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000000" w:themeColor="text1"/>
          <w:sz w:val="32"/>
          <w:szCs w:val="32"/>
        </w:rPr>
        <w:id w:val="1449743350"/>
        <w:docPartObj>
          <w:docPartGallery w:val="Cover Pages"/>
          <w:docPartUnique/>
        </w:docPartObj>
      </w:sdtPr>
      <w:sdtEndPr>
        <w:rPr>
          <w:sz w:val="36"/>
        </w:rPr>
      </w:sdtEndPr>
      <w:sdtContent>
        <w:p w14:paraId="49676178" w14:textId="5739601A" w:rsidR="008D5120" w:rsidRDefault="008D5120">
          <w:r>
            <w:rPr>
              <w:noProof/>
              <w:color w:val="2B579A"/>
              <w:shd w:val="clear" w:color="auto" w:fill="E6E6E6"/>
            </w:rPr>
            <mc:AlternateContent>
              <mc:Choice Requires="wpg">
                <w:drawing>
                  <wp:anchor distT="0" distB="0" distL="114300" distR="114300" simplePos="0" relativeHeight="251658242" behindDoc="0" locked="0" layoutInCell="1" allowOverlap="1" wp14:anchorId="1E131283" wp14:editId="34701FE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F49AB9" id="Group 149" o:spid="_x0000_s1026" alt="&quot;&quot;" style="position:absolute;margin-left:0;margin-top:0;width:8in;height:95.7pt;z-index:25165824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" path="m,l7312660,r,1129665l3619500,733425,,1091565,,xe" fillcolor="#90c226 [3204]" stroked="f" strokeweight="1.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" stroked="f" strokeweight="1.5pt">
                      <v:fill r:id="rId13" o:title="" recolor="t" rotate="t" type="frame"/>
                      <v:stroke endcap="round"/>
                    </v:rect>
                    <w10:wrap anchorx="page" anchory="page"/>
                  </v:group>
                </w:pict>
              </mc:Fallback>
            </mc:AlternateContent>
          </w:r>
        </w:p>
        <w:p w14:paraId="4F289F95" w14:textId="60C5A0D6" w:rsidR="00707344" w:rsidRDefault="00707344"/>
        <w:p w14:paraId="18B815C6" w14:textId="7B674C1A" w:rsidR="00707344" w:rsidRDefault="00707344"/>
        <w:p w14:paraId="4175E6FE" w14:textId="7494D9B5" w:rsidR="00707344" w:rsidRDefault="00707344">
          <w:r>
            <w:rPr>
              <w:noProof/>
              <w:color w:val="2B579A"/>
              <w:shd w:val="clear" w:color="auto" w:fill="E6E6E6"/>
            </w:rPr>
            <w:drawing>
              <wp:anchor distT="0" distB="0" distL="114300" distR="114300" simplePos="0" relativeHeight="251658248" behindDoc="0" locked="0" layoutInCell="1" allowOverlap="1" wp14:anchorId="68B361F9" wp14:editId="0D70E154">
                <wp:simplePos x="0" y="0"/>
                <wp:positionH relativeFrom="margin">
                  <wp:align>right</wp:align>
                </wp:positionH>
                <wp:positionV relativeFrom="margin">
                  <wp:posOffset>882015</wp:posOffset>
                </wp:positionV>
                <wp:extent cx="2491105" cy="171323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1105" cy="1713230"/>
                        </a:xfrm>
                        <a:prstGeom prst="rect">
                          <a:avLst/>
                        </a:prstGeom>
                      </pic:spPr>
                    </pic:pic>
                  </a:graphicData>
                </a:graphic>
                <wp14:sizeRelH relativeFrom="margin">
                  <wp14:pctWidth>0</wp14:pctWidth>
                </wp14:sizeRelH>
                <wp14:sizeRelV relativeFrom="margin">
                  <wp14:pctHeight>0</wp14:pctHeight>
                </wp14:sizeRelV>
              </wp:anchor>
            </w:drawing>
          </w:r>
        </w:p>
        <w:p w14:paraId="15D12087" w14:textId="12D9A53A" w:rsidR="00707344" w:rsidRDefault="00707344"/>
        <w:p w14:paraId="42A44ECD" w14:textId="50D92B7D" w:rsidR="00707344" w:rsidRDefault="00707344"/>
        <w:p w14:paraId="46B6D9A3" w14:textId="6FC81515" w:rsidR="00707344" w:rsidRDefault="00707344"/>
        <w:p w14:paraId="69DDC2C8" w14:textId="7B86721B" w:rsidR="00707344" w:rsidRDefault="00707344"/>
        <w:p w14:paraId="6FD474E2" w14:textId="77777777" w:rsidR="00707344" w:rsidRDefault="00707344"/>
        <w:p w14:paraId="4A55D338" w14:textId="77777777" w:rsidR="00707344" w:rsidRDefault="00707344"/>
        <w:p w14:paraId="3DEFE75A" w14:textId="77777777" w:rsidR="00707344" w:rsidRDefault="00707344"/>
        <w:p w14:paraId="24872661" w14:textId="77777777" w:rsidR="00707344" w:rsidRDefault="00707344"/>
        <w:p w14:paraId="4D07B053" w14:textId="77777777" w:rsidR="00707344" w:rsidRDefault="00707344"/>
        <w:p w14:paraId="6B8B4FAE" w14:textId="2626AFF0" w:rsidR="00707344" w:rsidRPr="00707344" w:rsidRDefault="006E27C1" w:rsidP="00707344">
          <w:pPr>
            <w:pStyle w:val="Title"/>
            <w:rPr>
              <w:color w:val="90C226" w:themeColor="accent1"/>
            </w:rPr>
          </w:pPr>
          <w:sdt>
            <w:sdtPr>
              <w:alias w:val="Title"/>
              <w:tag w:val=""/>
              <w:id w:val="-694769180"/>
              <w:dataBinding w:prefixMappings="xmlns:ns0='http://purl.org/dc/elements/1.1/' xmlns:ns1='http://schemas.openxmlformats.org/package/2006/metadata/core-properties' " w:xpath="/ns1:coreProperties[1]/ns0:title[1]" w:storeItemID="{6C3C8BC8-F283-45AE-878A-BAB7291924A1}"/>
              <w:text w:multiLine="1"/>
            </w:sdtPr>
            <w:sdtEndPr/>
            <w:sdtContent>
              <w:r w:rsidR="00707344" w:rsidRPr="00707344">
                <w:t>EVALUATION OF THE REMOVING BARRIERS TO APPRENTICESHIPS PROGRAMME</w:t>
              </w:r>
            </w:sdtContent>
          </w:sdt>
        </w:p>
        <w:p w14:paraId="044DF0FE" w14:textId="77777777" w:rsidR="00707344" w:rsidRDefault="006E27C1" w:rsidP="000249EC">
          <w:pPr>
            <w:jc w:val="right"/>
            <w:rPr>
              <w:shd w:val="clear" w:color="auto" w:fill="E6E6E6"/>
            </w:rPr>
          </w:pPr>
          <w:sdt>
            <w:sdtPr>
              <w:rPr>
                <w:sz w:val="36"/>
                <w:szCs w:val="32"/>
                <w:shd w:val="clear" w:color="auto" w:fill="E6E6E6"/>
              </w:rPr>
              <w:alias w:val="Subtitle"/>
              <w:tag w:val=""/>
              <w:id w:val="-458497234"/>
              <w:dataBinding w:prefixMappings="xmlns:ns0='http://purl.org/dc/elements/1.1/' xmlns:ns1='http://schemas.openxmlformats.org/package/2006/metadata/core-properties' " w:xpath="/ns1:coreProperties[1]/ns0:subject[1]" w:storeItemID="{6C3C8BC8-F283-45AE-878A-BAB7291924A1}"/>
              <w:text/>
            </w:sdtPr>
            <w:sdtEndPr/>
            <w:sdtContent>
              <w:r w:rsidR="00707344" w:rsidRPr="000249EC">
                <w:rPr>
                  <w:sz w:val="36"/>
                  <w:szCs w:val="32"/>
                </w:rPr>
                <w:t>Final report</w:t>
              </w:r>
            </w:sdtContent>
          </w:sdt>
        </w:p>
        <w:p w14:paraId="7177D5A2" w14:textId="4A4D5B03" w:rsidR="00707344" w:rsidRDefault="00707344" w:rsidP="00707344">
          <w:pPr>
            <w:pStyle w:val="NoSpacing"/>
            <w:jc w:val="right"/>
            <w:rPr>
              <w:color w:val="595959" w:themeColor="text1" w:themeTint="A6"/>
              <w:sz w:val="28"/>
              <w:szCs w:val="28"/>
            </w:rPr>
          </w:pPr>
        </w:p>
        <w:p w14:paraId="14A95DBB" w14:textId="7A323961" w:rsidR="00707344" w:rsidRDefault="00707344" w:rsidP="00707344">
          <w:pPr>
            <w:pStyle w:val="NoSpacing"/>
            <w:jc w:val="right"/>
            <w:rPr>
              <w:color w:val="595959" w:themeColor="text1" w:themeTint="A6"/>
              <w:sz w:val="28"/>
              <w:szCs w:val="28"/>
            </w:rPr>
          </w:pPr>
        </w:p>
        <w:p w14:paraId="73D02A5B" w14:textId="13F5E976" w:rsidR="00707344" w:rsidRDefault="00707344" w:rsidP="00707344">
          <w:pPr>
            <w:pStyle w:val="NoSpacing"/>
            <w:jc w:val="right"/>
            <w:rPr>
              <w:color w:val="595959" w:themeColor="text1" w:themeTint="A6"/>
              <w:sz w:val="28"/>
              <w:szCs w:val="28"/>
            </w:rPr>
          </w:pPr>
        </w:p>
        <w:p w14:paraId="5C0A05D8" w14:textId="078F0F3B" w:rsidR="00707344" w:rsidRDefault="00707344" w:rsidP="00707344">
          <w:pPr>
            <w:pStyle w:val="NoSpacing"/>
            <w:jc w:val="right"/>
            <w:rPr>
              <w:color w:val="595959" w:themeColor="text1" w:themeTint="A6"/>
              <w:sz w:val="28"/>
              <w:szCs w:val="28"/>
            </w:rPr>
          </w:pPr>
        </w:p>
        <w:p w14:paraId="21DE3CC1" w14:textId="77777777" w:rsidR="00707344" w:rsidRDefault="00707344" w:rsidP="00707344">
          <w:pPr>
            <w:pStyle w:val="NoSpacing"/>
            <w:jc w:val="right"/>
            <w:rPr>
              <w:color w:val="595959" w:themeColor="text1" w:themeTint="A6"/>
              <w:sz w:val="28"/>
              <w:szCs w:val="28"/>
            </w:rPr>
          </w:pPr>
        </w:p>
        <w:p w14:paraId="2AD85E1E" w14:textId="499F7C1D" w:rsidR="00707344" w:rsidRDefault="00707344" w:rsidP="00707344">
          <w:pPr>
            <w:pStyle w:val="NoSpacing"/>
            <w:jc w:val="right"/>
            <w:rPr>
              <w:color w:val="595959" w:themeColor="text1" w:themeTint="A6"/>
              <w:sz w:val="28"/>
              <w:szCs w:val="28"/>
            </w:rPr>
          </w:pPr>
        </w:p>
        <w:p w14:paraId="06694EDD" w14:textId="77777777" w:rsidR="00707344" w:rsidRDefault="00707344" w:rsidP="00707344">
          <w:pPr>
            <w:pStyle w:val="NoSpacing"/>
            <w:jc w:val="right"/>
            <w:rPr>
              <w:color w:val="595959" w:themeColor="text1" w:themeTint="A6"/>
              <w:sz w:val="28"/>
              <w:szCs w:val="28"/>
            </w:rPr>
          </w:pPr>
        </w:p>
        <w:p w14:paraId="67F14FC0" w14:textId="4706F87E" w:rsidR="00707344" w:rsidRDefault="006E27C1" w:rsidP="00707344">
          <w:pPr>
            <w:pStyle w:val="NoSpacing"/>
            <w:jc w:val="right"/>
            <w:rPr>
              <w:color w:val="595959" w:themeColor="text1" w:themeTint="A6"/>
              <w:sz w:val="28"/>
              <w:szCs w:val="28"/>
            </w:rPr>
          </w:pPr>
          <w:sdt>
            <w:sdtPr>
              <w:rPr>
                <w:color w:val="595959" w:themeColor="text1" w:themeTint="A6"/>
                <w:sz w:val="28"/>
                <w:szCs w:val="28"/>
              </w:rPr>
              <w:alias w:val="Author"/>
              <w:tag w:val=""/>
              <w:id w:val="1447896781"/>
              <w:dataBinding w:prefixMappings="xmlns:ns0='http://purl.org/dc/elements/1.1/' xmlns:ns1='http://schemas.openxmlformats.org/package/2006/metadata/core-properties' " w:xpath="/ns1:coreProperties[1]/ns0:creator[1]" w:storeItemID="{6C3C8BC8-F283-45AE-878A-BAB7291924A1}"/>
              <w:text/>
            </w:sdtPr>
            <w:sdtEndPr/>
            <w:sdtContent>
              <w:r w:rsidR="00707344">
                <w:rPr>
                  <w:color w:val="595959" w:themeColor="text1" w:themeTint="A6"/>
                  <w:sz w:val="28"/>
                  <w:szCs w:val="28"/>
                </w:rPr>
                <w:t>David Morris</w:t>
              </w:r>
            </w:sdtContent>
          </w:sdt>
        </w:p>
        <w:p w14:paraId="2F8D5FC7" w14:textId="77777777" w:rsidR="00707344" w:rsidRDefault="006E27C1" w:rsidP="00707344">
          <w:pPr>
            <w:pStyle w:val="NoSpacing"/>
            <w:jc w:val="right"/>
            <w:rPr>
              <w:color w:val="595959" w:themeColor="text1" w:themeTint="A6"/>
              <w:sz w:val="18"/>
              <w:szCs w:val="18"/>
            </w:rPr>
          </w:pPr>
          <w:sdt>
            <w:sdtPr>
              <w:rPr>
                <w:color w:val="595959" w:themeColor="text1" w:themeTint="A6"/>
                <w:sz w:val="18"/>
                <w:szCs w:val="18"/>
                <w:shd w:val="clear" w:color="auto" w:fill="E6E6E6"/>
              </w:rPr>
              <w:alias w:val="Email"/>
              <w:tag w:val="Email"/>
              <w:id w:val="-886721522"/>
              <w:dataBinding w:prefixMappings="xmlns:ns0='http://schemas.microsoft.com/office/2006/coverPageProps' " w:xpath="/ns0:CoverPageProperties[1]/ns0:CompanyEmail[1]" w:storeItemID="{55AF091B-3C7A-41E3-B477-F2FDAA23CFDA}"/>
              <w:text/>
            </w:sdtPr>
            <w:sdtEndPr/>
            <w:sdtContent>
              <w:r w:rsidR="00707344">
                <w:rPr>
                  <w:color w:val="595959" w:themeColor="text1" w:themeTint="A6"/>
                  <w:sz w:val="18"/>
                  <w:szCs w:val="18"/>
                </w:rPr>
                <w:t>david@littlelionresearch.co.uk</w:t>
              </w:r>
            </w:sdtContent>
          </w:sdt>
        </w:p>
        <w:p w14:paraId="7F896E74" w14:textId="5DA025C4" w:rsidR="00707344" w:rsidRDefault="00707344">
          <w:pPr>
            <w:rPr>
              <w:rFonts w:asciiTheme="majorHAnsi" w:eastAsiaTheme="majorEastAsia" w:hAnsiTheme="majorHAnsi" w:cstheme="majorBidi"/>
              <w:color w:val="404040" w:themeColor="text1" w:themeTint="BF"/>
              <w:sz w:val="32"/>
              <w:szCs w:val="32"/>
              <w:shd w:val="clear" w:color="auto" w:fill="E6E6E6"/>
            </w:rPr>
          </w:pPr>
        </w:p>
        <w:p w14:paraId="78B4C743" w14:textId="77777777" w:rsidR="00707344" w:rsidRDefault="00707344">
          <w:pPr>
            <w:rPr>
              <w:rFonts w:asciiTheme="majorHAnsi" w:eastAsiaTheme="majorEastAsia" w:hAnsiTheme="majorHAnsi" w:cstheme="majorBidi"/>
              <w:smallCaps/>
              <w:color w:val="404040" w:themeColor="text1" w:themeTint="BF"/>
              <w:sz w:val="32"/>
              <w:szCs w:val="32"/>
            </w:rPr>
          </w:pPr>
          <w:r>
            <w:rPr>
              <w:smallCaps/>
              <w:color w:val="404040" w:themeColor="text1" w:themeTint="BF"/>
            </w:rPr>
            <w:br w:type="page"/>
          </w:r>
        </w:p>
        <w:p w14:paraId="5E5787A5" w14:textId="1D4B9C38" w:rsidR="008D5120" w:rsidRPr="00707344" w:rsidRDefault="006E27C1" w:rsidP="00707344">
          <w:pPr>
            <w:pStyle w:val="Heading1"/>
            <w:jc w:val="right"/>
            <w:rPr>
              <w:smallCaps/>
              <w:color w:val="404040" w:themeColor="text1" w:themeTint="BF"/>
            </w:rPr>
          </w:pPr>
        </w:p>
      </w:sdtContent>
    </w:sdt>
    <w:sdt>
      <w:sdtPr>
        <w:rPr>
          <w:rFonts w:asciiTheme="minorHAnsi" w:eastAsiaTheme="minorHAnsi" w:hAnsiTheme="minorHAnsi" w:cstheme="minorBidi"/>
          <w:color w:val="auto"/>
          <w:sz w:val="22"/>
          <w:szCs w:val="22"/>
          <w:shd w:val="clear" w:color="auto" w:fill="E6E6E6"/>
          <w:lang w:val="en-GB"/>
        </w:rPr>
        <w:id w:val="-460501071"/>
        <w:docPartObj>
          <w:docPartGallery w:val="Table of Contents"/>
          <w:docPartUnique/>
        </w:docPartObj>
      </w:sdtPr>
      <w:sdtEndPr>
        <w:rPr>
          <w:b/>
          <w:bCs/>
          <w:noProof/>
          <w:sz w:val="24"/>
        </w:rPr>
      </w:sdtEndPr>
      <w:sdtContent>
        <w:p w14:paraId="4FB9E27E" w14:textId="3DFEC7E2" w:rsidR="001B4A6D" w:rsidRPr="00707344" w:rsidRDefault="001B4A6D">
          <w:pPr>
            <w:pStyle w:val="TOCHeading"/>
            <w:rPr>
              <w:rStyle w:val="Heading2Char"/>
              <w:szCs w:val="28"/>
            </w:rPr>
          </w:pPr>
          <w:r w:rsidRPr="00707344">
            <w:rPr>
              <w:rStyle w:val="Heading2Char"/>
              <w:szCs w:val="28"/>
            </w:rPr>
            <w:t>Contents</w:t>
          </w:r>
        </w:p>
        <w:p w14:paraId="4C99A134" w14:textId="70F09DFA" w:rsidR="000249EC" w:rsidRDefault="001B4A6D">
          <w:pPr>
            <w:pStyle w:val="TOC1"/>
            <w:tabs>
              <w:tab w:val="right" w:leader="dot" w:pos="9016"/>
            </w:tabs>
            <w:rPr>
              <w:rFonts w:eastAsiaTheme="minorEastAsia"/>
              <w:noProof/>
              <w:sz w:val="22"/>
              <w:lang w:eastAsia="en-GB"/>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08012567" w:history="1">
            <w:r w:rsidR="000249EC" w:rsidRPr="00054196">
              <w:rPr>
                <w:rStyle w:val="Hyperlink"/>
                <w:noProof/>
              </w:rPr>
              <w:t>Introduction</w:t>
            </w:r>
            <w:r w:rsidR="000249EC">
              <w:rPr>
                <w:noProof/>
                <w:webHidden/>
              </w:rPr>
              <w:tab/>
            </w:r>
            <w:r w:rsidR="000249EC">
              <w:rPr>
                <w:noProof/>
                <w:webHidden/>
              </w:rPr>
              <w:fldChar w:fldCharType="begin"/>
            </w:r>
            <w:r w:rsidR="000249EC">
              <w:rPr>
                <w:noProof/>
                <w:webHidden/>
              </w:rPr>
              <w:instrText xml:space="preserve"> PAGEREF _Toc108012567 \h </w:instrText>
            </w:r>
            <w:r w:rsidR="000249EC">
              <w:rPr>
                <w:noProof/>
                <w:webHidden/>
              </w:rPr>
            </w:r>
            <w:r w:rsidR="000249EC">
              <w:rPr>
                <w:noProof/>
                <w:webHidden/>
              </w:rPr>
              <w:fldChar w:fldCharType="separate"/>
            </w:r>
            <w:r w:rsidR="000249EC">
              <w:rPr>
                <w:noProof/>
                <w:webHidden/>
              </w:rPr>
              <w:t>3</w:t>
            </w:r>
            <w:r w:rsidR="000249EC">
              <w:rPr>
                <w:noProof/>
                <w:webHidden/>
              </w:rPr>
              <w:fldChar w:fldCharType="end"/>
            </w:r>
          </w:hyperlink>
        </w:p>
        <w:p w14:paraId="3CCA27A6" w14:textId="0EDFC964" w:rsidR="000249EC" w:rsidRDefault="006E27C1">
          <w:pPr>
            <w:pStyle w:val="TOC1"/>
            <w:tabs>
              <w:tab w:val="right" w:leader="dot" w:pos="9016"/>
            </w:tabs>
            <w:rPr>
              <w:rFonts w:eastAsiaTheme="minorEastAsia"/>
              <w:noProof/>
              <w:sz w:val="22"/>
              <w:lang w:eastAsia="en-GB"/>
            </w:rPr>
          </w:pPr>
          <w:hyperlink w:anchor="_Toc108012568" w:history="1">
            <w:r w:rsidR="000249EC" w:rsidRPr="00054196">
              <w:rPr>
                <w:rStyle w:val="Hyperlink"/>
                <w:noProof/>
              </w:rPr>
              <w:t>The RBA programme</w:t>
            </w:r>
            <w:r w:rsidR="000249EC">
              <w:rPr>
                <w:noProof/>
                <w:webHidden/>
              </w:rPr>
              <w:tab/>
            </w:r>
            <w:r w:rsidR="000249EC">
              <w:rPr>
                <w:noProof/>
                <w:webHidden/>
              </w:rPr>
              <w:fldChar w:fldCharType="begin"/>
            </w:r>
            <w:r w:rsidR="000249EC">
              <w:rPr>
                <w:noProof/>
                <w:webHidden/>
              </w:rPr>
              <w:instrText xml:space="preserve"> PAGEREF _Toc108012568 \h </w:instrText>
            </w:r>
            <w:r w:rsidR="000249EC">
              <w:rPr>
                <w:noProof/>
                <w:webHidden/>
              </w:rPr>
            </w:r>
            <w:r w:rsidR="000249EC">
              <w:rPr>
                <w:noProof/>
                <w:webHidden/>
              </w:rPr>
              <w:fldChar w:fldCharType="separate"/>
            </w:r>
            <w:r w:rsidR="000249EC">
              <w:rPr>
                <w:noProof/>
                <w:webHidden/>
              </w:rPr>
              <w:t>3</w:t>
            </w:r>
            <w:r w:rsidR="000249EC">
              <w:rPr>
                <w:noProof/>
                <w:webHidden/>
              </w:rPr>
              <w:fldChar w:fldCharType="end"/>
            </w:r>
          </w:hyperlink>
        </w:p>
        <w:p w14:paraId="325FEA64" w14:textId="6D7D37D4" w:rsidR="000249EC" w:rsidRDefault="006E27C1">
          <w:pPr>
            <w:pStyle w:val="TOC2"/>
            <w:tabs>
              <w:tab w:val="right" w:leader="dot" w:pos="9016"/>
            </w:tabs>
            <w:rPr>
              <w:rFonts w:eastAsiaTheme="minorEastAsia"/>
              <w:noProof/>
              <w:sz w:val="22"/>
              <w:lang w:eastAsia="en-GB"/>
            </w:rPr>
          </w:pPr>
          <w:hyperlink w:anchor="_Toc108012569" w:history="1">
            <w:r w:rsidR="000249EC" w:rsidRPr="00054196">
              <w:rPr>
                <w:rStyle w:val="Hyperlink"/>
                <w:noProof/>
              </w:rPr>
              <w:t>Context for the Programme</w:t>
            </w:r>
            <w:r w:rsidR="000249EC">
              <w:rPr>
                <w:noProof/>
                <w:webHidden/>
              </w:rPr>
              <w:tab/>
            </w:r>
            <w:r w:rsidR="000249EC">
              <w:rPr>
                <w:noProof/>
                <w:webHidden/>
              </w:rPr>
              <w:fldChar w:fldCharType="begin"/>
            </w:r>
            <w:r w:rsidR="000249EC">
              <w:rPr>
                <w:noProof/>
                <w:webHidden/>
              </w:rPr>
              <w:instrText xml:space="preserve"> PAGEREF _Toc108012569 \h </w:instrText>
            </w:r>
            <w:r w:rsidR="000249EC">
              <w:rPr>
                <w:noProof/>
                <w:webHidden/>
              </w:rPr>
            </w:r>
            <w:r w:rsidR="000249EC">
              <w:rPr>
                <w:noProof/>
                <w:webHidden/>
              </w:rPr>
              <w:fldChar w:fldCharType="separate"/>
            </w:r>
            <w:r w:rsidR="000249EC">
              <w:rPr>
                <w:noProof/>
                <w:webHidden/>
              </w:rPr>
              <w:t>7</w:t>
            </w:r>
            <w:r w:rsidR="000249EC">
              <w:rPr>
                <w:noProof/>
                <w:webHidden/>
              </w:rPr>
              <w:fldChar w:fldCharType="end"/>
            </w:r>
          </w:hyperlink>
        </w:p>
        <w:p w14:paraId="24AFC510" w14:textId="7A3BE7B4" w:rsidR="000249EC" w:rsidRDefault="006E27C1">
          <w:pPr>
            <w:pStyle w:val="TOC1"/>
            <w:tabs>
              <w:tab w:val="right" w:leader="dot" w:pos="9016"/>
            </w:tabs>
            <w:rPr>
              <w:rFonts w:eastAsiaTheme="minorEastAsia"/>
              <w:noProof/>
              <w:sz w:val="22"/>
              <w:lang w:eastAsia="en-GB"/>
            </w:rPr>
          </w:pPr>
          <w:hyperlink w:anchor="_Toc108012570" w:history="1">
            <w:r w:rsidR="000249EC" w:rsidRPr="00054196">
              <w:rPr>
                <w:rStyle w:val="Hyperlink"/>
                <w:noProof/>
              </w:rPr>
              <w:t>Evaluation methodology</w:t>
            </w:r>
            <w:r w:rsidR="000249EC">
              <w:rPr>
                <w:noProof/>
                <w:webHidden/>
              </w:rPr>
              <w:tab/>
            </w:r>
            <w:r w:rsidR="000249EC">
              <w:rPr>
                <w:noProof/>
                <w:webHidden/>
              </w:rPr>
              <w:fldChar w:fldCharType="begin"/>
            </w:r>
            <w:r w:rsidR="000249EC">
              <w:rPr>
                <w:noProof/>
                <w:webHidden/>
              </w:rPr>
              <w:instrText xml:space="preserve"> PAGEREF _Toc108012570 \h </w:instrText>
            </w:r>
            <w:r w:rsidR="000249EC">
              <w:rPr>
                <w:noProof/>
                <w:webHidden/>
              </w:rPr>
            </w:r>
            <w:r w:rsidR="000249EC">
              <w:rPr>
                <w:noProof/>
                <w:webHidden/>
              </w:rPr>
              <w:fldChar w:fldCharType="separate"/>
            </w:r>
            <w:r w:rsidR="000249EC">
              <w:rPr>
                <w:noProof/>
                <w:webHidden/>
              </w:rPr>
              <w:t>13</w:t>
            </w:r>
            <w:r w:rsidR="000249EC">
              <w:rPr>
                <w:noProof/>
                <w:webHidden/>
              </w:rPr>
              <w:fldChar w:fldCharType="end"/>
            </w:r>
          </w:hyperlink>
        </w:p>
        <w:p w14:paraId="0627BC46" w14:textId="72E61B55" w:rsidR="000249EC" w:rsidRDefault="006E27C1">
          <w:pPr>
            <w:pStyle w:val="TOC2"/>
            <w:tabs>
              <w:tab w:val="right" w:leader="dot" w:pos="9016"/>
            </w:tabs>
            <w:rPr>
              <w:rFonts w:eastAsiaTheme="minorEastAsia"/>
              <w:noProof/>
              <w:sz w:val="22"/>
              <w:lang w:eastAsia="en-GB"/>
            </w:rPr>
          </w:pPr>
          <w:hyperlink w:anchor="_Toc108012571" w:history="1">
            <w:r w:rsidR="000249EC" w:rsidRPr="00054196">
              <w:rPr>
                <w:rStyle w:val="Hyperlink"/>
                <w:noProof/>
              </w:rPr>
              <w:t>Report structure</w:t>
            </w:r>
            <w:r w:rsidR="000249EC">
              <w:rPr>
                <w:noProof/>
                <w:webHidden/>
              </w:rPr>
              <w:tab/>
            </w:r>
            <w:r w:rsidR="000249EC">
              <w:rPr>
                <w:noProof/>
                <w:webHidden/>
              </w:rPr>
              <w:fldChar w:fldCharType="begin"/>
            </w:r>
            <w:r w:rsidR="000249EC">
              <w:rPr>
                <w:noProof/>
                <w:webHidden/>
              </w:rPr>
              <w:instrText xml:space="preserve"> PAGEREF _Toc108012571 \h </w:instrText>
            </w:r>
            <w:r w:rsidR="000249EC">
              <w:rPr>
                <w:noProof/>
                <w:webHidden/>
              </w:rPr>
            </w:r>
            <w:r w:rsidR="000249EC">
              <w:rPr>
                <w:noProof/>
                <w:webHidden/>
              </w:rPr>
              <w:fldChar w:fldCharType="separate"/>
            </w:r>
            <w:r w:rsidR="000249EC">
              <w:rPr>
                <w:noProof/>
                <w:webHidden/>
              </w:rPr>
              <w:t>14</w:t>
            </w:r>
            <w:r w:rsidR="000249EC">
              <w:rPr>
                <w:noProof/>
                <w:webHidden/>
              </w:rPr>
              <w:fldChar w:fldCharType="end"/>
            </w:r>
          </w:hyperlink>
        </w:p>
        <w:p w14:paraId="3D6E8B84" w14:textId="206D72CF" w:rsidR="000249EC" w:rsidRDefault="006E27C1">
          <w:pPr>
            <w:pStyle w:val="TOC1"/>
            <w:tabs>
              <w:tab w:val="right" w:leader="dot" w:pos="9016"/>
            </w:tabs>
            <w:rPr>
              <w:rFonts w:eastAsiaTheme="minorEastAsia"/>
              <w:noProof/>
              <w:sz w:val="22"/>
              <w:lang w:eastAsia="en-GB"/>
            </w:rPr>
          </w:pPr>
          <w:hyperlink w:anchor="_Toc108012572" w:history="1">
            <w:r w:rsidR="000249EC" w:rsidRPr="00054196">
              <w:rPr>
                <w:rStyle w:val="Hyperlink"/>
                <w:rFonts w:eastAsia="Times New Roman"/>
                <w:noProof/>
                <w:lang w:eastAsia="en-GB"/>
              </w:rPr>
              <w:t>Programme beneficiaries</w:t>
            </w:r>
            <w:r w:rsidR="000249EC">
              <w:rPr>
                <w:noProof/>
                <w:webHidden/>
              </w:rPr>
              <w:tab/>
            </w:r>
            <w:r w:rsidR="000249EC">
              <w:rPr>
                <w:noProof/>
                <w:webHidden/>
              </w:rPr>
              <w:fldChar w:fldCharType="begin"/>
            </w:r>
            <w:r w:rsidR="000249EC">
              <w:rPr>
                <w:noProof/>
                <w:webHidden/>
              </w:rPr>
              <w:instrText xml:space="preserve"> PAGEREF _Toc108012572 \h </w:instrText>
            </w:r>
            <w:r w:rsidR="000249EC">
              <w:rPr>
                <w:noProof/>
                <w:webHidden/>
              </w:rPr>
            </w:r>
            <w:r w:rsidR="000249EC">
              <w:rPr>
                <w:noProof/>
                <w:webHidden/>
              </w:rPr>
              <w:fldChar w:fldCharType="separate"/>
            </w:r>
            <w:r w:rsidR="000249EC">
              <w:rPr>
                <w:noProof/>
                <w:webHidden/>
              </w:rPr>
              <w:t>15</w:t>
            </w:r>
            <w:r w:rsidR="000249EC">
              <w:rPr>
                <w:noProof/>
                <w:webHidden/>
              </w:rPr>
              <w:fldChar w:fldCharType="end"/>
            </w:r>
          </w:hyperlink>
        </w:p>
        <w:p w14:paraId="54EB28BC" w14:textId="15773E29" w:rsidR="000249EC" w:rsidRDefault="006E27C1">
          <w:pPr>
            <w:pStyle w:val="TOC2"/>
            <w:tabs>
              <w:tab w:val="right" w:leader="dot" w:pos="9016"/>
            </w:tabs>
            <w:rPr>
              <w:rFonts w:eastAsiaTheme="minorEastAsia"/>
              <w:noProof/>
              <w:sz w:val="22"/>
              <w:lang w:eastAsia="en-GB"/>
            </w:rPr>
          </w:pPr>
          <w:hyperlink w:anchor="_Toc108012573" w:history="1">
            <w:r w:rsidR="000249EC" w:rsidRPr="00054196">
              <w:rPr>
                <w:rStyle w:val="Hyperlink"/>
                <w:noProof/>
              </w:rPr>
              <w:t>Total number of learners</w:t>
            </w:r>
            <w:r w:rsidR="000249EC">
              <w:rPr>
                <w:noProof/>
                <w:webHidden/>
              </w:rPr>
              <w:tab/>
            </w:r>
            <w:r w:rsidR="000249EC">
              <w:rPr>
                <w:noProof/>
                <w:webHidden/>
              </w:rPr>
              <w:fldChar w:fldCharType="begin"/>
            </w:r>
            <w:r w:rsidR="000249EC">
              <w:rPr>
                <w:noProof/>
                <w:webHidden/>
              </w:rPr>
              <w:instrText xml:space="preserve"> PAGEREF _Toc108012573 \h </w:instrText>
            </w:r>
            <w:r w:rsidR="000249EC">
              <w:rPr>
                <w:noProof/>
                <w:webHidden/>
              </w:rPr>
            </w:r>
            <w:r w:rsidR="000249EC">
              <w:rPr>
                <w:noProof/>
                <w:webHidden/>
              </w:rPr>
              <w:fldChar w:fldCharType="separate"/>
            </w:r>
            <w:r w:rsidR="000249EC">
              <w:rPr>
                <w:noProof/>
                <w:webHidden/>
              </w:rPr>
              <w:t>15</w:t>
            </w:r>
            <w:r w:rsidR="000249EC">
              <w:rPr>
                <w:noProof/>
                <w:webHidden/>
              </w:rPr>
              <w:fldChar w:fldCharType="end"/>
            </w:r>
          </w:hyperlink>
        </w:p>
        <w:p w14:paraId="5C868FB5" w14:textId="3B2C3F3D" w:rsidR="000249EC" w:rsidRDefault="006E27C1">
          <w:pPr>
            <w:pStyle w:val="TOC2"/>
            <w:tabs>
              <w:tab w:val="right" w:leader="dot" w:pos="9016"/>
            </w:tabs>
            <w:rPr>
              <w:rFonts w:eastAsiaTheme="minorEastAsia"/>
              <w:noProof/>
              <w:sz w:val="22"/>
              <w:lang w:eastAsia="en-GB"/>
            </w:rPr>
          </w:pPr>
          <w:hyperlink w:anchor="_Toc108012574" w:history="1">
            <w:r w:rsidR="000249EC" w:rsidRPr="00054196">
              <w:rPr>
                <w:rStyle w:val="Hyperlink"/>
                <w:noProof/>
              </w:rPr>
              <w:t>Profile of learners</w:t>
            </w:r>
            <w:r w:rsidR="000249EC">
              <w:rPr>
                <w:noProof/>
                <w:webHidden/>
              </w:rPr>
              <w:tab/>
            </w:r>
            <w:r w:rsidR="000249EC">
              <w:rPr>
                <w:noProof/>
                <w:webHidden/>
              </w:rPr>
              <w:fldChar w:fldCharType="begin"/>
            </w:r>
            <w:r w:rsidR="000249EC">
              <w:rPr>
                <w:noProof/>
                <w:webHidden/>
              </w:rPr>
              <w:instrText xml:space="preserve"> PAGEREF _Toc108012574 \h </w:instrText>
            </w:r>
            <w:r w:rsidR="000249EC">
              <w:rPr>
                <w:noProof/>
                <w:webHidden/>
              </w:rPr>
            </w:r>
            <w:r w:rsidR="000249EC">
              <w:rPr>
                <w:noProof/>
                <w:webHidden/>
              </w:rPr>
              <w:fldChar w:fldCharType="separate"/>
            </w:r>
            <w:r w:rsidR="000249EC">
              <w:rPr>
                <w:noProof/>
                <w:webHidden/>
              </w:rPr>
              <w:t>15</w:t>
            </w:r>
            <w:r w:rsidR="000249EC">
              <w:rPr>
                <w:noProof/>
                <w:webHidden/>
              </w:rPr>
              <w:fldChar w:fldCharType="end"/>
            </w:r>
          </w:hyperlink>
        </w:p>
        <w:p w14:paraId="314403AC" w14:textId="35FF082C" w:rsidR="000249EC" w:rsidRDefault="006E27C1">
          <w:pPr>
            <w:pStyle w:val="TOC2"/>
            <w:tabs>
              <w:tab w:val="right" w:leader="dot" w:pos="9016"/>
            </w:tabs>
            <w:rPr>
              <w:rFonts w:eastAsiaTheme="minorEastAsia"/>
              <w:noProof/>
              <w:sz w:val="22"/>
              <w:lang w:eastAsia="en-GB"/>
            </w:rPr>
          </w:pPr>
          <w:hyperlink w:anchor="_Toc108012575" w:history="1">
            <w:r w:rsidR="000249EC" w:rsidRPr="00054196">
              <w:rPr>
                <w:rStyle w:val="Hyperlink"/>
                <w:noProof/>
              </w:rPr>
              <w:t>Learners’ barriers to learning</w:t>
            </w:r>
            <w:r w:rsidR="000249EC">
              <w:rPr>
                <w:noProof/>
                <w:webHidden/>
              </w:rPr>
              <w:tab/>
            </w:r>
            <w:r w:rsidR="000249EC">
              <w:rPr>
                <w:noProof/>
                <w:webHidden/>
              </w:rPr>
              <w:fldChar w:fldCharType="begin"/>
            </w:r>
            <w:r w:rsidR="000249EC">
              <w:rPr>
                <w:noProof/>
                <w:webHidden/>
              </w:rPr>
              <w:instrText xml:space="preserve"> PAGEREF _Toc108012575 \h </w:instrText>
            </w:r>
            <w:r w:rsidR="000249EC">
              <w:rPr>
                <w:noProof/>
                <w:webHidden/>
              </w:rPr>
            </w:r>
            <w:r w:rsidR="000249EC">
              <w:rPr>
                <w:noProof/>
                <w:webHidden/>
              </w:rPr>
              <w:fldChar w:fldCharType="separate"/>
            </w:r>
            <w:r w:rsidR="000249EC">
              <w:rPr>
                <w:noProof/>
                <w:webHidden/>
              </w:rPr>
              <w:t>19</w:t>
            </w:r>
            <w:r w:rsidR="000249EC">
              <w:rPr>
                <w:noProof/>
                <w:webHidden/>
              </w:rPr>
              <w:fldChar w:fldCharType="end"/>
            </w:r>
          </w:hyperlink>
        </w:p>
        <w:p w14:paraId="194DAD10" w14:textId="612C7B83" w:rsidR="000249EC" w:rsidRDefault="006E27C1">
          <w:pPr>
            <w:pStyle w:val="TOC2"/>
            <w:tabs>
              <w:tab w:val="right" w:leader="dot" w:pos="9016"/>
            </w:tabs>
            <w:rPr>
              <w:rFonts w:eastAsiaTheme="minorEastAsia"/>
              <w:noProof/>
              <w:sz w:val="22"/>
              <w:lang w:eastAsia="en-GB"/>
            </w:rPr>
          </w:pPr>
          <w:hyperlink w:anchor="_Toc108012576" w:history="1">
            <w:r w:rsidR="000249EC" w:rsidRPr="00054196">
              <w:rPr>
                <w:rStyle w:val="Hyperlink"/>
                <w:noProof/>
              </w:rPr>
              <w:t>Learners’ aspirations whilst on their Project</w:t>
            </w:r>
            <w:r w:rsidR="000249EC">
              <w:rPr>
                <w:noProof/>
                <w:webHidden/>
              </w:rPr>
              <w:tab/>
            </w:r>
            <w:r w:rsidR="000249EC">
              <w:rPr>
                <w:noProof/>
                <w:webHidden/>
              </w:rPr>
              <w:fldChar w:fldCharType="begin"/>
            </w:r>
            <w:r w:rsidR="000249EC">
              <w:rPr>
                <w:noProof/>
                <w:webHidden/>
              </w:rPr>
              <w:instrText xml:space="preserve"> PAGEREF _Toc108012576 \h </w:instrText>
            </w:r>
            <w:r w:rsidR="000249EC">
              <w:rPr>
                <w:noProof/>
                <w:webHidden/>
              </w:rPr>
            </w:r>
            <w:r w:rsidR="000249EC">
              <w:rPr>
                <w:noProof/>
                <w:webHidden/>
              </w:rPr>
              <w:fldChar w:fldCharType="separate"/>
            </w:r>
            <w:r w:rsidR="000249EC">
              <w:rPr>
                <w:noProof/>
                <w:webHidden/>
              </w:rPr>
              <w:t>20</w:t>
            </w:r>
            <w:r w:rsidR="000249EC">
              <w:rPr>
                <w:noProof/>
                <w:webHidden/>
              </w:rPr>
              <w:fldChar w:fldCharType="end"/>
            </w:r>
          </w:hyperlink>
        </w:p>
        <w:p w14:paraId="53F4EE8A" w14:textId="368C8C65" w:rsidR="000249EC" w:rsidRDefault="006E27C1">
          <w:pPr>
            <w:pStyle w:val="TOC1"/>
            <w:tabs>
              <w:tab w:val="right" w:leader="dot" w:pos="9016"/>
            </w:tabs>
            <w:rPr>
              <w:rFonts w:eastAsiaTheme="minorEastAsia"/>
              <w:noProof/>
              <w:sz w:val="22"/>
              <w:lang w:eastAsia="en-GB"/>
            </w:rPr>
          </w:pPr>
          <w:hyperlink w:anchor="_Toc108012577" w:history="1">
            <w:r w:rsidR="000249EC" w:rsidRPr="00054196">
              <w:rPr>
                <w:rStyle w:val="Hyperlink"/>
                <w:rFonts w:eastAsia="Times New Roman"/>
                <w:noProof/>
                <w:lang w:eastAsia="en-GB"/>
              </w:rPr>
              <w:t>Lessons from Programme delivery</w:t>
            </w:r>
            <w:r w:rsidR="000249EC">
              <w:rPr>
                <w:noProof/>
                <w:webHidden/>
              </w:rPr>
              <w:tab/>
            </w:r>
            <w:r w:rsidR="000249EC">
              <w:rPr>
                <w:noProof/>
                <w:webHidden/>
              </w:rPr>
              <w:fldChar w:fldCharType="begin"/>
            </w:r>
            <w:r w:rsidR="000249EC">
              <w:rPr>
                <w:noProof/>
                <w:webHidden/>
              </w:rPr>
              <w:instrText xml:space="preserve"> PAGEREF _Toc108012577 \h </w:instrText>
            </w:r>
            <w:r w:rsidR="000249EC">
              <w:rPr>
                <w:noProof/>
                <w:webHidden/>
              </w:rPr>
            </w:r>
            <w:r w:rsidR="000249EC">
              <w:rPr>
                <w:noProof/>
                <w:webHidden/>
              </w:rPr>
              <w:fldChar w:fldCharType="separate"/>
            </w:r>
            <w:r w:rsidR="000249EC">
              <w:rPr>
                <w:noProof/>
                <w:webHidden/>
              </w:rPr>
              <w:t>23</w:t>
            </w:r>
            <w:r w:rsidR="000249EC">
              <w:rPr>
                <w:noProof/>
                <w:webHidden/>
              </w:rPr>
              <w:fldChar w:fldCharType="end"/>
            </w:r>
          </w:hyperlink>
        </w:p>
        <w:p w14:paraId="76701905" w14:textId="6EB2902A" w:rsidR="000249EC" w:rsidRDefault="006E27C1">
          <w:pPr>
            <w:pStyle w:val="TOC2"/>
            <w:tabs>
              <w:tab w:val="right" w:leader="dot" w:pos="9016"/>
            </w:tabs>
            <w:rPr>
              <w:rFonts w:eastAsiaTheme="minorEastAsia"/>
              <w:noProof/>
              <w:sz w:val="22"/>
              <w:lang w:eastAsia="en-GB"/>
            </w:rPr>
          </w:pPr>
          <w:hyperlink w:anchor="_Toc108012578" w:history="1">
            <w:r w:rsidR="000249EC" w:rsidRPr="00054196">
              <w:rPr>
                <w:rStyle w:val="Hyperlink"/>
                <w:noProof/>
                <w:lang w:eastAsia="en-GB"/>
              </w:rPr>
              <w:t>Project recruitment methods</w:t>
            </w:r>
            <w:r w:rsidR="000249EC">
              <w:rPr>
                <w:noProof/>
                <w:webHidden/>
              </w:rPr>
              <w:tab/>
            </w:r>
            <w:r w:rsidR="000249EC">
              <w:rPr>
                <w:noProof/>
                <w:webHidden/>
              </w:rPr>
              <w:fldChar w:fldCharType="begin"/>
            </w:r>
            <w:r w:rsidR="000249EC">
              <w:rPr>
                <w:noProof/>
                <w:webHidden/>
              </w:rPr>
              <w:instrText xml:space="preserve"> PAGEREF _Toc108012578 \h </w:instrText>
            </w:r>
            <w:r w:rsidR="000249EC">
              <w:rPr>
                <w:noProof/>
                <w:webHidden/>
              </w:rPr>
            </w:r>
            <w:r w:rsidR="000249EC">
              <w:rPr>
                <w:noProof/>
                <w:webHidden/>
              </w:rPr>
              <w:fldChar w:fldCharType="separate"/>
            </w:r>
            <w:r w:rsidR="000249EC">
              <w:rPr>
                <w:noProof/>
                <w:webHidden/>
              </w:rPr>
              <w:t>23</w:t>
            </w:r>
            <w:r w:rsidR="000249EC">
              <w:rPr>
                <w:noProof/>
                <w:webHidden/>
              </w:rPr>
              <w:fldChar w:fldCharType="end"/>
            </w:r>
          </w:hyperlink>
        </w:p>
        <w:p w14:paraId="457CBC71" w14:textId="25C89511" w:rsidR="000249EC" w:rsidRDefault="006E27C1">
          <w:pPr>
            <w:pStyle w:val="TOC2"/>
            <w:tabs>
              <w:tab w:val="right" w:leader="dot" w:pos="9016"/>
            </w:tabs>
            <w:rPr>
              <w:rFonts w:eastAsiaTheme="minorEastAsia"/>
              <w:noProof/>
              <w:sz w:val="22"/>
              <w:lang w:eastAsia="en-GB"/>
            </w:rPr>
          </w:pPr>
          <w:hyperlink w:anchor="_Toc108012579" w:history="1">
            <w:r w:rsidR="000249EC" w:rsidRPr="00054196">
              <w:rPr>
                <w:rStyle w:val="Hyperlink"/>
                <w:noProof/>
                <w:lang w:eastAsia="en-GB"/>
              </w:rPr>
              <w:t>Training delivered by Projects</w:t>
            </w:r>
            <w:r w:rsidR="000249EC">
              <w:rPr>
                <w:noProof/>
                <w:webHidden/>
              </w:rPr>
              <w:tab/>
            </w:r>
            <w:r w:rsidR="000249EC">
              <w:rPr>
                <w:noProof/>
                <w:webHidden/>
              </w:rPr>
              <w:fldChar w:fldCharType="begin"/>
            </w:r>
            <w:r w:rsidR="000249EC">
              <w:rPr>
                <w:noProof/>
                <w:webHidden/>
              </w:rPr>
              <w:instrText xml:space="preserve"> PAGEREF _Toc108012579 \h </w:instrText>
            </w:r>
            <w:r w:rsidR="000249EC">
              <w:rPr>
                <w:noProof/>
                <w:webHidden/>
              </w:rPr>
            </w:r>
            <w:r w:rsidR="000249EC">
              <w:rPr>
                <w:noProof/>
                <w:webHidden/>
              </w:rPr>
              <w:fldChar w:fldCharType="separate"/>
            </w:r>
            <w:r w:rsidR="000249EC">
              <w:rPr>
                <w:noProof/>
                <w:webHidden/>
              </w:rPr>
              <w:t>25</w:t>
            </w:r>
            <w:r w:rsidR="000249EC">
              <w:rPr>
                <w:noProof/>
                <w:webHidden/>
              </w:rPr>
              <w:fldChar w:fldCharType="end"/>
            </w:r>
          </w:hyperlink>
        </w:p>
        <w:p w14:paraId="5D561CFB" w14:textId="076B40A5" w:rsidR="000249EC" w:rsidRDefault="006E27C1">
          <w:pPr>
            <w:pStyle w:val="TOC2"/>
            <w:tabs>
              <w:tab w:val="right" w:leader="dot" w:pos="9016"/>
            </w:tabs>
            <w:rPr>
              <w:rFonts w:eastAsiaTheme="minorEastAsia"/>
              <w:noProof/>
              <w:sz w:val="22"/>
              <w:lang w:eastAsia="en-GB"/>
            </w:rPr>
          </w:pPr>
          <w:hyperlink w:anchor="_Toc108012580" w:history="1">
            <w:r w:rsidR="000249EC" w:rsidRPr="00054196">
              <w:rPr>
                <w:rStyle w:val="Hyperlink"/>
                <w:noProof/>
                <w:lang w:eastAsia="en-GB"/>
              </w:rPr>
              <w:t>Project support to learners</w:t>
            </w:r>
            <w:r w:rsidR="000249EC">
              <w:rPr>
                <w:noProof/>
                <w:webHidden/>
              </w:rPr>
              <w:tab/>
            </w:r>
            <w:r w:rsidR="000249EC">
              <w:rPr>
                <w:noProof/>
                <w:webHidden/>
              </w:rPr>
              <w:fldChar w:fldCharType="begin"/>
            </w:r>
            <w:r w:rsidR="000249EC">
              <w:rPr>
                <w:noProof/>
                <w:webHidden/>
              </w:rPr>
              <w:instrText xml:space="preserve"> PAGEREF _Toc108012580 \h </w:instrText>
            </w:r>
            <w:r w:rsidR="000249EC">
              <w:rPr>
                <w:noProof/>
                <w:webHidden/>
              </w:rPr>
            </w:r>
            <w:r w:rsidR="000249EC">
              <w:rPr>
                <w:noProof/>
                <w:webHidden/>
              </w:rPr>
              <w:fldChar w:fldCharType="separate"/>
            </w:r>
            <w:r w:rsidR="000249EC">
              <w:rPr>
                <w:noProof/>
                <w:webHidden/>
              </w:rPr>
              <w:t>28</w:t>
            </w:r>
            <w:r w:rsidR="000249EC">
              <w:rPr>
                <w:noProof/>
                <w:webHidden/>
              </w:rPr>
              <w:fldChar w:fldCharType="end"/>
            </w:r>
          </w:hyperlink>
        </w:p>
        <w:p w14:paraId="4BA2B288" w14:textId="3ACD1473" w:rsidR="000249EC" w:rsidRDefault="006E27C1">
          <w:pPr>
            <w:pStyle w:val="TOC2"/>
            <w:tabs>
              <w:tab w:val="right" w:leader="dot" w:pos="9016"/>
            </w:tabs>
            <w:rPr>
              <w:rFonts w:eastAsiaTheme="minorEastAsia"/>
              <w:noProof/>
              <w:sz w:val="22"/>
              <w:lang w:eastAsia="en-GB"/>
            </w:rPr>
          </w:pPr>
          <w:hyperlink w:anchor="_Toc108012581" w:history="1">
            <w:r w:rsidR="000249EC" w:rsidRPr="00054196">
              <w:rPr>
                <w:rStyle w:val="Hyperlink"/>
                <w:noProof/>
                <w:lang w:eastAsia="en-GB"/>
              </w:rPr>
              <w:t>Employer engagement and learner support in the workplace</w:t>
            </w:r>
            <w:r w:rsidR="000249EC">
              <w:rPr>
                <w:noProof/>
                <w:webHidden/>
              </w:rPr>
              <w:tab/>
            </w:r>
            <w:r w:rsidR="000249EC">
              <w:rPr>
                <w:noProof/>
                <w:webHidden/>
              </w:rPr>
              <w:fldChar w:fldCharType="begin"/>
            </w:r>
            <w:r w:rsidR="000249EC">
              <w:rPr>
                <w:noProof/>
                <w:webHidden/>
              </w:rPr>
              <w:instrText xml:space="preserve"> PAGEREF _Toc108012581 \h </w:instrText>
            </w:r>
            <w:r w:rsidR="000249EC">
              <w:rPr>
                <w:noProof/>
                <w:webHidden/>
              </w:rPr>
            </w:r>
            <w:r w:rsidR="000249EC">
              <w:rPr>
                <w:noProof/>
                <w:webHidden/>
              </w:rPr>
              <w:fldChar w:fldCharType="separate"/>
            </w:r>
            <w:r w:rsidR="000249EC">
              <w:rPr>
                <w:noProof/>
                <w:webHidden/>
              </w:rPr>
              <w:t>30</w:t>
            </w:r>
            <w:r w:rsidR="000249EC">
              <w:rPr>
                <w:noProof/>
                <w:webHidden/>
              </w:rPr>
              <w:fldChar w:fldCharType="end"/>
            </w:r>
          </w:hyperlink>
        </w:p>
        <w:p w14:paraId="3BA7F415" w14:textId="57914744" w:rsidR="000249EC" w:rsidRDefault="006E27C1">
          <w:pPr>
            <w:pStyle w:val="TOC2"/>
            <w:tabs>
              <w:tab w:val="right" w:leader="dot" w:pos="9016"/>
            </w:tabs>
            <w:rPr>
              <w:rFonts w:eastAsiaTheme="minorEastAsia"/>
              <w:noProof/>
              <w:sz w:val="22"/>
              <w:lang w:eastAsia="en-GB"/>
            </w:rPr>
          </w:pPr>
          <w:hyperlink w:anchor="_Toc108012582" w:history="1">
            <w:r w:rsidR="000249EC" w:rsidRPr="00054196">
              <w:rPr>
                <w:rStyle w:val="Hyperlink"/>
                <w:noProof/>
                <w:lang w:eastAsia="en-GB"/>
              </w:rPr>
              <w:t>Impact of Covid pandemic upon learners’ experiences</w:t>
            </w:r>
            <w:r w:rsidR="000249EC">
              <w:rPr>
                <w:noProof/>
                <w:webHidden/>
              </w:rPr>
              <w:tab/>
            </w:r>
            <w:r w:rsidR="000249EC">
              <w:rPr>
                <w:noProof/>
                <w:webHidden/>
              </w:rPr>
              <w:fldChar w:fldCharType="begin"/>
            </w:r>
            <w:r w:rsidR="000249EC">
              <w:rPr>
                <w:noProof/>
                <w:webHidden/>
              </w:rPr>
              <w:instrText xml:space="preserve"> PAGEREF _Toc108012582 \h </w:instrText>
            </w:r>
            <w:r w:rsidR="000249EC">
              <w:rPr>
                <w:noProof/>
                <w:webHidden/>
              </w:rPr>
            </w:r>
            <w:r w:rsidR="000249EC">
              <w:rPr>
                <w:noProof/>
                <w:webHidden/>
              </w:rPr>
              <w:fldChar w:fldCharType="separate"/>
            </w:r>
            <w:r w:rsidR="000249EC">
              <w:rPr>
                <w:noProof/>
                <w:webHidden/>
              </w:rPr>
              <w:t>33</w:t>
            </w:r>
            <w:r w:rsidR="000249EC">
              <w:rPr>
                <w:noProof/>
                <w:webHidden/>
              </w:rPr>
              <w:fldChar w:fldCharType="end"/>
            </w:r>
          </w:hyperlink>
        </w:p>
        <w:p w14:paraId="354B99F4" w14:textId="3EE1A313" w:rsidR="000249EC" w:rsidRDefault="006E27C1">
          <w:pPr>
            <w:pStyle w:val="TOC1"/>
            <w:tabs>
              <w:tab w:val="right" w:leader="dot" w:pos="9016"/>
            </w:tabs>
            <w:rPr>
              <w:rFonts w:eastAsiaTheme="minorEastAsia"/>
              <w:noProof/>
              <w:sz w:val="22"/>
              <w:lang w:eastAsia="en-GB"/>
            </w:rPr>
          </w:pPr>
          <w:hyperlink w:anchor="_Toc108012583" w:history="1">
            <w:r w:rsidR="000249EC" w:rsidRPr="00054196">
              <w:rPr>
                <w:rStyle w:val="Hyperlink"/>
                <w:rFonts w:eastAsia="Times New Roman"/>
                <w:noProof/>
                <w:lang w:eastAsia="en-GB"/>
              </w:rPr>
              <w:t>Programme outputs and impacts</w:t>
            </w:r>
            <w:r w:rsidR="000249EC">
              <w:rPr>
                <w:noProof/>
                <w:webHidden/>
              </w:rPr>
              <w:tab/>
            </w:r>
            <w:r w:rsidR="000249EC">
              <w:rPr>
                <w:noProof/>
                <w:webHidden/>
              </w:rPr>
              <w:fldChar w:fldCharType="begin"/>
            </w:r>
            <w:r w:rsidR="000249EC">
              <w:rPr>
                <w:noProof/>
                <w:webHidden/>
              </w:rPr>
              <w:instrText xml:space="preserve"> PAGEREF _Toc108012583 \h </w:instrText>
            </w:r>
            <w:r w:rsidR="000249EC">
              <w:rPr>
                <w:noProof/>
                <w:webHidden/>
              </w:rPr>
            </w:r>
            <w:r w:rsidR="000249EC">
              <w:rPr>
                <w:noProof/>
                <w:webHidden/>
              </w:rPr>
              <w:fldChar w:fldCharType="separate"/>
            </w:r>
            <w:r w:rsidR="000249EC">
              <w:rPr>
                <w:noProof/>
                <w:webHidden/>
              </w:rPr>
              <w:t>35</w:t>
            </w:r>
            <w:r w:rsidR="000249EC">
              <w:rPr>
                <w:noProof/>
                <w:webHidden/>
              </w:rPr>
              <w:fldChar w:fldCharType="end"/>
            </w:r>
          </w:hyperlink>
        </w:p>
        <w:p w14:paraId="305DF4B1" w14:textId="059A7D55" w:rsidR="000249EC" w:rsidRDefault="006E27C1">
          <w:pPr>
            <w:pStyle w:val="TOC2"/>
            <w:tabs>
              <w:tab w:val="right" w:leader="dot" w:pos="9016"/>
            </w:tabs>
            <w:rPr>
              <w:rFonts w:eastAsiaTheme="minorEastAsia"/>
              <w:noProof/>
              <w:sz w:val="22"/>
              <w:lang w:eastAsia="en-GB"/>
            </w:rPr>
          </w:pPr>
          <w:hyperlink w:anchor="_Toc108012584" w:history="1">
            <w:r w:rsidR="000249EC" w:rsidRPr="00054196">
              <w:rPr>
                <w:rStyle w:val="Hyperlink"/>
                <w:noProof/>
                <w:lang w:eastAsia="en-GB"/>
              </w:rPr>
              <w:t>Programme outputs achieved</w:t>
            </w:r>
            <w:r w:rsidR="000249EC">
              <w:rPr>
                <w:noProof/>
                <w:webHidden/>
              </w:rPr>
              <w:tab/>
            </w:r>
            <w:r w:rsidR="000249EC">
              <w:rPr>
                <w:noProof/>
                <w:webHidden/>
              </w:rPr>
              <w:fldChar w:fldCharType="begin"/>
            </w:r>
            <w:r w:rsidR="000249EC">
              <w:rPr>
                <w:noProof/>
                <w:webHidden/>
              </w:rPr>
              <w:instrText xml:space="preserve"> PAGEREF _Toc108012584 \h </w:instrText>
            </w:r>
            <w:r w:rsidR="000249EC">
              <w:rPr>
                <w:noProof/>
                <w:webHidden/>
              </w:rPr>
            </w:r>
            <w:r w:rsidR="000249EC">
              <w:rPr>
                <w:noProof/>
                <w:webHidden/>
              </w:rPr>
              <w:fldChar w:fldCharType="separate"/>
            </w:r>
            <w:r w:rsidR="000249EC">
              <w:rPr>
                <w:noProof/>
                <w:webHidden/>
              </w:rPr>
              <w:t>35</w:t>
            </w:r>
            <w:r w:rsidR="000249EC">
              <w:rPr>
                <w:noProof/>
                <w:webHidden/>
              </w:rPr>
              <w:fldChar w:fldCharType="end"/>
            </w:r>
          </w:hyperlink>
        </w:p>
        <w:p w14:paraId="1F80F5FB" w14:textId="0A3FA757" w:rsidR="000249EC" w:rsidRDefault="006E27C1">
          <w:pPr>
            <w:pStyle w:val="TOC2"/>
            <w:tabs>
              <w:tab w:val="right" w:leader="dot" w:pos="9016"/>
            </w:tabs>
            <w:rPr>
              <w:rFonts w:eastAsiaTheme="minorEastAsia"/>
              <w:noProof/>
              <w:sz w:val="22"/>
              <w:lang w:eastAsia="en-GB"/>
            </w:rPr>
          </w:pPr>
          <w:hyperlink w:anchor="_Toc108012585" w:history="1">
            <w:r w:rsidR="000249EC" w:rsidRPr="00054196">
              <w:rPr>
                <w:rStyle w:val="Hyperlink"/>
                <w:noProof/>
                <w:lang w:eastAsia="en-GB"/>
              </w:rPr>
              <w:t>Projects’ success in removing barriers to learning</w:t>
            </w:r>
            <w:r w:rsidR="000249EC">
              <w:rPr>
                <w:noProof/>
                <w:webHidden/>
              </w:rPr>
              <w:tab/>
            </w:r>
            <w:r w:rsidR="000249EC">
              <w:rPr>
                <w:noProof/>
                <w:webHidden/>
              </w:rPr>
              <w:fldChar w:fldCharType="begin"/>
            </w:r>
            <w:r w:rsidR="000249EC">
              <w:rPr>
                <w:noProof/>
                <w:webHidden/>
              </w:rPr>
              <w:instrText xml:space="preserve"> PAGEREF _Toc108012585 \h </w:instrText>
            </w:r>
            <w:r w:rsidR="000249EC">
              <w:rPr>
                <w:noProof/>
                <w:webHidden/>
              </w:rPr>
            </w:r>
            <w:r w:rsidR="000249EC">
              <w:rPr>
                <w:noProof/>
                <w:webHidden/>
              </w:rPr>
              <w:fldChar w:fldCharType="separate"/>
            </w:r>
            <w:r w:rsidR="000249EC">
              <w:rPr>
                <w:noProof/>
                <w:webHidden/>
              </w:rPr>
              <w:t>38</w:t>
            </w:r>
            <w:r w:rsidR="000249EC">
              <w:rPr>
                <w:noProof/>
                <w:webHidden/>
              </w:rPr>
              <w:fldChar w:fldCharType="end"/>
            </w:r>
          </w:hyperlink>
        </w:p>
        <w:p w14:paraId="31696332" w14:textId="28AF6CFB" w:rsidR="000249EC" w:rsidRDefault="006E27C1">
          <w:pPr>
            <w:pStyle w:val="TOC2"/>
            <w:tabs>
              <w:tab w:val="right" w:leader="dot" w:pos="9016"/>
            </w:tabs>
            <w:rPr>
              <w:rFonts w:eastAsiaTheme="minorEastAsia"/>
              <w:noProof/>
              <w:sz w:val="22"/>
              <w:lang w:eastAsia="en-GB"/>
            </w:rPr>
          </w:pPr>
          <w:hyperlink w:anchor="_Toc108012586" w:history="1">
            <w:r w:rsidR="000249EC" w:rsidRPr="00054196">
              <w:rPr>
                <w:rStyle w:val="Hyperlink"/>
                <w:noProof/>
                <w:lang w:eastAsia="en-GB"/>
              </w:rPr>
              <w:t>Learners’ plans</w:t>
            </w:r>
            <w:r w:rsidR="000249EC">
              <w:rPr>
                <w:noProof/>
                <w:webHidden/>
              </w:rPr>
              <w:tab/>
            </w:r>
            <w:r w:rsidR="000249EC">
              <w:rPr>
                <w:noProof/>
                <w:webHidden/>
              </w:rPr>
              <w:fldChar w:fldCharType="begin"/>
            </w:r>
            <w:r w:rsidR="000249EC">
              <w:rPr>
                <w:noProof/>
                <w:webHidden/>
              </w:rPr>
              <w:instrText xml:space="preserve"> PAGEREF _Toc108012586 \h </w:instrText>
            </w:r>
            <w:r w:rsidR="000249EC">
              <w:rPr>
                <w:noProof/>
                <w:webHidden/>
              </w:rPr>
            </w:r>
            <w:r w:rsidR="000249EC">
              <w:rPr>
                <w:noProof/>
                <w:webHidden/>
              </w:rPr>
              <w:fldChar w:fldCharType="separate"/>
            </w:r>
            <w:r w:rsidR="000249EC">
              <w:rPr>
                <w:noProof/>
                <w:webHidden/>
              </w:rPr>
              <w:t>41</w:t>
            </w:r>
            <w:r w:rsidR="000249EC">
              <w:rPr>
                <w:noProof/>
                <w:webHidden/>
              </w:rPr>
              <w:fldChar w:fldCharType="end"/>
            </w:r>
          </w:hyperlink>
        </w:p>
        <w:p w14:paraId="330F33CE" w14:textId="2BD55C3C" w:rsidR="000249EC" w:rsidRDefault="006E27C1">
          <w:pPr>
            <w:pStyle w:val="TOC2"/>
            <w:tabs>
              <w:tab w:val="right" w:leader="dot" w:pos="9016"/>
            </w:tabs>
            <w:rPr>
              <w:rFonts w:eastAsiaTheme="minorEastAsia"/>
              <w:noProof/>
              <w:sz w:val="22"/>
              <w:lang w:eastAsia="en-GB"/>
            </w:rPr>
          </w:pPr>
          <w:hyperlink w:anchor="_Toc108012587" w:history="1">
            <w:r w:rsidR="000249EC" w:rsidRPr="00054196">
              <w:rPr>
                <w:rStyle w:val="Hyperlink"/>
                <w:noProof/>
                <w:lang w:eastAsia="en-GB"/>
              </w:rPr>
              <w:t>Other comments from learners</w:t>
            </w:r>
            <w:r w:rsidR="000249EC">
              <w:rPr>
                <w:noProof/>
                <w:webHidden/>
              </w:rPr>
              <w:tab/>
            </w:r>
            <w:r w:rsidR="000249EC">
              <w:rPr>
                <w:noProof/>
                <w:webHidden/>
              </w:rPr>
              <w:fldChar w:fldCharType="begin"/>
            </w:r>
            <w:r w:rsidR="000249EC">
              <w:rPr>
                <w:noProof/>
                <w:webHidden/>
              </w:rPr>
              <w:instrText xml:space="preserve"> PAGEREF _Toc108012587 \h </w:instrText>
            </w:r>
            <w:r w:rsidR="000249EC">
              <w:rPr>
                <w:noProof/>
                <w:webHidden/>
              </w:rPr>
            </w:r>
            <w:r w:rsidR="000249EC">
              <w:rPr>
                <w:noProof/>
                <w:webHidden/>
              </w:rPr>
              <w:fldChar w:fldCharType="separate"/>
            </w:r>
            <w:r w:rsidR="000249EC">
              <w:rPr>
                <w:noProof/>
                <w:webHidden/>
              </w:rPr>
              <w:t>42</w:t>
            </w:r>
            <w:r w:rsidR="000249EC">
              <w:rPr>
                <w:noProof/>
                <w:webHidden/>
              </w:rPr>
              <w:fldChar w:fldCharType="end"/>
            </w:r>
          </w:hyperlink>
        </w:p>
        <w:p w14:paraId="694339FA" w14:textId="2EA90698" w:rsidR="000249EC" w:rsidRDefault="006E27C1">
          <w:pPr>
            <w:pStyle w:val="TOC1"/>
            <w:tabs>
              <w:tab w:val="right" w:leader="dot" w:pos="9016"/>
            </w:tabs>
            <w:rPr>
              <w:rFonts w:eastAsiaTheme="minorEastAsia"/>
              <w:noProof/>
              <w:sz w:val="22"/>
              <w:lang w:eastAsia="en-GB"/>
            </w:rPr>
          </w:pPr>
          <w:hyperlink w:anchor="_Toc108012588" w:history="1">
            <w:r w:rsidR="000249EC" w:rsidRPr="00054196">
              <w:rPr>
                <w:rStyle w:val="Hyperlink"/>
                <w:rFonts w:eastAsia="Times New Roman"/>
                <w:noProof/>
                <w:lang w:eastAsia="en-GB"/>
              </w:rPr>
              <w:t>Conclusions and recommendations</w:t>
            </w:r>
            <w:r w:rsidR="000249EC">
              <w:rPr>
                <w:noProof/>
                <w:webHidden/>
              </w:rPr>
              <w:tab/>
            </w:r>
            <w:r w:rsidR="000249EC">
              <w:rPr>
                <w:noProof/>
                <w:webHidden/>
              </w:rPr>
              <w:fldChar w:fldCharType="begin"/>
            </w:r>
            <w:r w:rsidR="000249EC">
              <w:rPr>
                <w:noProof/>
                <w:webHidden/>
              </w:rPr>
              <w:instrText xml:space="preserve"> PAGEREF _Toc108012588 \h </w:instrText>
            </w:r>
            <w:r w:rsidR="000249EC">
              <w:rPr>
                <w:noProof/>
                <w:webHidden/>
              </w:rPr>
            </w:r>
            <w:r w:rsidR="000249EC">
              <w:rPr>
                <w:noProof/>
                <w:webHidden/>
              </w:rPr>
              <w:fldChar w:fldCharType="separate"/>
            </w:r>
            <w:r w:rsidR="000249EC">
              <w:rPr>
                <w:noProof/>
                <w:webHidden/>
              </w:rPr>
              <w:t>45</w:t>
            </w:r>
            <w:r w:rsidR="000249EC">
              <w:rPr>
                <w:noProof/>
                <w:webHidden/>
              </w:rPr>
              <w:fldChar w:fldCharType="end"/>
            </w:r>
          </w:hyperlink>
        </w:p>
        <w:p w14:paraId="53142B59" w14:textId="79056AAC" w:rsidR="000249EC" w:rsidRDefault="006E27C1">
          <w:pPr>
            <w:pStyle w:val="TOC2"/>
            <w:tabs>
              <w:tab w:val="right" w:leader="dot" w:pos="9016"/>
            </w:tabs>
            <w:rPr>
              <w:rFonts w:eastAsiaTheme="minorEastAsia"/>
              <w:noProof/>
              <w:sz w:val="22"/>
              <w:lang w:eastAsia="en-GB"/>
            </w:rPr>
          </w:pPr>
          <w:hyperlink w:anchor="_Toc108012589" w:history="1">
            <w:r w:rsidR="000249EC" w:rsidRPr="00054196">
              <w:rPr>
                <w:rStyle w:val="Hyperlink"/>
                <w:noProof/>
                <w:lang w:eastAsia="en-GB"/>
              </w:rPr>
              <w:t>The effectiveness and impact of the Programme</w:t>
            </w:r>
            <w:r w:rsidR="000249EC">
              <w:rPr>
                <w:noProof/>
                <w:webHidden/>
              </w:rPr>
              <w:tab/>
            </w:r>
            <w:r w:rsidR="000249EC">
              <w:rPr>
                <w:noProof/>
                <w:webHidden/>
              </w:rPr>
              <w:fldChar w:fldCharType="begin"/>
            </w:r>
            <w:r w:rsidR="000249EC">
              <w:rPr>
                <w:noProof/>
                <w:webHidden/>
              </w:rPr>
              <w:instrText xml:space="preserve"> PAGEREF _Toc108012589 \h </w:instrText>
            </w:r>
            <w:r w:rsidR="000249EC">
              <w:rPr>
                <w:noProof/>
                <w:webHidden/>
              </w:rPr>
            </w:r>
            <w:r w:rsidR="000249EC">
              <w:rPr>
                <w:noProof/>
                <w:webHidden/>
              </w:rPr>
              <w:fldChar w:fldCharType="separate"/>
            </w:r>
            <w:r w:rsidR="000249EC">
              <w:rPr>
                <w:noProof/>
                <w:webHidden/>
              </w:rPr>
              <w:t>45</w:t>
            </w:r>
            <w:r w:rsidR="000249EC">
              <w:rPr>
                <w:noProof/>
                <w:webHidden/>
              </w:rPr>
              <w:fldChar w:fldCharType="end"/>
            </w:r>
          </w:hyperlink>
        </w:p>
        <w:p w14:paraId="47CFD504" w14:textId="25A3FB43" w:rsidR="000249EC" w:rsidRDefault="006E27C1">
          <w:pPr>
            <w:pStyle w:val="TOC2"/>
            <w:tabs>
              <w:tab w:val="right" w:leader="dot" w:pos="9016"/>
            </w:tabs>
            <w:rPr>
              <w:rFonts w:eastAsiaTheme="minorEastAsia"/>
              <w:noProof/>
              <w:sz w:val="22"/>
              <w:lang w:eastAsia="en-GB"/>
            </w:rPr>
          </w:pPr>
          <w:hyperlink w:anchor="_Toc108012590" w:history="1">
            <w:r w:rsidR="000249EC" w:rsidRPr="00054196">
              <w:rPr>
                <w:rStyle w:val="Hyperlink"/>
                <w:noProof/>
                <w:lang w:eastAsia="en-GB"/>
              </w:rPr>
              <w:t>Implications for future practice and policy</w:t>
            </w:r>
            <w:r w:rsidR="000249EC">
              <w:rPr>
                <w:noProof/>
                <w:webHidden/>
              </w:rPr>
              <w:tab/>
            </w:r>
            <w:r w:rsidR="000249EC">
              <w:rPr>
                <w:noProof/>
                <w:webHidden/>
              </w:rPr>
              <w:fldChar w:fldCharType="begin"/>
            </w:r>
            <w:r w:rsidR="000249EC">
              <w:rPr>
                <w:noProof/>
                <w:webHidden/>
              </w:rPr>
              <w:instrText xml:space="preserve"> PAGEREF _Toc108012590 \h </w:instrText>
            </w:r>
            <w:r w:rsidR="000249EC">
              <w:rPr>
                <w:noProof/>
                <w:webHidden/>
              </w:rPr>
            </w:r>
            <w:r w:rsidR="000249EC">
              <w:rPr>
                <w:noProof/>
                <w:webHidden/>
              </w:rPr>
              <w:fldChar w:fldCharType="separate"/>
            </w:r>
            <w:r w:rsidR="000249EC">
              <w:rPr>
                <w:noProof/>
                <w:webHidden/>
              </w:rPr>
              <w:t>50</w:t>
            </w:r>
            <w:r w:rsidR="000249EC">
              <w:rPr>
                <w:noProof/>
                <w:webHidden/>
              </w:rPr>
              <w:fldChar w:fldCharType="end"/>
            </w:r>
          </w:hyperlink>
        </w:p>
        <w:p w14:paraId="0B2BD293" w14:textId="2B6327BF" w:rsidR="000249EC" w:rsidRDefault="006E27C1">
          <w:pPr>
            <w:pStyle w:val="TOC1"/>
            <w:tabs>
              <w:tab w:val="right" w:leader="dot" w:pos="9016"/>
            </w:tabs>
            <w:rPr>
              <w:rFonts w:eastAsiaTheme="minorEastAsia"/>
              <w:noProof/>
              <w:sz w:val="22"/>
              <w:lang w:eastAsia="en-GB"/>
            </w:rPr>
          </w:pPr>
          <w:hyperlink w:anchor="_Toc108012591" w:history="1">
            <w:r w:rsidR="000249EC" w:rsidRPr="00054196">
              <w:rPr>
                <w:rStyle w:val="Hyperlink"/>
                <w:noProof/>
              </w:rPr>
              <w:t>Annex A: Project monitoring information template</w:t>
            </w:r>
            <w:r w:rsidR="000249EC">
              <w:rPr>
                <w:noProof/>
                <w:webHidden/>
              </w:rPr>
              <w:tab/>
            </w:r>
            <w:r w:rsidR="000249EC">
              <w:rPr>
                <w:noProof/>
                <w:webHidden/>
              </w:rPr>
              <w:fldChar w:fldCharType="begin"/>
            </w:r>
            <w:r w:rsidR="000249EC">
              <w:rPr>
                <w:noProof/>
                <w:webHidden/>
              </w:rPr>
              <w:instrText xml:space="preserve"> PAGEREF _Toc108012591 \h </w:instrText>
            </w:r>
            <w:r w:rsidR="000249EC">
              <w:rPr>
                <w:noProof/>
                <w:webHidden/>
              </w:rPr>
            </w:r>
            <w:r w:rsidR="000249EC">
              <w:rPr>
                <w:noProof/>
                <w:webHidden/>
              </w:rPr>
              <w:fldChar w:fldCharType="separate"/>
            </w:r>
            <w:r w:rsidR="000249EC">
              <w:rPr>
                <w:noProof/>
                <w:webHidden/>
              </w:rPr>
              <w:t>54</w:t>
            </w:r>
            <w:r w:rsidR="000249EC">
              <w:rPr>
                <w:noProof/>
                <w:webHidden/>
              </w:rPr>
              <w:fldChar w:fldCharType="end"/>
            </w:r>
          </w:hyperlink>
        </w:p>
        <w:p w14:paraId="2B39F5E5" w14:textId="42672902" w:rsidR="000249EC" w:rsidRDefault="006E27C1">
          <w:pPr>
            <w:pStyle w:val="TOC1"/>
            <w:tabs>
              <w:tab w:val="right" w:leader="dot" w:pos="9016"/>
            </w:tabs>
            <w:rPr>
              <w:rFonts w:eastAsiaTheme="minorEastAsia"/>
              <w:noProof/>
              <w:sz w:val="22"/>
              <w:lang w:eastAsia="en-GB"/>
            </w:rPr>
          </w:pPr>
          <w:hyperlink w:anchor="_Toc108012592" w:history="1">
            <w:r w:rsidR="000249EC" w:rsidRPr="00054196">
              <w:rPr>
                <w:rStyle w:val="Hyperlink"/>
                <w:noProof/>
              </w:rPr>
              <w:t>Annex B: Baseline survey questionnaire</w:t>
            </w:r>
            <w:r w:rsidR="000249EC">
              <w:rPr>
                <w:noProof/>
                <w:webHidden/>
              </w:rPr>
              <w:tab/>
            </w:r>
            <w:r w:rsidR="000249EC">
              <w:rPr>
                <w:noProof/>
                <w:webHidden/>
              </w:rPr>
              <w:fldChar w:fldCharType="begin"/>
            </w:r>
            <w:r w:rsidR="000249EC">
              <w:rPr>
                <w:noProof/>
                <w:webHidden/>
              </w:rPr>
              <w:instrText xml:space="preserve"> PAGEREF _Toc108012592 \h </w:instrText>
            </w:r>
            <w:r w:rsidR="000249EC">
              <w:rPr>
                <w:noProof/>
                <w:webHidden/>
              </w:rPr>
            </w:r>
            <w:r w:rsidR="000249EC">
              <w:rPr>
                <w:noProof/>
                <w:webHidden/>
              </w:rPr>
              <w:fldChar w:fldCharType="separate"/>
            </w:r>
            <w:r w:rsidR="000249EC">
              <w:rPr>
                <w:noProof/>
                <w:webHidden/>
              </w:rPr>
              <w:t>54</w:t>
            </w:r>
            <w:r w:rsidR="000249EC">
              <w:rPr>
                <w:noProof/>
                <w:webHidden/>
              </w:rPr>
              <w:fldChar w:fldCharType="end"/>
            </w:r>
          </w:hyperlink>
        </w:p>
        <w:p w14:paraId="699B1746" w14:textId="4502D286" w:rsidR="000249EC" w:rsidRDefault="006E27C1">
          <w:pPr>
            <w:pStyle w:val="TOC1"/>
            <w:tabs>
              <w:tab w:val="right" w:leader="dot" w:pos="9016"/>
            </w:tabs>
            <w:rPr>
              <w:rFonts w:eastAsiaTheme="minorEastAsia"/>
              <w:noProof/>
              <w:sz w:val="22"/>
              <w:lang w:eastAsia="en-GB"/>
            </w:rPr>
          </w:pPr>
          <w:hyperlink w:anchor="_Toc108012593" w:history="1">
            <w:r w:rsidR="000249EC" w:rsidRPr="00054196">
              <w:rPr>
                <w:rStyle w:val="Hyperlink"/>
                <w:noProof/>
              </w:rPr>
              <w:t>Annex C: Follow-up survey questionnaire</w:t>
            </w:r>
            <w:r w:rsidR="000249EC">
              <w:rPr>
                <w:noProof/>
                <w:webHidden/>
              </w:rPr>
              <w:tab/>
            </w:r>
            <w:r w:rsidR="000249EC">
              <w:rPr>
                <w:noProof/>
                <w:webHidden/>
              </w:rPr>
              <w:fldChar w:fldCharType="begin"/>
            </w:r>
            <w:r w:rsidR="000249EC">
              <w:rPr>
                <w:noProof/>
                <w:webHidden/>
              </w:rPr>
              <w:instrText xml:space="preserve"> PAGEREF _Toc108012593 \h </w:instrText>
            </w:r>
            <w:r w:rsidR="000249EC">
              <w:rPr>
                <w:noProof/>
                <w:webHidden/>
              </w:rPr>
            </w:r>
            <w:r w:rsidR="000249EC">
              <w:rPr>
                <w:noProof/>
                <w:webHidden/>
              </w:rPr>
              <w:fldChar w:fldCharType="separate"/>
            </w:r>
            <w:r w:rsidR="000249EC">
              <w:rPr>
                <w:noProof/>
                <w:webHidden/>
              </w:rPr>
              <w:t>54</w:t>
            </w:r>
            <w:r w:rsidR="000249EC">
              <w:rPr>
                <w:noProof/>
                <w:webHidden/>
              </w:rPr>
              <w:fldChar w:fldCharType="end"/>
            </w:r>
          </w:hyperlink>
        </w:p>
        <w:p w14:paraId="7DD8C466" w14:textId="55B31A41" w:rsidR="000249EC" w:rsidRDefault="006E27C1">
          <w:pPr>
            <w:pStyle w:val="TOC1"/>
            <w:tabs>
              <w:tab w:val="right" w:leader="dot" w:pos="9016"/>
            </w:tabs>
            <w:rPr>
              <w:rFonts w:eastAsiaTheme="minorEastAsia"/>
              <w:noProof/>
              <w:sz w:val="22"/>
              <w:lang w:eastAsia="en-GB"/>
            </w:rPr>
          </w:pPr>
          <w:hyperlink w:anchor="_Toc108012594" w:history="1">
            <w:r w:rsidR="000249EC" w:rsidRPr="00054196">
              <w:rPr>
                <w:rStyle w:val="Hyperlink"/>
                <w:noProof/>
              </w:rPr>
              <w:t>Annex D: RBA Programme logic model</w:t>
            </w:r>
            <w:r w:rsidR="000249EC">
              <w:rPr>
                <w:noProof/>
                <w:webHidden/>
              </w:rPr>
              <w:tab/>
            </w:r>
            <w:r w:rsidR="000249EC">
              <w:rPr>
                <w:noProof/>
                <w:webHidden/>
              </w:rPr>
              <w:fldChar w:fldCharType="begin"/>
            </w:r>
            <w:r w:rsidR="000249EC">
              <w:rPr>
                <w:noProof/>
                <w:webHidden/>
              </w:rPr>
              <w:instrText xml:space="preserve"> PAGEREF _Toc108012594 \h </w:instrText>
            </w:r>
            <w:r w:rsidR="000249EC">
              <w:rPr>
                <w:noProof/>
                <w:webHidden/>
              </w:rPr>
            </w:r>
            <w:r w:rsidR="000249EC">
              <w:rPr>
                <w:noProof/>
                <w:webHidden/>
              </w:rPr>
              <w:fldChar w:fldCharType="separate"/>
            </w:r>
            <w:r w:rsidR="000249EC">
              <w:rPr>
                <w:noProof/>
                <w:webHidden/>
              </w:rPr>
              <w:t>55</w:t>
            </w:r>
            <w:r w:rsidR="000249EC">
              <w:rPr>
                <w:noProof/>
                <w:webHidden/>
              </w:rPr>
              <w:fldChar w:fldCharType="end"/>
            </w:r>
          </w:hyperlink>
        </w:p>
        <w:p w14:paraId="2932E978" w14:textId="7FF37370" w:rsidR="001B4A6D" w:rsidRDefault="001B4A6D">
          <w:r>
            <w:rPr>
              <w:color w:val="2B579A"/>
              <w:shd w:val="clear" w:color="auto" w:fill="E6E6E6"/>
            </w:rPr>
            <w:fldChar w:fldCharType="end"/>
          </w:r>
        </w:p>
      </w:sdtContent>
    </w:sdt>
    <w:p w14:paraId="17EDF91D" w14:textId="65CD6D29" w:rsidR="009B7524" w:rsidRDefault="009B7524">
      <w:r>
        <w:br w:type="page"/>
      </w:r>
    </w:p>
    <w:p w14:paraId="14E1AED0" w14:textId="77777777" w:rsidR="00707344" w:rsidRDefault="00707344">
      <w:pPr>
        <w:rPr>
          <w:rFonts w:asciiTheme="majorHAnsi" w:eastAsiaTheme="majorEastAsia" w:hAnsiTheme="majorHAnsi" w:cstheme="majorBidi"/>
          <w:color w:val="6B911C" w:themeColor="accent1" w:themeShade="BF"/>
          <w:sz w:val="32"/>
          <w:szCs w:val="32"/>
          <w:lang w:val="en-US"/>
        </w:rPr>
      </w:pPr>
    </w:p>
    <w:p w14:paraId="74402B05" w14:textId="53770454" w:rsidR="009B7524" w:rsidRPr="00707344" w:rsidRDefault="009B7524" w:rsidP="000249EC">
      <w:r w:rsidRPr="000249EC">
        <w:rPr>
          <w:sz w:val="32"/>
          <w:szCs w:val="28"/>
        </w:rPr>
        <w:t>List of Figures and Tables</w:t>
      </w:r>
    </w:p>
    <w:p w14:paraId="012020C7" w14:textId="04B11149" w:rsidR="000249EC" w:rsidRDefault="009B7524">
      <w:pPr>
        <w:pStyle w:val="TableofFigures"/>
        <w:tabs>
          <w:tab w:val="right" w:leader="dot" w:pos="9016"/>
        </w:tabs>
        <w:rPr>
          <w:rFonts w:eastAsiaTheme="minorEastAsia"/>
          <w:noProof/>
          <w:sz w:val="22"/>
          <w:lang w:eastAsia="en-GB"/>
        </w:rPr>
      </w:pPr>
      <w:r>
        <w:rPr>
          <w:color w:val="2B579A"/>
          <w:shd w:val="clear" w:color="auto" w:fill="E6E6E6"/>
        </w:rPr>
        <w:fldChar w:fldCharType="begin"/>
      </w:r>
      <w:r>
        <w:instrText xml:space="preserve"> TOC \h \z \c "Figure" </w:instrText>
      </w:r>
      <w:r>
        <w:rPr>
          <w:color w:val="2B579A"/>
          <w:shd w:val="clear" w:color="auto" w:fill="E6E6E6"/>
        </w:rPr>
        <w:fldChar w:fldCharType="separate"/>
      </w:r>
      <w:hyperlink w:anchor="_Toc108012595" w:history="1">
        <w:r w:rsidR="000249EC" w:rsidRPr="00256A41">
          <w:rPr>
            <w:rStyle w:val="Hyperlink"/>
            <w:noProof/>
          </w:rPr>
          <w:t>Figure 1: Minority ethnic apprenticeship starts in GM (as % of all apprenticeship starts)</w:t>
        </w:r>
        <w:r w:rsidR="000249EC">
          <w:rPr>
            <w:noProof/>
            <w:webHidden/>
          </w:rPr>
          <w:tab/>
        </w:r>
        <w:r w:rsidR="000249EC">
          <w:rPr>
            <w:noProof/>
            <w:webHidden/>
          </w:rPr>
          <w:fldChar w:fldCharType="begin"/>
        </w:r>
        <w:r w:rsidR="000249EC">
          <w:rPr>
            <w:noProof/>
            <w:webHidden/>
          </w:rPr>
          <w:instrText xml:space="preserve"> PAGEREF _Toc108012595 \h </w:instrText>
        </w:r>
        <w:r w:rsidR="000249EC">
          <w:rPr>
            <w:noProof/>
            <w:webHidden/>
          </w:rPr>
        </w:r>
        <w:r w:rsidR="000249EC">
          <w:rPr>
            <w:noProof/>
            <w:webHidden/>
          </w:rPr>
          <w:fldChar w:fldCharType="separate"/>
        </w:r>
        <w:r w:rsidR="000249EC">
          <w:rPr>
            <w:noProof/>
            <w:webHidden/>
          </w:rPr>
          <w:t>8</w:t>
        </w:r>
        <w:r w:rsidR="000249EC">
          <w:rPr>
            <w:noProof/>
            <w:webHidden/>
          </w:rPr>
          <w:fldChar w:fldCharType="end"/>
        </w:r>
      </w:hyperlink>
    </w:p>
    <w:p w14:paraId="48962B3D" w14:textId="6B0FA849" w:rsidR="000249EC" w:rsidRDefault="006E27C1">
      <w:pPr>
        <w:pStyle w:val="TableofFigures"/>
        <w:tabs>
          <w:tab w:val="right" w:leader="dot" w:pos="9016"/>
        </w:tabs>
        <w:rPr>
          <w:rFonts w:eastAsiaTheme="minorEastAsia"/>
          <w:noProof/>
          <w:sz w:val="22"/>
          <w:lang w:eastAsia="en-GB"/>
        </w:rPr>
      </w:pPr>
      <w:hyperlink w:anchor="_Toc108012596" w:history="1">
        <w:r w:rsidR="000249EC" w:rsidRPr="00256A41">
          <w:rPr>
            <w:rStyle w:val="Hyperlink"/>
            <w:noProof/>
          </w:rPr>
          <w:t>Figure 2: Removing Barriers to Apprenticeships programme logic model</w:t>
        </w:r>
        <w:r w:rsidR="000249EC">
          <w:rPr>
            <w:noProof/>
            <w:webHidden/>
          </w:rPr>
          <w:tab/>
        </w:r>
        <w:r w:rsidR="000249EC">
          <w:rPr>
            <w:noProof/>
            <w:webHidden/>
          </w:rPr>
          <w:fldChar w:fldCharType="begin"/>
        </w:r>
        <w:r w:rsidR="000249EC">
          <w:rPr>
            <w:noProof/>
            <w:webHidden/>
          </w:rPr>
          <w:instrText xml:space="preserve"> PAGEREF _Toc108012596 \h </w:instrText>
        </w:r>
        <w:r w:rsidR="000249EC">
          <w:rPr>
            <w:noProof/>
            <w:webHidden/>
          </w:rPr>
        </w:r>
        <w:r w:rsidR="000249EC">
          <w:rPr>
            <w:noProof/>
            <w:webHidden/>
          </w:rPr>
          <w:fldChar w:fldCharType="separate"/>
        </w:r>
        <w:r w:rsidR="000249EC">
          <w:rPr>
            <w:noProof/>
            <w:webHidden/>
          </w:rPr>
          <w:t>12</w:t>
        </w:r>
        <w:r w:rsidR="000249EC">
          <w:rPr>
            <w:noProof/>
            <w:webHidden/>
          </w:rPr>
          <w:fldChar w:fldCharType="end"/>
        </w:r>
      </w:hyperlink>
    </w:p>
    <w:p w14:paraId="44059ECC" w14:textId="37B3C492" w:rsidR="000249EC" w:rsidRDefault="006E27C1">
      <w:pPr>
        <w:pStyle w:val="TableofFigures"/>
        <w:tabs>
          <w:tab w:val="right" w:leader="dot" w:pos="9016"/>
        </w:tabs>
        <w:rPr>
          <w:rFonts w:eastAsiaTheme="minorEastAsia"/>
          <w:noProof/>
          <w:sz w:val="22"/>
          <w:lang w:eastAsia="en-GB"/>
        </w:rPr>
      </w:pPr>
      <w:hyperlink w:anchor="_Toc108012597" w:history="1">
        <w:r w:rsidR="000249EC" w:rsidRPr="00256A41">
          <w:rPr>
            <w:rStyle w:val="Hyperlink"/>
            <w:noProof/>
          </w:rPr>
          <w:t>Figure 3: Age of learners across all projects</w:t>
        </w:r>
        <w:r w:rsidR="000249EC">
          <w:rPr>
            <w:noProof/>
            <w:webHidden/>
          </w:rPr>
          <w:tab/>
        </w:r>
        <w:r w:rsidR="000249EC">
          <w:rPr>
            <w:noProof/>
            <w:webHidden/>
          </w:rPr>
          <w:fldChar w:fldCharType="begin"/>
        </w:r>
        <w:r w:rsidR="000249EC">
          <w:rPr>
            <w:noProof/>
            <w:webHidden/>
          </w:rPr>
          <w:instrText xml:space="preserve"> PAGEREF _Toc108012597 \h </w:instrText>
        </w:r>
        <w:r w:rsidR="000249EC">
          <w:rPr>
            <w:noProof/>
            <w:webHidden/>
          </w:rPr>
        </w:r>
        <w:r w:rsidR="000249EC">
          <w:rPr>
            <w:noProof/>
            <w:webHidden/>
          </w:rPr>
          <w:fldChar w:fldCharType="separate"/>
        </w:r>
        <w:r w:rsidR="000249EC">
          <w:rPr>
            <w:noProof/>
            <w:webHidden/>
          </w:rPr>
          <w:t>16</w:t>
        </w:r>
        <w:r w:rsidR="000249EC">
          <w:rPr>
            <w:noProof/>
            <w:webHidden/>
          </w:rPr>
          <w:fldChar w:fldCharType="end"/>
        </w:r>
      </w:hyperlink>
    </w:p>
    <w:p w14:paraId="26A9E309" w14:textId="4031FAF5" w:rsidR="000249EC" w:rsidRDefault="006E27C1">
      <w:pPr>
        <w:pStyle w:val="TableofFigures"/>
        <w:tabs>
          <w:tab w:val="right" w:leader="dot" w:pos="9016"/>
        </w:tabs>
        <w:rPr>
          <w:rFonts w:eastAsiaTheme="minorEastAsia"/>
          <w:noProof/>
          <w:sz w:val="22"/>
          <w:lang w:eastAsia="en-GB"/>
        </w:rPr>
      </w:pPr>
      <w:hyperlink w:anchor="_Toc108012598" w:history="1">
        <w:r w:rsidR="000249EC" w:rsidRPr="00256A41">
          <w:rPr>
            <w:rStyle w:val="Hyperlink"/>
            <w:noProof/>
          </w:rPr>
          <w:t>Figure 4: Ethnicity of learners across all projects</w:t>
        </w:r>
        <w:r w:rsidR="000249EC">
          <w:rPr>
            <w:noProof/>
            <w:webHidden/>
          </w:rPr>
          <w:tab/>
        </w:r>
        <w:r w:rsidR="000249EC">
          <w:rPr>
            <w:noProof/>
            <w:webHidden/>
          </w:rPr>
          <w:fldChar w:fldCharType="begin"/>
        </w:r>
        <w:r w:rsidR="000249EC">
          <w:rPr>
            <w:noProof/>
            <w:webHidden/>
          </w:rPr>
          <w:instrText xml:space="preserve"> PAGEREF _Toc108012598 \h </w:instrText>
        </w:r>
        <w:r w:rsidR="000249EC">
          <w:rPr>
            <w:noProof/>
            <w:webHidden/>
          </w:rPr>
        </w:r>
        <w:r w:rsidR="000249EC">
          <w:rPr>
            <w:noProof/>
            <w:webHidden/>
          </w:rPr>
          <w:fldChar w:fldCharType="separate"/>
        </w:r>
        <w:r w:rsidR="000249EC">
          <w:rPr>
            <w:noProof/>
            <w:webHidden/>
          </w:rPr>
          <w:t>17</w:t>
        </w:r>
        <w:r w:rsidR="000249EC">
          <w:rPr>
            <w:noProof/>
            <w:webHidden/>
          </w:rPr>
          <w:fldChar w:fldCharType="end"/>
        </w:r>
      </w:hyperlink>
    </w:p>
    <w:p w14:paraId="5E778B76" w14:textId="52580A30" w:rsidR="000249EC" w:rsidRDefault="006E27C1">
      <w:pPr>
        <w:pStyle w:val="TableofFigures"/>
        <w:tabs>
          <w:tab w:val="right" w:leader="dot" w:pos="9016"/>
        </w:tabs>
        <w:rPr>
          <w:rFonts w:eastAsiaTheme="minorEastAsia"/>
          <w:noProof/>
          <w:sz w:val="22"/>
          <w:lang w:eastAsia="en-GB"/>
        </w:rPr>
      </w:pPr>
      <w:hyperlink w:anchor="_Toc108012599" w:history="1">
        <w:r w:rsidR="000249EC" w:rsidRPr="00256A41">
          <w:rPr>
            <w:rStyle w:val="Hyperlink"/>
            <w:noProof/>
          </w:rPr>
          <w:t>Figure 5: Map of learner home postcodes</w:t>
        </w:r>
        <w:r w:rsidR="000249EC">
          <w:rPr>
            <w:noProof/>
            <w:webHidden/>
          </w:rPr>
          <w:tab/>
        </w:r>
        <w:r w:rsidR="000249EC">
          <w:rPr>
            <w:noProof/>
            <w:webHidden/>
          </w:rPr>
          <w:fldChar w:fldCharType="begin"/>
        </w:r>
        <w:r w:rsidR="000249EC">
          <w:rPr>
            <w:noProof/>
            <w:webHidden/>
          </w:rPr>
          <w:instrText xml:space="preserve"> PAGEREF _Toc108012599 \h </w:instrText>
        </w:r>
        <w:r w:rsidR="000249EC">
          <w:rPr>
            <w:noProof/>
            <w:webHidden/>
          </w:rPr>
        </w:r>
        <w:r w:rsidR="000249EC">
          <w:rPr>
            <w:noProof/>
            <w:webHidden/>
          </w:rPr>
          <w:fldChar w:fldCharType="separate"/>
        </w:r>
        <w:r w:rsidR="000249EC">
          <w:rPr>
            <w:noProof/>
            <w:webHidden/>
          </w:rPr>
          <w:t>18</w:t>
        </w:r>
        <w:r w:rsidR="000249EC">
          <w:rPr>
            <w:noProof/>
            <w:webHidden/>
          </w:rPr>
          <w:fldChar w:fldCharType="end"/>
        </w:r>
      </w:hyperlink>
    </w:p>
    <w:p w14:paraId="2B2E1ABD" w14:textId="6D9CB860" w:rsidR="000249EC" w:rsidRDefault="006E27C1">
      <w:pPr>
        <w:pStyle w:val="TableofFigures"/>
        <w:tabs>
          <w:tab w:val="right" w:leader="dot" w:pos="9016"/>
        </w:tabs>
        <w:rPr>
          <w:rFonts w:eastAsiaTheme="minorEastAsia"/>
          <w:noProof/>
          <w:sz w:val="22"/>
          <w:lang w:eastAsia="en-GB"/>
        </w:rPr>
      </w:pPr>
      <w:hyperlink w:anchor="_Toc108012600" w:history="1">
        <w:r w:rsidR="000249EC" w:rsidRPr="00256A41">
          <w:rPr>
            <w:rStyle w:val="Hyperlink"/>
            <w:noProof/>
          </w:rPr>
          <w:t>Figure 6: Learners’ self-perceived barriers to training and work</w:t>
        </w:r>
        <w:r w:rsidR="000249EC">
          <w:rPr>
            <w:noProof/>
            <w:webHidden/>
          </w:rPr>
          <w:tab/>
        </w:r>
        <w:r w:rsidR="000249EC">
          <w:rPr>
            <w:noProof/>
            <w:webHidden/>
          </w:rPr>
          <w:fldChar w:fldCharType="begin"/>
        </w:r>
        <w:r w:rsidR="000249EC">
          <w:rPr>
            <w:noProof/>
            <w:webHidden/>
          </w:rPr>
          <w:instrText xml:space="preserve"> PAGEREF _Toc108012600 \h </w:instrText>
        </w:r>
        <w:r w:rsidR="000249EC">
          <w:rPr>
            <w:noProof/>
            <w:webHidden/>
          </w:rPr>
        </w:r>
        <w:r w:rsidR="000249EC">
          <w:rPr>
            <w:noProof/>
            <w:webHidden/>
          </w:rPr>
          <w:fldChar w:fldCharType="separate"/>
        </w:r>
        <w:r w:rsidR="000249EC">
          <w:rPr>
            <w:noProof/>
            <w:webHidden/>
          </w:rPr>
          <w:t>21</w:t>
        </w:r>
        <w:r w:rsidR="000249EC">
          <w:rPr>
            <w:noProof/>
            <w:webHidden/>
          </w:rPr>
          <w:fldChar w:fldCharType="end"/>
        </w:r>
      </w:hyperlink>
    </w:p>
    <w:p w14:paraId="22C49B94" w14:textId="49CEBA68" w:rsidR="000249EC" w:rsidRDefault="006E27C1">
      <w:pPr>
        <w:pStyle w:val="TableofFigures"/>
        <w:tabs>
          <w:tab w:val="right" w:leader="dot" w:pos="9016"/>
        </w:tabs>
        <w:rPr>
          <w:rFonts w:eastAsiaTheme="minorEastAsia"/>
          <w:noProof/>
          <w:sz w:val="22"/>
          <w:lang w:eastAsia="en-GB"/>
        </w:rPr>
      </w:pPr>
      <w:hyperlink w:anchor="_Toc108012601" w:history="1">
        <w:r w:rsidR="000249EC" w:rsidRPr="00256A41">
          <w:rPr>
            <w:rStyle w:val="Hyperlink"/>
            <w:noProof/>
          </w:rPr>
          <w:t>Figure 7: Ways in which projects delivered support to learners</w:t>
        </w:r>
        <w:r w:rsidR="000249EC">
          <w:rPr>
            <w:noProof/>
            <w:webHidden/>
          </w:rPr>
          <w:tab/>
        </w:r>
        <w:r w:rsidR="000249EC">
          <w:rPr>
            <w:noProof/>
            <w:webHidden/>
          </w:rPr>
          <w:fldChar w:fldCharType="begin"/>
        </w:r>
        <w:r w:rsidR="000249EC">
          <w:rPr>
            <w:noProof/>
            <w:webHidden/>
          </w:rPr>
          <w:instrText xml:space="preserve"> PAGEREF _Toc108012601 \h </w:instrText>
        </w:r>
        <w:r w:rsidR="000249EC">
          <w:rPr>
            <w:noProof/>
            <w:webHidden/>
          </w:rPr>
        </w:r>
        <w:r w:rsidR="000249EC">
          <w:rPr>
            <w:noProof/>
            <w:webHidden/>
          </w:rPr>
          <w:fldChar w:fldCharType="separate"/>
        </w:r>
        <w:r w:rsidR="000249EC">
          <w:rPr>
            <w:noProof/>
            <w:webHidden/>
          </w:rPr>
          <w:t>26</w:t>
        </w:r>
        <w:r w:rsidR="000249EC">
          <w:rPr>
            <w:noProof/>
            <w:webHidden/>
          </w:rPr>
          <w:fldChar w:fldCharType="end"/>
        </w:r>
      </w:hyperlink>
    </w:p>
    <w:p w14:paraId="6B914B37" w14:textId="78329F7B" w:rsidR="000249EC" w:rsidRDefault="006E27C1">
      <w:pPr>
        <w:pStyle w:val="TableofFigures"/>
        <w:tabs>
          <w:tab w:val="right" w:leader="dot" w:pos="9016"/>
        </w:tabs>
        <w:rPr>
          <w:rFonts w:eastAsiaTheme="minorEastAsia"/>
          <w:noProof/>
          <w:sz w:val="22"/>
          <w:lang w:eastAsia="en-GB"/>
        </w:rPr>
      </w:pPr>
      <w:hyperlink w:anchor="_Toc108012602" w:history="1">
        <w:r w:rsidR="000249EC" w:rsidRPr="00256A41">
          <w:rPr>
            <w:rStyle w:val="Hyperlink"/>
            <w:noProof/>
          </w:rPr>
          <w:t>Figure 8: Learners’ rating of different aspects of the training they received</w:t>
        </w:r>
        <w:r w:rsidR="000249EC">
          <w:rPr>
            <w:noProof/>
            <w:webHidden/>
          </w:rPr>
          <w:tab/>
        </w:r>
        <w:r w:rsidR="000249EC">
          <w:rPr>
            <w:noProof/>
            <w:webHidden/>
          </w:rPr>
          <w:fldChar w:fldCharType="begin"/>
        </w:r>
        <w:r w:rsidR="000249EC">
          <w:rPr>
            <w:noProof/>
            <w:webHidden/>
          </w:rPr>
          <w:instrText xml:space="preserve"> PAGEREF _Toc108012602 \h </w:instrText>
        </w:r>
        <w:r w:rsidR="000249EC">
          <w:rPr>
            <w:noProof/>
            <w:webHidden/>
          </w:rPr>
        </w:r>
        <w:r w:rsidR="000249EC">
          <w:rPr>
            <w:noProof/>
            <w:webHidden/>
          </w:rPr>
          <w:fldChar w:fldCharType="separate"/>
        </w:r>
        <w:r w:rsidR="000249EC">
          <w:rPr>
            <w:noProof/>
            <w:webHidden/>
          </w:rPr>
          <w:t>30</w:t>
        </w:r>
        <w:r w:rsidR="000249EC">
          <w:rPr>
            <w:noProof/>
            <w:webHidden/>
          </w:rPr>
          <w:fldChar w:fldCharType="end"/>
        </w:r>
      </w:hyperlink>
    </w:p>
    <w:p w14:paraId="3FFF5DA3" w14:textId="4E13B21A" w:rsidR="000249EC" w:rsidRDefault="006E27C1">
      <w:pPr>
        <w:pStyle w:val="TableofFigures"/>
        <w:tabs>
          <w:tab w:val="right" w:leader="dot" w:pos="9016"/>
        </w:tabs>
        <w:rPr>
          <w:rFonts w:eastAsiaTheme="minorEastAsia"/>
          <w:noProof/>
          <w:sz w:val="22"/>
          <w:lang w:eastAsia="en-GB"/>
        </w:rPr>
      </w:pPr>
      <w:hyperlink w:anchor="_Toc108012603" w:history="1">
        <w:r w:rsidR="000249EC" w:rsidRPr="00256A41">
          <w:rPr>
            <w:rStyle w:val="Hyperlink"/>
            <w:noProof/>
          </w:rPr>
          <w:t xml:space="preserve">Figure 9: </w:t>
        </w:r>
        <w:r w:rsidR="000249EC" w:rsidRPr="00256A41">
          <w:rPr>
            <w:rStyle w:val="Hyperlink"/>
            <w:noProof/>
            <w:lang w:eastAsia="en-GB"/>
          </w:rPr>
          <w:t>How often do you apply what you have learned in the workplace?</w:t>
        </w:r>
        <w:r w:rsidR="000249EC">
          <w:rPr>
            <w:noProof/>
            <w:webHidden/>
          </w:rPr>
          <w:tab/>
        </w:r>
        <w:r w:rsidR="000249EC">
          <w:rPr>
            <w:noProof/>
            <w:webHidden/>
          </w:rPr>
          <w:fldChar w:fldCharType="begin"/>
        </w:r>
        <w:r w:rsidR="000249EC">
          <w:rPr>
            <w:noProof/>
            <w:webHidden/>
          </w:rPr>
          <w:instrText xml:space="preserve"> PAGEREF _Toc108012603 \h </w:instrText>
        </w:r>
        <w:r w:rsidR="000249EC">
          <w:rPr>
            <w:noProof/>
            <w:webHidden/>
          </w:rPr>
        </w:r>
        <w:r w:rsidR="000249EC">
          <w:rPr>
            <w:noProof/>
            <w:webHidden/>
          </w:rPr>
          <w:fldChar w:fldCharType="separate"/>
        </w:r>
        <w:r w:rsidR="000249EC">
          <w:rPr>
            <w:noProof/>
            <w:webHidden/>
          </w:rPr>
          <w:t>32</w:t>
        </w:r>
        <w:r w:rsidR="000249EC">
          <w:rPr>
            <w:noProof/>
            <w:webHidden/>
          </w:rPr>
          <w:fldChar w:fldCharType="end"/>
        </w:r>
      </w:hyperlink>
    </w:p>
    <w:p w14:paraId="42B81C58" w14:textId="3CB075FF" w:rsidR="000249EC" w:rsidRDefault="006E27C1">
      <w:pPr>
        <w:pStyle w:val="TableofFigures"/>
        <w:tabs>
          <w:tab w:val="right" w:leader="dot" w:pos="9016"/>
        </w:tabs>
        <w:rPr>
          <w:rFonts w:eastAsiaTheme="minorEastAsia"/>
          <w:noProof/>
          <w:sz w:val="22"/>
          <w:lang w:eastAsia="en-GB"/>
        </w:rPr>
      </w:pPr>
      <w:hyperlink w:anchor="_Toc108012604" w:history="1">
        <w:r w:rsidR="000249EC" w:rsidRPr="00256A41">
          <w:rPr>
            <w:rStyle w:val="Hyperlink"/>
            <w:noProof/>
          </w:rPr>
          <w:t>Figure 10: Profile of learners recruited and trained by the Programme</w:t>
        </w:r>
        <w:r w:rsidR="000249EC">
          <w:rPr>
            <w:noProof/>
            <w:webHidden/>
          </w:rPr>
          <w:tab/>
        </w:r>
        <w:r w:rsidR="000249EC">
          <w:rPr>
            <w:noProof/>
            <w:webHidden/>
          </w:rPr>
          <w:fldChar w:fldCharType="begin"/>
        </w:r>
        <w:r w:rsidR="000249EC">
          <w:rPr>
            <w:noProof/>
            <w:webHidden/>
          </w:rPr>
          <w:instrText xml:space="preserve"> PAGEREF _Toc108012604 \h </w:instrText>
        </w:r>
        <w:r w:rsidR="000249EC">
          <w:rPr>
            <w:noProof/>
            <w:webHidden/>
          </w:rPr>
        </w:r>
        <w:r w:rsidR="000249EC">
          <w:rPr>
            <w:noProof/>
            <w:webHidden/>
          </w:rPr>
          <w:fldChar w:fldCharType="separate"/>
        </w:r>
        <w:r w:rsidR="000249EC">
          <w:rPr>
            <w:noProof/>
            <w:webHidden/>
          </w:rPr>
          <w:t>36</w:t>
        </w:r>
        <w:r w:rsidR="000249EC">
          <w:rPr>
            <w:noProof/>
            <w:webHidden/>
          </w:rPr>
          <w:fldChar w:fldCharType="end"/>
        </w:r>
      </w:hyperlink>
    </w:p>
    <w:p w14:paraId="2C24258D" w14:textId="1775A3B0" w:rsidR="000249EC" w:rsidRDefault="006E27C1">
      <w:pPr>
        <w:pStyle w:val="TableofFigures"/>
        <w:tabs>
          <w:tab w:val="right" w:leader="dot" w:pos="9016"/>
        </w:tabs>
        <w:rPr>
          <w:rFonts w:eastAsiaTheme="minorEastAsia"/>
          <w:noProof/>
          <w:sz w:val="22"/>
          <w:lang w:eastAsia="en-GB"/>
        </w:rPr>
      </w:pPr>
      <w:hyperlink w:anchor="_Toc108012605" w:history="1">
        <w:r w:rsidR="000249EC" w:rsidRPr="00256A41">
          <w:rPr>
            <w:rStyle w:val="Hyperlink"/>
            <w:noProof/>
          </w:rPr>
          <w:t>Figure 11: Profile of new apprenticeship starts recorded by the Programme</w:t>
        </w:r>
        <w:r w:rsidR="000249EC">
          <w:rPr>
            <w:noProof/>
            <w:webHidden/>
          </w:rPr>
          <w:tab/>
        </w:r>
        <w:r w:rsidR="000249EC">
          <w:rPr>
            <w:noProof/>
            <w:webHidden/>
          </w:rPr>
          <w:fldChar w:fldCharType="begin"/>
        </w:r>
        <w:r w:rsidR="000249EC">
          <w:rPr>
            <w:noProof/>
            <w:webHidden/>
          </w:rPr>
          <w:instrText xml:space="preserve"> PAGEREF _Toc108012605 \h </w:instrText>
        </w:r>
        <w:r w:rsidR="000249EC">
          <w:rPr>
            <w:noProof/>
            <w:webHidden/>
          </w:rPr>
        </w:r>
        <w:r w:rsidR="000249EC">
          <w:rPr>
            <w:noProof/>
            <w:webHidden/>
          </w:rPr>
          <w:fldChar w:fldCharType="separate"/>
        </w:r>
        <w:r w:rsidR="000249EC">
          <w:rPr>
            <w:noProof/>
            <w:webHidden/>
          </w:rPr>
          <w:t>36</w:t>
        </w:r>
        <w:r w:rsidR="000249EC">
          <w:rPr>
            <w:noProof/>
            <w:webHidden/>
          </w:rPr>
          <w:fldChar w:fldCharType="end"/>
        </w:r>
      </w:hyperlink>
    </w:p>
    <w:p w14:paraId="33BF5D7A" w14:textId="77777777" w:rsidR="000249EC" w:rsidRDefault="009B7524">
      <w:pPr>
        <w:rPr>
          <w:noProof/>
        </w:rPr>
      </w:pPr>
      <w:r>
        <w:rPr>
          <w:color w:val="2B579A"/>
          <w:shd w:val="clear" w:color="auto" w:fill="E6E6E6"/>
        </w:rPr>
        <w:fldChar w:fldCharType="end"/>
      </w:r>
      <w:r>
        <w:rPr>
          <w:color w:val="2B579A"/>
          <w:shd w:val="clear" w:color="auto" w:fill="E6E6E6"/>
        </w:rPr>
        <w:fldChar w:fldCharType="begin"/>
      </w:r>
      <w:r>
        <w:instrText xml:space="preserve"> TOC \h \z \c "Table" </w:instrText>
      </w:r>
      <w:r>
        <w:rPr>
          <w:color w:val="2B579A"/>
          <w:shd w:val="clear" w:color="auto" w:fill="E6E6E6"/>
        </w:rPr>
        <w:fldChar w:fldCharType="separate"/>
      </w:r>
    </w:p>
    <w:p w14:paraId="4F71D2A8" w14:textId="258D2F3F" w:rsidR="000249EC" w:rsidRDefault="006E27C1">
      <w:pPr>
        <w:pStyle w:val="TableofFigures"/>
        <w:tabs>
          <w:tab w:val="right" w:leader="dot" w:pos="9016"/>
        </w:tabs>
        <w:rPr>
          <w:rFonts w:eastAsiaTheme="minorEastAsia"/>
          <w:noProof/>
          <w:sz w:val="22"/>
          <w:lang w:eastAsia="en-GB"/>
        </w:rPr>
      </w:pPr>
      <w:hyperlink w:anchor="_Toc108012606" w:history="1">
        <w:r w:rsidR="000249EC" w:rsidRPr="00CB7819">
          <w:rPr>
            <w:rStyle w:val="Hyperlink"/>
            <w:noProof/>
          </w:rPr>
          <w:t>Table 1: RBA funded projects</w:t>
        </w:r>
        <w:r w:rsidR="000249EC">
          <w:rPr>
            <w:noProof/>
            <w:webHidden/>
          </w:rPr>
          <w:tab/>
        </w:r>
        <w:r w:rsidR="000249EC">
          <w:rPr>
            <w:noProof/>
            <w:webHidden/>
          </w:rPr>
          <w:fldChar w:fldCharType="begin"/>
        </w:r>
        <w:r w:rsidR="000249EC">
          <w:rPr>
            <w:noProof/>
            <w:webHidden/>
          </w:rPr>
          <w:instrText xml:space="preserve"> PAGEREF _Toc108012606 \h </w:instrText>
        </w:r>
        <w:r w:rsidR="000249EC">
          <w:rPr>
            <w:noProof/>
            <w:webHidden/>
          </w:rPr>
        </w:r>
        <w:r w:rsidR="000249EC">
          <w:rPr>
            <w:noProof/>
            <w:webHidden/>
          </w:rPr>
          <w:fldChar w:fldCharType="separate"/>
        </w:r>
        <w:r w:rsidR="000249EC">
          <w:rPr>
            <w:noProof/>
            <w:webHidden/>
          </w:rPr>
          <w:t>5</w:t>
        </w:r>
        <w:r w:rsidR="000249EC">
          <w:rPr>
            <w:noProof/>
            <w:webHidden/>
          </w:rPr>
          <w:fldChar w:fldCharType="end"/>
        </w:r>
      </w:hyperlink>
    </w:p>
    <w:p w14:paraId="5CAB5FDB" w14:textId="2AC7D035" w:rsidR="000249EC" w:rsidRDefault="006E27C1">
      <w:pPr>
        <w:pStyle w:val="TableofFigures"/>
        <w:tabs>
          <w:tab w:val="right" w:leader="dot" w:pos="9016"/>
        </w:tabs>
        <w:rPr>
          <w:rFonts w:eastAsiaTheme="minorEastAsia"/>
          <w:noProof/>
          <w:sz w:val="22"/>
          <w:lang w:eastAsia="en-GB"/>
        </w:rPr>
      </w:pPr>
      <w:hyperlink w:anchor="_Toc108012607" w:history="1">
        <w:r w:rsidR="000249EC" w:rsidRPr="00CB7819">
          <w:rPr>
            <w:rStyle w:val="Hyperlink"/>
            <w:noProof/>
          </w:rPr>
          <w:t>Table 2: Total apprenticeship starts in Greater Manchester</w:t>
        </w:r>
        <w:r w:rsidR="000249EC">
          <w:rPr>
            <w:noProof/>
            <w:webHidden/>
          </w:rPr>
          <w:tab/>
        </w:r>
        <w:r w:rsidR="000249EC">
          <w:rPr>
            <w:noProof/>
            <w:webHidden/>
          </w:rPr>
          <w:fldChar w:fldCharType="begin"/>
        </w:r>
        <w:r w:rsidR="000249EC">
          <w:rPr>
            <w:noProof/>
            <w:webHidden/>
          </w:rPr>
          <w:instrText xml:space="preserve"> PAGEREF _Toc108012607 \h </w:instrText>
        </w:r>
        <w:r w:rsidR="000249EC">
          <w:rPr>
            <w:noProof/>
            <w:webHidden/>
          </w:rPr>
        </w:r>
        <w:r w:rsidR="000249EC">
          <w:rPr>
            <w:noProof/>
            <w:webHidden/>
          </w:rPr>
          <w:fldChar w:fldCharType="separate"/>
        </w:r>
        <w:r w:rsidR="000249EC">
          <w:rPr>
            <w:noProof/>
            <w:webHidden/>
          </w:rPr>
          <w:t>8</w:t>
        </w:r>
        <w:r w:rsidR="000249EC">
          <w:rPr>
            <w:noProof/>
            <w:webHidden/>
          </w:rPr>
          <w:fldChar w:fldCharType="end"/>
        </w:r>
      </w:hyperlink>
    </w:p>
    <w:p w14:paraId="358932D2" w14:textId="730DDB26" w:rsidR="000249EC" w:rsidRDefault="006E27C1">
      <w:pPr>
        <w:pStyle w:val="TableofFigures"/>
        <w:tabs>
          <w:tab w:val="right" w:leader="dot" w:pos="9016"/>
        </w:tabs>
        <w:rPr>
          <w:rFonts w:eastAsiaTheme="minorEastAsia"/>
          <w:noProof/>
          <w:sz w:val="22"/>
          <w:lang w:eastAsia="en-GB"/>
        </w:rPr>
      </w:pPr>
      <w:hyperlink w:anchor="_Toc108012608" w:history="1">
        <w:r w:rsidR="000249EC" w:rsidRPr="00CB7819">
          <w:rPr>
            <w:rStyle w:val="Hyperlink"/>
            <w:noProof/>
          </w:rPr>
          <w:t>Table 3: Learner barriers to learning and/or accessing training</w:t>
        </w:r>
        <w:r w:rsidR="000249EC">
          <w:rPr>
            <w:noProof/>
            <w:webHidden/>
          </w:rPr>
          <w:tab/>
        </w:r>
        <w:r w:rsidR="000249EC">
          <w:rPr>
            <w:noProof/>
            <w:webHidden/>
          </w:rPr>
          <w:fldChar w:fldCharType="begin"/>
        </w:r>
        <w:r w:rsidR="000249EC">
          <w:rPr>
            <w:noProof/>
            <w:webHidden/>
          </w:rPr>
          <w:instrText xml:space="preserve"> PAGEREF _Toc108012608 \h </w:instrText>
        </w:r>
        <w:r w:rsidR="000249EC">
          <w:rPr>
            <w:noProof/>
            <w:webHidden/>
          </w:rPr>
        </w:r>
        <w:r w:rsidR="000249EC">
          <w:rPr>
            <w:noProof/>
            <w:webHidden/>
          </w:rPr>
          <w:fldChar w:fldCharType="separate"/>
        </w:r>
        <w:r w:rsidR="000249EC">
          <w:rPr>
            <w:noProof/>
            <w:webHidden/>
          </w:rPr>
          <w:t>19</w:t>
        </w:r>
        <w:r w:rsidR="000249EC">
          <w:rPr>
            <w:noProof/>
            <w:webHidden/>
          </w:rPr>
          <w:fldChar w:fldCharType="end"/>
        </w:r>
      </w:hyperlink>
    </w:p>
    <w:p w14:paraId="6B6F6918" w14:textId="67A32D2A" w:rsidR="000249EC" w:rsidRDefault="006E27C1">
      <w:pPr>
        <w:pStyle w:val="TableofFigures"/>
        <w:tabs>
          <w:tab w:val="right" w:leader="dot" w:pos="9016"/>
        </w:tabs>
        <w:rPr>
          <w:rFonts w:eastAsiaTheme="minorEastAsia"/>
          <w:noProof/>
          <w:sz w:val="22"/>
          <w:lang w:eastAsia="en-GB"/>
        </w:rPr>
      </w:pPr>
      <w:hyperlink w:anchor="_Toc108012609" w:history="1">
        <w:r w:rsidR="000249EC" w:rsidRPr="00CB7819">
          <w:rPr>
            <w:rStyle w:val="Hyperlink"/>
            <w:noProof/>
          </w:rPr>
          <w:t>Table 4: Learner hoped for outcomes through training</w:t>
        </w:r>
        <w:r w:rsidR="000249EC">
          <w:rPr>
            <w:noProof/>
            <w:webHidden/>
          </w:rPr>
          <w:tab/>
        </w:r>
        <w:r w:rsidR="000249EC">
          <w:rPr>
            <w:noProof/>
            <w:webHidden/>
          </w:rPr>
          <w:fldChar w:fldCharType="begin"/>
        </w:r>
        <w:r w:rsidR="000249EC">
          <w:rPr>
            <w:noProof/>
            <w:webHidden/>
          </w:rPr>
          <w:instrText xml:space="preserve"> PAGEREF _Toc108012609 \h </w:instrText>
        </w:r>
        <w:r w:rsidR="000249EC">
          <w:rPr>
            <w:noProof/>
            <w:webHidden/>
          </w:rPr>
        </w:r>
        <w:r w:rsidR="000249EC">
          <w:rPr>
            <w:noProof/>
            <w:webHidden/>
          </w:rPr>
          <w:fldChar w:fldCharType="separate"/>
        </w:r>
        <w:r w:rsidR="000249EC">
          <w:rPr>
            <w:noProof/>
            <w:webHidden/>
          </w:rPr>
          <w:t>20</w:t>
        </w:r>
        <w:r w:rsidR="000249EC">
          <w:rPr>
            <w:noProof/>
            <w:webHidden/>
          </w:rPr>
          <w:fldChar w:fldCharType="end"/>
        </w:r>
      </w:hyperlink>
    </w:p>
    <w:p w14:paraId="2C1FB083" w14:textId="38E80842" w:rsidR="000249EC" w:rsidRDefault="006E27C1">
      <w:pPr>
        <w:pStyle w:val="TableofFigures"/>
        <w:tabs>
          <w:tab w:val="right" w:leader="dot" w:pos="9016"/>
        </w:tabs>
        <w:rPr>
          <w:rFonts w:eastAsiaTheme="minorEastAsia"/>
          <w:noProof/>
          <w:sz w:val="22"/>
          <w:lang w:eastAsia="en-GB"/>
        </w:rPr>
      </w:pPr>
      <w:hyperlink w:anchor="_Toc108012610" w:history="1">
        <w:r w:rsidR="000249EC" w:rsidRPr="00CB7819">
          <w:rPr>
            <w:rStyle w:val="Hyperlink"/>
            <w:noProof/>
          </w:rPr>
          <w:t>Table 5: What would you have done if you had not had this training opportunity?</w:t>
        </w:r>
        <w:r w:rsidR="000249EC">
          <w:rPr>
            <w:noProof/>
            <w:webHidden/>
          </w:rPr>
          <w:tab/>
        </w:r>
        <w:r w:rsidR="000249EC">
          <w:rPr>
            <w:noProof/>
            <w:webHidden/>
          </w:rPr>
          <w:fldChar w:fldCharType="begin"/>
        </w:r>
        <w:r w:rsidR="000249EC">
          <w:rPr>
            <w:noProof/>
            <w:webHidden/>
          </w:rPr>
          <w:instrText xml:space="preserve"> PAGEREF _Toc108012610 \h </w:instrText>
        </w:r>
        <w:r w:rsidR="000249EC">
          <w:rPr>
            <w:noProof/>
            <w:webHidden/>
          </w:rPr>
        </w:r>
        <w:r w:rsidR="000249EC">
          <w:rPr>
            <w:noProof/>
            <w:webHidden/>
          </w:rPr>
          <w:fldChar w:fldCharType="separate"/>
        </w:r>
        <w:r w:rsidR="000249EC">
          <w:rPr>
            <w:noProof/>
            <w:webHidden/>
          </w:rPr>
          <w:t>42</w:t>
        </w:r>
        <w:r w:rsidR="000249EC">
          <w:rPr>
            <w:noProof/>
            <w:webHidden/>
          </w:rPr>
          <w:fldChar w:fldCharType="end"/>
        </w:r>
      </w:hyperlink>
    </w:p>
    <w:p w14:paraId="56C34F8E" w14:textId="5D9C1F0F" w:rsidR="000249EC" w:rsidRDefault="006E27C1">
      <w:pPr>
        <w:pStyle w:val="TableofFigures"/>
        <w:tabs>
          <w:tab w:val="right" w:leader="dot" w:pos="9016"/>
        </w:tabs>
        <w:rPr>
          <w:rFonts w:eastAsiaTheme="minorEastAsia"/>
          <w:noProof/>
          <w:sz w:val="22"/>
          <w:lang w:eastAsia="en-GB"/>
        </w:rPr>
      </w:pPr>
      <w:hyperlink w:anchor="_Toc108012611" w:history="1">
        <w:r w:rsidR="000249EC" w:rsidRPr="00CB7819">
          <w:rPr>
            <w:rStyle w:val="Hyperlink"/>
            <w:noProof/>
          </w:rPr>
          <w:t>Table 6: Other positive outcomes delivered by projects</w:t>
        </w:r>
        <w:r w:rsidR="000249EC">
          <w:rPr>
            <w:noProof/>
            <w:webHidden/>
          </w:rPr>
          <w:tab/>
        </w:r>
        <w:r w:rsidR="000249EC">
          <w:rPr>
            <w:noProof/>
            <w:webHidden/>
          </w:rPr>
          <w:fldChar w:fldCharType="begin"/>
        </w:r>
        <w:r w:rsidR="000249EC">
          <w:rPr>
            <w:noProof/>
            <w:webHidden/>
          </w:rPr>
          <w:instrText xml:space="preserve"> PAGEREF _Toc108012611 \h </w:instrText>
        </w:r>
        <w:r w:rsidR="000249EC">
          <w:rPr>
            <w:noProof/>
            <w:webHidden/>
          </w:rPr>
        </w:r>
        <w:r w:rsidR="000249EC">
          <w:rPr>
            <w:noProof/>
            <w:webHidden/>
          </w:rPr>
          <w:fldChar w:fldCharType="separate"/>
        </w:r>
        <w:r w:rsidR="000249EC">
          <w:rPr>
            <w:noProof/>
            <w:webHidden/>
          </w:rPr>
          <w:t>46</w:t>
        </w:r>
        <w:r w:rsidR="000249EC">
          <w:rPr>
            <w:noProof/>
            <w:webHidden/>
          </w:rPr>
          <w:fldChar w:fldCharType="end"/>
        </w:r>
      </w:hyperlink>
    </w:p>
    <w:p w14:paraId="0997C4C9" w14:textId="6CFDEBA2" w:rsidR="001B4A6D" w:rsidRDefault="009B7524">
      <w:pPr>
        <w:rPr>
          <w:rFonts w:asciiTheme="majorHAnsi" w:eastAsiaTheme="majorEastAsia" w:hAnsiTheme="majorHAnsi" w:cstheme="majorBidi"/>
          <w:color w:val="6B911C" w:themeColor="accent1" w:themeShade="BF"/>
          <w:sz w:val="32"/>
          <w:szCs w:val="32"/>
        </w:rPr>
      </w:pPr>
      <w:r>
        <w:rPr>
          <w:color w:val="2B579A"/>
          <w:shd w:val="clear" w:color="auto" w:fill="E6E6E6"/>
        </w:rPr>
        <w:fldChar w:fldCharType="end"/>
      </w:r>
      <w:r w:rsidR="001B4A6D">
        <w:br w:type="page"/>
      </w:r>
    </w:p>
    <w:p w14:paraId="250EB8A1" w14:textId="7E75D5CB" w:rsidR="005412F0" w:rsidRDefault="003D6C4B" w:rsidP="003D6C4B">
      <w:pPr>
        <w:pStyle w:val="Heading1"/>
      </w:pPr>
      <w:bookmarkStart w:id="0" w:name="_Toc108012567"/>
      <w:r>
        <w:t>Introduction</w:t>
      </w:r>
      <w:bookmarkEnd w:id="0"/>
      <w:r>
        <w:t xml:space="preserve"> </w:t>
      </w:r>
    </w:p>
    <w:p w14:paraId="7C343811" w14:textId="1304184C" w:rsidR="00114E72" w:rsidRDefault="00E67D2E" w:rsidP="00114E72">
      <w:r>
        <w:t>This report is the final evaluation of the Removing Barriers to Apprenticeships</w:t>
      </w:r>
      <w:r w:rsidR="000F3ED1">
        <w:t xml:space="preserve"> (RBA)</w:t>
      </w:r>
      <w:r>
        <w:t xml:space="preserve"> programme (the Programme). </w:t>
      </w:r>
    </w:p>
    <w:p w14:paraId="27E6F10B" w14:textId="1C2C7F36" w:rsidR="00542656" w:rsidRDefault="00542656" w:rsidP="00423B4D">
      <w:pPr>
        <w:pStyle w:val="Heading1"/>
      </w:pPr>
      <w:bookmarkStart w:id="1" w:name="_Toc108012568"/>
      <w:r>
        <w:t>The RBA programme</w:t>
      </w:r>
      <w:bookmarkEnd w:id="1"/>
    </w:p>
    <w:p w14:paraId="3079589D" w14:textId="393B3FB7" w:rsidR="00636370" w:rsidRDefault="00636370" w:rsidP="00636370">
      <w:r>
        <w:t>I</w:t>
      </w:r>
      <w:r w:rsidRPr="000D47B4">
        <w:t>n October 2018, the Greater Manchester</w:t>
      </w:r>
      <w:r w:rsidR="0063362A">
        <w:t xml:space="preserve"> </w:t>
      </w:r>
      <w:r w:rsidRPr="000D47B4">
        <w:t xml:space="preserve">Combined Authority (GMCA) </w:t>
      </w:r>
      <w:r>
        <w:t xml:space="preserve">approved </w:t>
      </w:r>
      <w:r w:rsidRPr="000D47B4">
        <w:t>£328</w:t>
      </w:r>
      <w:r>
        <w:t>,000 of funding</w:t>
      </w:r>
      <w:r w:rsidRPr="000D47B4">
        <w:t xml:space="preserve"> to develop activity that support</w:t>
      </w:r>
      <w:r>
        <w:t>ed</w:t>
      </w:r>
      <w:r w:rsidRPr="000D47B4">
        <w:t xml:space="preserve"> underrepresented groups to access apprenticeships and pre-apprenticeship activity which leads to improved social mobility for the individual.</w:t>
      </w:r>
    </w:p>
    <w:p w14:paraId="2AB55D1E" w14:textId="109857CF" w:rsidR="00636370" w:rsidRPr="000D47B4" w:rsidRDefault="00636370" w:rsidP="007460EF">
      <w:r w:rsidRPr="00927424">
        <w:t xml:space="preserve">In </w:t>
      </w:r>
      <w:r w:rsidR="007460EF" w:rsidRPr="00927424">
        <w:t>early 2020</w:t>
      </w:r>
      <w:r w:rsidR="007460EF" w:rsidRPr="00386368">
        <w:t>,</w:t>
      </w:r>
      <w:r w:rsidR="007460EF">
        <w:t xml:space="preserve"> the GMCA issued a </w:t>
      </w:r>
      <w:r w:rsidRPr="000D47B4">
        <w:t xml:space="preserve">call for proposals </w:t>
      </w:r>
      <w:r w:rsidR="00BE1084">
        <w:t>from</w:t>
      </w:r>
      <w:r w:rsidRPr="000D47B4">
        <w:t xml:space="preserve"> projects designed to remove evident and/or identified barriers to apprenticeships amongst small cohorts of underrepresented learners. These </w:t>
      </w:r>
      <w:r w:rsidR="002A48B0">
        <w:t xml:space="preserve">barriers </w:t>
      </w:r>
      <w:r w:rsidRPr="000D47B4">
        <w:t>include</w:t>
      </w:r>
      <w:r w:rsidR="00BE1084">
        <w:t>d</w:t>
      </w:r>
      <w:r w:rsidRPr="000D47B4">
        <w:t xml:space="preserve">, but </w:t>
      </w:r>
      <w:r w:rsidR="00BE1084">
        <w:t xml:space="preserve">were </w:t>
      </w:r>
      <w:r w:rsidRPr="000D47B4">
        <w:t xml:space="preserve">not exclusive to: </w:t>
      </w:r>
    </w:p>
    <w:p w14:paraId="52E5F4BB" w14:textId="50DD4A4C" w:rsidR="00636370" w:rsidRPr="000D47B4" w:rsidRDefault="0078581B" w:rsidP="00597ABD">
      <w:pPr>
        <w:pStyle w:val="NoSpacing"/>
        <w:numPr>
          <w:ilvl w:val="0"/>
          <w:numId w:val="6"/>
        </w:numPr>
      </w:pPr>
      <w:r>
        <w:t>People from ethnic minorities</w:t>
      </w:r>
    </w:p>
    <w:p w14:paraId="5AEA87AB" w14:textId="77777777" w:rsidR="00636370" w:rsidRPr="000D47B4" w:rsidRDefault="00636370" w:rsidP="00597ABD">
      <w:pPr>
        <w:pStyle w:val="NoSpacing"/>
        <w:numPr>
          <w:ilvl w:val="0"/>
          <w:numId w:val="6"/>
        </w:numPr>
      </w:pPr>
      <w:r w:rsidRPr="000D47B4">
        <w:t xml:space="preserve">Single parents </w:t>
      </w:r>
    </w:p>
    <w:p w14:paraId="72638DE0" w14:textId="77777777" w:rsidR="00636370" w:rsidRPr="000D47B4" w:rsidRDefault="00636370" w:rsidP="00597ABD">
      <w:pPr>
        <w:pStyle w:val="NoSpacing"/>
        <w:numPr>
          <w:ilvl w:val="0"/>
          <w:numId w:val="6"/>
        </w:numPr>
      </w:pPr>
      <w:r w:rsidRPr="000D47B4">
        <w:t xml:space="preserve">Care Leavers </w:t>
      </w:r>
    </w:p>
    <w:p w14:paraId="7046B3A6" w14:textId="77777777" w:rsidR="00636370" w:rsidRPr="000D47B4" w:rsidRDefault="00636370" w:rsidP="00597ABD">
      <w:pPr>
        <w:pStyle w:val="NoSpacing"/>
        <w:numPr>
          <w:ilvl w:val="0"/>
          <w:numId w:val="6"/>
        </w:numPr>
      </w:pPr>
      <w:r w:rsidRPr="000D47B4">
        <w:t xml:space="preserve">People with mental or physical health conditions </w:t>
      </w:r>
    </w:p>
    <w:p w14:paraId="6366C916" w14:textId="61BEDE47" w:rsidR="00636370" w:rsidRPr="000D47B4" w:rsidRDefault="00636370" w:rsidP="00597ABD">
      <w:pPr>
        <w:pStyle w:val="NoSpacing"/>
        <w:numPr>
          <w:ilvl w:val="0"/>
          <w:numId w:val="6"/>
        </w:numPr>
      </w:pPr>
      <w:r w:rsidRPr="000D47B4">
        <w:t>Women in STEM occupations (</w:t>
      </w:r>
      <w:r w:rsidR="00013244" w:rsidRPr="000D47B4">
        <w:t>i.e.,</w:t>
      </w:r>
      <w:r w:rsidRPr="000D47B4">
        <w:t xml:space="preserve"> Science, technology, engineering, maths)</w:t>
      </w:r>
    </w:p>
    <w:p w14:paraId="793D2C7A" w14:textId="3F1F79EC" w:rsidR="00636370" w:rsidRDefault="00636370" w:rsidP="00597ABD">
      <w:pPr>
        <w:pStyle w:val="NoSpacing"/>
        <w:numPr>
          <w:ilvl w:val="0"/>
          <w:numId w:val="6"/>
        </w:numPr>
      </w:pPr>
      <w:r w:rsidRPr="000D47B4">
        <w:t>Older people (</w:t>
      </w:r>
      <w:r w:rsidR="00013244" w:rsidRPr="000D47B4">
        <w:t>i.e.,</w:t>
      </w:r>
      <w:r w:rsidRPr="000D47B4">
        <w:t xml:space="preserve"> 50+)</w:t>
      </w:r>
    </w:p>
    <w:p w14:paraId="3AE03C35" w14:textId="77777777" w:rsidR="00636370" w:rsidRPr="000D47B4" w:rsidRDefault="00636370" w:rsidP="00597ABD">
      <w:pPr>
        <w:pStyle w:val="NoSpacing"/>
        <w:numPr>
          <w:ilvl w:val="0"/>
          <w:numId w:val="6"/>
        </w:numPr>
      </w:pPr>
      <w:r>
        <w:t>Young people from disadvantaged areas</w:t>
      </w:r>
    </w:p>
    <w:p w14:paraId="477288B5" w14:textId="77777777" w:rsidR="00636370" w:rsidRDefault="00636370" w:rsidP="00636370">
      <w:pPr>
        <w:pStyle w:val="NoSpacing"/>
        <w:jc w:val="both"/>
      </w:pPr>
    </w:p>
    <w:p w14:paraId="17ADE214" w14:textId="77777777" w:rsidR="00046ACB" w:rsidRDefault="00046ACB" w:rsidP="00046ACB">
      <w:r>
        <w:t xml:space="preserve">GMCA </w:t>
      </w:r>
      <w:r w:rsidR="00636370" w:rsidRPr="000D47B4">
        <w:t xml:space="preserve">funding </w:t>
      </w:r>
      <w:r>
        <w:t xml:space="preserve">of </w:t>
      </w:r>
      <w:r w:rsidRPr="000D47B4">
        <w:t xml:space="preserve">between £25,000 and £50,000 </w:t>
      </w:r>
      <w:r>
        <w:t xml:space="preserve">would be made </w:t>
      </w:r>
      <w:r w:rsidR="00636370" w:rsidRPr="000D47B4">
        <w:t>available for each project</w:t>
      </w:r>
      <w:r>
        <w:t xml:space="preserve">. </w:t>
      </w:r>
    </w:p>
    <w:p w14:paraId="0FF35E39" w14:textId="4FF51C0E" w:rsidR="00636370" w:rsidRDefault="00046ACB" w:rsidP="00046ACB">
      <w:r>
        <w:t xml:space="preserve">Project proposals needed to be </w:t>
      </w:r>
      <w:r w:rsidR="00C55C2F">
        <w:t>based in Greater Manchester (GM)</w:t>
      </w:r>
      <w:r w:rsidR="002808A7">
        <w:t>. GMCA was looking to support projects</w:t>
      </w:r>
      <w:r w:rsidR="00C55C2F">
        <w:t xml:space="preserve"> </w:t>
      </w:r>
      <w:r w:rsidR="00934136">
        <w:t>submitted by partnerships of apprenticeship providers, employers with apprenticeship opportunities and organisations representing or providing support for the target cohort</w:t>
      </w:r>
      <w:r>
        <w:t>.</w:t>
      </w:r>
      <w:r w:rsidR="00570FBA">
        <w:t xml:space="preserve"> </w:t>
      </w:r>
      <w:r w:rsidR="00E826BA">
        <w:t xml:space="preserve">Projects had to include </w:t>
      </w:r>
      <w:r w:rsidR="00636370">
        <w:t xml:space="preserve">apprenticeship starts as a primary output. </w:t>
      </w:r>
    </w:p>
    <w:p w14:paraId="0EB030C3" w14:textId="767CA243" w:rsidR="009C2A73" w:rsidRDefault="00340A99" w:rsidP="00046ACB">
      <w:r>
        <w:t xml:space="preserve">10 applications were received, and each was </w:t>
      </w:r>
      <w:r w:rsidR="006B2587">
        <w:t xml:space="preserve">evaluated </w:t>
      </w:r>
      <w:r>
        <w:t>by a panel including representatives from outside GMCA</w:t>
      </w:r>
      <w:r w:rsidR="006B2587">
        <w:t xml:space="preserve">. Scoring was based </w:t>
      </w:r>
      <w:r w:rsidR="00627227">
        <w:t xml:space="preserve">on criteria including </w:t>
      </w:r>
      <w:r w:rsidR="00627227" w:rsidRPr="00627227">
        <w:t>Partnership Arrangements and Collaborative Working</w:t>
      </w:r>
      <w:r w:rsidR="00627227">
        <w:t xml:space="preserve">; </w:t>
      </w:r>
      <w:r w:rsidR="00627227" w:rsidRPr="00627227">
        <w:t>Target audience</w:t>
      </w:r>
      <w:r w:rsidR="00627227">
        <w:t>;</w:t>
      </w:r>
      <w:r w:rsidR="00627227" w:rsidRPr="00627227">
        <w:t xml:space="preserve"> Impact</w:t>
      </w:r>
      <w:r w:rsidR="00627227">
        <w:t xml:space="preserve">; </w:t>
      </w:r>
      <w:r w:rsidR="00627227" w:rsidRPr="00627227">
        <w:t>Scalability and Legacy</w:t>
      </w:r>
      <w:r w:rsidR="00627227">
        <w:t xml:space="preserve">; and </w:t>
      </w:r>
      <w:r w:rsidR="00627227" w:rsidRPr="00627227">
        <w:t>Social Value</w:t>
      </w:r>
      <w:r w:rsidR="006B2587">
        <w:t>,</w:t>
      </w:r>
      <w:r w:rsidR="00694148">
        <w:t xml:space="preserve"> with the s</w:t>
      </w:r>
      <w:r w:rsidR="00D91FCF">
        <w:t>co</w:t>
      </w:r>
      <w:r w:rsidR="00694148">
        <w:t>re</w:t>
      </w:r>
      <w:r w:rsidR="00D91FCF">
        <w:t>s</w:t>
      </w:r>
      <w:r w:rsidR="00694148">
        <w:t xml:space="preserve"> being weighted and combined to provide an overall score</w:t>
      </w:r>
      <w:r w:rsidR="00D91FCF">
        <w:t xml:space="preserve"> which was used to rank the projects.</w:t>
      </w:r>
      <w:r w:rsidR="006B2587">
        <w:t xml:space="preserve"> Projects were then approved to receive funding in order, starting with the highest scoring proposal, until </w:t>
      </w:r>
      <w:r w:rsidR="000C66A6">
        <w:t xml:space="preserve">the available </w:t>
      </w:r>
      <w:r w:rsidR="006B2587">
        <w:t xml:space="preserve">funding was depleted. </w:t>
      </w:r>
    </w:p>
    <w:p w14:paraId="799F1A02" w14:textId="744AC2B1" w:rsidR="00102574" w:rsidRDefault="00102574" w:rsidP="00046ACB">
      <w:r>
        <w:rPr>
          <w:noProof/>
        </w:rPr>
        <mc:AlternateContent>
          <mc:Choice Requires="wps">
            <w:drawing>
              <wp:inline distT="0" distB="0" distL="0" distR="0" wp14:anchorId="731BFE54" wp14:editId="7E17CE1D">
                <wp:extent cx="5676900" cy="140462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D0A874" w14:textId="5CE9B82D" w:rsidR="00102574" w:rsidRPr="00102574" w:rsidRDefault="00102574">
                            <w:pPr>
                              <w:rPr>
                                <w:b/>
                                <w:bCs/>
                              </w:rPr>
                            </w:pPr>
                            <w:r w:rsidRPr="00102574">
                              <w:rPr>
                                <w:b/>
                                <w:bCs/>
                              </w:rPr>
                              <w:t xml:space="preserve">A note on the terminology used </w:t>
                            </w:r>
                            <w:r w:rsidR="000C2DDF">
                              <w:rPr>
                                <w:b/>
                                <w:bCs/>
                              </w:rPr>
                              <w:t>in this</w:t>
                            </w:r>
                            <w:r w:rsidRPr="00102574">
                              <w:rPr>
                                <w:b/>
                                <w:bCs/>
                              </w:rPr>
                              <w:t xml:space="preserve"> report</w:t>
                            </w:r>
                          </w:p>
                          <w:p w14:paraId="061D71FA" w14:textId="2CF7FF89" w:rsidR="00102574" w:rsidRDefault="000C2DDF" w:rsidP="00102574">
                            <w:pPr>
                              <w:pStyle w:val="ListParagraph"/>
                              <w:numPr>
                                <w:ilvl w:val="0"/>
                                <w:numId w:val="30"/>
                              </w:numPr>
                            </w:pPr>
                            <w:r>
                              <w:t xml:space="preserve">Where the report refers to </w:t>
                            </w:r>
                            <w:r w:rsidRPr="000C2DDF">
                              <w:t>participant</w:t>
                            </w:r>
                            <w:r>
                              <w:t>s</w:t>
                            </w:r>
                            <w:r w:rsidRPr="000C2DDF">
                              <w:t xml:space="preserve"> from a minority ethnic background</w:t>
                            </w:r>
                            <w:r w:rsidR="00162E9E">
                              <w:t>, it is referring to participants who</w:t>
                            </w:r>
                            <w:r w:rsidR="007F33F7">
                              <w:t>se</w:t>
                            </w:r>
                            <w:r w:rsidR="00162E9E">
                              <w:t xml:space="preserve"> ethnic background is Black, Asian, Mixed race,</w:t>
                            </w:r>
                            <w:r w:rsidR="00D64639">
                              <w:t xml:space="preserve"> Multiple or Other ethnic backgrounds</w:t>
                            </w:r>
                            <w:r w:rsidRPr="000C2DDF">
                              <w:t>.</w:t>
                            </w:r>
                          </w:p>
                          <w:p w14:paraId="1B268D0B" w14:textId="35F40E32" w:rsidR="00D64639" w:rsidRDefault="00D64639" w:rsidP="00102574">
                            <w:pPr>
                              <w:pStyle w:val="ListParagraph"/>
                              <w:numPr>
                                <w:ilvl w:val="0"/>
                                <w:numId w:val="30"/>
                              </w:numPr>
                            </w:pPr>
                            <w:r>
                              <w:t xml:space="preserve">The term BAME is only used in respect of the </w:t>
                            </w:r>
                            <w:r w:rsidR="00D96B11">
                              <w:t xml:space="preserve">BAME Engineers project that was funded by the programme. The project team chose to use the BAME term. </w:t>
                            </w:r>
                          </w:p>
                          <w:p w14:paraId="4A16115B" w14:textId="34ABDEC1" w:rsidR="00102574" w:rsidRDefault="00102574" w:rsidP="00102574">
                            <w:pPr>
                              <w:pStyle w:val="ListParagraph"/>
                              <w:numPr>
                                <w:ilvl w:val="0"/>
                                <w:numId w:val="30"/>
                              </w:numPr>
                            </w:pPr>
                            <w:r w:rsidRPr="00102574">
                              <w:t>When referring to</w:t>
                            </w:r>
                            <w:r w:rsidR="00196047">
                              <w:t xml:space="preserve"> male</w:t>
                            </w:r>
                            <w:r w:rsidRPr="00102574">
                              <w:t xml:space="preserve"> participants, this includes trans</w:t>
                            </w:r>
                            <w:r w:rsidR="00196047">
                              <w:t xml:space="preserve"> men</w:t>
                            </w:r>
                            <w:r w:rsidRPr="00102574">
                              <w:t xml:space="preserve">. Similarly, when referring to </w:t>
                            </w:r>
                            <w:r w:rsidR="00196047">
                              <w:t xml:space="preserve">female </w:t>
                            </w:r>
                            <w:r w:rsidRPr="00102574">
                              <w:t>participants</w:t>
                            </w:r>
                            <w:r w:rsidR="00196047">
                              <w:t xml:space="preserve">, </w:t>
                            </w:r>
                            <w:r w:rsidRPr="00102574">
                              <w:t>this includes trans</w:t>
                            </w:r>
                            <w:r w:rsidR="00196047">
                              <w:t xml:space="preserve"> women</w:t>
                            </w:r>
                            <w:r w:rsidRPr="00102574">
                              <w:t>.</w:t>
                            </w:r>
                          </w:p>
                          <w:p w14:paraId="169ABDDC" w14:textId="747D741C" w:rsidR="00A93786" w:rsidRDefault="00A93786" w:rsidP="00102574">
                            <w:pPr>
                              <w:pStyle w:val="ListParagraph"/>
                              <w:numPr>
                                <w:ilvl w:val="0"/>
                                <w:numId w:val="30"/>
                              </w:numPr>
                            </w:pPr>
                            <w:r>
                              <w:t xml:space="preserve">A </w:t>
                            </w:r>
                            <w:r w:rsidR="00170C2D">
                              <w:t>‘</w:t>
                            </w:r>
                            <w:r>
                              <w:t>young</w:t>
                            </w:r>
                            <w:r w:rsidR="00170C2D">
                              <w:t>er’</w:t>
                            </w:r>
                            <w:r>
                              <w:t xml:space="preserve"> learner is anybody aged &lt;</w:t>
                            </w:r>
                            <w:r w:rsidR="00170C2D">
                              <w:t>25.</w:t>
                            </w:r>
                          </w:p>
                          <w:p w14:paraId="373774F4" w14:textId="7AA2C2E1" w:rsidR="004C0381" w:rsidRDefault="004C0381" w:rsidP="00102574">
                            <w:pPr>
                              <w:pStyle w:val="ListParagraph"/>
                              <w:numPr>
                                <w:ilvl w:val="0"/>
                                <w:numId w:val="30"/>
                              </w:numPr>
                            </w:pPr>
                            <w:r>
                              <w:t xml:space="preserve">The acronym LLDD (Learners with learning difficulties and disabilities) </w:t>
                            </w:r>
                            <w:r w:rsidR="008415E0">
                              <w:t>is often used in post-16 education provision to refer to individual</w:t>
                            </w:r>
                            <w:r w:rsidR="00BB2AC0">
                              <w:t>s</w:t>
                            </w:r>
                            <w:r w:rsidR="008415E0">
                              <w:t xml:space="preserve"> with special education needs and disabilities (SEND). The </w:t>
                            </w:r>
                            <w:r w:rsidR="00BB2AC0">
                              <w:t xml:space="preserve">two </w:t>
                            </w:r>
                            <w:r w:rsidR="008415E0">
                              <w:t xml:space="preserve">acronyms are used </w:t>
                            </w:r>
                            <w:r w:rsidR="00BB2AC0">
                              <w:t xml:space="preserve">interchangeably in this report. </w:t>
                            </w:r>
                          </w:p>
                        </w:txbxContent>
                      </wps:txbx>
                      <wps:bodyPr rot="0" vert="horz" wrap="square" lIns="91440" tIns="45720" rIns="91440" bIns="45720" anchor="t" anchorCtr="0">
                        <a:spAutoFit/>
                      </wps:bodyPr>
                    </wps:wsp>
                  </a:graphicData>
                </a:graphic>
              </wp:inline>
            </w:drawing>
          </mc:Choice>
          <mc:Fallback>
            <w:pict>
              <v:shapetype w14:anchorId="731BFE54" id="_x0000_t202" coordsize="21600,21600" o:spt="202" path="m,l,21600r21600,l21600,xe">
                <v:stroke joinstyle="miter"/>
                <v:path gradientshapeok="t" o:connecttype="rect"/>
              </v:shapetype>
              <v:shape id="Text Box 2" o:spid="_x0000_s1026" type="#_x0000_t202" style="width:44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" fillcolor="white [3201]" strokecolor="#90c226 [3204]" strokeweight="1.5pt">
                <v:stroke endcap="round"/>
                <v:textbox style="mso-fit-shape-to-text:t">
                  <w:txbxContent>
                    <w:p w14:paraId="15D0A874" w14:textId="5CE9B82D" w:rsidR="00102574" w:rsidRPr="00102574" w:rsidRDefault="00102574">
                      <w:pPr>
                        <w:rPr>
                          <w:b/>
                          <w:bCs/>
                        </w:rPr>
                      </w:pPr>
                      <w:r w:rsidRPr="00102574">
                        <w:rPr>
                          <w:b/>
                          <w:bCs/>
                        </w:rPr>
                        <w:t xml:space="preserve">A note on the terminology used </w:t>
                      </w:r>
                      <w:r w:rsidR="000C2DDF">
                        <w:rPr>
                          <w:b/>
                          <w:bCs/>
                        </w:rPr>
                        <w:t>in this</w:t>
                      </w:r>
                      <w:r w:rsidRPr="00102574">
                        <w:rPr>
                          <w:b/>
                          <w:bCs/>
                        </w:rPr>
                        <w:t xml:space="preserve"> report</w:t>
                      </w:r>
                    </w:p>
                    <w:p w14:paraId="061D71FA" w14:textId="2CF7FF89" w:rsidR="00102574" w:rsidRDefault="000C2DDF" w:rsidP="00102574">
                      <w:pPr>
                        <w:pStyle w:val="ListParagraph"/>
                        <w:numPr>
                          <w:ilvl w:val="0"/>
                          <w:numId w:val="30"/>
                        </w:numPr>
                      </w:pPr>
                      <w:r>
                        <w:t xml:space="preserve">Where the report refers to </w:t>
                      </w:r>
                      <w:r w:rsidRPr="000C2DDF">
                        <w:t>participant</w:t>
                      </w:r>
                      <w:r>
                        <w:t>s</w:t>
                      </w:r>
                      <w:r w:rsidRPr="000C2DDF">
                        <w:t xml:space="preserve"> from a minority ethnic background</w:t>
                      </w:r>
                      <w:r w:rsidR="00162E9E">
                        <w:t>, it is referring to participants who</w:t>
                      </w:r>
                      <w:r w:rsidR="007F33F7">
                        <w:t>se</w:t>
                      </w:r>
                      <w:r w:rsidR="00162E9E">
                        <w:t xml:space="preserve"> ethnic background is Black, Asian, Mixed race,</w:t>
                      </w:r>
                      <w:r w:rsidR="00D64639">
                        <w:t xml:space="preserve"> Multiple or Other ethnic backgrounds</w:t>
                      </w:r>
                      <w:r w:rsidRPr="000C2DDF">
                        <w:t>.</w:t>
                      </w:r>
                    </w:p>
                    <w:p w14:paraId="1B268D0B" w14:textId="35F40E32" w:rsidR="00D64639" w:rsidRDefault="00D64639" w:rsidP="00102574">
                      <w:pPr>
                        <w:pStyle w:val="ListParagraph"/>
                        <w:numPr>
                          <w:ilvl w:val="0"/>
                          <w:numId w:val="30"/>
                        </w:numPr>
                      </w:pPr>
                      <w:r>
                        <w:t xml:space="preserve">The term BAME is only used in respect of the </w:t>
                      </w:r>
                      <w:r w:rsidR="00D96B11">
                        <w:t xml:space="preserve">BAME Engineers project that was funded by the programme. The project team chose to use the BAME term. </w:t>
                      </w:r>
                    </w:p>
                    <w:p w14:paraId="4A16115B" w14:textId="34ABDEC1" w:rsidR="00102574" w:rsidRDefault="00102574" w:rsidP="00102574">
                      <w:pPr>
                        <w:pStyle w:val="ListParagraph"/>
                        <w:numPr>
                          <w:ilvl w:val="0"/>
                          <w:numId w:val="30"/>
                        </w:numPr>
                      </w:pPr>
                      <w:r w:rsidRPr="00102574">
                        <w:t>When referring to</w:t>
                      </w:r>
                      <w:r w:rsidR="00196047">
                        <w:t xml:space="preserve"> male</w:t>
                      </w:r>
                      <w:r w:rsidRPr="00102574">
                        <w:t xml:space="preserve"> participants, this includes trans</w:t>
                      </w:r>
                      <w:r w:rsidR="00196047">
                        <w:t xml:space="preserve"> men</w:t>
                      </w:r>
                      <w:r w:rsidRPr="00102574">
                        <w:t xml:space="preserve">. Similarly, when referring to </w:t>
                      </w:r>
                      <w:r w:rsidR="00196047">
                        <w:t xml:space="preserve">female </w:t>
                      </w:r>
                      <w:r w:rsidRPr="00102574">
                        <w:t>participants</w:t>
                      </w:r>
                      <w:r w:rsidR="00196047">
                        <w:t xml:space="preserve">, </w:t>
                      </w:r>
                      <w:r w:rsidRPr="00102574">
                        <w:t>this includes trans</w:t>
                      </w:r>
                      <w:r w:rsidR="00196047">
                        <w:t xml:space="preserve"> women</w:t>
                      </w:r>
                      <w:r w:rsidRPr="00102574">
                        <w:t>.</w:t>
                      </w:r>
                    </w:p>
                    <w:p w14:paraId="169ABDDC" w14:textId="747D741C" w:rsidR="00A93786" w:rsidRDefault="00A93786" w:rsidP="00102574">
                      <w:pPr>
                        <w:pStyle w:val="ListParagraph"/>
                        <w:numPr>
                          <w:ilvl w:val="0"/>
                          <w:numId w:val="30"/>
                        </w:numPr>
                      </w:pPr>
                      <w:r>
                        <w:t xml:space="preserve">A </w:t>
                      </w:r>
                      <w:r w:rsidR="00170C2D">
                        <w:t>‘</w:t>
                      </w:r>
                      <w:r>
                        <w:t>young</w:t>
                      </w:r>
                      <w:r w:rsidR="00170C2D">
                        <w:t>er’</w:t>
                      </w:r>
                      <w:r>
                        <w:t xml:space="preserve"> learner is anybody aged &lt;</w:t>
                      </w:r>
                      <w:r w:rsidR="00170C2D">
                        <w:t>25.</w:t>
                      </w:r>
                    </w:p>
                    <w:p w14:paraId="373774F4" w14:textId="7AA2C2E1" w:rsidR="004C0381" w:rsidRDefault="004C0381" w:rsidP="00102574">
                      <w:pPr>
                        <w:pStyle w:val="ListParagraph"/>
                        <w:numPr>
                          <w:ilvl w:val="0"/>
                          <w:numId w:val="30"/>
                        </w:numPr>
                      </w:pPr>
                      <w:r>
                        <w:t xml:space="preserve">The acronym LLDD (Learners with learning difficulties and disabilities) </w:t>
                      </w:r>
                      <w:r w:rsidR="008415E0">
                        <w:t>is often used in post-16 education provision to refer to individual</w:t>
                      </w:r>
                      <w:r w:rsidR="00BB2AC0">
                        <w:t>s</w:t>
                      </w:r>
                      <w:r w:rsidR="008415E0">
                        <w:t xml:space="preserve"> with special education needs and disabilities (SEND). The </w:t>
                      </w:r>
                      <w:r w:rsidR="00BB2AC0">
                        <w:t xml:space="preserve">two </w:t>
                      </w:r>
                      <w:r w:rsidR="008415E0">
                        <w:t xml:space="preserve">acronyms are used </w:t>
                      </w:r>
                      <w:r w:rsidR="00BB2AC0">
                        <w:t xml:space="preserve">interchangeably in this report. </w:t>
                      </w:r>
                    </w:p>
                  </w:txbxContent>
                </v:textbox>
                <w10:anchorlock/>
              </v:shape>
            </w:pict>
          </mc:Fallback>
        </mc:AlternateContent>
      </w:r>
    </w:p>
    <w:p w14:paraId="598E8F08" w14:textId="4732BFCB" w:rsidR="00D416B0" w:rsidRPr="000C2DDF" w:rsidRDefault="00D416B0" w:rsidP="006E2440">
      <w:pPr>
        <w:pStyle w:val="ListParagraph"/>
        <w:numPr>
          <w:ilvl w:val="0"/>
          <w:numId w:val="28"/>
        </w:numPr>
        <w:sectPr w:rsidR="00D416B0" w:rsidRPr="000C2DDF" w:rsidSect="000A6587">
          <w:footerReference w:type="default" r:id="rId15"/>
          <w:footerReference w:type="first" r:id="rId16"/>
          <w:pgSz w:w="11906" w:h="16838"/>
          <w:pgMar w:top="1440" w:right="1440" w:bottom="1440" w:left="1440" w:header="708" w:footer="708" w:gutter="0"/>
          <w:pgNumType w:start="0"/>
          <w:cols w:space="708"/>
          <w:titlePg/>
          <w:docGrid w:linePitch="360"/>
        </w:sectPr>
      </w:pPr>
    </w:p>
    <w:p w14:paraId="0C3E9BBB" w14:textId="77777777" w:rsidR="006C723C" w:rsidRPr="006C723C" w:rsidRDefault="006C723C" w:rsidP="006C723C"/>
    <w:p w14:paraId="24654FA1" w14:textId="3F419B7B" w:rsidR="000F3ED1" w:rsidRDefault="000F3ED1" w:rsidP="000F3ED1">
      <w:pPr>
        <w:pStyle w:val="Caption"/>
      </w:pPr>
      <w:bookmarkStart w:id="2" w:name="_Toc52293252"/>
      <w:bookmarkStart w:id="3" w:name="_Toc10801260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F394E">
        <w:rPr>
          <w:noProof/>
        </w:rPr>
        <w:t>1</w:t>
      </w:r>
      <w:r>
        <w:rPr>
          <w:color w:val="2B579A"/>
          <w:shd w:val="clear" w:color="auto" w:fill="E6E6E6"/>
        </w:rPr>
        <w:fldChar w:fldCharType="end"/>
      </w:r>
      <w:r>
        <w:t>: RBA funded projects</w:t>
      </w:r>
      <w:bookmarkEnd w:id="2"/>
      <w:bookmarkEnd w:id="3"/>
      <w:r>
        <w:t xml:space="preserve"> </w:t>
      </w:r>
    </w:p>
    <w:tbl>
      <w:tblPr>
        <w:tblStyle w:val="GridTable4-Accent2"/>
        <w:tblW w:w="0" w:type="auto"/>
        <w:tblLook w:val="04A0" w:firstRow="1" w:lastRow="0" w:firstColumn="1" w:lastColumn="0" w:noHBand="0" w:noVBand="1"/>
      </w:tblPr>
      <w:tblGrid>
        <w:gridCol w:w="2018"/>
        <w:gridCol w:w="9344"/>
        <w:gridCol w:w="1526"/>
        <w:gridCol w:w="1060"/>
      </w:tblGrid>
      <w:tr w:rsidR="000F3ED1" w:rsidRPr="000D512E" w14:paraId="00CFC88E" w14:textId="77777777" w:rsidTr="00D96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ACA263" w14:textId="77777777" w:rsidR="000F3ED1" w:rsidRPr="000D512E" w:rsidRDefault="000F3ED1" w:rsidP="0031112A">
            <w:pPr>
              <w:rPr>
                <w:rFonts w:cstheme="minorHAnsi"/>
                <w:b w:val="0"/>
              </w:rPr>
            </w:pPr>
            <w:r w:rsidRPr="000D512E">
              <w:rPr>
                <w:rFonts w:cstheme="minorHAnsi"/>
              </w:rPr>
              <w:t>Project Title</w:t>
            </w:r>
          </w:p>
        </w:tc>
        <w:tc>
          <w:tcPr>
            <w:tcW w:w="9454" w:type="dxa"/>
          </w:tcPr>
          <w:p w14:paraId="42DE9412" w14:textId="77777777" w:rsidR="000F3ED1" w:rsidRPr="000D512E" w:rsidRDefault="000F3ED1" w:rsidP="0031112A">
            <w:pPr>
              <w:cnfStyle w:val="100000000000" w:firstRow="1" w:lastRow="0" w:firstColumn="0" w:lastColumn="0" w:oddVBand="0" w:evenVBand="0" w:oddHBand="0" w:evenHBand="0" w:firstRowFirstColumn="0" w:firstRowLastColumn="0" w:lastRowFirstColumn="0" w:lastRowLastColumn="0"/>
              <w:rPr>
                <w:rFonts w:cstheme="minorHAnsi"/>
                <w:b w:val="0"/>
              </w:rPr>
            </w:pPr>
            <w:r w:rsidRPr="000D512E">
              <w:rPr>
                <w:rFonts w:cstheme="minorHAnsi"/>
              </w:rPr>
              <w:t>Project Summary</w:t>
            </w:r>
          </w:p>
        </w:tc>
        <w:tc>
          <w:tcPr>
            <w:tcW w:w="1531" w:type="dxa"/>
          </w:tcPr>
          <w:p w14:paraId="6FE343CA" w14:textId="77777777" w:rsidR="000F3ED1" w:rsidRPr="000D512E" w:rsidRDefault="000F3ED1" w:rsidP="0031112A">
            <w:pPr>
              <w:cnfStyle w:val="100000000000" w:firstRow="1" w:lastRow="0" w:firstColumn="0" w:lastColumn="0" w:oddVBand="0" w:evenVBand="0" w:oddHBand="0" w:evenHBand="0" w:firstRowFirstColumn="0" w:firstRowLastColumn="0" w:lastRowFirstColumn="0" w:lastRowLastColumn="0"/>
              <w:rPr>
                <w:rFonts w:cstheme="minorHAnsi"/>
                <w:b w:val="0"/>
              </w:rPr>
            </w:pPr>
            <w:r w:rsidRPr="000D512E">
              <w:rPr>
                <w:rFonts w:cstheme="minorHAnsi"/>
              </w:rPr>
              <w:t>Lead Bidder</w:t>
            </w:r>
          </w:p>
        </w:tc>
        <w:tc>
          <w:tcPr>
            <w:tcW w:w="0" w:type="auto"/>
          </w:tcPr>
          <w:p w14:paraId="7CAC80A2" w14:textId="77777777" w:rsidR="000F3ED1" w:rsidRPr="000D512E" w:rsidRDefault="000F3ED1" w:rsidP="0031112A">
            <w:pP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 xml:space="preserve">Grant </w:t>
            </w:r>
            <w:r w:rsidRPr="000D512E">
              <w:rPr>
                <w:rFonts w:cstheme="minorHAnsi"/>
              </w:rPr>
              <w:t>Value</w:t>
            </w:r>
          </w:p>
        </w:tc>
      </w:tr>
      <w:tr w:rsidR="000F3ED1" w:rsidRPr="00BB3BA0" w14:paraId="241CDFBD" w14:textId="77777777" w:rsidTr="00D96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4DB33F" w14:textId="36383A60" w:rsidR="000F3ED1" w:rsidRPr="00BB3BA0" w:rsidRDefault="000F3ED1" w:rsidP="0031112A">
            <w:r w:rsidRPr="00BB3BA0">
              <w:t xml:space="preserve">Men In </w:t>
            </w:r>
            <w:r w:rsidR="001A683F" w:rsidRPr="00BB3BA0">
              <w:t>the</w:t>
            </w:r>
            <w:r w:rsidRPr="00BB3BA0">
              <w:t xml:space="preserve"> Early Years (MITEY)</w:t>
            </w:r>
          </w:p>
        </w:tc>
        <w:tc>
          <w:tcPr>
            <w:tcW w:w="9454" w:type="dxa"/>
          </w:tcPr>
          <w:p w14:paraId="45E2528D" w14:textId="0E005CD3"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 xml:space="preserve">This project </w:t>
            </w:r>
            <w:r w:rsidR="00403D74">
              <w:t>was</w:t>
            </w:r>
            <w:r w:rsidRPr="00BB3BA0">
              <w:t xml:space="preserve"> a collaboration between Kids Planet nursery provider and the Fatherhood Institute who run the MITEY campaign. The partnership </w:t>
            </w:r>
            <w:r w:rsidR="00403D74">
              <w:t>aimed</w:t>
            </w:r>
            <w:r w:rsidRPr="00BB3BA0">
              <w:t xml:space="preserve"> to recruit and support a cohort of 12 men </w:t>
            </w:r>
            <w:r w:rsidRPr="00BB3BA0">
              <w:rPr>
                <w:iCs/>
              </w:rPr>
              <w:t>through Kids Planet’s in-house Early Years (Level 2) apprenticeship,</w:t>
            </w:r>
            <w:r w:rsidRPr="00BB3BA0">
              <w:t xml:space="preserve"> with the apprentices working across 6 setting in GM. This project </w:t>
            </w:r>
            <w:r w:rsidR="00403D74">
              <w:t>worked</w:t>
            </w:r>
            <w:r w:rsidRPr="00BB3BA0">
              <w:t xml:space="preserve"> in Bolton, Bury, Manchester, Oldham, Salford, Stockport, </w:t>
            </w:r>
            <w:r w:rsidR="00D96FE4" w:rsidRPr="00BB3BA0">
              <w:t>Trafford,</w:t>
            </w:r>
            <w:r w:rsidRPr="00BB3BA0">
              <w:t xml:space="preserve"> and Wigan.</w:t>
            </w:r>
          </w:p>
        </w:tc>
        <w:tc>
          <w:tcPr>
            <w:tcW w:w="1531" w:type="dxa"/>
          </w:tcPr>
          <w:p w14:paraId="1685C849"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rPr>
                <w:rFonts w:cstheme="minorHAnsi"/>
                <w:color w:val="000000" w:themeColor="text1"/>
              </w:rPr>
              <w:t>Kids Planet</w:t>
            </w:r>
          </w:p>
        </w:tc>
        <w:tc>
          <w:tcPr>
            <w:tcW w:w="0" w:type="auto"/>
          </w:tcPr>
          <w:p w14:paraId="256162ED"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rPr>
                <w:rFonts w:cstheme="minorHAnsi"/>
                <w:color w:val="000000" w:themeColor="text1"/>
              </w:rPr>
              <w:t>£46,620</w:t>
            </w:r>
          </w:p>
        </w:tc>
      </w:tr>
      <w:tr w:rsidR="000F3ED1" w:rsidRPr="00BB3BA0" w14:paraId="3F0CC93A" w14:textId="77777777" w:rsidTr="00D96FE4">
        <w:tc>
          <w:tcPr>
            <w:cnfStyle w:val="001000000000" w:firstRow="0" w:lastRow="0" w:firstColumn="1" w:lastColumn="0" w:oddVBand="0" w:evenVBand="0" w:oddHBand="0" w:evenHBand="0" w:firstRowFirstColumn="0" w:firstRowLastColumn="0" w:lastRowFirstColumn="0" w:lastRowLastColumn="0"/>
            <w:tcW w:w="0" w:type="auto"/>
          </w:tcPr>
          <w:p w14:paraId="02C00DA3" w14:textId="77777777" w:rsidR="000F3ED1" w:rsidRPr="00BB3BA0" w:rsidRDefault="000F3ED1" w:rsidP="0031112A">
            <w:r w:rsidRPr="00BB3BA0">
              <w:t>BAME Engineers</w:t>
            </w:r>
          </w:p>
          <w:p w14:paraId="1CD7CDA1" w14:textId="77777777" w:rsidR="000F3ED1" w:rsidRPr="00BB3BA0" w:rsidRDefault="000F3ED1" w:rsidP="0031112A">
            <w:pPr>
              <w:rPr>
                <w:rFonts w:cstheme="minorHAnsi"/>
                <w:color w:val="000000" w:themeColor="text1"/>
              </w:rPr>
            </w:pPr>
          </w:p>
        </w:tc>
        <w:tc>
          <w:tcPr>
            <w:tcW w:w="9454" w:type="dxa"/>
          </w:tcPr>
          <w:p w14:paraId="1DF861CD" w14:textId="5B302035"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pPr>
            <w:r w:rsidRPr="00BB3BA0">
              <w:t xml:space="preserve">This project </w:t>
            </w:r>
            <w:r w:rsidR="00403D74">
              <w:t>was</w:t>
            </w:r>
            <w:r w:rsidRPr="00BB3BA0">
              <w:t xml:space="preserve"> a partnership of Rochdale Training, Rochdale Borough Council, Positive Steps and Job Centre Plus. The target cohort </w:t>
            </w:r>
            <w:r w:rsidR="00403D74">
              <w:t>was</w:t>
            </w:r>
            <w:r w:rsidRPr="00BB3BA0">
              <w:t xml:space="preserve"> </w:t>
            </w:r>
            <w:r w:rsidR="00CA62B1">
              <w:t>minority ethnic</w:t>
            </w:r>
            <w:r w:rsidRPr="00BB3BA0">
              <w:t xml:space="preserve"> young people, who </w:t>
            </w:r>
            <w:r w:rsidR="00403D74">
              <w:t>would</w:t>
            </w:r>
            <w:r w:rsidRPr="00BB3BA0">
              <w:t xml:space="preserve"> complete an Engineering Pre-Apprenticeship programme with 20 learner starts, </w:t>
            </w:r>
            <w:r w:rsidR="0021463E">
              <w:t>leading to</w:t>
            </w:r>
            <w:r w:rsidR="0021463E" w:rsidRPr="00BB3BA0">
              <w:t xml:space="preserve"> </w:t>
            </w:r>
            <w:r w:rsidRPr="00BB3BA0">
              <w:t xml:space="preserve">a minimum of 10 apprenticeship starts, with work experience placements offered across GM </w:t>
            </w:r>
            <w:r w:rsidR="008770BC">
              <w:t>c</w:t>
            </w:r>
            <w:r w:rsidR="008770BC" w:rsidRPr="00BB3BA0">
              <w:t>ompanies</w:t>
            </w:r>
            <w:r w:rsidRPr="00BB3BA0">
              <w:t xml:space="preserve">. The project </w:t>
            </w:r>
            <w:r w:rsidR="008770BC">
              <w:t xml:space="preserve">aimed to prepare learners for </w:t>
            </w:r>
            <w:r w:rsidRPr="00BB3BA0">
              <w:t>the Level 2 Engineering Operative Standard</w:t>
            </w:r>
            <w:r w:rsidR="008770BC">
              <w:t xml:space="preserve"> and / or progress onto</w:t>
            </w:r>
            <w:r w:rsidRPr="00BB3BA0">
              <w:t xml:space="preserve"> Level 3 Engineering </w:t>
            </w:r>
            <w:r w:rsidR="00A40708">
              <w:t xml:space="preserve">Technician </w:t>
            </w:r>
            <w:r w:rsidRPr="00BB3BA0">
              <w:t xml:space="preserve">Standard. This project </w:t>
            </w:r>
            <w:r w:rsidR="00403D74">
              <w:t>was</w:t>
            </w:r>
            <w:r w:rsidRPr="00BB3BA0">
              <w:t xml:space="preserve"> based in Rochdale but also target</w:t>
            </w:r>
            <w:r w:rsidR="00403D74">
              <w:t>ed</w:t>
            </w:r>
            <w:r w:rsidRPr="00BB3BA0">
              <w:t xml:space="preserve"> residents from Oldham and Bury.          </w:t>
            </w:r>
          </w:p>
        </w:tc>
        <w:tc>
          <w:tcPr>
            <w:tcW w:w="1531" w:type="dxa"/>
          </w:tcPr>
          <w:p w14:paraId="5CCCA474"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B3BA0">
              <w:t>Rochdale Training</w:t>
            </w:r>
          </w:p>
        </w:tc>
        <w:tc>
          <w:tcPr>
            <w:tcW w:w="0" w:type="auto"/>
          </w:tcPr>
          <w:p w14:paraId="31CDCBB6"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B3BA0">
              <w:rPr>
                <w:rFonts w:cstheme="minorHAnsi"/>
                <w:color w:val="000000" w:themeColor="text1"/>
              </w:rPr>
              <w:t>£28,250</w:t>
            </w:r>
          </w:p>
        </w:tc>
      </w:tr>
      <w:tr w:rsidR="000F3ED1" w:rsidRPr="00BB3BA0" w14:paraId="2E8A2EE1" w14:textId="77777777" w:rsidTr="00D96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0942E" w14:textId="77777777" w:rsidR="000F3ED1" w:rsidRPr="00BB3BA0" w:rsidRDefault="000F3ED1" w:rsidP="0031112A">
            <w:r w:rsidRPr="00BB3BA0">
              <w:t>S</w:t>
            </w:r>
            <w:r>
              <w:t>alford</w:t>
            </w:r>
            <w:r w:rsidRPr="00BB3BA0">
              <w:t xml:space="preserve"> Supported Apprenticeships</w:t>
            </w:r>
          </w:p>
          <w:p w14:paraId="0D9187F3" w14:textId="77777777" w:rsidR="000F3ED1" w:rsidRPr="00BB3BA0" w:rsidRDefault="000F3ED1" w:rsidP="0031112A">
            <w:pPr>
              <w:jc w:val="center"/>
              <w:rPr>
                <w:rFonts w:cstheme="minorHAnsi"/>
                <w:color w:val="000000" w:themeColor="text1"/>
              </w:rPr>
            </w:pPr>
          </w:p>
        </w:tc>
        <w:tc>
          <w:tcPr>
            <w:tcW w:w="9454" w:type="dxa"/>
          </w:tcPr>
          <w:p w14:paraId="23192396" w14:textId="2C9412BF"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t xml:space="preserve">This project </w:t>
            </w:r>
            <w:r w:rsidR="00403D74">
              <w:t xml:space="preserve">was </w:t>
            </w:r>
            <w:r w:rsidRPr="00BB3BA0">
              <w:t xml:space="preserve">a partnership between Salford City Council, ForHousing and Career Connect. The target audience </w:t>
            </w:r>
            <w:r w:rsidR="00403D74">
              <w:t>was</w:t>
            </w:r>
            <w:r w:rsidRPr="00BB3BA0">
              <w:t xml:space="preserve"> 16-21y/o with SEND</w:t>
            </w:r>
            <w:r w:rsidR="00403D74">
              <w:t xml:space="preserve">. </w:t>
            </w:r>
            <w:r w:rsidR="000E6E87">
              <w:t>The project</w:t>
            </w:r>
            <w:r w:rsidRPr="00BB3BA0">
              <w:t xml:space="preserve"> offer</w:t>
            </w:r>
            <w:r w:rsidR="000E6E87">
              <w:t>ed</w:t>
            </w:r>
            <w:r w:rsidRPr="00BB3BA0">
              <w:t xml:space="preserve"> development support to create new ‘Supported Apprenticeships’ (SAs) for 10 learners. </w:t>
            </w:r>
            <w:r w:rsidR="000E6E87">
              <w:t>T</w:t>
            </w:r>
            <w:r w:rsidRPr="00BB3BA0">
              <w:t xml:space="preserve">hrough a ‘Transition Mentor’ </w:t>
            </w:r>
            <w:r w:rsidR="000E6E87">
              <w:t xml:space="preserve">the project aimed to </w:t>
            </w:r>
            <w:r w:rsidRPr="00BB3BA0">
              <w:t>provid</w:t>
            </w:r>
            <w:r w:rsidR="000E6E87">
              <w:t>e</w:t>
            </w:r>
            <w:r w:rsidRPr="00BB3BA0">
              <w:t xml:space="preserve"> transitional, preparation support and advocacy between employers and training providers and continuous on</w:t>
            </w:r>
            <w:r>
              <w:t>-</w:t>
            </w:r>
            <w:r w:rsidRPr="00BB3BA0">
              <w:t xml:space="preserve">programme support. This project </w:t>
            </w:r>
            <w:r w:rsidR="000E6E87">
              <w:t>was</w:t>
            </w:r>
            <w:r w:rsidRPr="00BB3BA0">
              <w:t xml:space="preserve"> </w:t>
            </w:r>
            <w:r>
              <w:t xml:space="preserve">delivered </w:t>
            </w:r>
            <w:r w:rsidRPr="00BB3BA0">
              <w:t xml:space="preserve">in </w:t>
            </w:r>
            <w:r w:rsidR="001A5EE8" w:rsidRPr="00BB3BA0">
              <w:t>Salford and</w:t>
            </w:r>
            <w:r w:rsidRPr="00BB3BA0">
              <w:t xml:space="preserve"> focusse</w:t>
            </w:r>
            <w:r w:rsidR="000E6E87">
              <w:t>d</w:t>
            </w:r>
            <w:r w:rsidRPr="00BB3BA0">
              <w:t xml:space="preserve"> </w:t>
            </w:r>
            <w:r w:rsidR="000E6E87">
              <w:t xml:space="preserve">on </w:t>
            </w:r>
            <w:r w:rsidRPr="00BB3BA0">
              <w:t>health and social care and construction standards.</w:t>
            </w:r>
          </w:p>
        </w:tc>
        <w:tc>
          <w:tcPr>
            <w:tcW w:w="1531" w:type="dxa"/>
          </w:tcPr>
          <w:p w14:paraId="1676EEB6"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rPr>
                <w:rFonts w:cstheme="minorHAnsi"/>
                <w:color w:val="000000" w:themeColor="text1"/>
              </w:rPr>
              <w:t>Salford City Council</w:t>
            </w:r>
          </w:p>
        </w:tc>
        <w:tc>
          <w:tcPr>
            <w:tcW w:w="0" w:type="auto"/>
          </w:tcPr>
          <w:p w14:paraId="6BB07EF3"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t>£44,530</w:t>
            </w:r>
          </w:p>
          <w:p w14:paraId="6D033160"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rPr>
            </w:pPr>
          </w:p>
        </w:tc>
      </w:tr>
      <w:tr w:rsidR="000F3ED1" w:rsidRPr="00BB3BA0" w14:paraId="306DD063" w14:textId="77777777" w:rsidTr="00D96FE4">
        <w:tc>
          <w:tcPr>
            <w:cnfStyle w:val="001000000000" w:firstRow="0" w:lastRow="0" w:firstColumn="1" w:lastColumn="0" w:oddVBand="0" w:evenVBand="0" w:oddHBand="0" w:evenHBand="0" w:firstRowFirstColumn="0" w:firstRowLastColumn="0" w:lastRowFirstColumn="0" w:lastRowLastColumn="0"/>
            <w:tcW w:w="0" w:type="auto"/>
          </w:tcPr>
          <w:p w14:paraId="06354316" w14:textId="77777777" w:rsidR="000F3ED1" w:rsidRPr="00BB3BA0" w:rsidRDefault="000F3ED1" w:rsidP="0031112A">
            <w:pPr>
              <w:rPr>
                <w:rFonts w:cstheme="minorHAnsi"/>
                <w:color w:val="000000" w:themeColor="text1"/>
              </w:rPr>
            </w:pPr>
            <w:r w:rsidRPr="00BB3BA0">
              <w:rPr>
                <w:rFonts w:cstheme="minorHAnsi"/>
                <w:color w:val="000000" w:themeColor="text1"/>
              </w:rPr>
              <w:t>Single Parent T</w:t>
            </w:r>
            <w:r>
              <w:rPr>
                <w:rFonts w:cstheme="minorHAnsi"/>
                <w:color w:val="000000" w:themeColor="text1"/>
              </w:rPr>
              <w:t xml:space="preserve">eaching </w:t>
            </w:r>
            <w:r w:rsidRPr="00BB3BA0">
              <w:rPr>
                <w:rFonts w:cstheme="minorHAnsi"/>
                <w:color w:val="000000" w:themeColor="text1"/>
              </w:rPr>
              <w:t>A</w:t>
            </w:r>
            <w:r>
              <w:rPr>
                <w:rFonts w:cstheme="minorHAnsi"/>
                <w:color w:val="000000" w:themeColor="text1"/>
              </w:rPr>
              <w:t>ssistants</w:t>
            </w:r>
          </w:p>
        </w:tc>
        <w:tc>
          <w:tcPr>
            <w:tcW w:w="9454" w:type="dxa"/>
          </w:tcPr>
          <w:p w14:paraId="445B5232" w14:textId="5EE3447F"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pPr>
            <w:r w:rsidRPr="00BB3BA0">
              <w:t xml:space="preserve">This project </w:t>
            </w:r>
            <w:r w:rsidR="000E6E87">
              <w:t>was</w:t>
            </w:r>
            <w:r w:rsidRPr="00BB3BA0">
              <w:t xml:space="preserve"> a partnership of Rochdale Training, Rochdale Borough Council, Positive Steps and Job Centre Plus. The target audience </w:t>
            </w:r>
            <w:r w:rsidR="000E6E87">
              <w:t>was</w:t>
            </w:r>
            <w:r w:rsidRPr="00BB3BA0">
              <w:t xml:space="preserve"> Single Parents who </w:t>
            </w:r>
            <w:r w:rsidR="000E6E87">
              <w:t>would</w:t>
            </w:r>
            <w:r w:rsidRPr="00BB3BA0">
              <w:t xml:space="preserve"> complete a Teaching Assistant Pre-Apprenticeship, with a minimum of 10 Apprenticeship opportunities created.  The Apprenticeship Standard </w:t>
            </w:r>
            <w:r w:rsidR="0047741B">
              <w:t xml:space="preserve">targeted </w:t>
            </w:r>
            <w:r w:rsidRPr="00BB3BA0">
              <w:t xml:space="preserve">would be the Level </w:t>
            </w:r>
            <w:r w:rsidR="0021463E">
              <w:t>3</w:t>
            </w:r>
            <w:r w:rsidRPr="00BB3BA0">
              <w:t xml:space="preserve"> Teaching Assistant Standard or the Early Years Practitioner Standard Level 2.</w:t>
            </w:r>
          </w:p>
        </w:tc>
        <w:tc>
          <w:tcPr>
            <w:tcW w:w="1531" w:type="dxa"/>
          </w:tcPr>
          <w:p w14:paraId="7E6D32A2"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B3BA0">
              <w:rPr>
                <w:rFonts w:cstheme="minorHAnsi"/>
                <w:color w:val="000000" w:themeColor="text1"/>
              </w:rPr>
              <w:t>Rochdale Training</w:t>
            </w:r>
          </w:p>
        </w:tc>
        <w:tc>
          <w:tcPr>
            <w:tcW w:w="0" w:type="auto"/>
          </w:tcPr>
          <w:p w14:paraId="3E3C7553"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B3BA0">
              <w:t>£29,050</w:t>
            </w:r>
          </w:p>
        </w:tc>
      </w:tr>
      <w:tr w:rsidR="000F3ED1" w:rsidRPr="00BB3BA0" w14:paraId="15C0A54F" w14:textId="77777777" w:rsidTr="00D96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E03AA1" w14:textId="77777777" w:rsidR="000F3ED1" w:rsidRPr="00BB3BA0" w:rsidRDefault="000F3ED1" w:rsidP="0031112A">
            <w:pPr>
              <w:rPr>
                <w:rFonts w:cstheme="minorHAnsi"/>
                <w:color w:val="000000" w:themeColor="text1"/>
              </w:rPr>
            </w:pPr>
            <w:r w:rsidRPr="00BB3BA0">
              <w:t>Digital Supported Internship</w:t>
            </w:r>
          </w:p>
        </w:tc>
        <w:tc>
          <w:tcPr>
            <w:tcW w:w="9454" w:type="dxa"/>
          </w:tcPr>
          <w:p w14:paraId="58363C6E" w14:textId="013854F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 xml:space="preserve">This project </w:t>
            </w:r>
            <w:r w:rsidR="000E6E87">
              <w:t>was</w:t>
            </w:r>
            <w:r w:rsidRPr="00BB3BA0">
              <w:t xml:space="preserve"> a partnership between the White Room, </w:t>
            </w:r>
            <w:r w:rsidRPr="00BB3BA0">
              <w:rPr>
                <w:rFonts w:cstheme="minorHAnsi"/>
                <w:color w:val="000000" w:themeColor="text1"/>
              </w:rPr>
              <w:t xml:space="preserve">Total People, Manchester City Council and Pure Innovations. </w:t>
            </w:r>
            <w:r w:rsidRPr="00BB3BA0">
              <w:rPr>
                <w:rFonts w:cstheme="minorHAnsi"/>
              </w:rPr>
              <w:t>The project provide</w:t>
            </w:r>
            <w:r w:rsidR="000E6E87">
              <w:rPr>
                <w:rFonts w:cstheme="minorHAnsi"/>
              </w:rPr>
              <w:t>d</w:t>
            </w:r>
            <w:r w:rsidRPr="00BB3BA0">
              <w:rPr>
                <w:rFonts w:cstheme="minorHAnsi"/>
              </w:rPr>
              <w:t xml:space="preserve"> additional resource to a new Digital Supported Internship (DSI) established by The White Room and The Manchester College. The </w:t>
            </w:r>
            <w:r w:rsidR="000E6E87">
              <w:rPr>
                <w:rFonts w:cstheme="minorHAnsi"/>
              </w:rPr>
              <w:t xml:space="preserve">project was </w:t>
            </w:r>
            <w:r w:rsidRPr="00BB3BA0">
              <w:rPr>
                <w:rFonts w:cstheme="minorHAnsi"/>
              </w:rPr>
              <w:t>built to directly remove barriers to apprenticeships for SEND young people, particularly those with Autism Spectrum Disorder (ASD), and both those with and without Education Health &amp; Care Plans (EHCP). The DSI offer</w:t>
            </w:r>
            <w:r w:rsidR="001A5EE8">
              <w:rPr>
                <w:rFonts w:cstheme="minorHAnsi"/>
              </w:rPr>
              <w:t>ed</w:t>
            </w:r>
            <w:r w:rsidRPr="00BB3BA0">
              <w:rPr>
                <w:rFonts w:cstheme="minorHAnsi"/>
              </w:rPr>
              <w:t xml:space="preserve"> 15 places to GM young people with an EHCP. The </w:t>
            </w:r>
            <w:r w:rsidR="0047741B">
              <w:rPr>
                <w:rFonts w:cstheme="minorHAnsi"/>
              </w:rPr>
              <w:t xml:space="preserve">target </w:t>
            </w:r>
            <w:r w:rsidRPr="00BB3BA0">
              <w:rPr>
                <w:rFonts w:cstheme="minorHAnsi"/>
              </w:rPr>
              <w:t xml:space="preserve">standards </w:t>
            </w:r>
            <w:r w:rsidR="001A5EE8">
              <w:rPr>
                <w:rFonts w:cstheme="minorHAnsi"/>
              </w:rPr>
              <w:t xml:space="preserve">were to be </w:t>
            </w:r>
            <w:r w:rsidRPr="00BB3BA0">
              <w:rPr>
                <w:rFonts w:cstheme="minorHAnsi"/>
              </w:rPr>
              <w:t xml:space="preserve">based in the digital sector and </w:t>
            </w:r>
            <w:r w:rsidR="001A5EE8">
              <w:rPr>
                <w:rFonts w:cstheme="minorHAnsi"/>
              </w:rPr>
              <w:t xml:space="preserve">were to </w:t>
            </w:r>
            <w:r w:rsidRPr="00BB3BA0">
              <w:rPr>
                <w:rFonts w:cstheme="minorHAnsi"/>
              </w:rPr>
              <w:t>include</w:t>
            </w:r>
            <w:r w:rsidR="001A683F">
              <w:rPr>
                <w:rFonts w:cstheme="minorHAnsi"/>
              </w:rPr>
              <w:t>;</w:t>
            </w:r>
            <w:r w:rsidRPr="00BB3BA0">
              <w:rPr>
                <w:rFonts w:cstheme="minorHAnsi"/>
              </w:rPr>
              <w:t xml:space="preserve"> Level 3 Digital Support Technician, Software Development Technician, and Level 4 </w:t>
            </w:r>
            <w:r w:rsidRPr="00BB3BA0">
              <w:rPr>
                <w:rFonts w:cstheme="minorHAnsi"/>
                <w:color w:val="000000"/>
              </w:rPr>
              <w:t>Cyber Intrusion Analyst. The project recruit</w:t>
            </w:r>
            <w:r w:rsidR="001A5EE8">
              <w:rPr>
                <w:rFonts w:cstheme="minorHAnsi"/>
                <w:color w:val="000000"/>
              </w:rPr>
              <w:t>ed</w:t>
            </w:r>
            <w:r w:rsidRPr="00BB3BA0">
              <w:rPr>
                <w:rFonts w:cstheme="minorHAnsi"/>
                <w:color w:val="000000"/>
              </w:rPr>
              <w:t xml:space="preserve"> from across all 10 </w:t>
            </w:r>
            <w:r w:rsidR="001A5EE8" w:rsidRPr="00BB3BA0">
              <w:rPr>
                <w:rFonts w:cstheme="minorHAnsi"/>
                <w:color w:val="000000"/>
              </w:rPr>
              <w:t xml:space="preserve">GM </w:t>
            </w:r>
            <w:r w:rsidRPr="00BB3BA0">
              <w:rPr>
                <w:rFonts w:cstheme="minorHAnsi"/>
                <w:color w:val="000000"/>
              </w:rPr>
              <w:t>boroughs.</w:t>
            </w:r>
          </w:p>
        </w:tc>
        <w:tc>
          <w:tcPr>
            <w:tcW w:w="1531" w:type="dxa"/>
          </w:tcPr>
          <w:p w14:paraId="33B9313C"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B3BA0">
              <w:t>The White Room</w:t>
            </w:r>
          </w:p>
        </w:tc>
        <w:tc>
          <w:tcPr>
            <w:tcW w:w="0" w:type="auto"/>
          </w:tcPr>
          <w:p w14:paraId="62A2AC80"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£50,000</w:t>
            </w:r>
          </w:p>
        </w:tc>
      </w:tr>
      <w:tr w:rsidR="000F3ED1" w:rsidRPr="00BB3BA0" w14:paraId="5806C893" w14:textId="77777777" w:rsidTr="00D96FE4">
        <w:tc>
          <w:tcPr>
            <w:cnfStyle w:val="001000000000" w:firstRow="0" w:lastRow="0" w:firstColumn="1" w:lastColumn="0" w:oddVBand="0" w:evenVBand="0" w:oddHBand="0" w:evenHBand="0" w:firstRowFirstColumn="0" w:firstRowLastColumn="0" w:lastRowFirstColumn="0" w:lastRowLastColumn="0"/>
            <w:tcW w:w="0" w:type="auto"/>
          </w:tcPr>
          <w:p w14:paraId="1A929660" w14:textId="77777777" w:rsidR="000F3ED1" w:rsidRPr="00BB3BA0" w:rsidRDefault="000F3ED1" w:rsidP="0031112A">
            <w:r w:rsidRPr="00BB3BA0">
              <w:t>Oldham 16-25 year olds</w:t>
            </w:r>
          </w:p>
          <w:p w14:paraId="049FB014" w14:textId="77777777" w:rsidR="000F3ED1" w:rsidRPr="00BB3BA0" w:rsidRDefault="000F3ED1" w:rsidP="0031112A"/>
        </w:tc>
        <w:tc>
          <w:tcPr>
            <w:tcW w:w="9454" w:type="dxa"/>
          </w:tcPr>
          <w:p w14:paraId="7D32A283" w14:textId="1A2FA0B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pPr>
            <w:r w:rsidRPr="00BB3BA0">
              <w:t xml:space="preserve">A partnership between Oldham Council, Northern Care Alliance, and Positive Steps, based at Royal Oldham Hospital. The target audience </w:t>
            </w:r>
            <w:r w:rsidR="001A5EE8">
              <w:t>was</w:t>
            </w:r>
            <w:r w:rsidRPr="00BB3BA0">
              <w:t xml:space="preserve"> those aged 16 to 18 year and those aged up to 25 with additional barriers to employment (e.g.</w:t>
            </w:r>
            <w:r w:rsidR="001A5EE8">
              <w:t>,</w:t>
            </w:r>
            <w:r w:rsidRPr="00BB3BA0">
              <w:t xml:space="preserve"> care leavers, young carers,</w:t>
            </w:r>
            <w:r w:rsidR="00F87F4C">
              <w:t xml:space="preserve"> minority ethnic,</w:t>
            </w:r>
            <w:r w:rsidRPr="00BB3BA0">
              <w:t xml:space="preserve"> or those with an EHCP or additional needs without an EHCP.)  The </w:t>
            </w:r>
            <w:r w:rsidR="001A5EE8">
              <w:t xml:space="preserve">project aimed </w:t>
            </w:r>
            <w:r w:rsidRPr="00BB3BA0">
              <w:t xml:space="preserve">to </w:t>
            </w:r>
            <w:r w:rsidR="000A6587">
              <w:t xml:space="preserve">give </w:t>
            </w:r>
            <w:r w:rsidRPr="00BB3BA0">
              <w:t>a cohort of 40 young people pre</w:t>
            </w:r>
            <w:r w:rsidR="000A6587">
              <w:t>-</w:t>
            </w:r>
            <w:r w:rsidRPr="00BB3BA0">
              <w:t>apprenticeship support</w:t>
            </w:r>
            <w:r w:rsidR="000A6587">
              <w:t>. Of</w:t>
            </w:r>
            <w:r w:rsidRPr="00BB3BA0">
              <w:t xml:space="preserve"> these, 10 </w:t>
            </w:r>
            <w:r w:rsidR="000A6587">
              <w:t xml:space="preserve">would </w:t>
            </w:r>
            <w:r w:rsidR="0021463E">
              <w:t>progress into</w:t>
            </w:r>
            <w:r w:rsidRPr="00BB3BA0">
              <w:t xml:space="preserve"> full apprenticeships with the NCA in Business administration and Healthcare Assistant. </w:t>
            </w:r>
          </w:p>
        </w:tc>
        <w:tc>
          <w:tcPr>
            <w:tcW w:w="1531" w:type="dxa"/>
          </w:tcPr>
          <w:p w14:paraId="1A918516"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pPr>
            <w:r w:rsidRPr="00BB3BA0">
              <w:t>Oldham Council</w:t>
            </w:r>
          </w:p>
        </w:tc>
        <w:tc>
          <w:tcPr>
            <w:tcW w:w="0" w:type="auto"/>
          </w:tcPr>
          <w:p w14:paraId="5BAB5C75" w14:textId="77777777" w:rsidR="000F3ED1" w:rsidRPr="00BB3BA0" w:rsidRDefault="000F3ED1" w:rsidP="0031112A">
            <w:pPr>
              <w:cnfStyle w:val="000000000000" w:firstRow="0" w:lastRow="0" w:firstColumn="0" w:lastColumn="0" w:oddVBand="0" w:evenVBand="0" w:oddHBand="0" w:evenHBand="0" w:firstRowFirstColumn="0" w:firstRowLastColumn="0" w:lastRowFirstColumn="0" w:lastRowLastColumn="0"/>
            </w:pPr>
            <w:r w:rsidRPr="00BB3BA0">
              <w:t>£50,000</w:t>
            </w:r>
          </w:p>
        </w:tc>
      </w:tr>
      <w:tr w:rsidR="000F3ED1" w:rsidRPr="00BB3BA0" w14:paraId="2C425C8D" w14:textId="77777777" w:rsidTr="00D96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49819A" w14:textId="77777777" w:rsidR="000F3ED1" w:rsidRPr="00BB3BA0" w:rsidRDefault="000F3ED1" w:rsidP="0031112A">
            <w:r w:rsidRPr="00BB3BA0">
              <w:t>Coldhurst Ward, Oldham</w:t>
            </w:r>
          </w:p>
        </w:tc>
        <w:tc>
          <w:tcPr>
            <w:tcW w:w="9454" w:type="dxa"/>
          </w:tcPr>
          <w:p w14:paraId="79FDAE62" w14:textId="41025B5C"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 xml:space="preserve">This project </w:t>
            </w:r>
            <w:r w:rsidR="000A6587">
              <w:t>was</w:t>
            </w:r>
            <w:r w:rsidRPr="00BB3BA0">
              <w:t xml:space="preserve"> a partnership between Oldham Council Get Oldham Working team and Northern Care Alliance NHS Group. The project </w:t>
            </w:r>
            <w:r w:rsidR="000A6587">
              <w:t>was</w:t>
            </w:r>
            <w:r w:rsidRPr="00BB3BA0">
              <w:t xml:space="preserve"> aimed at the residents of the Coldhurst Ward in Oldham, with specific focus on single parents, </w:t>
            </w:r>
            <w:r w:rsidR="00F87F4C">
              <w:t>minority ethnic</w:t>
            </w:r>
            <w:r w:rsidRPr="00BB3BA0">
              <w:t xml:space="preserve"> residents, and those with mental health conditions. The outputs of the project </w:t>
            </w:r>
            <w:r w:rsidR="000A6587">
              <w:t>were to be</w:t>
            </w:r>
            <w:r w:rsidRPr="00BB3BA0">
              <w:t xml:space="preserve"> 30 residents engag</w:t>
            </w:r>
            <w:r w:rsidR="000A6587">
              <w:t>ing</w:t>
            </w:r>
            <w:r w:rsidRPr="00BB3BA0">
              <w:t xml:space="preserve"> with pre-employment training, with 10 subsequently starting apprenticeships in Healthcare Assistant and Business Administration</w:t>
            </w:r>
            <w:r w:rsidR="000A6587">
              <w:t>.</w:t>
            </w:r>
          </w:p>
        </w:tc>
        <w:tc>
          <w:tcPr>
            <w:tcW w:w="1531" w:type="dxa"/>
          </w:tcPr>
          <w:p w14:paraId="1417E3B5"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Oldham Council</w:t>
            </w:r>
          </w:p>
        </w:tc>
        <w:tc>
          <w:tcPr>
            <w:tcW w:w="0" w:type="auto"/>
          </w:tcPr>
          <w:p w14:paraId="73876533" w14:textId="77777777" w:rsidR="000F3ED1" w:rsidRPr="00BB3BA0" w:rsidRDefault="000F3ED1" w:rsidP="0031112A">
            <w:pPr>
              <w:cnfStyle w:val="000000100000" w:firstRow="0" w:lastRow="0" w:firstColumn="0" w:lastColumn="0" w:oddVBand="0" w:evenVBand="0" w:oddHBand="1" w:evenHBand="0" w:firstRowFirstColumn="0" w:firstRowLastColumn="0" w:lastRowFirstColumn="0" w:lastRowLastColumn="0"/>
            </w:pPr>
            <w:r w:rsidRPr="00BB3BA0">
              <w:t>£49,510</w:t>
            </w:r>
          </w:p>
        </w:tc>
      </w:tr>
    </w:tbl>
    <w:p w14:paraId="4D121AA5" w14:textId="77777777" w:rsidR="00D5398F" w:rsidRDefault="00D5398F" w:rsidP="00707344">
      <w:pPr>
        <w:pStyle w:val="Heading2"/>
        <w:sectPr w:rsidR="00D5398F" w:rsidSect="000F3ED1">
          <w:pgSz w:w="16838" w:h="11906" w:orient="landscape"/>
          <w:pgMar w:top="1440" w:right="1440" w:bottom="1440" w:left="1440" w:header="708" w:footer="708" w:gutter="0"/>
          <w:cols w:space="708"/>
          <w:docGrid w:linePitch="360"/>
        </w:sectPr>
      </w:pPr>
    </w:p>
    <w:p w14:paraId="431C4D40" w14:textId="5B8575C2" w:rsidR="00542656" w:rsidRDefault="00542656" w:rsidP="00707344">
      <w:pPr>
        <w:pStyle w:val="Heading2"/>
      </w:pPr>
      <w:bookmarkStart w:id="4" w:name="_Toc108012569"/>
      <w:r>
        <w:t xml:space="preserve">Context for the </w:t>
      </w:r>
      <w:r w:rsidR="008C28AB">
        <w:t>P</w:t>
      </w:r>
      <w:r>
        <w:t>rogramme</w:t>
      </w:r>
      <w:r w:rsidR="00F041CF">
        <w:rPr>
          <w:rStyle w:val="FootnoteReference"/>
        </w:rPr>
        <w:footnoteReference w:id="2"/>
      </w:r>
      <w:bookmarkEnd w:id="4"/>
    </w:p>
    <w:p w14:paraId="4040B591" w14:textId="77777777" w:rsidR="001C0F25" w:rsidRDefault="001C0F25" w:rsidP="001C0F25">
      <w:pPr>
        <w:keepNext/>
        <w:keepLines/>
        <w:rPr>
          <w:lang w:eastAsia="en-GB"/>
        </w:rPr>
      </w:pPr>
      <w:r>
        <w:rPr>
          <w:lang w:eastAsia="en-GB"/>
        </w:rPr>
        <w:t xml:space="preserve">Data, both nationally and in Greater Manchester (GM), on which groups are accessing apprenticeships is complex and incomplete. </w:t>
      </w:r>
    </w:p>
    <w:p w14:paraId="0D824BED" w14:textId="20F89F31" w:rsidR="001C0F25" w:rsidRDefault="001C0F25" w:rsidP="001C0F25">
      <w:pPr>
        <w:keepNext/>
        <w:keepLines/>
      </w:pPr>
      <w:r>
        <w:rPr>
          <w:lang w:eastAsia="en-GB"/>
        </w:rPr>
        <w:t xml:space="preserve">In November 2018, GMCA carried out analysis of </w:t>
      </w:r>
      <w:r>
        <w:t xml:space="preserve">ethnicity patterns amongst the GM workforce, and school, further education, and university populations, to explore why there are relatively few apprentices from </w:t>
      </w:r>
      <w:r w:rsidR="00F87F4C">
        <w:t>minority ethnic</w:t>
      </w:r>
      <w:r>
        <w:t xml:space="preserve"> backgrounds</w:t>
      </w:r>
      <w:r>
        <w:rPr>
          <w:rStyle w:val="FootnoteReference"/>
        </w:rPr>
        <w:footnoteReference w:id="3"/>
      </w:r>
      <w:r>
        <w:t>. Key findings from this research were that:</w:t>
      </w:r>
    </w:p>
    <w:p w14:paraId="5AA78B2D" w14:textId="4FC76BDD" w:rsidR="001C0F25" w:rsidRPr="00D67E02" w:rsidRDefault="001C0F25" w:rsidP="001C0F25">
      <w:pPr>
        <w:pStyle w:val="ListParagraph"/>
        <w:numPr>
          <w:ilvl w:val="0"/>
          <w:numId w:val="7"/>
        </w:numPr>
        <w:rPr>
          <w:lang w:eastAsia="en-GB"/>
        </w:rPr>
      </w:pPr>
      <w:r w:rsidRPr="00D67E02">
        <w:rPr>
          <w:lang w:eastAsia="en-GB"/>
        </w:rPr>
        <w:t>There are 36% fewer</w:t>
      </w:r>
      <w:r w:rsidR="00A61FC4">
        <w:rPr>
          <w:lang w:eastAsia="en-GB"/>
        </w:rPr>
        <w:t xml:space="preserve"> minority ethnic</w:t>
      </w:r>
      <w:r w:rsidRPr="00D67E02">
        <w:rPr>
          <w:lang w:eastAsia="en-GB"/>
        </w:rPr>
        <w:t xml:space="preserve"> apprentices than would be expected in GM given ethnic diversity overall. In GM 16.2% of residents come from ethnic minority communities; but only 10.4% of apprentices are from these communities.</w:t>
      </w:r>
    </w:p>
    <w:p w14:paraId="68933382" w14:textId="77777777" w:rsidR="001C0F25" w:rsidRPr="00D67E02" w:rsidRDefault="001C0F25" w:rsidP="001C0F25">
      <w:pPr>
        <w:pStyle w:val="ListParagraph"/>
        <w:numPr>
          <w:ilvl w:val="0"/>
          <w:numId w:val="7"/>
        </w:numPr>
        <w:rPr>
          <w:lang w:eastAsia="en-GB"/>
        </w:rPr>
      </w:pPr>
      <w:r w:rsidRPr="00D67E02">
        <w:t>The issue of a lack of diversity among apprentices is much more pronounced among young people</w:t>
      </w:r>
      <w:r>
        <w:t>.</w:t>
      </w:r>
    </w:p>
    <w:p w14:paraId="722BED39" w14:textId="331CDE4F" w:rsidR="001C0F25" w:rsidRPr="00D67E02" w:rsidRDefault="001C0F25" w:rsidP="001C0F25">
      <w:pPr>
        <w:pStyle w:val="ListParagraph"/>
        <w:numPr>
          <w:ilvl w:val="0"/>
          <w:numId w:val="7"/>
        </w:numPr>
        <w:rPr>
          <w:lang w:eastAsia="en-GB"/>
        </w:rPr>
      </w:pPr>
      <w:r w:rsidRPr="00D67E02">
        <w:t xml:space="preserve">The proportion of </w:t>
      </w:r>
      <w:r w:rsidR="002A577C">
        <w:t>minority ethnic</w:t>
      </w:r>
      <w:r w:rsidRPr="00D67E02">
        <w:t xml:space="preserve"> apprentices decreases at advanced and higher level</w:t>
      </w:r>
      <w:r>
        <w:t>.</w:t>
      </w:r>
    </w:p>
    <w:p w14:paraId="1A388C3C" w14:textId="736EAEF5" w:rsidR="001C0F25" w:rsidRPr="00D67E02" w:rsidRDefault="002A577C" w:rsidP="001C0F25">
      <w:pPr>
        <w:pStyle w:val="ListParagraph"/>
        <w:numPr>
          <w:ilvl w:val="0"/>
          <w:numId w:val="7"/>
        </w:numPr>
        <w:rPr>
          <w:lang w:eastAsia="en-GB"/>
        </w:rPr>
      </w:pPr>
      <w:r>
        <w:t xml:space="preserve">Minority ethnic </w:t>
      </w:r>
      <w:r w:rsidR="001C0F25" w:rsidRPr="00D67E02">
        <w:t xml:space="preserve">apprentices are also heavily concentrated in just three subject areas: business administration, health and social care and retail and commercial enterprises (81% of </w:t>
      </w:r>
      <w:r>
        <w:t xml:space="preserve">minority ethnic </w:t>
      </w:r>
      <w:r w:rsidR="001C0F25" w:rsidRPr="00D67E02">
        <w:t>apprentices compared with 72% of ‘white’ apprentices).</w:t>
      </w:r>
    </w:p>
    <w:p w14:paraId="06689C43" w14:textId="5FDF2630" w:rsidR="001C0F25" w:rsidRPr="00D67E02" w:rsidRDefault="001C0F25" w:rsidP="001C0F25">
      <w:pPr>
        <w:pStyle w:val="ListParagraph"/>
        <w:numPr>
          <w:ilvl w:val="0"/>
          <w:numId w:val="7"/>
        </w:numPr>
        <w:rPr>
          <w:lang w:eastAsia="en-GB"/>
        </w:rPr>
      </w:pPr>
      <w:r w:rsidRPr="00D67E02">
        <w:t xml:space="preserve">However, </w:t>
      </w:r>
      <w:r w:rsidR="002A577C">
        <w:t xml:space="preserve">minority ethnic </w:t>
      </w:r>
      <w:r w:rsidRPr="00D67E02">
        <w:t>young people in GM outperform in terms of education attainment and are more likely to enter Higher Education than their white peers.</w:t>
      </w:r>
    </w:p>
    <w:p w14:paraId="18761F6D" w14:textId="452A7C27" w:rsidR="00DC46CF" w:rsidRDefault="001C0F25">
      <w:r w:rsidRPr="7A27E4A1">
        <w:rPr>
          <w:lang w:eastAsia="en-GB"/>
        </w:rPr>
        <w:t xml:space="preserve">The report </w:t>
      </w:r>
      <w:r>
        <w:t xml:space="preserve">concludes that although there is some evidence of a more academic orientation among certain ethnic groups which may potentially disincline </w:t>
      </w:r>
      <w:r w:rsidR="00B2655E">
        <w:t>minority ethnic</w:t>
      </w:r>
      <w:r>
        <w:t xml:space="preserve"> young people towards apprenticeships, there is also evidence that ethnic discrimination persists both in the skills system and the labour market. The report also notes that the interaction of ethnicity with other characteristics such as gender, socio-economic background and disability have a combined influence on the choices and opportunities available to people, and the barriers they face in the navigation of education and skills pathways and the wider world of work.</w:t>
      </w:r>
    </w:p>
    <w:p w14:paraId="07655C32" w14:textId="2FE0B58B" w:rsidR="00262C07" w:rsidRDefault="00262C07" w:rsidP="00262C07">
      <w:r w:rsidRPr="00AA3776">
        <w:t xml:space="preserve">Around 85% of apprenticeship starts in GM are </w:t>
      </w:r>
      <w:r w:rsidR="000E1FD4">
        <w:t>by people from a</w:t>
      </w:r>
      <w:r w:rsidRPr="00AA3776">
        <w:t xml:space="preserve"> </w:t>
      </w:r>
      <w:r w:rsidR="000E1FD4">
        <w:t>W</w:t>
      </w:r>
      <w:r w:rsidRPr="00AA3776">
        <w:t xml:space="preserve">hite </w:t>
      </w:r>
      <w:r w:rsidR="000E1FD4">
        <w:t xml:space="preserve">ethnic background. </w:t>
      </w:r>
      <w:r w:rsidRPr="00AA3776">
        <w:t xml:space="preserve">– this is representative of </w:t>
      </w:r>
      <w:r w:rsidR="000E1FD4">
        <w:t xml:space="preserve">the ethnic profile of </w:t>
      </w:r>
      <w:r w:rsidRPr="00AA3776">
        <w:t>GM’s working</w:t>
      </w:r>
      <w:r w:rsidR="000E1FD4">
        <w:t>-</w:t>
      </w:r>
      <w:r w:rsidRPr="00AA3776">
        <w:t>age population</w:t>
      </w:r>
      <w:r w:rsidR="000E1FD4">
        <w:t>.</w:t>
      </w:r>
      <w:r w:rsidRPr="00AA3776">
        <w:t xml:space="preserve"> </w:t>
      </w:r>
      <w:r w:rsidR="000E1FD4">
        <w:t>The percentage of all apprenticeship starts in Greater Manchester made by people from minority ethnic backgrounds has increased over the last three years.</w:t>
      </w:r>
    </w:p>
    <w:p w14:paraId="59DE5D69" w14:textId="6EC14447" w:rsidR="00DF3CF4" w:rsidRDefault="00DF3CF4" w:rsidP="00DF3CF4">
      <w:pPr>
        <w:pStyle w:val="Caption"/>
        <w:keepNext/>
      </w:pPr>
      <w:bookmarkStart w:id="5" w:name="_Toc108012595"/>
      <w:r>
        <w:t xml:space="preserve">Figure </w:t>
      </w:r>
      <w:fldSimple w:instr=" SEQ Figure \* ARABIC ">
        <w:r>
          <w:rPr>
            <w:noProof/>
          </w:rPr>
          <w:t>1</w:t>
        </w:r>
      </w:fldSimple>
      <w:r>
        <w:t xml:space="preserve">: </w:t>
      </w:r>
      <w:r w:rsidRPr="00C11600">
        <w:t>Minority ethnic apprenticeship starts in GM (as % of all apprenticeship starts)</w:t>
      </w:r>
      <w:bookmarkEnd w:id="5"/>
    </w:p>
    <w:p w14:paraId="69897FA0" w14:textId="77777777" w:rsidR="00B336E7" w:rsidRDefault="00FE2E95">
      <w:r>
        <w:rPr>
          <w:noProof/>
        </w:rPr>
        <w:drawing>
          <wp:inline distT="0" distB="0" distL="0" distR="0" wp14:anchorId="01685EAB" wp14:editId="087AC14A">
            <wp:extent cx="4838700" cy="4457700"/>
            <wp:effectExtent l="0" t="0" r="0" b="0"/>
            <wp:docPr id="3" name="Chart 3" descr="A bar graph showing the proportion of apprenticeship learners in Greater Manchester from different ethnic backgrounds from 2018 to 2021.">
              <a:extLst xmlns:a="http://schemas.openxmlformats.org/drawingml/2006/main">
                <a:ext uri="{FF2B5EF4-FFF2-40B4-BE49-F238E27FC236}">
                  <a16:creationId xmlns:a16="http://schemas.microsoft.com/office/drawing/2014/main" id="{E7194CDB-6CB8-44D8-B8BF-F7A6C30D5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7F0C82" w14:textId="0C386532" w:rsidR="00DF3CF4" w:rsidRDefault="00DF3CF4" w:rsidP="00C02843">
      <w:pPr>
        <w:pStyle w:val="Caption"/>
      </w:pPr>
      <w:r>
        <w:t>Source: ESFA Locality Datacube, 2020/21</w:t>
      </w:r>
    </w:p>
    <w:p w14:paraId="259FAFA5" w14:textId="22AB5A42" w:rsidR="004B73E6" w:rsidRPr="004B73E6" w:rsidRDefault="007814B2" w:rsidP="00FA1783">
      <w:pPr>
        <w:tabs>
          <w:tab w:val="left" w:pos="1701"/>
        </w:tabs>
      </w:pPr>
      <w:r>
        <w:t xml:space="preserve">This </w:t>
      </w:r>
      <w:r w:rsidR="000E1FD4">
        <w:t xml:space="preserve">increase in </w:t>
      </w:r>
      <w:r w:rsidR="00FA1783">
        <w:t xml:space="preserve">GM apprenticeship starts made by residents from minority ethnic backgrounds has come at a time when </w:t>
      </w:r>
      <w:r w:rsidR="001E618E">
        <w:t xml:space="preserve">total </w:t>
      </w:r>
      <w:r w:rsidR="00262C07">
        <w:t xml:space="preserve">GM </w:t>
      </w:r>
      <w:r w:rsidR="001E618E">
        <w:t xml:space="preserve">apprenticeship starts </w:t>
      </w:r>
      <w:r w:rsidR="00FA1783">
        <w:t>have been falling</w:t>
      </w:r>
      <w:r w:rsidR="00C02843">
        <w:t>.</w:t>
      </w:r>
    </w:p>
    <w:p w14:paraId="05FAADC6" w14:textId="09675D2F" w:rsidR="00C02843" w:rsidRDefault="00C02843" w:rsidP="00C02843">
      <w:pPr>
        <w:pStyle w:val="Caption"/>
        <w:keepNext/>
      </w:pPr>
      <w:bookmarkStart w:id="6" w:name="_Toc108012607"/>
      <w:r>
        <w:t xml:space="preserve">Table </w:t>
      </w:r>
      <w:fldSimple w:instr=" SEQ Table \* ARABIC ">
        <w:r w:rsidR="00FF394E">
          <w:rPr>
            <w:noProof/>
          </w:rPr>
          <w:t>2</w:t>
        </w:r>
      </w:fldSimple>
      <w:r>
        <w:t>: Total apprenticeship starts in Greater Manchester</w:t>
      </w:r>
      <w:bookmarkEnd w:id="6"/>
    </w:p>
    <w:tbl>
      <w:tblPr>
        <w:tblStyle w:val="GridTable4-Accent2"/>
        <w:tblW w:w="5000" w:type="pct"/>
        <w:tblLook w:val="04A0" w:firstRow="1" w:lastRow="0" w:firstColumn="1" w:lastColumn="0" w:noHBand="0" w:noVBand="1"/>
      </w:tblPr>
      <w:tblGrid>
        <w:gridCol w:w="4213"/>
        <w:gridCol w:w="1136"/>
        <w:gridCol w:w="1136"/>
        <w:gridCol w:w="1137"/>
        <w:gridCol w:w="1394"/>
      </w:tblGrid>
      <w:tr w:rsidR="00B336E7" w:rsidRPr="00B336E7" w14:paraId="7CDF5F0B" w14:textId="77777777" w:rsidTr="00C0284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5CB6B54B" w14:textId="77777777" w:rsidR="00B336E7" w:rsidRPr="00B336E7" w:rsidRDefault="00B336E7" w:rsidP="00B336E7">
            <w:pPr>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Ethnic group</w:t>
            </w:r>
          </w:p>
        </w:tc>
        <w:tc>
          <w:tcPr>
            <w:tcW w:w="644" w:type="pct"/>
            <w:noWrap/>
            <w:hideMark/>
          </w:tcPr>
          <w:p w14:paraId="6855EF50" w14:textId="77777777" w:rsidR="00B336E7" w:rsidRPr="00B336E7" w:rsidRDefault="00B336E7" w:rsidP="00B336E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2018/19</w:t>
            </w:r>
          </w:p>
        </w:tc>
        <w:tc>
          <w:tcPr>
            <w:tcW w:w="644" w:type="pct"/>
            <w:noWrap/>
            <w:hideMark/>
          </w:tcPr>
          <w:p w14:paraId="43CAAD93" w14:textId="77777777" w:rsidR="00B336E7" w:rsidRPr="00B336E7" w:rsidRDefault="00B336E7" w:rsidP="00B336E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2019/20</w:t>
            </w:r>
          </w:p>
        </w:tc>
        <w:tc>
          <w:tcPr>
            <w:tcW w:w="644" w:type="pct"/>
            <w:noWrap/>
            <w:hideMark/>
          </w:tcPr>
          <w:p w14:paraId="5171AE41" w14:textId="77777777" w:rsidR="00B336E7" w:rsidRPr="00B336E7" w:rsidRDefault="00B336E7" w:rsidP="00B336E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2020/21</w:t>
            </w:r>
          </w:p>
        </w:tc>
        <w:tc>
          <w:tcPr>
            <w:tcW w:w="718" w:type="pct"/>
            <w:noWrap/>
            <w:hideMark/>
          </w:tcPr>
          <w:p w14:paraId="1136C2E4" w14:textId="77777777" w:rsidR="00B336E7" w:rsidRPr="00B336E7" w:rsidRDefault="00B336E7" w:rsidP="00B336E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Grand Total</w:t>
            </w:r>
          </w:p>
        </w:tc>
      </w:tr>
      <w:tr w:rsidR="00B336E7" w:rsidRPr="00B336E7" w14:paraId="7FC0698B" w14:textId="77777777" w:rsidTr="00C02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204E2E5F"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Asian/Asian British</w:t>
            </w:r>
          </w:p>
        </w:tc>
        <w:tc>
          <w:tcPr>
            <w:tcW w:w="644" w:type="pct"/>
            <w:noWrap/>
            <w:hideMark/>
          </w:tcPr>
          <w:p w14:paraId="7255B246" w14:textId="569FD81A"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205</w:t>
            </w:r>
          </w:p>
        </w:tc>
        <w:tc>
          <w:tcPr>
            <w:tcW w:w="644" w:type="pct"/>
            <w:noWrap/>
            <w:hideMark/>
          </w:tcPr>
          <w:p w14:paraId="5CA5175F" w14:textId="23ACE4AF"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033</w:t>
            </w:r>
          </w:p>
        </w:tc>
        <w:tc>
          <w:tcPr>
            <w:tcW w:w="644" w:type="pct"/>
            <w:noWrap/>
            <w:hideMark/>
          </w:tcPr>
          <w:p w14:paraId="447E7FBD" w14:textId="12B35B9F"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144</w:t>
            </w:r>
          </w:p>
        </w:tc>
        <w:tc>
          <w:tcPr>
            <w:tcW w:w="718" w:type="pct"/>
            <w:noWrap/>
            <w:hideMark/>
          </w:tcPr>
          <w:p w14:paraId="43F74289" w14:textId="46F7B43D"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3</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382</w:t>
            </w:r>
          </w:p>
        </w:tc>
      </w:tr>
      <w:tr w:rsidR="00B336E7" w:rsidRPr="00B336E7" w14:paraId="452A5735" w14:textId="77777777" w:rsidTr="00C02843">
        <w:trPr>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139DE94B"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Black/African/Caribbean/Black British</w:t>
            </w:r>
          </w:p>
        </w:tc>
        <w:tc>
          <w:tcPr>
            <w:tcW w:w="644" w:type="pct"/>
            <w:noWrap/>
            <w:hideMark/>
          </w:tcPr>
          <w:p w14:paraId="2C0B9606"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666</w:t>
            </w:r>
          </w:p>
        </w:tc>
        <w:tc>
          <w:tcPr>
            <w:tcW w:w="644" w:type="pct"/>
            <w:noWrap/>
            <w:hideMark/>
          </w:tcPr>
          <w:p w14:paraId="53872B5C"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552</w:t>
            </w:r>
          </w:p>
        </w:tc>
        <w:tc>
          <w:tcPr>
            <w:tcW w:w="644" w:type="pct"/>
            <w:noWrap/>
            <w:hideMark/>
          </w:tcPr>
          <w:p w14:paraId="039757B2"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598</w:t>
            </w:r>
          </w:p>
        </w:tc>
        <w:tc>
          <w:tcPr>
            <w:tcW w:w="718" w:type="pct"/>
            <w:noWrap/>
            <w:hideMark/>
          </w:tcPr>
          <w:p w14:paraId="600BF106" w14:textId="01FC49AF"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816</w:t>
            </w:r>
          </w:p>
        </w:tc>
      </w:tr>
      <w:tr w:rsidR="00B336E7" w:rsidRPr="00B336E7" w14:paraId="2E27B2BE" w14:textId="77777777" w:rsidTr="00C02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046078E7"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Mixed/Multiple Ethnic Group</w:t>
            </w:r>
          </w:p>
        </w:tc>
        <w:tc>
          <w:tcPr>
            <w:tcW w:w="644" w:type="pct"/>
            <w:noWrap/>
            <w:hideMark/>
          </w:tcPr>
          <w:p w14:paraId="040AF7EF"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638</w:t>
            </w:r>
          </w:p>
        </w:tc>
        <w:tc>
          <w:tcPr>
            <w:tcW w:w="644" w:type="pct"/>
            <w:noWrap/>
            <w:hideMark/>
          </w:tcPr>
          <w:p w14:paraId="33D64046"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511</w:t>
            </w:r>
          </w:p>
        </w:tc>
        <w:tc>
          <w:tcPr>
            <w:tcW w:w="644" w:type="pct"/>
            <w:noWrap/>
            <w:hideMark/>
          </w:tcPr>
          <w:p w14:paraId="3D6C9CF7"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525</w:t>
            </w:r>
          </w:p>
        </w:tc>
        <w:tc>
          <w:tcPr>
            <w:tcW w:w="718" w:type="pct"/>
            <w:noWrap/>
            <w:hideMark/>
          </w:tcPr>
          <w:p w14:paraId="0ACE79EA" w14:textId="4276DB48"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674</w:t>
            </w:r>
          </w:p>
        </w:tc>
      </w:tr>
      <w:tr w:rsidR="00B336E7" w:rsidRPr="00B336E7" w14:paraId="39162B3C" w14:textId="77777777" w:rsidTr="00C02843">
        <w:trPr>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4400E75C"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Not applicable/Not known</w:t>
            </w:r>
          </w:p>
        </w:tc>
        <w:tc>
          <w:tcPr>
            <w:tcW w:w="644" w:type="pct"/>
            <w:noWrap/>
            <w:hideMark/>
          </w:tcPr>
          <w:p w14:paraId="71B88112"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391</w:t>
            </w:r>
          </w:p>
        </w:tc>
        <w:tc>
          <w:tcPr>
            <w:tcW w:w="644" w:type="pct"/>
            <w:noWrap/>
            <w:hideMark/>
          </w:tcPr>
          <w:p w14:paraId="4E3C88C6"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322</w:t>
            </w:r>
          </w:p>
        </w:tc>
        <w:tc>
          <w:tcPr>
            <w:tcW w:w="644" w:type="pct"/>
            <w:noWrap/>
            <w:hideMark/>
          </w:tcPr>
          <w:p w14:paraId="0357E9E0" w14:textId="77777777"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406</w:t>
            </w:r>
          </w:p>
        </w:tc>
        <w:tc>
          <w:tcPr>
            <w:tcW w:w="718" w:type="pct"/>
            <w:noWrap/>
            <w:hideMark/>
          </w:tcPr>
          <w:p w14:paraId="5EB3F6F6" w14:textId="3C0005EA"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119</w:t>
            </w:r>
          </w:p>
        </w:tc>
      </w:tr>
      <w:tr w:rsidR="00B336E7" w:rsidRPr="00B336E7" w14:paraId="27238B8F" w14:textId="77777777" w:rsidTr="00C02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22857DE8"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Other Ethnic Group</w:t>
            </w:r>
          </w:p>
        </w:tc>
        <w:tc>
          <w:tcPr>
            <w:tcW w:w="644" w:type="pct"/>
            <w:noWrap/>
            <w:hideMark/>
          </w:tcPr>
          <w:p w14:paraId="763BF057"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143</w:t>
            </w:r>
          </w:p>
        </w:tc>
        <w:tc>
          <w:tcPr>
            <w:tcW w:w="644" w:type="pct"/>
            <w:noWrap/>
            <w:hideMark/>
          </w:tcPr>
          <w:p w14:paraId="7480293F"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155</w:t>
            </w:r>
          </w:p>
        </w:tc>
        <w:tc>
          <w:tcPr>
            <w:tcW w:w="644" w:type="pct"/>
            <w:noWrap/>
            <w:hideMark/>
          </w:tcPr>
          <w:p w14:paraId="73BB4899"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113</w:t>
            </w:r>
          </w:p>
        </w:tc>
        <w:tc>
          <w:tcPr>
            <w:tcW w:w="718" w:type="pct"/>
            <w:noWrap/>
            <w:hideMark/>
          </w:tcPr>
          <w:p w14:paraId="72DD1961" w14:textId="77777777"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411</w:t>
            </w:r>
          </w:p>
        </w:tc>
      </w:tr>
      <w:tr w:rsidR="00B336E7" w:rsidRPr="00B336E7" w14:paraId="6BB76D43" w14:textId="77777777" w:rsidTr="00C02843">
        <w:trPr>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19ADC764" w14:textId="77777777" w:rsidR="00B336E7" w:rsidRPr="00B336E7" w:rsidRDefault="00B336E7" w:rsidP="00B336E7">
            <w:pPr>
              <w:rPr>
                <w:rFonts w:ascii="Calibri" w:eastAsia="Times New Roman" w:hAnsi="Calibri" w:cs="Calibri"/>
                <w:color w:val="000000"/>
                <w:lang w:eastAsia="en-GB"/>
              </w:rPr>
            </w:pPr>
            <w:r w:rsidRPr="00B336E7">
              <w:rPr>
                <w:rFonts w:ascii="Calibri" w:eastAsia="Times New Roman" w:hAnsi="Calibri" w:cs="Calibri"/>
                <w:color w:val="000000"/>
                <w:lang w:eastAsia="en-GB"/>
              </w:rPr>
              <w:t>White</w:t>
            </w:r>
          </w:p>
        </w:tc>
        <w:tc>
          <w:tcPr>
            <w:tcW w:w="644" w:type="pct"/>
            <w:noWrap/>
            <w:hideMark/>
          </w:tcPr>
          <w:p w14:paraId="3AC70405" w14:textId="4186CDF2"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19</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215</w:t>
            </w:r>
          </w:p>
        </w:tc>
        <w:tc>
          <w:tcPr>
            <w:tcW w:w="644" w:type="pct"/>
            <w:noWrap/>
            <w:hideMark/>
          </w:tcPr>
          <w:p w14:paraId="7FF21299" w14:textId="6460D2F6"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14</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835</w:t>
            </w:r>
          </w:p>
        </w:tc>
        <w:tc>
          <w:tcPr>
            <w:tcW w:w="644" w:type="pct"/>
            <w:noWrap/>
            <w:hideMark/>
          </w:tcPr>
          <w:p w14:paraId="04C06F2C" w14:textId="0B9D2876"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14</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485</w:t>
            </w:r>
          </w:p>
        </w:tc>
        <w:tc>
          <w:tcPr>
            <w:tcW w:w="718" w:type="pct"/>
            <w:noWrap/>
            <w:hideMark/>
          </w:tcPr>
          <w:p w14:paraId="65759A90" w14:textId="7B17C95B" w:rsidR="00B336E7" w:rsidRPr="00B336E7" w:rsidRDefault="00B336E7" w:rsidP="00B336E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336E7">
              <w:rPr>
                <w:rFonts w:ascii="Calibri" w:eastAsia="Times New Roman" w:hAnsi="Calibri" w:cs="Calibri"/>
                <w:color w:val="000000"/>
                <w:lang w:eastAsia="en-GB"/>
              </w:rPr>
              <w:t>48</w:t>
            </w:r>
            <w:r w:rsidR="00196047">
              <w:rPr>
                <w:rFonts w:ascii="Calibri" w:eastAsia="Times New Roman" w:hAnsi="Calibri" w:cs="Calibri"/>
                <w:color w:val="000000"/>
                <w:lang w:eastAsia="en-GB"/>
              </w:rPr>
              <w:t>,</w:t>
            </w:r>
            <w:r w:rsidRPr="00B336E7">
              <w:rPr>
                <w:rFonts w:ascii="Calibri" w:eastAsia="Times New Roman" w:hAnsi="Calibri" w:cs="Calibri"/>
                <w:color w:val="000000"/>
                <w:lang w:eastAsia="en-GB"/>
              </w:rPr>
              <w:t>535</w:t>
            </w:r>
          </w:p>
        </w:tc>
      </w:tr>
      <w:tr w:rsidR="00B336E7" w:rsidRPr="00B336E7" w14:paraId="643A9EA7" w14:textId="77777777" w:rsidTr="00C02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0" w:type="pct"/>
            <w:noWrap/>
            <w:hideMark/>
          </w:tcPr>
          <w:p w14:paraId="76E79334" w14:textId="77777777" w:rsidR="00B336E7" w:rsidRPr="00B336E7" w:rsidRDefault="00B336E7" w:rsidP="00B336E7">
            <w:pPr>
              <w:rPr>
                <w:rFonts w:ascii="Calibri" w:eastAsia="Times New Roman" w:hAnsi="Calibri" w:cs="Calibri"/>
                <w:color w:val="000000"/>
                <w:u w:val="single"/>
                <w:lang w:eastAsia="en-GB"/>
              </w:rPr>
            </w:pPr>
            <w:r w:rsidRPr="00B336E7">
              <w:rPr>
                <w:rFonts w:ascii="Calibri" w:eastAsia="Times New Roman" w:hAnsi="Calibri" w:cs="Calibri"/>
                <w:color w:val="000000"/>
                <w:u w:val="single"/>
                <w:lang w:eastAsia="en-GB"/>
              </w:rPr>
              <w:t>Grand Total</w:t>
            </w:r>
          </w:p>
        </w:tc>
        <w:tc>
          <w:tcPr>
            <w:tcW w:w="644" w:type="pct"/>
            <w:noWrap/>
            <w:hideMark/>
          </w:tcPr>
          <w:p w14:paraId="2D073970" w14:textId="506B9DCE"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u w:val="single"/>
                <w:lang w:eastAsia="en-GB"/>
              </w:rPr>
            </w:pPr>
            <w:r w:rsidRPr="00B336E7">
              <w:rPr>
                <w:rFonts w:ascii="Calibri" w:eastAsia="Times New Roman" w:hAnsi="Calibri" w:cs="Calibri"/>
                <w:b/>
                <w:bCs/>
                <w:color w:val="000000"/>
                <w:u w:val="single"/>
                <w:lang w:eastAsia="en-GB"/>
              </w:rPr>
              <w:t>22</w:t>
            </w:r>
            <w:r w:rsidR="00196047">
              <w:rPr>
                <w:rFonts w:ascii="Calibri" w:eastAsia="Times New Roman" w:hAnsi="Calibri" w:cs="Calibri"/>
                <w:b/>
                <w:bCs/>
                <w:color w:val="000000"/>
                <w:u w:val="single"/>
                <w:lang w:eastAsia="en-GB"/>
              </w:rPr>
              <w:t>,</w:t>
            </w:r>
            <w:r w:rsidRPr="00B336E7">
              <w:rPr>
                <w:rFonts w:ascii="Calibri" w:eastAsia="Times New Roman" w:hAnsi="Calibri" w:cs="Calibri"/>
                <w:b/>
                <w:bCs/>
                <w:color w:val="000000"/>
                <w:u w:val="single"/>
                <w:lang w:eastAsia="en-GB"/>
              </w:rPr>
              <w:t>258</w:t>
            </w:r>
          </w:p>
        </w:tc>
        <w:tc>
          <w:tcPr>
            <w:tcW w:w="644" w:type="pct"/>
            <w:noWrap/>
            <w:hideMark/>
          </w:tcPr>
          <w:p w14:paraId="093347CC" w14:textId="040E41AE"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u w:val="single"/>
                <w:lang w:eastAsia="en-GB"/>
              </w:rPr>
            </w:pPr>
            <w:r w:rsidRPr="00B336E7">
              <w:rPr>
                <w:rFonts w:ascii="Calibri" w:eastAsia="Times New Roman" w:hAnsi="Calibri" w:cs="Calibri"/>
                <w:b/>
                <w:bCs/>
                <w:color w:val="000000"/>
                <w:u w:val="single"/>
                <w:lang w:eastAsia="en-GB"/>
              </w:rPr>
              <w:t>17</w:t>
            </w:r>
            <w:r w:rsidR="00196047">
              <w:rPr>
                <w:rFonts w:ascii="Calibri" w:eastAsia="Times New Roman" w:hAnsi="Calibri" w:cs="Calibri"/>
                <w:b/>
                <w:bCs/>
                <w:color w:val="000000"/>
                <w:u w:val="single"/>
                <w:lang w:eastAsia="en-GB"/>
              </w:rPr>
              <w:t>,</w:t>
            </w:r>
            <w:r w:rsidRPr="00B336E7">
              <w:rPr>
                <w:rFonts w:ascii="Calibri" w:eastAsia="Times New Roman" w:hAnsi="Calibri" w:cs="Calibri"/>
                <w:b/>
                <w:bCs/>
                <w:color w:val="000000"/>
                <w:u w:val="single"/>
                <w:lang w:eastAsia="en-GB"/>
              </w:rPr>
              <w:t>408</w:t>
            </w:r>
          </w:p>
        </w:tc>
        <w:tc>
          <w:tcPr>
            <w:tcW w:w="644" w:type="pct"/>
            <w:noWrap/>
            <w:hideMark/>
          </w:tcPr>
          <w:p w14:paraId="0F5602E0" w14:textId="33E5A77B"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u w:val="single"/>
                <w:lang w:eastAsia="en-GB"/>
              </w:rPr>
            </w:pPr>
            <w:r w:rsidRPr="00B336E7">
              <w:rPr>
                <w:rFonts w:ascii="Calibri" w:eastAsia="Times New Roman" w:hAnsi="Calibri" w:cs="Calibri"/>
                <w:b/>
                <w:bCs/>
                <w:color w:val="000000"/>
                <w:u w:val="single"/>
                <w:lang w:eastAsia="en-GB"/>
              </w:rPr>
              <w:t>17</w:t>
            </w:r>
            <w:r w:rsidR="00196047">
              <w:rPr>
                <w:rFonts w:ascii="Calibri" w:eastAsia="Times New Roman" w:hAnsi="Calibri" w:cs="Calibri"/>
                <w:b/>
                <w:bCs/>
                <w:color w:val="000000"/>
                <w:u w:val="single"/>
                <w:lang w:eastAsia="en-GB"/>
              </w:rPr>
              <w:t>,</w:t>
            </w:r>
            <w:r w:rsidRPr="00B336E7">
              <w:rPr>
                <w:rFonts w:ascii="Calibri" w:eastAsia="Times New Roman" w:hAnsi="Calibri" w:cs="Calibri"/>
                <w:b/>
                <w:bCs/>
                <w:color w:val="000000"/>
                <w:u w:val="single"/>
                <w:lang w:eastAsia="en-GB"/>
              </w:rPr>
              <w:t>271</w:t>
            </w:r>
          </w:p>
        </w:tc>
        <w:tc>
          <w:tcPr>
            <w:tcW w:w="718" w:type="pct"/>
            <w:noWrap/>
            <w:hideMark/>
          </w:tcPr>
          <w:p w14:paraId="71B913D4" w14:textId="10B105A0" w:rsidR="00B336E7" w:rsidRPr="00B336E7" w:rsidRDefault="00B336E7" w:rsidP="00B336E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u w:val="single"/>
                <w:lang w:eastAsia="en-GB"/>
              </w:rPr>
            </w:pPr>
            <w:r w:rsidRPr="00B336E7">
              <w:rPr>
                <w:rFonts w:ascii="Calibri" w:eastAsia="Times New Roman" w:hAnsi="Calibri" w:cs="Calibri"/>
                <w:b/>
                <w:bCs/>
                <w:color w:val="000000"/>
                <w:u w:val="single"/>
                <w:lang w:eastAsia="en-GB"/>
              </w:rPr>
              <w:t>56</w:t>
            </w:r>
            <w:r w:rsidR="00196047">
              <w:rPr>
                <w:rFonts w:ascii="Calibri" w:eastAsia="Times New Roman" w:hAnsi="Calibri" w:cs="Calibri"/>
                <w:b/>
                <w:bCs/>
                <w:color w:val="000000"/>
                <w:u w:val="single"/>
                <w:lang w:eastAsia="en-GB"/>
              </w:rPr>
              <w:t>,</w:t>
            </w:r>
            <w:r w:rsidRPr="00B336E7">
              <w:rPr>
                <w:rFonts w:ascii="Calibri" w:eastAsia="Times New Roman" w:hAnsi="Calibri" w:cs="Calibri"/>
                <w:b/>
                <w:bCs/>
                <w:color w:val="000000"/>
                <w:u w:val="single"/>
                <w:lang w:eastAsia="en-GB"/>
              </w:rPr>
              <w:t>937</w:t>
            </w:r>
          </w:p>
        </w:tc>
      </w:tr>
    </w:tbl>
    <w:p w14:paraId="00ABA250" w14:textId="77777777" w:rsidR="00C02843" w:rsidRDefault="00C02843" w:rsidP="00C02843">
      <w:pPr>
        <w:pStyle w:val="Caption"/>
        <w:spacing w:before="240"/>
      </w:pPr>
      <w:r>
        <w:t>Source: ESFA Locality Datacube, 2020/21</w:t>
      </w:r>
    </w:p>
    <w:p w14:paraId="7A74E0F7" w14:textId="77777777" w:rsidR="001C0F25" w:rsidRDefault="001C0F25" w:rsidP="00AD538B">
      <w:pPr>
        <w:keepNext/>
        <w:keepLines/>
      </w:pPr>
      <w:r>
        <w:t>The Department for Education (DfE) has conducted qualitative research into barriers to learning for disadvantaged groups</w:t>
      </w:r>
      <w:r>
        <w:rPr>
          <w:rStyle w:val="FootnoteReference"/>
        </w:rPr>
        <w:footnoteReference w:id="4"/>
      </w:r>
      <w:r>
        <w:t>. This found:</w:t>
      </w:r>
    </w:p>
    <w:p w14:paraId="70E75698" w14:textId="77777777" w:rsidR="001C0F25" w:rsidRDefault="001C0F25" w:rsidP="00AD538B">
      <w:pPr>
        <w:pStyle w:val="Quote"/>
        <w:keepNext/>
        <w:keepLines/>
        <w:ind w:left="0"/>
        <w:jc w:val="left"/>
      </w:pPr>
      <w:r>
        <w:t>‘Adults face a range of situational, institutional and dispositional barriers as they navigate learning opportunities…the most disadvantaged learners were more likely to describe the cumulative effect of multiple barriers to learning. These groups included: people in receipt of benefits; people with disabilities and health conditions; single parents; and participants whose first language is not English.’</w:t>
      </w:r>
    </w:p>
    <w:p w14:paraId="5DA7B5EF" w14:textId="74319A2C" w:rsidR="001C0F25" w:rsidRDefault="001C0F25" w:rsidP="001C0F25">
      <w:pPr>
        <w:pStyle w:val="Quote"/>
        <w:ind w:left="0"/>
        <w:jc w:val="left"/>
      </w:pPr>
      <w:r>
        <w:rPr>
          <w:rFonts w:ascii="Calibri" w:hAnsi="Calibri" w:cs="Calibri"/>
        </w:rPr>
        <w:t> </w:t>
      </w:r>
      <w:r>
        <w:t>‘A set of practical and circumstantial factors often need to be in place to facilitate learning. These are connected with overcoming some of the barriers to learning, such as cost, childcare, awareness of opportunities and employer support.’</w:t>
      </w:r>
    </w:p>
    <w:p w14:paraId="0D820963" w14:textId="77777777" w:rsidR="001C0F25" w:rsidRPr="00D67E02" w:rsidRDefault="001C0F25" w:rsidP="001C0F25">
      <w:r w:rsidRPr="00D67E02">
        <w:t xml:space="preserve">The research recommended that interventions seeking to engage adults in learning should therefore seek to address more than one type of barrier to learning, using flexible delivery models, and recognising that barriers and motivations to learn change over time. The research also called for more publicity of the value of learning. </w:t>
      </w:r>
    </w:p>
    <w:p w14:paraId="78EC2DB3" w14:textId="537DCDAC" w:rsidR="001C0F25" w:rsidRDefault="001C0F25" w:rsidP="001C0F25">
      <w:pPr>
        <w:pStyle w:val="Heading3"/>
      </w:pPr>
      <w:bookmarkStart w:id="7" w:name="_Toc52274323"/>
      <w:r>
        <w:t xml:space="preserve">National </w:t>
      </w:r>
      <w:r w:rsidR="0026052B">
        <w:t xml:space="preserve">apprenticeships </w:t>
      </w:r>
      <w:r>
        <w:t>policy</w:t>
      </w:r>
      <w:bookmarkEnd w:id="7"/>
    </w:p>
    <w:p w14:paraId="0F57A123" w14:textId="6C6E1FDC" w:rsidR="001C0F25" w:rsidRDefault="001C0F25" w:rsidP="0024226C">
      <w:r w:rsidRPr="00D67E02">
        <w:t>It has long been recognised that the skills and qualifications and hence productivity of the UK workforce is not as good as in other developed countries. Apprenticeships are a form of vocational learning</w:t>
      </w:r>
      <w:r w:rsidR="003D6D5D">
        <w:t>;</w:t>
      </w:r>
      <w:r w:rsidRPr="00D67E02">
        <w:t xml:space="preserve"> paid jobs which incorporate on and off the job training. They take between one and </w:t>
      </w:r>
      <w:r w:rsidR="00FF612C">
        <w:t>five</w:t>
      </w:r>
      <w:r w:rsidRPr="00D67E02">
        <w:t xml:space="preserve"> years to complete and are available in 1,500 occupations across more than 170 industries. </w:t>
      </w:r>
    </w:p>
    <w:p w14:paraId="2FCD63E1" w14:textId="321F0FAB" w:rsidR="001C0F25" w:rsidRPr="00D67E02" w:rsidRDefault="001C0F25" w:rsidP="001C0F25">
      <w:r w:rsidRPr="00D67E02">
        <w:t xml:space="preserve">The </w:t>
      </w:r>
      <w:r>
        <w:t>g</w:t>
      </w:r>
      <w:r w:rsidRPr="00D67E02">
        <w:t>overnment recognises apprenticeships as a crucial way to develop the skills wanted by employers</w:t>
      </w:r>
      <w:r>
        <w:t xml:space="preserve"> and is</w:t>
      </w:r>
      <w:r w:rsidRPr="00D67E02">
        <w:t xml:space="preserve"> committed to increasing the quantity and quality of apprenticeships</w:t>
      </w:r>
      <w:r w:rsidRPr="00D67E02">
        <w:rPr>
          <w:rStyle w:val="FootnoteReference"/>
        </w:rPr>
        <w:footnoteReference w:id="5"/>
      </w:r>
      <w:r w:rsidRPr="00D67E02">
        <w:t>. The Government’s stated goal is for young people to see apprenticeships as a high quality and prestigious path to successful careers, and for these opportunities to be available across all sectors of the economy, in all parts of the country and at all levels. This will support the Government’s aim for young people to get the best start in life, through the opportunity that high quality education and training provides</w:t>
      </w:r>
      <w:r w:rsidR="00A11D1A">
        <w:t>.</w:t>
      </w:r>
      <w:r w:rsidRPr="00D67E02">
        <w:t xml:space="preserve">  </w:t>
      </w:r>
    </w:p>
    <w:p w14:paraId="757D6FFF" w14:textId="3927E2FE" w:rsidR="001C0F25" w:rsidRPr="00D67E02" w:rsidRDefault="001C0F25" w:rsidP="001C0F25">
      <w:r w:rsidRPr="00D67E02">
        <w:t xml:space="preserve">In 2015, the then </w:t>
      </w:r>
      <w:r>
        <w:t>g</w:t>
      </w:r>
      <w:r w:rsidRPr="00D67E02">
        <w:t>overnment set a target of three million new apprenticeship starts by 2020 and since 2016 the government has been obliged to report against this target.</w:t>
      </w:r>
      <w:r w:rsidR="007024DE">
        <w:t xml:space="preserve"> For a range of reasons, apprenticeship starts in England have fallen in recent years</w:t>
      </w:r>
      <w:r w:rsidR="008C15F3">
        <w:t xml:space="preserve">, and between </w:t>
      </w:r>
      <w:r w:rsidR="003F7AB0">
        <w:t xml:space="preserve">2016 and 2020, there were a total of </w:t>
      </w:r>
      <w:r w:rsidR="00CA58FC">
        <w:t>1,907</w:t>
      </w:r>
      <w:r w:rsidR="00570FBA">
        <w:t>,990</w:t>
      </w:r>
      <w:r w:rsidR="000E4536">
        <w:t xml:space="preserve"> apprenticeship starts in England</w:t>
      </w:r>
      <w:r w:rsidR="0025458F">
        <w:rPr>
          <w:rStyle w:val="FootnoteReference"/>
        </w:rPr>
        <w:footnoteReference w:id="6"/>
      </w:r>
      <w:r w:rsidR="000E4536">
        <w:t>.</w:t>
      </w:r>
    </w:p>
    <w:p w14:paraId="35D611F9" w14:textId="1C92D872" w:rsidR="001C0F25" w:rsidRDefault="008C28AB" w:rsidP="001C0F25">
      <w:pPr>
        <w:pStyle w:val="Heading3"/>
      </w:pPr>
      <w:bookmarkStart w:id="8" w:name="_Toc52274325"/>
      <w:r>
        <w:t>R</w:t>
      </w:r>
      <w:r w:rsidRPr="00BA55ED">
        <w:t>ationale</w:t>
      </w:r>
      <w:r w:rsidR="001C0F25" w:rsidRPr="00BA55ED">
        <w:t xml:space="preserve"> for </w:t>
      </w:r>
      <w:r w:rsidR="001C0F25">
        <w:t>the RBA programme</w:t>
      </w:r>
      <w:bookmarkEnd w:id="8"/>
    </w:p>
    <w:p w14:paraId="707C4E87" w14:textId="400D8314" w:rsidR="001C0F25" w:rsidRPr="000351F0" w:rsidRDefault="001C0F25" w:rsidP="001C0F25">
      <w:pPr>
        <w:rPr>
          <w:lang w:eastAsia="en-GB"/>
        </w:rPr>
      </w:pPr>
      <w:r w:rsidRPr="7A27E4A1">
        <w:rPr>
          <w:lang w:eastAsia="en-GB"/>
        </w:rPr>
        <w:t>Skills and qualifications are essential to economic growth and productivity and have been prioritised by national and regional policymakers</w:t>
      </w:r>
      <w:r w:rsidR="000608A3">
        <w:rPr>
          <w:lang w:eastAsia="en-GB"/>
        </w:rPr>
        <w:t xml:space="preserve">; </w:t>
      </w:r>
      <w:r w:rsidR="00914B09">
        <w:rPr>
          <w:lang w:eastAsia="en-GB"/>
        </w:rPr>
        <w:t xml:space="preserve">one of the strategic priorities in </w:t>
      </w:r>
      <w:r w:rsidR="000608A3">
        <w:rPr>
          <w:lang w:eastAsia="en-GB"/>
        </w:rPr>
        <w:t xml:space="preserve">the Greater Manchester Local Industrial Strategy </w:t>
      </w:r>
      <w:r w:rsidR="00914B09">
        <w:rPr>
          <w:lang w:eastAsia="en-GB"/>
        </w:rPr>
        <w:t xml:space="preserve">is </w:t>
      </w:r>
      <w:r w:rsidR="00914B09">
        <w:rPr>
          <w:i/>
          <w:iCs/>
          <w:lang w:eastAsia="en-GB"/>
        </w:rPr>
        <w:t>“investing in a highly skilled</w:t>
      </w:r>
      <w:r w:rsidR="00257FCF">
        <w:rPr>
          <w:i/>
          <w:iCs/>
          <w:lang w:eastAsia="en-GB"/>
        </w:rPr>
        <w:t>…</w:t>
      </w:r>
      <w:r w:rsidR="00914B09">
        <w:rPr>
          <w:i/>
          <w:iCs/>
          <w:lang w:eastAsia="en-GB"/>
        </w:rPr>
        <w:t>city-region</w:t>
      </w:r>
      <w:r w:rsidR="00914B09">
        <w:rPr>
          <w:rStyle w:val="FootnoteReference"/>
          <w:i/>
          <w:iCs/>
          <w:lang w:eastAsia="en-GB"/>
        </w:rPr>
        <w:footnoteReference w:id="7"/>
      </w:r>
      <w:r w:rsidR="00914B09">
        <w:rPr>
          <w:i/>
          <w:iCs/>
          <w:lang w:eastAsia="en-GB"/>
        </w:rPr>
        <w:t>”</w:t>
      </w:r>
      <w:r w:rsidRPr="7A27E4A1">
        <w:rPr>
          <w:lang w:eastAsia="en-GB"/>
        </w:rPr>
        <w:t xml:space="preserve">. Helping people from disadvantaged groups to access the education and training that gives them these skills and qualifications will make a major contribution towards GM’s ambition for inclusive growth. </w:t>
      </w:r>
    </w:p>
    <w:p w14:paraId="6BDD7F69" w14:textId="19612EF9" w:rsidR="001C0F25" w:rsidRPr="00DC3C2C" w:rsidRDefault="001C0F25" w:rsidP="001C0F25">
      <w:pPr>
        <w:rPr>
          <w:lang w:eastAsia="en-GB"/>
        </w:rPr>
      </w:pPr>
      <w:r w:rsidRPr="000351F0">
        <w:rPr>
          <w:lang w:eastAsia="en-GB"/>
        </w:rPr>
        <w:t>V</w:t>
      </w:r>
      <w:r w:rsidRPr="00DC3C2C">
        <w:rPr>
          <w:lang w:eastAsia="en-GB"/>
        </w:rPr>
        <w:t xml:space="preserve">ocational learning </w:t>
      </w:r>
      <w:r w:rsidRPr="000351F0">
        <w:rPr>
          <w:lang w:eastAsia="en-GB"/>
        </w:rPr>
        <w:t xml:space="preserve">is </w:t>
      </w:r>
      <w:r w:rsidRPr="00DC3C2C">
        <w:rPr>
          <w:lang w:eastAsia="en-GB"/>
        </w:rPr>
        <w:t xml:space="preserve">regarded as particularly effective way of </w:t>
      </w:r>
      <w:r w:rsidRPr="000351F0">
        <w:rPr>
          <w:lang w:eastAsia="en-GB"/>
        </w:rPr>
        <w:t xml:space="preserve">giving </w:t>
      </w:r>
      <w:r w:rsidRPr="00DC3C2C">
        <w:rPr>
          <w:lang w:eastAsia="en-GB"/>
        </w:rPr>
        <w:t xml:space="preserve">people </w:t>
      </w:r>
      <w:r w:rsidRPr="000351F0">
        <w:rPr>
          <w:lang w:eastAsia="en-GB"/>
        </w:rPr>
        <w:t xml:space="preserve">the </w:t>
      </w:r>
      <w:r w:rsidR="00BB709B">
        <w:rPr>
          <w:lang w:eastAsia="en-GB"/>
        </w:rPr>
        <w:t>practical</w:t>
      </w:r>
      <w:r w:rsidRPr="000351F0">
        <w:rPr>
          <w:lang w:eastAsia="en-GB"/>
        </w:rPr>
        <w:t xml:space="preserve"> and employability skills they need to secure a job upon the completion of their education and training. </w:t>
      </w:r>
      <w:r w:rsidRPr="00DC3C2C">
        <w:rPr>
          <w:lang w:eastAsia="en-GB"/>
        </w:rPr>
        <w:t xml:space="preserve"> </w:t>
      </w:r>
      <w:r>
        <w:rPr>
          <w:lang w:eastAsia="en-GB"/>
        </w:rPr>
        <w:t xml:space="preserve">However, </w:t>
      </w:r>
      <w:r w:rsidRPr="00C96579">
        <w:rPr>
          <w:lang w:eastAsia="en-GB"/>
        </w:rPr>
        <w:t xml:space="preserve">the </w:t>
      </w:r>
      <w:r w:rsidRPr="00DC3C2C">
        <w:rPr>
          <w:lang w:eastAsia="en-GB"/>
        </w:rPr>
        <w:t xml:space="preserve">UK </w:t>
      </w:r>
      <w:r>
        <w:rPr>
          <w:lang w:eastAsia="en-GB"/>
        </w:rPr>
        <w:t xml:space="preserve">has struggled to deliver high quality, vocational education for large numbers of its citizens. The picture in </w:t>
      </w:r>
      <w:r w:rsidRPr="00DC3C2C">
        <w:rPr>
          <w:lang w:eastAsia="en-GB"/>
        </w:rPr>
        <w:t xml:space="preserve">GM </w:t>
      </w:r>
      <w:r>
        <w:rPr>
          <w:lang w:eastAsia="en-GB"/>
        </w:rPr>
        <w:t xml:space="preserve">is </w:t>
      </w:r>
      <w:r w:rsidRPr="00DC3C2C">
        <w:rPr>
          <w:lang w:eastAsia="en-GB"/>
        </w:rPr>
        <w:t>no better</w:t>
      </w:r>
      <w:r>
        <w:rPr>
          <w:lang w:eastAsia="en-GB"/>
        </w:rPr>
        <w:t xml:space="preserve"> in this regard</w:t>
      </w:r>
      <w:r w:rsidRPr="00DC3C2C">
        <w:rPr>
          <w:lang w:eastAsia="en-GB"/>
        </w:rPr>
        <w:t>.</w:t>
      </w:r>
      <w:r>
        <w:rPr>
          <w:lang w:eastAsia="en-GB"/>
        </w:rPr>
        <w:t xml:space="preserve"> </w:t>
      </w:r>
      <w:r w:rsidR="00EB1052">
        <w:rPr>
          <w:lang w:eastAsia="en-GB"/>
        </w:rPr>
        <w:t xml:space="preserve">While </w:t>
      </w:r>
      <w:r w:rsidR="00257FCF">
        <w:rPr>
          <w:lang w:eastAsia="en-GB"/>
        </w:rPr>
        <w:t xml:space="preserve">opinions </w:t>
      </w:r>
      <w:r w:rsidR="00EB1052">
        <w:rPr>
          <w:lang w:eastAsia="en-GB"/>
        </w:rPr>
        <w:t>on v</w:t>
      </w:r>
      <w:r w:rsidR="006F76B9">
        <w:rPr>
          <w:lang w:eastAsia="en-GB"/>
        </w:rPr>
        <w:t xml:space="preserve">ocational learning, such as apprenticeships, has </w:t>
      </w:r>
      <w:r w:rsidR="00EB1052">
        <w:rPr>
          <w:lang w:eastAsia="en-GB"/>
        </w:rPr>
        <w:t xml:space="preserve">improved, </w:t>
      </w:r>
      <w:r w:rsidR="00BD57AD">
        <w:rPr>
          <w:lang w:eastAsia="en-GB"/>
        </w:rPr>
        <w:t xml:space="preserve">more </w:t>
      </w:r>
      <w:r w:rsidR="0088731E">
        <w:rPr>
          <w:lang w:eastAsia="en-GB"/>
        </w:rPr>
        <w:t>effort</w:t>
      </w:r>
      <w:r w:rsidR="00BD57AD">
        <w:rPr>
          <w:lang w:eastAsia="en-GB"/>
        </w:rPr>
        <w:t xml:space="preserve"> is needed </w:t>
      </w:r>
      <w:r w:rsidR="0088731E">
        <w:rPr>
          <w:lang w:eastAsia="en-GB"/>
        </w:rPr>
        <w:t>before y</w:t>
      </w:r>
      <w:r w:rsidR="00BD57AD">
        <w:rPr>
          <w:lang w:eastAsia="en-GB"/>
        </w:rPr>
        <w:t xml:space="preserve">oung </w:t>
      </w:r>
      <w:r w:rsidR="0088731E">
        <w:rPr>
          <w:lang w:eastAsia="en-GB"/>
        </w:rPr>
        <w:t>p</w:t>
      </w:r>
      <w:r w:rsidR="00BD57AD">
        <w:rPr>
          <w:lang w:eastAsia="en-GB"/>
        </w:rPr>
        <w:t xml:space="preserve">eople </w:t>
      </w:r>
      <w:r w:rsidR="0088731E">
        <w:rPr>
          <w:lang w:eastAsia="en-GB"/>
        </w:rPr>
        <w:t xml:space="preserve">and their parents/carers </w:t>
      </w:r>
      <w:r w:rsidR="00BD57AD">
        <w:rPr>
          <w:lang w:eastAsia="en-GB"/>
        </w:rPr>
        <w:t xml:space="preserve">see </w:t>
      </w:r>
      <w:r w:rsidR="0088731E">
        <w:rPr>
          <w:lang w:eastAsia="en-GB"/>
        </w:rPr>
        <w:t>vocational study routes as having parity with academic routes</w:t>
      </w:r>
      <w:r w:rsidR="00BD57AD">
        <w:rPr>
          <w:lang w:eastAsia="en-GB"/>
        </w:rPr>
        <w:t xml:space="preserve">. </w:t>
      </w:r>
      <w:r w:rsidR="00C65AE4">
        <w:rPr>
          <w:lang w:eastAsia="en-GB"/>
        </w:rPr>
        <w:t xml:space="preserve">University is seen as the ‘gold standard’ </w:t>
      </w:r>
      <w:r w:rsidR="008A3613">
        <w:rPr>
          <w:lang w:eastAsia="en-GB"/>
        </w:rPr>
        <w:t xml:space="preserve">of post-secondary education, with 62% of students surveyed by Investors in People </w:t>
      </w:r>
      <w:r w:rsidR="00651764">
        <w:rPr>
          <w:lang w:eastAsia="en-GB"/>
        </w:rPr>
        <w:t>said they wanted to go to university</w:t>
      </w:r>
      <w:r w:rsidR="00656B84">
        <w:rPr>
          <w:rStyle w:val="FootnoteReference"/>
          <w:lang w:eastAsia="en-GB"/>
        </w:rPr>
        <w:footnoteReference w:id="8"/>
      </w:r>
      <w:r w:rsidR="00651764">
        <w:rPr>
          <w:lang w:eastAsia="en-GB"/>
        </w:rPr>
        <w:t xml:space="preserve">. </w:t>
      </w:r>
      <w:r>
        <w:rPr>
          <w:lang w:eastAsia="en-GB"/>
        </w:rPr>
        <w:t>Vocational learning such as apprenticeships is perceived as producing employees who are less productive. Fewer than one in five young people see an apprenticeship as the most useful way to start a career</w:t>
      </w:r>
      <w:r>
        <w:rPr>
          <w:rStyle w:val="FootnoteReference"/>
          <w:lang w:eastAsia="en-GB"/>
        </w:rPr>
        <w:footnoteReference w:id="9"/>
      </w:r>
      <w:r>
        <w:rPr>
          <w:lang w:eastAsia="en-GB"/>
        </w:rPr>
        <w:t>. Most parents feel they lack knowledge of apprenticeships and feel that university and other forms of academic study are valued more highly than an apprenticeship.</w:t>
      </w:r>
      <w:r>
        <w:rPr>
          <w:rStyle w:val="FootnoteReference"/>
          <w:lang w:eastAsia="en-GB"/>
        </w:rPr>
        <w:footnoteReference w:id="10"/>
      </w:r>
    </w:p>
    <w:p w14:paraId="2B6DCE6A" w14:textId="2E272DD1" w:rsidR="001C0F25" w:rsidRPr="00DC3C2C" w:rsidRDefault="001C0F25" w:rsidP="001C0F25">
      <w:pPr>
        <w:rPr>
          <w:lang w:eastAsia="en-GB"/>
        </w:rPr>
      </w:pPr>
      <w:r>
        <w:rPr>
          <w:lang w:eastAsia="en-GB"/>
        </w:rPr>
        <w:t>There have been several</w:t>
      </w:r>
      <w:r w:rsidRPr="00DC3C2C">
        <w:rPr>
          <w:lang w:eastAsia="en-GB"/>
        </w:rPr>
        <w:t xml:space="preserve"> recent reforms to the apprenticeship system which aim to improve standards and increase employer demand </w:t>
      </w:r>
      <w:r>
        <w:rPr>
          <w:lang w:eastAsia="en-GB"/>
        </w:rPr>
        <w:t>for apprentices. H</w:t>
      </w:r>
      <w:r w:rsidRPr="00DC3C2C">
        <w:rPr>
          <w:lang w:eastAsia="en-GB"/>
        </w:rPr>
        <w:t xml:space="preserve">owever, these </w:t>
      </w:r>
      <w:r>
        <w:rPr>
          <w:lang w:eastAsia="en-GB"/>
        </w:rPr>
        <w:t xml:space="preserve">reforms are </w:t>
      </w:r>
      <w:r w:rsidRPr="00DC3C2C">
        <w:rPr>
          <w:lang w:eastAsia="en-GB"/>
        </w:rPr>
        <w:t xml:space="preserve">yet to </w:t>
      </w:r>
      <w:r>
        <w:rPr>
          <w:lang w:eastAsia="en-GB"/>
        </w:rPr>
        <w:t xml:space="preserve">increase the </w:t>
      </w:r>
      <w:r w:rsidRPr="00DC3C2C">
        <w:rPr>
          <w:lang w:eastAsia="en-GB"/>
        </w:rPr>
        <w:t>number</w:t>
      </w:r>
      <w:r>
        <w:rPr>
          <w:lang w:eastAsia="en-GB"/>
        </w:rPr>
        <w:t xml:space="preserve"> of apprenticeships starts in England</w:t>
      </w:r>
      <w:r w:rsidRPr="00DC3C2C">
        <w:rPr>
          <w:lang w:eastAsia="en-GB"/>
        </w:rPr>
        <w:t xml:space="preserve">. In fact, since </w:t>
      </w:r>
      <w:r>
        <w:rPr>
          <w:lang w:eastAsia="en-GB"/>
        </w:rPr>
        <w:t xml:space="preserve">the introduction of the apprenticeship </w:t>
      </w:r>
      <w:r w:rsidRPr="00DC3C2C">
        <w:rPr>
          <w:lang w:eastAsia="en-GB"/>
        </w:rPr>
        <w:t>levy</w:t>
      </w:r>
      <w:r>
        <w:rPr>
          <w:lang w:eastAsia="en-GB"/>
        </w:rPr>
        <w:t>, apprenticeships starts</w:t>
      </w:r>
      <w:r w:rsidRPr="00DC3C2C">
        <w:rPr>
          <w:lang w:eastAsia="en-GB"/>
        </w:rPr>
        <w:t xml:space="preserve"> have fallen. </w:t>
      </w:r>
      <w:r>
        <w:rPr>
          <w:lang w:eastAsia="en-GB"/>
        </w:rPr>
        <w:t xml:space="preserve">Learners from </w:t>
      </w:r>
      <w:r w:rsidR="00B2655E">
        <w:rPr>
          <w:lang w:eastAsia="en-GB"/>
        </w:rPr>
        <w:t>minority ethnic</w:t>
      </w:r>
      <w:r>
        <w:rPr>
          <w:lang w:eastAsia="en-GB"/>
        </w:rPr>
        <w:t xml:space="preserve"> backgrounds, women, people with health and disability issues, single parents, and those living in deprived areas have always been under-represented in terms of apprenticeships starts. Where these disadvantaged groups have taken up an apprenticeship, often this has been at a level of study or on an apprenticeship standard that is unlikely to significantly boost their work and earning potential. The recent reforms have not changed the likelihood of these disadvantaged groups benefiting from an apprenticeship. </w:t>
      </w:r>
    </w:p>
    <w:p w14:paraId="2E94884F" w14:textId="77777777" w:rsidR="001C0F25" w:rsidRDefault="001C0F25" w:rsidP="001C0F25">
      <w:pPr>
        <w:rPr>
          <w:lang w:eastAsia="en-GB"/>
        </w:rPr>
      </w:pPr>
      <w:r w:rsidRPr="00857FB1">
        <w:rPr>
          <w:lang w:eastAsia="en-GB"/>
        </w:rPr>
        <w:t xml:space="preserve">There are many factors which explain why disadvantaged groups are not fully benefiting from apprenticeship opportunities. </w:t>
      </w:r>
      <w:r>
        <w:rPr>
          <w:lang w:eastAsia="en-GB"/>
        </w:rPr>
        <w:t>Some relate to the learner context, some to the attitude of training providers and employers towards disadvantaged learners. T</w:t>
      </w:r>
      <w:r w:rsidRPr="00857FB1">
        <w:rPr>
          <w:lang w:eastAsia="en-GB"/>
        </w:rPr>
        <w:t xml:space="preserve">he presence of multiple issues and barriers means that </w:t>
      </w:r>
      <w:r w:rsidRPr="00DC3C2C">
        <w:rPr>
          <w:lang w:eastAsia="en-GB"/>
        </w:rPr>
        <w:t xml:space="preserve">policy responses </w:t>
      </w:r>
      <w:r w:rsidRPr="00857FB1">
        <w:rPr>
          <w:lang w:eastAsia="en-GB"/>
        </w:rPr>
        <w:t xml:space="preserve">to boost the presentation of these groups on apprenticeships </w:t>
      </w:r>
      <w:r w:rsidRPr="00DC3C2C">
        <w:rPr>
          <w:lang w:eastAsia="en-GB"/>
        </w:rPr>
        <w:t xml:space="preserve">need to be </w:t>
      </w:r>
      <w:r w:rsidRPr="00857FB1">
        <w:rPr>
          <w:lang w:eastAsia="en-GB"/>
        </w:rPr>
        <w:t>multi</w:t>
      </w:r>
      <w:r w:rsidRPr="00DC3C2C">
        <w:rPr>
          <w:lang w:eastAsia="en-GB"/>
        </w:rPr>
        <w:t>-faceted</w:t>
      </w:r>
      <w:r w:rsidRPr="00857FB1">
        <w:rPr>
          <w:lang w:eastAsia="en-GB"/>
        </w:rPr>
        <w:t xml:space="preserve">. </w:t>
      </w:r>
    </w:p>
    <w:p w14:paraId="133E0356" w14:textId="5E9662C8" w:rsidR="001C0F25" w:rsidRDefault="001C0F25" w:rsidP="001C0F25">
      <w:pPr>
        <w:rPr>
          <w:lang w:eastAsia="en-GB"/>
        </w:rPr>
      </w:pPr>
      <w:r w:rsidRPr="7A27E4A1">
        <w:rPr>
          <w:lang w:eastAsia="en-GB"/>
        </w:rPr>
        <w:t xml:space="preserve">The RBA programme </w:t>
      </w:r>
      <w:r w:rsidR="003779D4">
        <w:rPr>
          <w:lang w:eastAsia="en-GB"/>
        </w:rPr>
        <w:t>sought to</w:t>
      </w:r>
      <w:r w:rsidRPr="7A27E4A1">
        <w:rPr>
          <w:lang w:eastAsia="en-GB"/>
        </w:rPr>
        <w:t xml:space="preserve"> directly address the under-representation of disadvantaged groups within GM’s apprenticeships system by channelling funding to projects that offer</w:t>
      </w:r>
      <w:r w:rsidR="003779D4">
        <w:rPr>
          <w:lang w:eastAsia="en-GB"/>
        </w:rPr>
        <w:t>ed</w:t>
      </w:r>
      <w:r w:rsidRPr="7A27E4A1">
        <w:rPr>
          <w:lang w:eastAsia="en-GB"/>
        </w:rPr>
        <w:t xml:space="preserve"> routes into apprenticeships for these groups, focused on communities where these groups live. By helping these individuals to gain qualifications, the programme </w:t>
      </w:r>
      <w:r w:rsidR="003779D4">
        <w:rPr>
          <w:lang w:eastAsia="en-GB"/>
        </w:rPr>
        <w:t xml:space="preserve">would </w:t>
      </w:r>
      <w:r w:rsidRPr="7A27E4A1">
        <w:rPr>
          <w:lang w:eastAsia="en-GB"/>
        </w:rPr>
        <w:t>support them to enter and progress in work which will benefit the GM economy.</w:t>
      </w:r>
      <w:r w:rsidR="006F45D3">
        <w:rPr>
          <w:lang w:eastAsia="en-GB"/>
        </w:rPr>
        <w:t xml:space="preserve"> </w:t>
      </w:r>
      <w:r w:rsidR="00B80327">
        <w:rPr>
          <w:lang w:eastAsia="en-GB"/>
        </w:rPr>
        <w:t>T</w:t>
      </w:r>
      <w:r w:rsidR="006F45D3">
        <w:rPr>
          <w:lang w:eastAsia="en-GB"/>
        </w:rPr>
        <w:t xml:space="preserve">he </w:t>
      </w:r>
      <w:r w:rsidR="00B80327">
        <w:rPr>
          <w:lang w:eastAsia="en-GB"/>
        </w:rPr>
        <w:t xml:space="preserve">apprenticeships created through the </w:t>
      </w:r>
      <w:r w:rsidR="006F45D3">
        <w:rPr>
          <w:lang w:eastAsia="en-GB"/>
        </w:rPr>
        <w:t xml:space="preserve">programme </w:t>
      </w:r>
      <w:r w:rsidR="00B80327">
        <w:rPr>
          <w:lang w:eastAsia="en-GB"/>
        </w:rPr>
        <w:t xml:space="preserve">would be paid, making them more attractive to learners </w:t>
      </w:r>
      <w:r w:rsidR="004F2AB8">
        <w:rPr>
          <w:lang w:eastAsia="en-GB"/>
        </w:rPr>
        <w:t xml:space="preserve">who might be facing financial difficulties. </w:t>
      </w:r>
      <w:r w:rsidRPr="7A27E4A1">
        <w:rPr>
          <w:lang w:eastAsia="en-GB"/>
        </w:rPr>
        <w:t xml:space="preserve">The programme </w:t>
      </w:r>
      <w:r w:rsidR="003779D4">
        <w:rPr>
          <w:lang w:eastAsia="en-GB"/>
        </w:rPr>
        <w:t xml:space="preserve">paid </w:t>
      </w:r>
      <w:r w:rsidRPr="7A27E4A1">
        <w:rPr>
          <w:lang w:eastAsia="en-GB"/>
        </w:rPr>
        <w:t xml:space="preserve">project teams to deliver pre-apprenticeship and wraparound support; this recognises that disadvantaged groups often face multiple and non-learning related barriers to apprenticeships. RBA project teams each </w:t>
      </w:r>
      <w:r w:rsidR="00830587">
        <w:rPr>
          <w:lang w:eastAsia="en-GB"/>
        </w:rPr>
        <w:t xml:space="preserve">intended to </w:t>
      </w:r>
      <w:r w:rsidRPr="7A27E4A1">
        <w:rPr>
          <w:lang w:eastAsia="en-GB"/>
        </w:rPr>
        <w:t xml:space="preserve">include </w:t>
      </w:r>
      <w:r w:rsidR="00830587">
        <w:rPr>
          <w:lang w:eastAsia="en-GB"/>
        </w:rPr>
        <w:t xml:space="preserve">one or more </w:t>
      </w:r>
      <w:r w:rsidRPr="7A27E4A1">
        <w:rPr>
          <w:lang w:eastAsia="en-GB"/>
        </w:rPr>
        <w:t>employer</w:t>
      </w:r>
      <w:r w:rsidR="00830587">
        <w:rPr>
          <w:lang w:eastAsia="en-GB"/>
        </w:rPr>
        <w:t>s</w:t>
      </w:r>
      <w:r w:rsidRPr="7A27E4A1">
        <w:rPr>
          <w:lang w:eastAsia="en-GB"/>
        </w:rPr>
        <w:t xml:space="preserve"> with apprenticeship opportunities. The programme </w:t>
      </w:r>
      <w:r w:rsidR="003779D4">
        <w:rPr>
          <w:lang w:eastAsia="en-GB"/>
        </w:rPr>
        <w:t>would</w:t>
      </w:r>
      <w:r w:rsidRPr="7A27E4A1">
        <w:rPr>
          <w:lang w:eastAsia="en-GB"/>
        </w:rPr>
        <w:t xml:space="preserve"> learn more about employers’ attitudes towards offering apprenticeships to disadvantaged groups and how employers can be influenced to offer more apprenticeships. By promoting a test and learn mentality, the programme is encouraging project teams to explore which delivery methods are most effective at removing barriers to apprenticeships and fill gaps in the evidence base. </w:t>
      </w:r>
    </w:p>
    <w:p w14:paraId="0B6C64CA" w14:textId="77777777" w:rsidR="000C1158" w:rsidRDefault="000C1158" w:rsidP="001C0F25">
      <w:pPr>
        <w:rPr>
          <w:lang w:eastAsia="en-GB"/>
        </w:rPr>
        <w:sectPr w:rsidR="000C1158" w:rsidSect="000A6587">
          <w:pgSz w:w="11906" w:h="16838"/>
          <w:pgMar w:top="1440" w:right="1440" w:bottom="1440" w:left="1440" w:header="708" w:footer="708" w:gutter="0"/>
          <w:cols w:space="708"/>
          <w:titlePg/>
          <w:docGrid w:linePitch="360"/>
        </w:sectPr>
      </w:pPr>
    </w:p>
    <w:p w14:paraId="5DC382E4" w14:textId="77777777" w:rsidR="000C1158" w:rsidRDefault="000C1158" w:rsidP="000C1158">
      <w:pPr>
        <w:pStyle w:val="Heading3"/>
        <w:rPr>
          <w:lang w:eastAsia="en-GB"/>
        </w:rPr>
      </w:pPr>
      <w:r>
        <w:rPr>
          <w:lang w:eastAsia="en-GB"/>
        </w:rPr>
        <w:t xml:space="preserve">Programme logic model </w:t>
      </w:r>
    </w:p>
    <w:p w14:paraId="4A65246D" w14:textId="362BD6B7" w:rsidR="002F52DD" w:rsidRDefault="002F52DD" w:rsidP="002F52DD">
      <w:r>
        <w:t>The evaluation has looked for evidence of links between the Programme activities, outputs, outcomes, and impacts illustrated below.</w:t>
      </w:r>
    </w:p>
    <w:bookmarkStart w:id="9" w:name="_Toc52293248"/>
    <w:bookmarkStart w:id="10" w:name="_Toc108012596"/>
    <w:p w14:paraId="25334A1B" w14:textId="619707BE" w:rsidR="002F52DD" w:rsidRDefault="002F52DD" w:rsidP="002F52DD">
      <w:pPr>
        <w:pStyle w:val="Caption"/>
      </w:pPr>
      <w:r>
        <w:rPr>
          <w:rFonts w:ascii="Times New Roman" w:hAnsi="Times New Roman" w:cs="Times New Roman"/>
          <w:noProof/>
          <w:color w:val="2B579A"/>
          <w:sz w:val="24"/>
          <w:szCs w:val="24"/>
          <w:shd w:val="clear" w:color="auto" w:fill="E6E6E6"/>
          <w:lang w:eastAsia="en-GB"/>
        </w:rPr>
        <mc:AlternateContent>
          <mc:Choice Requires="wps">
            <w:drawing>
              <wp:anchor distT="0" distB="0" distL="114300" distR="114300" simplePos="0" relativeHeight="251658244" behindDoc="0" locked="0" layoutInCell="1" allowOverlap="1" wp14:anchorId="133B4CFB" wp14:editId="493F7199">
                <wp:simplePos x="0" y="0"/>
                <wp:positionH relativeFrom="column">
                  <wp:posOffset>638175</wp:posOffset>
                </wp:positionH>
                <wp:positionV relativeFrom="paragraph">
                  <wp:posOffset>150657</wp:posOffset>
                </wp:positionV>
                <wp:extent cx="7410450" cy="457200"/>
                <wp:effectExtent l="0" t="19050" r="38100" b="38100"/>
                <wp:wrapNone/>
                <wp:docPr id="56" name="Arrow: Right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10450" cy="45720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5641B901" w14:textId="474AAED5" w:rsidR="002F52DD" w:rsidRDefault="002F52DD" w:rsidP="002F52DD">
                            <w:pPr>
                              <w:jc w:val="center"/>
                              <w:rPr>
                                <w:sz w:val="18"/>
                                <w:szCs w:val="18"/>
                              </w:rPr>
                            </w:pPr>
                            <w:r>
                              <w:rPr>
                                <w:sz w:val="18"/>
                                <w:szCs w:val="18"/>
                              </w:rPr>
                              <w:t>Constructive learning approach</w:t>
                            </w:r>
                            <w:r w:rsidR="00CF2208">
                              <w:rPr>
                                <w:sz w:val="18"/>
                                <w:szCs w:val="18"/>
                              </w:rPr>
                              <w:t>, using network meetings to share insights,</w:t>
                            </w:r>
                            <w:r w:rsidR="00B3144C">
                              <w:rPr>
                                <w:sz w:val="18"/>
                                <w:szCs w:val="18"/>
                              </w:rPr>
                              <w:t xml:space="preserve"> identify best practice and</w:t>
                            </w:r>
                            <w:r w:rsidR="00CF2208">
                              <w:rPr>
                                <w:sz w:val="18"/>
                                <w:szCs w:val="18"/>
                              </w:rPr>
                              <w:t xml:space="preserve"> </w:t>
                            </w:r>
                            <w:r w:rsidR="00B3144C">
                              <w:rPr>
                                <w:sz w:val="18"/>
                                <w:szCs w:val="18"/>
                              </w:rPr>
                              <w:t>boost partnership working.</w:t>
                            </w:r>
                          </w:p>
                          <w:p w14:paraId="326345B0" w14:textId="77777777" w:rsidR="002F52DD" w:rsidRDefault="002F52DD" w:rsidP="002F52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B4C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6" o:spid="_x0000_s1027" type="#_x0000_t13" alt="&quot;&quot;" style="position:absolute;margin-left:50.25pt;margin-top:11.85pt;width:583.5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" adj="20934" fillcolor="#ce311b [3096]" strokecolor="#c42f1a [3208]" strokeweight="1pt">
                <v:fill color2="#b72b18 [3016]" rotate="t" colors="0 #c7493f;51118f #b32b17" focus="100%" type="gradient">
                  <o:fill v:ext="view" type="gradientUnscaled"/>
                </v:fill>
                <v:stroke endcap="round"/>
                <v:shadow on="t" color="black" opacity="22937f" origin=",.5" offset="0"/>
                <v:textbox>
                  <w:txbxContent>
                    <w:p w14:paraId="5641B901" w14:textId="474AAED5" w:rsidR="002F52DD" w:rsidRDefault="002F52DD" w:rsidP="002F52DD">
                      <w:pPr>
                        <w:jc w:val="center"/>
                        <w:rPr>
                          <w:sz w:val="18"/>
                          <w:szCs w:val="18"/>
                        </w:rPr>
                      </w:pPr>
                      <w:r>
                        <w:rPr>
                          <w:sz w:val="18"/>
                          <w:szCs w:val="18"/>
                        </w:rPr>
                        <w:t>Constructive learning approach</w:t>
                      </w:r>
                      <w:r w:rsidR="00CF2208">
                        <w:rPr>
                          <w:sz w:val="18"/>
                          <w:szCs w:val="18"/>
                        </w:rPr>
                        <w:t>, using network meetings to share insights,</w:t>
                      </w:r>
                      <w:r w:rsidR="00B3144C">
                        <w:rPr>
                          <w:sz w:val="18"/>
                          <w:szCs w:val="18"/>
                        </w:rPr>
                        <w:t xml:space="preserve"> identify best practice and</w:t>
                      </w:r>
                      <w:r w:rsidR="00CF2208">
                        <w:rPr>
                          <w:sz w:val="18"/>
                          <w:szCs w:val="18"/>
                        </w:rPr>
                        <w:t xml:space="preserve"> </w:t>
                      </w:r>
                      <w:r w:rsidR="00B3144C">
                        <w:rPr>
                          <w:sz w:val="18"/>
                          <w:szCs w:val="18"/>
                        </w:rPr>
                        <w:t>boost partnership working.</w:t>
                      </w:r>
                    </w:p>
                    <w:p w14:paraId="326345B0" w14:textId="77777777" w:rsidR="002F52DD" w:rsidRDefault="002F52DD" w:rsidP="002F52DD">
                      <w:pPr>
                        <w:jc w:val="center"/>
                      </w:pPr>
                    </w:p>
                  </w:txbxContent>
                </v:textbox>
              </v:shape>
            </w:pict>
          </mc:Fallback>
        </mc:AlternateContent>
      </w:r>
      <w:r>
        <w:t xml:space="preserve">Figure </w:t>
      </w:r>
      <w:fldSimple w:instr=" SEQ Figure \* ARABIC ">
        <w:r w:rsidR="00DF3CF4">
          <w:rPr>
            <w:noProof/>
          </w:rPr>
          <w:t>2</w:t>
        </w:r>
      </w:fldSimple>
      <w:r>
        <w:t>: R</w:t>
      </w:r>
      <w:r w:rsidR="00566E59">
        <w:t>emoving Barriers to Apprenticeships programme</w:t>
      </w:r>
      <w:r>
        <w:t xml:space="preserve"> logic model</w:t>
      </w:r>
      <w:bookmarkEnd w:id="9"/>
      <w:bookmarkEnd w:id="10"/>
      <w:r>
        <w:t xml:space="preserve"> </w:t>
      </w:r>
    </w:p>
    <w:p w14:paraId="3BAEC5DA" w14:textId="77777777" w:rsidR="002F52DD" w:rsidRPr="003C5B71" w:rsidRDefault="002F52DD" w:rsidP="002F52DD">
      <w:r>
        <w:rPr>
          <w:rFonts w:ascii="Times New Roman" w:hAnsi="Times New Roman" w:cs="Times New Roman"/>
          <w:noProof/>
          <w:color w:val="2B579A"/>
          <w:szCs w:val="24"/>
          <w:shd w:val="clear" w:color="auto" w:fill="E6E6E6"/>
          <w:lang w:eastAsia="en-GB"/>
        </w:rPr>
        <mc:AlternateContent>
          <mc:Choice Requires="wps">
            <w:drawing>
              <wp:anchor distT="0" distB="0" distL="114300" distR="114300" simplePos="0" relativeHeight="251658243" behindDoc="0" locked="0" layoutInCell="1" allowOverlap="1" wp14:anchorId="08066BEF" wp14:editId="21F5E103">
                <wp:simplePos x="0" y="0"/>
                <wp:positionH relativeFrom="column">
                  <wp:posOffset>-396875</wp:posOffset>
                </wp:positionH>
                <wp:positionV relativeFrom="paragraph">
                  <wp:posOffset>314798</wp:posOffset>
                </wp:positionV>
                <wp:extent cx="504825" cy="4333875"/>
                <wp:effectExtent l="0" t="0" r="47625" b="28575"/>
                <wp:wrapNone/>
                <wp:docPr id="55" name="Callout: Right Arrow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4825" cy="4333875"/>
                        </a:xfrm>
                        <a:prstGeom prst="rightArrowCallout">
                          <a:avLst/>
                        </a:prstGeom>
                      </wps:spPr>
                      <wps:style>
                        <a:lnRef idx="1">
                          <a:schemeClr val="accent5"/>
                        </a:lnRef>
                        <a:fillRef idx="3">
                          <a:schemeClr val="accent5"/>
                        </a:fillRef>
                        <a:effectRef idx="2">
                          <a:schemeClr val="accent5"/>
                        </a:effectRef>
                        <a:fontRef idx="minor">
                          <a:schemeClr val="lt1"/>
                        </a:fontRef>
                      </wps:style>
                      <wps:txbx>
                        <w:txbxContent>
                          <w:p w14:paraId="1E4FB6A6" w14:textId="77777777" w:rsidR="002F52DD" w:rsidRDefault="002F52DD" w:rsidP="002F52DD">
                            <w:pPr>
                              <w:spacing w:after="0" w:line="240" w:lineRule="auto"/>
                              <w:jc w:val="center"/>
                              <w:rPr>
                                <w:sz w:val="18"/>
                                <w:szCs w:val="18"/>
                              </w:rPr>
                            </w:pPr>
                            <w:r>
                              <w:rPr>
                                <w:sz w:val="18"/>
                                <w:szCs w:val="18"/>
                              </w:rPr>
                              <w:t>Rationale for intervention to boost apprenticeship starts for disadvantaged groups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066BE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55" o:spid="_x0000_s1028" type="#_x0000_t78" alt="&quot;&quot;" style="position:absolute;margin-left:-31.25pt;margin-top:24.8pt;width:39.75pt;height:3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" adj="14035,10171,16200,10485" fillcolor="#ce311b [3096]" strokecolor="#c42f1a [3208]" strokeweight="1pt">
                <v:fill color2="#b72b18 [3016]" rotate="t" colors="0 #c7493f;51118f #b32b17" focus="100%" type="gradient">
                  <o:fill v:ext="view" type="gradientUnscaled"/>
                </v:fill>
                <v:stroke endcap="round"/>
                <v:shadow on="t" color="black" opacity="22937f" origin=",.5" offset="0"/>
                <v:textbox style="layout-flow:vertical;mso-layout-flow-alt:bottom-to-top">
                  <w:txbxContent>
                    <w:p w14:paraId="1E4FB6A6" w14:textId="77777777" w:rsidR="002F52DD" w:rsidRDefault="002F52DD" w:rsidP="002F52DD">
                      <w:pPr>
                        <w:spacing w:after="0" w:line="240" w:lineRule="auto"/>
                        <w:jc w:val="center"/>
                        <w:rPr>
                          <w:sz w:val="18"/>
                          <w:szCs w:val="18"/>
                        </w:rPr>
                      </w:pPr>
                      <w:r>
                        <w:rPr>
                          <w:sz w:val="18"/>
                          <w:szCs w:val="18"/>
                        </w:rPr>
                        <w:t>Rationale for intervention to boost apprenticeship starts for disadvantaged groups</w:t>
                      </w:r>
                    </w:p>
                  </w:txbxContent>
                </v:textbox>
              </v:shape>
            </w:pict>
          </mc:Fallback>
        </mc:AlternateContent>
      </w:r>
    </w:p>
    <w:p w14:paraId="3AE90015" w14:textId="28E83893" w:rsidR="002F52DD" w:rsidRPr="00BA55ED" w:rsidRDefault="00423B4D" w:rsidP="002F52DD">
      <w:r>
        <w:rPr>
          <w:rFonts w:ascii="Times New Roman" w:hAnsi="Times New Roman" w:cs="Times New Roman"/>
          <w:noProof/>
          <w:color w:val="2B579A"/>
          <w:szCs w:val="24"/>
          <w:shd w:val="clear" w:color="auto" w:fill="E6E6E6"/>
          <w:lang w:eastAsia="en-GB"/>
        </w:rPr>
        <mc:AlternateContent>
          <mc:Choice Requires="wps">
            <w:drawing>
              <wp:anchor distT="0" distB="0" distL="114300" distR="114300" simplePos="0" relativeHeight="251658246" behindDoc="0" locked="0" layoutInCell="1" allowOverlap="1" wp14:anchorId="03073553" wp14:editId="35963723">
                <wp:simplePos x="0" y="0"/>
                <wp:positionH relativeFrom="margin">
                  <wp:posOffset>3546096</wp:posOffset>
                </wp:positionH>
                <wp:positionV relativeFrom="paragraph">
                  <wp:posOffset>3108970</wp:posOffset>
                </wp:positionV>
                <wp:extent cx="3742055" cy="979805"/>
                <wp:effectExtent l="0" t="19050" r="29845" b="29845"/>
                <wp:wrapNone/>
                <wp:docPr id="58" name="Arrow: Right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2055" cy="979805"/>
                        </a:xfrm>
                        <a:prstGeom prst="rightArrow">
                          <a:avLst/>
                        </a:prstGeom>
                      </wps:spPr>
                      <wps:style>
                        <a:lnRef idx="3">
                          <a:schemeClr val="lt1"/>
                        </a:lnRef>
                        <a:fillRef idx="1">
                          <a:schemeClr val="accent6"/>
                        </a:fillRef>
                        <a:effectRef idx="1">
                          <a:schemeClr val="accent6"/>
                        </a:effectRef>
                        <a:fontRef idx="minor">
                          <a:schemeClr val="lt1"/>
                        </a:fontRef>
                      </wps:style>
                      <wps:txbx>
                        <w:txbxContent>
                          <w:p w14:paraId="0C997C2E" w14:textId="77777777" w:rsidR="002F52DD" w:rsidRPr="005934A4" w:rsidRDefault="002F52DD" w:rsidP="002F52DD">
                            <w:pPr>
                              <w:jc w:val="center"/>
                              <w:rPr>
                                <w:b/>
                                <w:bCs/>
                                <w:sz w:val="18"/>
                                <w:szCs w:val="18"/>
                              </w:rPr>
                            </w:pPr>
                            <w:r w:rsidRPr="005934A4">
                              <w:rPr>
                                <w:b/>
                                <w:bCs/>
                                <w:sz w:val="16"/>
                                <w:szCs w:val="16"/>
                              </w:rPr>
                              <w:t xml:space="preserve">Improved </w:t>
                            </w:r>
                            <w:r>
                              <w:rPr>
                                <w:b/>
                                <w:bCs/>
                                <w:sz w:val="16"/>
                                <w:szCs w:val="16"/>
                              </w:rPr>
                              <w:t>t</w:t>
                            </w:r>
                            <w:r w:rsidRPr="005934A4">
                              <w:rPr>
                                <w:b/>
                                <w:bCs/>
                                <w:sz w:val="16"/>
                                <w:szCs w:val="16"/>
                              </w:rPr>
                              <w:t xml:space="preserve">ransitions for </w:t>
                            </w:r>
                            <w:r>
                              <w:rPr>
                                <w:b/>
                                <w:bCs/>
                                <w:sz w:val="16"/>
                                <w:szCs w:val="16"/>
                              </w:rPr>
                              <w:t>beneficiaries from initial contact with training provider, to training activities, to entry into work, to sustaining employment and taking next step in career and learning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3553" id="Arrow: Right 58" o:spid="_x0000_s1029" type="#_x0000_t13" alt="&quot;&quot;" style="position:absolute;margin-left:279.2pt;margin-top:244.8pt;width:294.65pt;height:77.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" adj="18772" fillcolor="#918655 [3209]" strokecolor="white [3201]" strokeweight="2pt">
                <v:stroke endcap="round"/>
                <v:textbox>
                  <w:txbxContent>
                    <w:p w14:paraId="0C997C2E" w14:textId="77777777" w:rsidR="002F52DD" w:rsidRPr="005934A4" w:rsidRDefault="002F52DD" w:rsidP="002F52DD">
                      <w:pPr>
                        <w:jc w:val="center"/>
                        <w:rPr>
                          <w:b/>
                          <w:bCs/>
                          <w:sz w:val="18"/>
                          <w:szCs w:val="18"/>
                        </w:rPr>
                      </w:pPr>
                      <w:r w:rsidRPr="005934A4">
                        <w:rPr>
                          <w:b/>
                          <w:bCs/>
                          <w:sz w:val="16"/>
                          <w:szCs w:val="16"/>
                        </w:rPr>
                        <w:t xml:space="preserve">Improved </w:t>
                      </w:r>
                      <w:r>
                        <w:rPr>
                          <w:b/>
                          <w:bCs/>
                          <w:sz w:val="16"/>
                          <w:szCs w:val="16"/>
                        </w:rPr>
                        <w:t>t</w:t>
                      </w:r>
                      <w:r w:rsidRPr="005934A4">
                        <w:rPr>
                          <w:b/>
                          <w:bCs/>
                          <w:sz w:val="16"/>
                          <w:szCs w:val="16"/>
                        </w:rPr>
                        <w:t xml:space="preserve">ransitions for </w:t>
                      </w:r>
                      <w:r>
                        <w:rPr>
                          <w:b/>
                          <w:bCs/>
                          <w:sz w:val="16"/>
                          <w:szCs w:val="16"/>
                        </w:rPr>
                        <w:t>beneficiaries from initial contact with training provider, to training activities, to entry into work, to sustaining employment and taking next step in career and learning plans</w:t>
                      </w:r>
                    </w:p>
                  </w:txbxContent>
                </v:textbox>
                <w10:wrap anchorx="margin"/>
              </v:shape>
            </w:pict>
          </mc:Fallback>
        </mc:AlternateContent>
      </w:r>
      <w:r w:rsidR="002F52DD">
        <w:rPr>
          <w:rFonts w:ascii="Times New Roman" w:hAnsi="Times New Roman" w:cs="Times New Roman"/>
          <w:noProof/>
          <w:color w:val="2B579A"/>
          <w:szCs w:val="24"/>
          <w:shd w:val="clear" w:color="auto" w:fill="E6E6E6"/>
          <w:lang w:eastAsia="en-GB"/>
        </w:rPr>
        <mc:AlternateContent>
          <mc:Choice Requires="wps">
            <w:drawing>
              <wp:anchor distT="0" distB="0" distL="114300" distR="114300" simplePos="0" relativeHeight="251658245" behindDoc="0" locked="0" layoutInCell="1" allowOverlap="1" wp14:anchorId="6CBB00BA" wp14:editId="223DF05F">
                <wp:simplePos x="0" y="0"/>
                <wp:positionH relativeFrom="margin">
                  <wp:posOffset>869950</wp:posOffset>
                </wp:positionH>
                <wp:positionV relativeFrom="paragraph">
                  <wp:posOffset>3870015</wp:posOffset>
                </wp:positionV>
                <wp:extent cx="7410450" cy="457200"/>
                <wp:effectExtent l="57150" t="38100" r="57150" b="114300"/>
                <wp:wrapNone/>
                <wp:docPr id="57" name="Arrow: Right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410450" cy="45720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134391F0" w14:textId="77777777" w:rsidR="002F52DD" w:rsidRDefault="002F52DD" w:rsidP="002F52DD">
                            <w:pPr>
                              <w:jc w:val="center"/>
                              <w:rPr>
                                <w:sz w:val="18"/>
                                <w:szCs w:val="18"/>
                              </w:rPr>
                            </w:pPr>
                            <w:r>
                              <w:rPr>
                                <w:sz w:val="18"/>
                                <w:szCs w:val="18"/>
                              </w:rPr>
                              <w:t>External Factors: National and Local Policy, National and Local Economic Conditions (including Covid-19)</w:t>
                            </w:r>
                          </w:p>
                          <w:p w14:paraId="22427257" w14:textId="77777777" w:rsidR="002F52DD" w:rsidRDefault="002F52DD" w:rsidP="002F52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00BA" id="Arrow: Right 57" o:spid="_x0000_s1030" type="#_x0000_t13" alt="&quot;&quot;" style="position:absolute;margin-left:68.5pt;margin-top:304.75pt;width:583.5pt;height:3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" adj="20934" fillcolor="#ce311b [3096]" strokecolor="#c42f1a [3208]" strokeweight="1pt">
                <v:fill color2="#b72b18 [3016]" rotate="t" colors="0 #c7493f;51118f #b32b17" focus="100%" type="gradient">
                  <o:fill v:ext="view" type="gradientUnscaled"/>
                </v:fill>
                <v:stroke endcap="round"/>
                <v:shadow on="t" color="black" opacity="22937f" origin=",.5" offset="0"/>
                <v:textbox>
                  <w:txbxContent>
                    <w:p w14:paraId="134391F0" w14:textId="77777777" w:rsidR="002F52DD" w:rsidRDefault="002F52DD" w:rsidP="002F52DD">
                      <w:pPr>
                        <w:jc w:val="center"/>
                        <w:rPr>
                          <w:sz w:val="18"/>
                          <w:szCs w:val="18"/>
                        </w:rPr>
                      </w:pPr>
                      <w:r>
                        <w:rPr>
                          <w:sz w:val="18"/>
                          <w:szCs w:val="18"/>
                        </w:rPr>
                        <w:t>External Factors: National and Local Policy, National and Local Economic Conditions (including Covid-19)</w:t>
                      </w:r>
                    </w:p>
                    <w:p w14:paraId="22427257" w14:textId="77777777" w:rsidR="002F52DD" w:rsidRDefault="002F52DD" w:rsidP="002F52DD">
                      <w:pPr>
                        <w:jc w:val="center"/>
                      </w:pPr>
                    </w:p>
                  </w:txbxContent>
                </v:textbox>
                <w10:wrap anchorx="margin"/>
              </v:shape>
            </w:pict>
          </mc:Fallback>
        </mc:AlternateContent>
      </w:r>
      <w:r w:rsidR="002F52DD">
        <w:rPr>
          <w:rFonts w:ascii="Times New Roman" w:hAnsi="Times New Roman" w:cs="Times New Roman"/>
          <w:noProof/>
          <w:color w:val="2B579A"/>
          <w:szCs w:val="24"/>
          <w:shd w:val="clear" w:color="auto" w:fill="E6E6E6"/>
          <w:lang w:eastAsia="en-GB"/>
        </w:rPr>
        <mc:AlternateContent>
          <mc:Choice Requires="wps">
            <w:drawing>
              <wp:anchor distT="0" distB="0" distL="114300" distR="114300" simplePos="0" relativeHeight="251658247" behindDoc="0" locked="0" layoutInCell="1" allowOverlap="1" wp14:anchorId="0E6A91DF" wp14:editId="61950D04">
                <wp:simplePos x="0" y="0"/>
                <wp:positionH relativeFrom="rightMargin">
                  <wp:posOffset>-424900</wp:posOffset>
                </wp:positionH>
                <wp:positionV relativeFrom="paragraph">
                  <wp:posOffset>653139</wp:posOffset>
                </wp:positionV>
                <wp:extent cx="507161" cy="2742565"/>
                <wp:effectExtent l="19050" t="0" r="26670" b="19685"/>
                <wp:wrapNone/>
                <wp:docPr id="59" name="Callout: Right Arrow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07161" cy="2742565"/>
                        </a:xfrm>
                        <a:prstGeom prst="rightArrowCallout">
                          <a:avLst>
                            <a:gd name="adj1" fmla="val 25000"/>
                            <a:gd name="adj2" fmla="val 25000"/>
                            <a:gd name="adj3" fmla="val 25000"/>
                            <a:gd name="adj4" fmla="val 62625"/>
                          </a:avLst>
                        </a:prstGeom>
                      </wps:spPr>
                      <wps:style>
                        <a:lnRef idx="1">
                          <a:schemeClr val="accent5"/>
                        </a:lnRef>
                        <a:fillRef idx="3">
                          <a:schemeClr val="accent5"/>
                        </a:fillRef>
                        <a:effectRef idx="2">
                          <a:schemeClr val="accent5"/>
                        </a:effectRef>
                        <a:fontRef idx="minor">
                          <a:schemeClr val="lt1"/>
                        </a:fontRef>
                      </wps:style>
                      <wps:txbx>
                        <w:txbxContent>
                          <w:p w14:paraId="0073BF56" w14:textId="77777777" w:rsidR="002F52DD" w:rsidRPr="00FE75EE" w:rsidRDefault="002F52DD" w:rsidP="002F52DD">
                            <w:pPr>
                              <w:spacing w:after="0" w:line="240" w:lineRule="auto"/>
                              <w:jc w:val="center"/>
                              <w:rPr>
                                <w:sz w:val="16"/>
                                <w:szCs w:val="16"/>
                              </w:rPr>
                            </w:pPr>
                            <w:r w:rsidRPr="00FE75EE">
                              <w:rPr>
                                <w:sz w:val="16"/>
                                <w:szCs w:val="16"/>
                              </w:rPr>
                              <w:t>Return on investment – value for money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6A91DF" id="Callout: Right Arrow 59" o:spid="_x0000_s1031" type="#_x0000_t78" alt="&quot;&quot;" style="position:absolute;margin-left:-33.45pt;margin-top:51.45pt;width:39.95pt;height:215.95pt;flip:x;z-index:25165824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" adj="13527,9801,16200,10301" fillcolor="#ce311b [3096]" strokecolor="#c42f1a [3208]" strokeweight="1pt">
                <v:fill color2="#b72b18 [3016]" rotate="t" colors="0 #c7493f;51118f #b32b17" focus="100%" type="gradient">
                  <o:fill v:ext="view" type="gradientUnscaled"/>
                </v:fill>
                <v:stroke endcap="round"/>
                <v:shadow on="t" color="black" opacity="22937f" origin=",.5" offset="0"/>
                <v:textbox style="layout-flow:vertical;mso-layout-flow-alt:bottom-to-top">
                  <w:txbxContent>
                    <w:p w14:paraId="0073BF56" w14:textId="77777777" w:rsidR="002F52DD" w:rsidRPr="00FE75EE" w:rsidRDefault="002F52DD" w:rsidP="002F52DD">
                      <w:pPr>
                        <w:spacing w:after="0" w:line="240" w:lineRule="auto"/>
                        <w:jc w:val="center"/>
                        <w:rPr>
                          <w:sz w:val="16"/>
                          <w:szCs w:val="16"/>
                        </w:rPr>
                      </w:pPr>
                      <w:r w:rsidRPr="00FE75EE">
                        <w:rPr>
                          <w:sz w:val="16"/>
                          <w:szCs w:val="16"/>
                        </w:rPr>
                        <w:t>Return on investment – value for money</w:t>
                      </w:r>
                    </w:p>
                  </w:txbxContent>
                </v:textbox>
                <w10:wrap anchorx="margin"/>
              </v:shape>
            </w:pict>
          </mc:Fallback>
        </mc:AlternateContent>
      </w:r>
      <w:r w:rsidR="002F52DD">
        <w:rPr>
          <w:noProof/>
          <w:color w:val="2B579A"/>
          <w:shd w:val="clear" w:color="auto" w:fill="E6E6E6"/>
        </w:rPr>
        <w:drawing>
          <wp:inline distT="0" distB="0" distL="0" distR="0" wp14:anchorId="78609BB4" wp14:editId="2AAAFE7B">
            <wp:extent cx="8559209" cy="3787406"/>
            <wp:effectExtent l="0" t="19050" r="70485" b="3810"/>
            <wp:docPr id="54" name="Diagram 54" descr="A visual representation of the RBA programme logic model. This information is available as text in Annex 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77C6958" w14:textId="30815FF0" w:rsidR="000C1158" w:rsidRPr="000C1158" w:rsidRDefault="000C1158" w:rsidP="000C1158">
      <w:pPr>
        <w:rPr>
          <w:lang w:eastAsia="en-GB"/>
        </w:rPr>
        <w:sectPr w:rsidR="000C1158" w:rsidRPr="000C1158" w:rsidSect="009B7524">
          <w:footerReference w:type="default" r:id="rId23"/>
          <w:pgSz w:w="16838" w:h="11906" w:orient="landscape"/>
          <w:pgMar w:top="1440" w:right="1440" w:bottom="1440" w:left="1440" w:header="720" w:footer="720" w:gutter="0"/>
          <w:cols w:space="720"/>
          <w:titlePg/>
          <w:docGrid w:linePitch="360"/>
        </w:sectPr>
      </w:pPr>
    </w:p>
    <w:p w14:paraId="2AAB7E2F" w14:textId="7A1DAE36" w:rsidR="00542656" w:rsidRPr="00A217D9" w:rsidRDefault="00542656" w:rsidP="00A217D9">
      <w:pPr>
        <w:pStyle w:val="Heading1"/>
      </w:pPr>
      <w:bookmarkStart w:id="11" w:name="_Toc108012570"/>
      <w:r>
        <w:t>Evaluation methodology</w:t>
      </w:r>
      <w:bookmarkEnd w:id="11"/>
      <w:r>
        <w:t xml:space="preserve"> </w:t>
      </w:r>
    </w:p>
    <w:p w14:paraId="7C8A5FFE" w14:textId="0D7BA912" w:rsidR="00F85D61" w:rsidRPr="00F85D61" w:rsidRDefault="00F85D61" w:rsidP="00F85D61">
      <w:pPr>
        <w:rPr>
          <w:lang w:eastAsia="en-GB"/>
        </w:rPr>
      </w:pPr>
      <w:r w:rsidRPr="00F85D61">
        <w:rPr>
          <w:lang w:eastAsia="en-GB"/>
        </w:rPr>
        <w:t>The role of the evaluation has been to provide an evidence base that describes the impact and learning obtained from each of the projects delivered under the Programme.</w:t>
      </w:r>
    </w:p>
    <w:p w14:paraId="635D7ADC" w14:textId="696AA9EC" w:rsidR="00F85D61" w:rsidRPr="00F85D61" w:rsidRDefault="00F85D61" w:rsidP="00F85D61">
      <w:pPr>
        <w:rPr>
          <w:lang w:eastAsia="en-GB"/>
        </w:rPr>
      </w:pPr>
      <w:r>
        <w:rPr>
          <w:lang w:eastAsia="en-GB"/>
        </w:rPr>
        <w:t>T</w:t>
      </w:r>
      <w:r w:rsidRPr="00F85D61">
        <w:rPr>
          <w:lang w:eastAsia="en-GB"/>
        </w:rPr>
        <w:t xml:space="preserve">he evaluation </w:t>
      </w:r>
      <w:r>
        <w:rPr>
          <w:lang w:eastAsia="en-GB"/>
        </w:rPr>
        <w:t>was to</w:t>
      </w:r>
      <w:r w:rsidRPr="00F85D61">
        <w:rPr>
          <w:lang w:eastAsia="en-GB"/>
        </w:rPr>
        <w:t xml:space="preserve"> focus on:</w:t>
      </w:r>
    </w:p>
    <w:p w14:paraId="143F244A" w14:textId="5BC68948" w:rsidR="00F85D61" w:rsidRPr="00F85D61" w:rsidRDefault="00F85D61" w:rsidP="00F85D61">
      <w:pPr>
        <w:pStyle w:val="ListParagraph"/>
        <w:numPr>
          <w:ilvl w:val="0"/>
          <w:numId w:val="8"/>
        </w:numPr>
      </w:pPr>
      <w:r w:rsidRPr="00F85D61">
        <w:t>The overall effectiveness of the approach being tested and delivered through each project</w:t>
      </w:r>
      <w:r>
        <w:t>.</w:t>
      </w:r>
    </w:p>
    <w:p w14:paraId="555FE09B" w14:textId="30D7F2D1" w:rsidR="00F85D61" w:rsidRPr="00F85D61" w:rsidRDefault="00F85D61" w:rsidP="00F85D61">
      <w:pPr>
        <w:pStyle w:val="ListParagraph"/>
        <w:numPr>
          <w:ilvl w:val="0"/>
          <w:numId w:val="8"/>
        </w:numPr>
      </w:pPr>
      <w:r w:rsidRPr="00F85D61">
        <w:t xml:space="preserve">The impact of the </w:t>
      </w:r>
      <w:r>
        <w:t>P</w:t>
      </w:r>
      <w:r w:rsidRPr="00F85D61">
        <w:t>rogramme on individual participants, in relation to their distance travelled, their ability to develop the skills, knowledge and behaviours needed to progress into an apprenticeship, and whether the barrier(s) faced have been adequately addressed</w:t>
      </w:r>
      <w:r>
        <w:t>.</w:t>
      </w:r>
    </w:p>
    <w:p w14:paraId="5A387D36" w14:textId="5DF2FCE6" w:rsidR="00F85D61" w:rsidRPr="00F85D61" w:rsidRDefault="00F85D61" w:rsidP="00F85D61">
      <w:pPr>
        <w:pStyle w:val="ListParagraph"/>
        <w:numPr>
          <w:ilvl w:val="0"/>
          <w:numId w:val="8"/>
        </w:numPr>
      </w:pPr>
      <w:r w:rsidRPr="00F85D61">
        <w:t xml:space="preserve">Identifying good practice and areas for improvement that can be adopted by project providers and delivery partners to further develop and/or sustain </w:t>
      </w:r>
      <w:r>
        <w:t>projects</w:t>
      </w:r>
      <w:r w:rsidRPr="00F85D61">
        <w:t xml:space="preserve"> beyond the </w:t>
      </w:r>
      <w:r>
        <w:t>Programme</w:t>
      </w:r>
      <w:r w:rsidRPr="00F85D61">
        <w:t xml:space="preserve"> end date</w:t>
      </w:r>
      <w:r>
        <w:t>.</w:t>
      </w:r>
    </w:p>
    <w:p w14:paraId="442877D4" w14:textId="0C7BEE61" w:rsidR="00F85D61" w:rsidRPr="00F85D61" w:rsidRDefault="00F85D61" w:rsidP="00F85D61">
      <w:pPr>
        <w:pStyle w:val="ListParagraph"/>
        <w:numPr>
          <w:ilvl w:val="0"/>
          <w:numId w:val="8"/>
        </w:numPr>
      </w:pPr>
      <w:r w:rsidRPr="00F85D61">
        <w:t>Generating insights and learning that can be used by the GMCA, and other relevant commissioners, to shape and develop more responsive and effective programmes and interventions for underrepresented groups in the future</w:t>
      </w:r>
      <w:r>
        <w:t>.</w:t>
      </w:r>
    </w:p>
    <w:p w14:paraId="597A4688" w14:textId="506B3DF1" w:rsidR="00C205CC" w:rsidRDefault="00C205CC" w:rsidP="00AC08DF">
      <w:r>
        <w:t xml:space="preserve">Evaluation research </w:t>
      </w:r>
      <w:r w:rsidR="0014280F">
        <w:t>took place</w:t>
      </w:r>
      <w:r w:rsidR="00841919">
        <w:t xml:space="preserve"> from autumn 2020 to </w:t>
      </w:r>
      <w:r w:rsidR="0014280F">
        <w:t xml:space="preserve">early 2022. </w:t>
      </w:r>
    </w:p>
    <w:p w14:paraId="53AE8D34" w14:textId="1A51E359" w:rsidR="00E91A42" w:rsidRDefault="00B9721D" w:rsidP="00DB5BC6">
      <w:pPr>
        <w:rPr>
          <w:lang w:eastAsia="en-GB"/>
        </w:rPr>
      </w:pPr>
      <w:r>
        <w:t>The e</w:t>
      </w:r>
      <w:r w:rsidR="006F7770">
        <w:t xml:space="preserve">valuation </w:t>
      </w:r>
      <w:r>
        <w:t>combined</w:t>
      </w:r>
      <w:r w:rsidR="006F7770">
        <w:t xml:space="preserve"> qualitative and quantitative</w:t>
      </w:r>
      <w:r>
        <w:t xml:space="preserve"> research. It </w:t>
      </w:r>
      <w:r w:rsidR="008A7E6E">
        <w:t xml:space="preserve">included analysis of </w:t>
      </w:r>
      <w:r w:rsidR="006F7770">
        <w:t xml:space="preserve">project monitoring data and </w:t>
      </w:r>
      <w:r w:rsidR="009030C6">
        <w:t xml:space="preserve">baseline and follow-up </w:t>
      </w:r>
      <w:r w:rsidR="00947EEF">
        <w:t xml:space="preserve">learner </w:t>
      </w:r>
      <w:r w:rsidR="006F7770">
        <w:t>surveys</w:t>
      </w:r>
      <w:r w:rsidR="00D11A47">
        <w:t>.</w:t>
      </w:r>
      <w:r w:rsidR="006F7770">
        <w:t xml:space="preserve"> </w:t>
      </w:r>
      <w:r w:rsidR="00AC08DF">
        <w:t>Three case studies were produced</w:t>
      </w:r>
      <w:r w:rsidR="006F7770">
        <w:t xml:space="preserve">. </w:t>
      </w:r>
      <w:r w:rsidR="009030C6">
        <w:t xml:space="preserve">These collated evidence from projects on </w:t>
      </w:r>
      <w:r w:rsidR="004A1554">
        <w:t>how specific groups of learners can be helped</w:t>
      </w:r>
      <w:r w:rsidR="00C205CC">
        <w:t xml:space="preserve"> to access apprenticeships and pre-apprenticeship activity.</w:t>
      </w:r>
      <w:r w:rsidR="004A1554">
        <w:t xml:space="preserve"> </w:t>
      </w:r>
      <w:r w:rsidR="00735042" w:rsidRPr="7A27E4A1">
        <w:rPr>
          <w:lang w:eastAsia="en-GB"/>
        </w:rPr>
        <w:t>A</w:t>
      </w:r>
      <w:r w:rsidR="00E91A42" w:rsidRPr="7A27E4A1">
        <w:rPr>
          <w:lang w:eastAsia="en-GB"/>
        </w:rPr>
        <w:t xml:space="preserve"> more detailed description of the evaluation methodology </w:t>
      </w:r>
      <w:r w:rsidR="00735042" w:rsidRPr="7A27E4A1">
        <w:rPr>
          <w:lang w:eastAsia="en-GB"/>
        </w:rPr>
        <w:t>is provided in the Evaluation Framework document</w:t>
      </w:r>
      <w:r w:rsidR="005D0414" w:rsidRPr="7A27E4A1">
        <w:rPr>
          <w:lang w:eastAsia="en-GB"/>
        </w:rPr>
        <w:t xml:space="preserve"> that was developed at the </w:t>
      </w:r>
      <w:r w:rsidR="00A86EEE" w:rsidRPr="7A27E4A1">
        <w:rPr>
          <w:lang w:eastAsia="en-GB"/>
        </w:rPr>
        <w:t>outset</w:t>
      </w:r>
      <w:r w:rsidR="005D0414" w:rsidRPr="7A27E4A1">
        <w:rPr>
          <w:lang w:eastAsia="en-GB"/>
        </w:rPr>
        <w:t xml:space="preserve"> of the </w:t>
      </w:r>
      <w:r w:rsidR="00A86EEE" w:rsidRPr="7A27E4A1">
        <w:rPr>
          <w:lang w:eastAsia="en-GB"/>
        </w:rPr>
        <w:t>research</w:t>
      </w:r>
      <w:r w:rsidR="00735042" w:rsidRPr="7A27E4A1">
        <w:rPr>
          <w:lang w:eastAsia="en-GB"/>
        </w:rPr>
        <w:t xml:space="preserve">. </w:t>
      </w:r>
    </w:p>
    <w:p w14:paraId="400CDBDC" w14:textId="42A7D7B4" w:rsidR="000C78C9" w:rsidRPr="00735042" w:rsidRDefault="000C78C9" w:rsidP="00DB5BC6">
      <w:pPr>
        <w:rPr>
          <w:lang w:eastAsia="en-GB"/>
        </w:rPr>
      </w:pPr>
      <w:r>
        <w:rPr>
          <w:lang w:eastAsia="en-GB"/>
        </w:rPr>
        <w:t xml:space="preserve">GMCA shared programme monitoring information </w:t>
      </w:r>
      <w:r w:rsidR="0015259F">
        <w:rPr>
          <w:lang w:eastAsia="en-GB"/>
        </w:rPr>
        <w:t xml:space="preserve">on each project </w:t>
      </w:r>
      <w:r>
        <w:rPr>
          <w:lang w:eastAsia="en-GB"/>
        </w:rPr>
        <w:t>with the evaluation team</w:t>
      </w:r>
      <w:r w:rsidR="00664C0E">
        <w:rPr>
          <w:lang w:eastAsia="en-GB"/>
        </w:rPr>
        <w:t>. This information was provided by individual project teams and was a</w:t>
      </w:r>
      <w:r w:rsidR="00344D82">
        <w:rPr>
          <w:lang w:eastAsia="en-GB"/>
        </w:rPr>
        <w:t xml:space="preserve">ssumed to be a fair and accurate picture of </w:t>
      </w:r>
      <w:r w:rsidR="00005B3F">
        <w:rPr>
          <w:lang w:eastAsia="en-GB"/>
        </w:rPr>
        <w:t>activity and of</w:t>
      </w:r>
      <w:r w:rsidR="00344D82">
        <w:rPr>
          <w:lang w:eastAsia="en-GB"/>
        </w:rPr>
        <w:t xml:space="preserve"> learner barriers</w:t>
      </w:r>
      <w:r w:rsidR="00E12A66">
        <w:rPr>
          <w:lang w:eastAsia="en-GB"/>
        </w:rPr>
        <w:t>.</w:t>
      </w:r>
    </w:p>
    <w:p w14:paraId="75B8F1CD" w14:textId="5E2EE836" w:rsidR="00DB5BC6" w:rsidRPr="00DB5BC6" w:rsidRDefault="00947EEF" w:rsidP="00DB5BC6">
      <w:pPr>
        <w:rPr>
          <w:lang w:eastAsia="en-GB"/>
        </w:rPr>
      </w:pPr>
      <w:r w:rsidRPr="00786CA3">
        <w:rPr>
          <w:lang w:eastAsia="en-GB"/>
        </w:rPr>
        <w:t xml:space="preserve">The learner surveys </w:t>
      </w:r>
      <w:r w:rsidR="00DC2424" w:rsidRPr="00786CA3">
        <w:rPr>
          <w:lang w:eastAsia="en-GB"/>
        </w:rPr>
        <w:t xml:space="preserve">were voluntary. </w:t>
      </w:r>
      <w:r w:rsidR="00550A92" w:rsidRPr="00786CA3">
        <w:rPr>
          <w:lang w:eastAsia="en-GB"/>
        </w:rPr>
        <w:t xml:space="preserve">94 learners completed a baseline survey; 25 learners completed a follow-up survey. The low percentage of learners who completed a follow-up survey means that findings around Programme impacts </w:t>
      </w:r>
      <w:r w:rsidR="00786CA3" w:rsidRPr="00786CA3">
        <w:rPr>
          <w:lang w:eastAsia="en-GB"/>
        </w:rPr>
        <w:t xml:space="preserve">should be read as anecdotal rather than definitive. </w:t>
      </w:r>
    </w:p>
    <w:p w14:paraId="30597F28" w14:textId="38B2EBB6" w:rsidR="00542656" w:rsidRDefault="00542656" w:rsidP="00707344">
      <w:pPr>
        <w:pStyle w:val="Heading2"/>
      </w:pPr>
      <w:bookmarkStart w:id="12" w:name="_Toc108012571"/>
      <w:r>
        <w:t>Report structure</w:t>
      </w:r>
      <w:bookmarkEnd w:id="12"/>
    </w:p>
    <w:p w14:paraId="369EAD11" w14:textId="33C15F19" w:rsidR="00FD1DFF" w:rsidRDefault="00FD1DFF" w:rsidP="00EE16C6">
      <w:pPr>
        <w:keepNext/>
        <w:keepLines/>
        <w:rPr>
          <w:rFonts w:eastAsia="Times New Roman"/>
          <w:lang w:eastAsia="en-GB"/>
        </w:rPr>
      </w:pPr>
      <w:r>
        <w:rPr>
          <w:rFonts w:eastAsia="Times New Roman"/>
          <w:lang w:eastAsia="en-GB"/>
        </w:rPr>
        <w:t xml:space="preserve">The </w:t>
      </w:r>
      <w:r w:rsidR="00351704">
        <w:rPr>
          <w:rFonts w:eastAsia="Times New Roman"/>
          <w:lang w:eastAsia="en-GB"/>
        </w:rPr>
        <w:t>final report is structured as follows:</w:t>
      </w:r>
    </w:p>
    <w:p w14:paraId="2B56DA15" w14:textId="21B61963" w:rsidR="00351704" w:rsidRDefault="006E27C1" w:rsidP="00EE16C6">
      <w:pPr>
        <w:pStyle w:val="ListParagraph"/>
        <w:keepNext/>
        <w:keepLines/>
        <w:numPr>
          <w:ilvl w:val="0"/>
          <w:numId w:val="11"/>
        </w:numPr>
        <w:rPr>
          <w:rFonts w:eastAsia="Times New Roman"/>
          <w:lang w:eastAsia="en-GB"/>
        </w:rPr>
      </w:pPr>
      <w:hyperlink w:anchor="_Programme_beneficiaries" w:history="1">
        <w:r w:rsidR="00351704" w:rsidRPr="005750C5">
          <w:rPr>
            <w:rStyle w:val="Hyperlink"/>
            <w:rFonts w:eastAsia="Times New Roman"/>
            <w:lang w:eastAsia="en-GB"/>
          </w:rPr>
          <w:t>Chapter 2</w:t>
        </w:r>
      </w:hyperlink>
      <w:r w:rsidR="00351704">
        <w:rPr>
          <w:rFonts w:eastAsia="Times New Roman"/>
          <w:lang w:eastAsia="en-GB"/>
        </w:rPr>
        <w:t xml:space="preserve"> provides </w:t>
      </w:r>
      <w:r w:rsidR="00294F5A">
        <w:rPr>
          <w:rFonts w:eastAsia="Times New Roman"/>
          <w:lang w:eastAsia="en-GB"/>
        </w:rPr>
        <w:t xml:space="preserve">detail on the number and profile of beneficiaries supported across the seven projects and uses baseline survey data to describe the barriers to </w:t>
      </w:r>
      <w:r w:rsidR="00EE16C6">
        <w:rPr>
          <w:rFonts w:eastAsia="Times New Roman"/>
          <w:lang w:eastAsia="en-GB"/>
        </w:rPr>
        <w:t>training</w:t>
      </w:r>
      <w:r w:rsidR="00294F5A">
        <w:rPr>
          <w:rFonts w:eastAsia="Times New Roman"/>
          <w:lang w:eastAsia="en-GB"/>
        </w:rPr>
        <w:t xml:space="preserve"> and employment faced by beneficiaries.</w:t>
      </w:r>
    </w:p>
    <w:p w14:paraId="1164585A" w14:textId="39A4B143" w:rsidR="00294F5A" w:rsidRDefault="006E27C1" w:rsidP="00EE16C6">
      <w:pPr>
        <w:pStyle w:val="ListParagraph"/>
        <w:keepNext/>
        <w:keepLines/>
        <w:numPr>
          <w:ilvl w:val="0"/>
          <w:numId w:val="11"/>
        </w:numPr>
        <w:rPr>
          <w:rFonts w:eastAsia="Times New Roman"/>
          <w:lang w:eastAsia="en-GB"/>
        </w:rPr>
      </w:pPr>
      <w:hyperlink w:anchor="_Programme_impact" w:history="1">
        <w:r w:rsidR="00294F5A" w:rsidRPr="005750C5">
          <w:rPr>
            <w:rStyle w:val="Hyperlink"/>
            <w:rFonts w:eastAsia="Times New Roman"/>
            <w:lang w:eastAsia="en-GB"/>
          </w:rPr>
          <w:t>Chapter 3</w:t>
        </w:r>
      </w:hyperlink>
      <w:r w:rsidR="00294F5A">
        <w:rPr>
          <w:rFonts w:eastAsia="Times New Roman"/>
          <w:lang w:eastAsia="en-GB"/>
        </w:rPr>
        <w:t xml:space="preserve"> </w:t>
      </w:r>
      <w:r w:rsidR="00CA0BFE">
        <w:rPr>
          <w:rFonts w:eastAsia="Times New Roman"/>
          <w:lang w:eastAsia="en-GB"/>
        </w:rPr>
        <w:t>sets out what has been learnt about effective ways to support under-represented groups to access training opportunities</w:t>
      </w:r>
      <w:r w:rsidR="005750C5">
        <w:rPr>
          <w:rFonts w:eastAsia="Times New Roman"/>
          <w:lang w:eastAsia="en-GB"/>
        </w:rPr>
        <w:t>.</w:t>
      </w:r>
    </w:p>
    <w:p w14:paraId="166E37DE" w14:textId="52E032C4" w:rsidR="00EE16C6" w:rsidRDefault="006E27C1" w:rsidP="00EE16C6">
      <w:pPr>
        <w:pStyle w:val="ListParagraph"/>
        <w:keepNext/>
        <w:keepLines/>
        <w:numPr>
          <w:ilvl w:val="0"/>
          <w:numId w:val="11"/>
        </w:numPr>
        <w:rPr>
          <w:rFonts w:eastAsia="Times New Roman"/>
          <w:lang w:eastAsia="en-GB"/>
        </w:rPr>
      </w:pPr>
      <w:hyperlink w:anchor="_Programme_outputs_and" w:history="1">
        <w:r w:rsidR="005750C5" w:rsidRPr="00675FA7">
          <w:rPr>
            <w:rStyle w:val="Hyperlink"/>
            <w:rFonts w:eastAsia="Times New Roman"/>
            <w:lang w:eastAsia="en-GB"/>
          </w:rPr>
          <w:t>Chapter 4</w:t>
        </w:r>
      </w:hyperlink>
      <w:r w:rsidR="00CA0BFE" w:rsidRPr="00CA0BFE">
        <w:rPr>
          <w:rFonts w:eastAsia="Times New Roman"/>
          <w:lang w:eastAsia="en-GB"/>
        </w:rPr>
        <w:t xml:space="preserve"> </w:t>
      </w:r>
      <w:r w:rsidR="00CA0BFE">
        <w:rPr>
          <w:rFonts w:eastAsia="Times New Roman"/>
          <w:lang w:eastAsia="en-GB"/>
        </w:rPr>
        <w:t>considers the Programme’s outputs and impacts by analysing changes between the beneficiary baseline and follow-up surveys. It also summarises findings from qualitative research with learners and project teams.</w:t>
      </w:r>
    </w:p>
    <w:p w14:paraId="56C6E607" w14:textId="12F640F1" w:rsidR="00EE16C6" w:rsidRDefault="006E27C1" w:rsidP="00EE16C6">
      <w:pPr>
        <w:pStyle w:val="ListParagraph"/>
        <w:keepNext/>
        <w:keepLines/>
        <w:numPr>
          <w:ilvl w:val="0"/>
          <w:numId w:val="11"/>
        </w:numPr>
        <w:rPr>
          <w:rFonts w:eastAsia="Times New Roman"/>
          <w:lang w:eastAsia="en-GB"/>
        </w:rPr>
      </w:pPr>
      <w:hyperlink w:anchor="_Lessons_learnt_from" w:history="1">
        <w:r w:rsidR="00EE16C6" w:rsidRPr="00EE16C6">
          <w:rPr>
            <w:rStyle w:val="Hyperlink"/>
            <w:rFonts w:eastAsia="Times New Roman"/>
            <w:lang w:eastAsia="en-GB"/>
          </w:rPr>
          <w:t>Chapter 5</w:t>
        </w:r>
      </w:hyperlink>
      <w:r w:rsidR="00EE16C6">
        <w:rPr>
          <w:rFonts w:eastAsia="Times New Roman"/>
          <w:lang w:eastAsia="en-GB"/>
        </w:rPr>
        <w:t xml:space="preserve"> sets out the evaluations conclusions and make recommendations on how to sustain and scale the Programme’s impact. </w:t>
      </w:r>
    </w:p>
    <w:p w14:paraId="1A4287A2" w14:textId="1A5C68B9" w:rsidR="001B4A6D" w:rsidRPr="00EE16C6" w:rsidRDefault="006E27C1" w:rsidP="00EE16C6">
      <w:pPr>
        <w:pStyle w:val="ListParagraph"/>
        <w:keepNext/>
        <w:keepLines/>
        <w:numPr>
          <w:ilvl w:val="0"/>
          <w:numId w:val="11"/>
        </w:numPr>
        <w:rPr>
          <w:rFonts w:eastAsia="Times New Roman"/>
          <w:lang w:eastAsia="en-GB"/>
        </w:rPr>
      </w:pPr>
      <w:hyperlink w:anchor="_Annex_A:_Project" w:history="1">
        <w:r w:rsidR="00EE16C6" w:rsidRPr="00485412">
          <w:rPr>
            <w:rStyle w:val="Hyperlink"/>
            <w:rFonts w:eastAsia="Times New Roman"/>
            <w:lang w:eastAsia="en-GB"/>
          </w:rPr>
          <w:t>Annexes</w:t>
        </w:r>
      </w:hyperlink>
      <w:r w:rsidR="00EE16C6" w:rsidRPr="00EE16C6">
        <w:rPr>
          <w:rFonts w:eastAsia="Times New Roman"/>
          <w:lang w:eastAsia="en-GB"/>
        </w:rPr>
        <w:t xml:space="preserve"> provide a</w:t>
      </w:r>
      <w:r w:rsidR="00CF7435" w:rsidRPr="00EE16C6">
        <w:rPr>
          <w:rFonts w:eastAsia="Times New Roman"/>
          <w:lang w:eastAsia="en-GB"/>
        </w:rPr>
        <w:t xml:space="preserve">n example of the project management information template that project teams submitted to GMCA </w:t>
      </w:r>
      <w:r w:rsidR="00FD1DFF" w:rsidRPr="00EE16C6">
        <w:rPr>
          <w:rFonts w:eastAsia="Times New Roman"/>
          <w:lang w:eastAsia="en-GB"/>
        </w:rPr>
        <w:t>each</w:t>
      </w:r>
      <w:r w:rsidR="00CF7435" w:rsidRPr="00EE16C6">
        <w:rPr>
          <w:rFonts w:eastAsia="Times New Roman"/>
          <w:lang w:eastAsia="en-GB"/>
        </w:rPr>
        <w:t xml:space="preserve"> quarter, </w:t>
      </w:r>
      <w:r w:rsidR="00CA0BFE">
        <w:rPr>
          <w:rFonts w:eastAsia="Times New Roman"/>
          <w:lang w:eastAsia="en-GB"/>
        </w:rPr>
        <w:t xml:space="preserve">and </w:t>
      </w:r>
      <w:r w:rsidR="00CF7435" w:rsidRPr="00EE16C6">
        <w:rPr>
          <w:rFonts w:eastAsia="Times New Roman"/>
          <w:lang w:eastAsia="en-GB"/>
        </w:rPr>
        <w:t>c</w:t>
      </w:r>
      <w:r w:rsidR="00E403D9" w:rsidRPr="00EE16C6">
        <w:rPr>
          <w:rFonts w:eastAsia="Times New Roman"/>
          <w:lang w:eastAsia="en-GB"/>
        </w:rPr>
        <w:t xml:space="preserve">opies of the beneficiary survey </w:t>
      </w:r>
      <w:r w:rsidR="00CF7435" w:rsidRPr="00EE16C6">
        <w:rPr>
          <w:rFonts w:eastAsia="Times New Roman"/>
          <w:lang w:eastAsia="en-GB"/>
        </w:rPr>
        <w:t xml:space="preserve">baseline and follow-up </w:t>
      </w:r>
      <w:r w:rsidR="00E403D9" w:rsidRPr="00EE16C6">
        <w:rPr>
          <w:rFonts w:eastAsia="Times New Roman"/>
          <w:lang w:eastAsia="en-GB"/>
        </w:rPr>
        <w:t>questionnaires</w:t>
      </w:r>
      <w:r w:rsidR="00FF7460">
        <w:rPr>
          <w:rFonts w:eastAsia="Times New Roman"/>
          <w:lang w:eastAsia="en-GB"/>
        </w:rPr>
        <w:t xml:space="preserve">. </w:t>
      </w:r>
      <w:r w:rsidR="001B4A6D" w:rsidRPr="00EE16C6">
        <w:rPr>
          <w:rFonts w:eastAsia="Times New Roman"/>
          <w:lang w:eastAsia="en-GB"/>
        </w:rPr>
        <w:br w:type="page"/>
      </w:r>
    </w:p>
    <w:p w14:paraId="6EC79201" w14:textId="1CD14828" w:rsidR="001B4A6D" w:rsidRDefault="001B4A6D" w:rsidP="001B4A6D">
      <w:pPr>
        <w:pStyle w:val="Heading1"/>
        <w:rPr>
          <w:rFonts w:eastAsia="Times New Roman"/>
          <w:lang w:eastAsia="en-GB"/>
        </w:rPr>
      </w:pPr>
      <w:bookmarkStart w:id="13" w:name="_Programme_beneficiaries"/>
      <w:bookmarkStart w:id="14" w:name="_Toc108012572"/>
      <w:bookmarkEnd w:id="13"/>
      <w:r w:rsidRPr="001B4A6D">
        <w:rPr>
          <w:rFonts w:eastAsia="Times New Roman"/>
          <w:lang w:eastAsia="en-GB"/>
        </w:rPr>
        <w:t>Programme beneficiaries</w:t>
      </w:r>
      <w:bookmarkEnd w:id="14"/>
    </w:p>
    <w:p w14:paraId="23C9D524" w14:textId="4B79A37D" w:rsidR="004F33BD" w:rsidRPr="004F33BD" w:rsidRDefault="004F33BD" w:rsidP="004F33BD">
      <w:pPr>
        <w:rPr>
          <w:lang w:eastAsia="en-GB"/>
        </w:rPr>
      </w:pPr>
      <w:r>
        <w:rPr>
          <w:lang w:eastAsia="en-GB"/>
        </w:rPr>
        <w:t>This chapter uses the monitori</w:t>
      </w:r>
      <w:r w:rsidR="00525A1F">
        <w:rPr>
          <w:lang w:eastAsia="en-GB"/>
        </w:rPr>
        <w:t>ng</w:t>
      </w:r>
      <w:r>
        <w:rPr>
          <w:lang w:eastAsia="en-GB"/>
        </w:rPr>
        <w:t xml:space="preserve"> information that project teams submitted to GMCA on a quarterly basis, plus baseline survey findings, to describe the learners engaged across the seven RBA projects. </w:t>
      </w:r>
    </w:p>
    <w:p w14:paraId="3E3D8C75" w14:textId="77777777" w:rsidR="00CA206A" w:rsidRDefault="00CA206A" w:rsidP="00707344">
      <w:pPr>
        <w:pStyle w:val="Heading2"/>
      </w:pPr>
      <w:bookmarkStart w:id="15" w:name="_Toc108012573"/>
      <w:r>
        <w:t>Total number of learners</w:t>
      </w:r>
      <w:bookmarkEnd w:id="15"/>
    </w:p>
    <w:p w14:paraId="5A423726" w14:textId="77777777" w:rsidR="00CA206A" w:rsidRDefault="00CA206A" w:rsidP="00CA206A">
      <w:r>
        <w:rPr>
          <w:b/>
          <w:bCs/>
        </w:rPr>
        <w:t>Across the evaluation period, the seven projects worked with 147 learners</w:t>
      </w:r>
      <w:r>
        <w:t>. Monitoring information provided by projects to the GMCA allowed the evaluation team to generate descriptive statistics of the makeup of learners across all seven projects, and individually.</w:t>
      </w:r>
    </w:p>
    <w:p w14:paraId="394A940E" w14:textId="462A562A" w:rsidR="00CA206A" w:rsidRDefault="00CA206A" w:rsidP="00597ABD">
      <w:pPr>
        <w:pStyle w:val="ListParagraph"/>
        <w:numPr>
          <w:ilvl w:val="0"/>
          <w:numId w:val="17"/>
        </w:numPr>
        <w:spacing w:line="256" w:lineRule="auto"/>
      </w:pPr>
      <w:r>
        <w:t>Digital Advantage worked with 11 learners, who were mainly younger, white males</w:t>
      </w:r>
      <w:r w:rsidR="00EC5DA6">
        <w:t>,</w:t>
      </w:r>
      <w:r>
        <w:t xml:space="preserve"> who considered themselves to have a learning difficulty and/or disability and/or health problem.</w:t>
      </w:r>
    </w:p>
    <w:p w14:paraId="7D1EC276" w14:textId="17FFA717" w:rsidR="00CA206A" w:rsidRDefault="00CA206A" w:rsidP="00597ABD">
      <w:pPr>
        <w:pStyle w:val="ListParagraph"/>
        <w:numPr>
          <w:ilvl w:val="0"/>
          <w:numId w:val="17"/>
        </w:numPr>
        <w:spacing w:line="256" w:lineRule="auto"/>
      </w:pPr>
      <w:r>
        <w:t>Men in the Early Years worked with 5 learners, all of whom were white, male</w:t>
      </w:r>
      <w:r w:rsidR="009151E0">
        <w:t xml:space="preserve">, </w:t>
      </w:r>
      <w:r>
        <w:t>and under the age of 25.</w:t>
      </w:r>
    </w:p>
    <w:p w14:paraId="20171FDB" w14:textId="58DCE1EF" w:rsidR="00CA206A" w:rsidRDefault="00CA206A" w:rsidP="00597ABD">
      <w:pPr>
        <w:pStyle w:val="ListParagraph"/>
        <w:numPr>
          <w:ilvl w:val="0"/>
          <w:numId w:val="17"/>
        </w:numPr>
        <w:spacing w:line="256" w:lineRule="auto"/>
      </w:pPr>
      <w:r>
        <w:t>Oldham 16-25 worked with 38 learners. Learners were all under the age of 25, mainly female, with a quarter of learners considering themselves to have a learning difficulty and/or disability and/or health problems. Learners were mainly from white ethnic backgrounds.</w:t>
      </w:r>
    </w:p>
    <w:p w14:paraId="322DD91F" w14:textId="7F1DD123" w:rsidR="00CA206A" w:rsidRDefault="00CA206A" w:rsidP="00597ABD">
      <w:pPr>
        <w:pStyle w:val="ListParagraph"/>
        <w:numPr>
          <w:ilvl w:val="0"/>
          <w:numId w:val="17"/>
        </w:numPr>
        <w:spacing w:line="256" w:lineRule="auto"/>
      </w:pPr>
      <w:r>
        <w:t xml:space="preserve">Oldham Coldhurst worked with 40 learners, just under half of whom were of Bangladeshi ethnicity. The project supported learners across all </w:t>
      </w:r>
      <w:r w:rsidR="00525A1F">
        <w:t xml:space="preserve">age </w:t>
      </w:r>
      <w:r>
        <w:t>ranges, with just over half of learners in the 31-49 age range. Most of the project’s learners were female.</w:t>
      </w:r>
    </w:p>
    <w:p w14:paraId="23EF3575" w14:textId="126267A1" w:rsidR="00CA206A" w:rsidRDefault="00CA206A" w:rsidP="00597ABD">
      <w:pPr>
        <w:pStyle w:val="ListParagraph"/>
        <w:numPr>
          <w:ilvl w:val="0"/>
          <w:numId w:val="17"/>
        </w:numPr>
        <w:spacing w:line="256" w:lineRule="auto"/>
      </w:pPr>
      <w:r>
        <w:t xml:space="preserve">Rochdale Engineering worked with 17 learners, all of whom were from minority ethnicities, mainly of Pakistani backgrounds. Learners were all under the age of 25, and all but one </w:t>
      </w:r>
      <w:r w:rsidR="00525A1F">
        <w:t xml:space="preserve">were </w:t>
      </w:r>
      <w:r>
        <w:t>male. Only one learner considered themselves to have a learning difficulty and/or disability and/or health problem.</w:t>
      </w:r>
    </w:p>
    <w:p w14:paraId="2AE29003" w14:textId="741D84C5" w:rsidR="00CA206A" w:rsidRDefault="00CA206A" w:rsidP="00597ABD">
      <w:pPr>
        <w:pStyle w:val="ListParagraph"/>
        <w:numPr>
          <w:ilvl w:val="0"/>
          <w:numId w:val="17"/>
        </w:numPr>
        <w:spacing w:line="256" w:lineRule="auto"/>
      </w:pPr>
      <w:r>
        <w:t>Rochdale TA worked with 19 learners, who were mainly female and in the 31-49 age range. 90% of learners were white, with just under a third considering themselves to have a learning difficulty and/or disability and/or health problem.</w:t>
      </w:r>
    </w:p>
    <w:p w14:paraId="50BB9A02" w14:textId="447A39A3" w:rsidR="00CA206A" w:rsidRDefault="00CA206A" w:rsidP="00597ABD">
      <w:pPr>
        <w:pStyle w:val="ListParagraph"/>
        <w:numPr>
          <w:ilvl w:val="0"/>
          <w:numId w:val="17"/>
        </w:numPr>
        <w:spacing w:line="256" w:lineRule="auto"/>
      </w:pPr>
      <w:r>
        <w:t xml:space="preserve">Salford worked with 17 learners, with just under half holding an EHCP. All learners were male and under the age of 25. All but one </w:t>
      </w:r>
      <w:r w:rsidR="00E36CAD">
        <w:t>learner</w:t>
      </w:r>
      <w:r>
        <w:t xml:space="preserve"> was from a white ethnic background.</w:t>
      </w:r>
    </w:p>
    <w:p w14:paraId="48100D2D" w14:textId="77777777" w:rsidR="00CA206A" w:rsidRDefault="00CA206A" w:rsidP="00707344">
      <w:pPr>
        <w:pStyle w:val="Heading2"/>
      </w:pPr>
      <w:bookmarkStart w:id="16" w:name="_Toc108012574"/>
      <w:r>
        <w:t>Profile of learners</w:t>
      </w:r>
      <w:bookmarkEnd w:id="16"/>
    </w:p>
    <w:p w14:paraId="2AD65802" w14:textId="77777777" w:rsidR="00CA206A" w:rsidRDefault="00CA206A" w:rsidP="00CA206A">
      <w:r>
        <w:rPr>
          <w:b/>
          <w:bCs/>
        </w:rPr>
        <w:t>Detailed demographic information was provided for 145 learners</w:t>
      </w:r>
      <w:r>
        <w:t xml:space="preserve">. Of these: </w:t>
      </w:r>
    </w:p>
    <w:p w14:paraId="7BFB0456" w14:textId="2562D416" w:rsidR="00CA206A" w:rsidRDefault="00CA206A" w:rsidP="00597ABD">
      <w:pPr>
        <w:pStyle w:val="ListParagraph"/>
        <w:numPr>
          <w:ilvl w:val="0"/>
          <w:numId w:val="17"/>
        </w:numPr>
        <w:spacing w:line="256" w:lineRule="auto"/>
        <w:rPr>
          <w:b/>
          <w:bCs/>
        </w:rPr>
      </w:pPr>
      <w:r>
        <w:rPr>
          <w:b/>
          <w:bCs/>
        </w:rPr>
        <w:t>59% of learners were female.</w:t>
      </w:r>
    </w:p>
    <w:p w14:paraId="67E25F9C" w14:textId="16D39A7C" w:rsidR="00CA206A" w:rsidRDefault="00CA206A" w:rsidP="00597ABD">
      <w:pPr>
        <w:pStyle w:val="ListParagraph"/>
        <w:numPr>
          <w:ilvl w:val="0"/>
          <w:numId w:val="17"/>
        </w:numPr>
        <w:spacing w:line="256" w:lineRule="auto"/>
        <w:rPr>
          <w:b/>
          <w:bCs/>
        </w:rPr>
      </w:pPr>
      <w:r>
        <w:rPr>
          <w:b/>
          <w:bCs/>
        </w:rPr>
        <w:t>41% were male.</w:t>
      </w:r>
    </w:p>
    <w:p w14:paraId="0BB779CF" w14:textId="77777777" w:rsidR="00CA206A" w:rsidRDefault="00CA206A" w:rsidP="00CA206A">
      <w:pPr>
        <w:keepNext/>
        <w:keepLines/>
      </w:pPr>
      <w:r>
        <w:t xml:space="preserve">Projects were asked whether their learners considered themselves to have a learning difficulty or disability (LLDD) and/or health problem. </w:t>
      </w:r>
      <w:r w:rsidRPr="00CA206A">
        <w:rPr>
          <w:b/>
          <w:bCs/>
        </w:rPr>
        <w:t>28% of learners across all projects either hold an EHCP</w:t>
      </w:r>
      <w:r>
        <w:t xml:space="preserve"> (all these learners were on the Salford project) </w:t>
      </w:r>
      <w:r w:rsidRPr="00CA206A">
        <w:rPr>
          <w:b/>
          <w:bCs/>
        </w:rPr>
        <w:t>or consider themselves to have LLDD and/or health problems</w:t>
      </w:r>
      <w:r>
        <w:t>. 72% of learners did not.</w:t>
      </w:r>
    </w:p>
    <w:p w14:paraId="727AD3FD" w14:textId="297B8786" w:rsidR="00CA206A" w:rsidRDefault="00CA206A" w:rsidP="00CA206A">
      <w:r>
        <w:t xml:space="preserve">65% of learners recruited were under the age of 25 (hereafter referred to as ‘younger learners’, with those over 25 referred to as ‘older learners’). All the learners in the 31–49-year-old range came from two projects: Oldham Coldhurst and Rochdale TA. The </w:t>
      </w:r>
      <w:r w:rsidR="00E36CAD">
        <w:t>learner</w:t>
      </w:r>
      <w:r>
        <w:t xml:space="preserve"> breakdown by age is shown in more detail </w:t>
      </w:r>
      <w:r w:rsidR="004D3780">
        <w:t>in Figure 3 on the following page.</w:t>
      </w:r>
    </w:p>
    <w:p w14:paraId="6D237576" w14:textId="7D5EEFB5" w:rsidR="00CA206A" w:rsidRDefault="00CA0BFE" w:rsidP="00CA0BFE">
      <w:pPr>
        <w:pStyle w:val="Caption"/>
        <w:keepNext/>
        <w:keepLines/>
      </w:pPr>
      <w:bookmarkStart w:id="17" w:name="_Toc108012597"/>
      <w:r>
        <w:t xml:space="preserve">Figure </w:t>
      </w:r>
      <w:fldSimple w:instr=" SEQ Figure \* ARABIC ">
        <w:r w:rsidR="00DF3CF4">
          <w:rPr>
            <w:noProof/>
          </w:rPr>
          <w:t>3</w:t>
        </w:r>
      </w:fldSimple>
      <w:r w:rsidR="00CA206A">
        <w:t>: Age of learners across all projects</w:t>
      </w:r>
      <w:bookmarkEnd w:id="17"/>
    </w:p>
    <w:p w14:paraId="045E2715" w14:textId="0607EAEF" w:rsidR="00CA206A" w:rsidRDefault="00CA206A" w:rsidP="00CA0BFE">
      <w:pPr>
        <w:keepNext/>
        <w:keepLines/>
      </w:pPr>
      <w:r>
        <w:rPr>
          <w:rFonts w:asciiTheme="majorHAnsi" w:hAnsiTheme="majorHAnsi"/>
          <w:noProof/>
          <w:color w:val="2B579A"/>
          <w:shd w:val="clear" w:color="auto" w:fill="E6E6E6"/>
          <w:lang w:val="en-US"/>
        </w:rPr>
        <w:drawing>
          <wp:inline distT="0" distB="0" distL="0" distR="0" wp14:anchorId="001001DB" wp14:editId="7D65C424">
            <wp:extent cx="4908884" cy="3224463"/>
            <wp:effectExtent l="0" t="0" r="6350" b="0"/>
            <wp:docPr id="9" name="Chart 9" descr="Bar chart showing the age of learners across all projects:&#10;&#10;The data shows the highest percentage of learners in the 16-18 age group at 39%. The lowest percentage of learners are in the 50-64 age group at 1%. ">
              <a:extLst xmlns:a="http://schemas.openxmlformats.org/drawingml/2006/main">
                <a:ext uri="{FF2B5EF4-FFF2-40B4-BE49-F238E27FC236}">
                  <a16:creationId xmlns:a16="http://schemas.microsoft.com/office/drawing/2014/main" id="{7081F4CE-D1EE-4111-8CB4-B0E21B1C0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0E03CE" w14:textId="77777777" w:rsidR="00CA206A" w:rsidRDefault="00CA206A" w:rsidP="00CA206A">
      <w:pPr>
        <w:pStyle w:val="Caption"/>
        <w:keepNext/>
        <w:keepLines/>
      </w:pPr>
      <w:r>
        <w:t>Source: GMCA PMI data, n=145</w:t>
      </w:r>
    </w:p>
    <w:p w14:paraId="53B4D1FF" w14:textId="77777777" w:rsidR="00CA206A" w:rsidRDefault="00CA206A" w:rsidP="00CA206A">
      <w:r>
        <w:t>White learners made up 51% of all participants across the programme, with Pakistani (19%) and Bangladeshi (15%) ethnicity learners the second and third largest groups. Other ethnicities represented on the programme were Black/African Caribbean/Black British, and other Asian/ethnic groups.</w:t>
      </w:r>
    </w:p>
    <w:p w14:paraId="5AE90D82" w14:textId="0F51D055" w:rsidR="00CA206A" w:rsidRDefault="00CA0BFE" w:rsidP="009906A7">
      <w:pPr>
        <w:pStyle w:val="Caption"/>
        <w:keepNext/>
        <w:keepLines/>
      </w:pPr>
      <w:bookmarkStart w:id="18" w:name="_Toc108012598"/>
      <w:r>
        <w:t xml:space="preserve">Figure </w:t>
      </w:r>
      <w:fldSimple w:instr=" SEQ Figure \* ARABIC ">
        <w:r w:rsidR="00DF3CF4">
          <w:rPr>
            <w:noProof/>
          </w:rPr>
          <w:t>4</w:t>
        </w:r>
      </w:fldSimple>
      <w:r w:rsidR="00CA206A">
        <w:t>: Ethnicity of learners across all projects</w:t>
      </w:r>
      <w:bookmarkEnd w:id="18"/>
    </w:p>
    <w:p w14:paraId="39B82751" w14:textId="20C0FC04" w:rsidR="00CA206A" w:rsidRDefault="00CA206A" w:rsidP="009906A7">
      <w:pPr>
        <w:keepNext/>
        <w:keepLines/>
      </w:pPr>
      <w:r>
        <w:rPr>
          <w:rFonts w:asciiTheme="majorHAnsi" w:hAnsiTheme="majorHAnsi"/>
          <w:noProof/>
          <w:color w:val="2B579A"/>
          <w:shd w:val="clear" w:color="auto" w:fill="E6E6E6"/>
          <w:lang w:val="en-US"/>
        </w:rPr>
        <w:drawing>
          <wp:inline distT="0" distB="0" distL="0" distR="0" wp14:anchorId="0123E5A3" wp14:editId="4E6478F4">
            <wp:extent cx="5173579" cy="3465095"/>
            <wp:effectExtent l="0" t="0" r="8255" b="2540"/>
            <wp:docPr id="8" name="Chart 8" descr="Bar chart showing the ethnicity of learners across all projects.">
              <a:extLst xmlns:a="http://schemas.openxmlformats.org/drawingml/2006/main">
                <a:ext uri="{FF2B5EF4-FFF2-40B4-BE49-F238E27FC236}">
                  <a16:creationId xmlns:a16="http://schemas.microsoft.com/office/drawing/2014/main" id="{E619514F-B497-4300-827C-A8CB4EA3C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8C92843" w14:textId="77777777" w:rsidR="00CA206A" w:rsidRDefault="00CA206A" w:rsidP="009906A7">
      <w:pPr>
        <w:pStyle w:val="Caption"/>
        <w:keepNext/>
        <w:keepLines/>
      </w:pPr>
      <w:r>
        <w:t>Source: GMCA PMI data, n=145</w:t>
      </w:r>
    </w:p>
    <w:p w14:paraId="7D3B5E43" w14:textId="77777777" w:rsidR="00CA206A" w:rsidRDefault="00CA206A" w:rsidP="009906A7">
      <w:pPr>
        <w:keepNext/>
        <w:keepLines/>
        <w:spacing w:after="0"/>
        <w:rPr>
          <w:highlight w:val="yellow"/>
          <w:lang w:eastAsia="en-GB"/>
        </w:rPr>
        <w:sectPr w:rsidR="00CA206A">
          <w:pgSz w:w="11906" w:h="16838"/>
          <w:pgMar w:top="1440" w:right="1440" w:bottom="1440" w:left="1440" w:header="708" w:footer="708" w:gutter="0"/>
          <w:cols w:space="720"/>
        </w:sectPr>
      </w:pPr>
    </w:p>
    <w:p w14:paraId="699C24ED" w14:textId="7D0E25DF" w:rsidR="00CA206A" w:rsidRDefault="00CA206A" w:rsidP="00CA206A">
      <w:pPr>
        <w:rPr>
          <w:lang w:val="en-US" w:eastAsia="en-GB"/>
        </w:rPr>
      </w:pPr>
      <w:r w:rsidRPr="7A27E4A1">
        <w:rPr>
          <w:lang w:eastAsia="en-GB"/>
        </w:rPr>
        <w:t xml:space="preserve">Most </w:t>
      </w:r>
      <w:r w:rsidR="004D3780">
        <w:rPr>
          <w:lang w:eastAsia="en-GB"/>
        </w:rPr>
        <w:t xml:space="preserve">Barriers to Apprenticeship </w:t>
      </w:r>
      <w:r w:rsidRPr="7A27E4A1">
        <w:rPr>
          <w:lang w:eastAsia="en-GB"/>
        </w:rPr>
        <w:t>learners live</w:t>
      </w:r>
      <w:r w:rsidR="00BD0102" w:rsidRPr="7A27E4A1">
        <w:rPr>
          <w:lang w:eastAsia="en-GB"/>
        </w:rPr>
        <w:t>d</w:t>
      </w:r>
      <w:r w:rsidRPr="7A27E4A1">
        <w:rPr>
          <w:lang w:eastAsia="en-GB"/>
        </w:rPr>
        <w:t xml:space="preserve"> in Oldham and Rochdale. There were six postcodes within these two localities which provided 10 or more learners. </w:t>
      </w:r>
      <w:r w:rsidR="004D3780">
        <w:rPr>
          <w:lang w:eastAsia="en-GB"/>
        </w:rPr>
        <w:t>P</w:t>
      </w:r>
      <w:r w:rsidRPr="7A27E4A1">
        <w:rPr>
          <w:lang w:eastAsia="en-GB"/>
        </w:rPr>
        <w:t>rojects worked with relatively few learners who live</w:t>
      </w:r>
      <w:r w:rsidR="00BD0102" w:rsidRPr="7A27E4A1">
        <w:rPr>
          <w:lang w:eastAsia="en-GB"/>
        </w:rPr>
        <w:t>d</w:t>
      </w:r>
      <w:r w:rsidRPr="7A27E4A1">
        <w:rPr>
          <w:lang w:eastAsia="en-GB"/>
        </w:rPr>
        <w:t xml:space="preserve"> to the west and south of Greater Manchester.</w:t>
      </w:r>
      <w:r w:rsidR="00626F16">
        <w:rPr>
          <w:lang w:eastAsia="en-GB"/>
        </w:rPr>
        <w:t xml:space="preserve"> This is partly due to two projects</w:t>
      </w:r>
      <w:r w:rsidR="00E37546">
        <w:rPr>
          <w:lang w:eastAsia="en-GB"/>
        </w:rPr>
        <w:t xml:space="preserve"> being </w:t>
      </w:r>
      <w:r w:rsidR="00B559EA">
        <w:rPr>
          <w:lang w:eastAsia="en-GB"/>
        </w:rPr>
        <w:t>explicitly</w:t>
      </w:r>
      <w:r w:rsidR="00E37546">
        <w:rPr>
          <w:lang w:eastAsia="en-GB"/>
        </w:rPr>
        <w:t xml:space="preserve"> Oldham based</w:t>
      </w:r>
      <w:r w:rsidR="00626F16">
        <w:rPr>
          <w:lang w:eastAsia="en-GB"/>
        </w:rPr>
        <w:t>, and another two</w:t>
      </w:r>
      <w:r w:rsidR="001F6C51">
        <w:rPr>
          <w:lang w:eastAsia="en-GB"/>
        </w:rPr>
        <w:t xml:space="preserve"> </w:t>
      </w:r>
      <w:r w:rsidR="00E37546">
        <w:rPr>
          <w:lang w:eastAsia="en-GB"/>
        </w:rPr>
        <w:t xml:space="preserve">projects </w:t>
      </w:r>
      <w:r w:rsidR="001F6C51">
        <w:rPr>
          <w:lang w:eastAsia="en-GB"/>
        </w:rPr>
        <w:t>led by a training organisation based</w:t>
      </w:r>
      <w:r w:rsidR="00626F16">
        <w:rPr>
          <w:lang w:eastAsia="en-GB"/>
        </w:rPr>
        <w:t xml:space="preserve"> in Rochdale</w:t>
      </w:r>
      <w:r w:rsidR="00E37546">
        <w:rPr>
          <w:lang w:eastAsia="en-GB"/>
        </w:rPr>
        <w:t>,</w:t>
      </w:r>
      <w:r w:rsidR="00626F16">
        <w:rPr>
          <w:lang w:eastAsia="en-GB"/>
        </w:rPr>
        <w:t xml:space="preserve"> hence the concentration </w:t>
      </w:r>
      <w:r w:rsidR="001F6C51">
        <w:rPr>
          <w:lang w:eastAsia="en-GB"/>
        </w:rPr>
        <w:t xml:space="preserve">of learners from </w:t>
      </w:r>
      <w:r w:rsidR="00C63B4C">
        <w:rPr>
          <w:lang w:eastAsia="en-GB"/>
        </w:rPr>
        <w:t>those</w:t>
      </w:r>
      <w:r w:rsidR="00B559EA">
        <w:rPr>
          <w:lang w:eastAsia="en-GB"/>
        </w:rPr>
        <w:t xml:space="preserve"> two localities</w:t>
      </w:r>
      <w:r w:rsidR="00626F16">
        <w:rPr>
          <w:lang w:eastAsia="en-GB"/>
        </w:rPr>
        <w:t>.</w:t>
      </w:r>
    </w:p>
    <w:p w14:paraId="26418A37" w14:textId="2F89E39F" w:rsidR="00CA206A" w:rsidRDefault="00CA0BFE" w:rsidP="00CA0BFE">
      <w:pPr>
        <w:pStyle w:val="Caption"/>
        <w:rPr>
          <w:lang w:eastAsia="en-GB"/>
        </w:rPr>
      </w:pPr>
      <w:bookmarkStart w:id="19" w:name="_Toc108012599"/>
      <w:r>
        <w:t xml:space="preserve">Figure </w:t>
      </w:r>
      <w:fldSimple w:instr=" SEQ Figure \* ARABIC ">
        <w:r w:rsidR="00DF3CF4">
          <w:rPr>
            <w:noProof/>
          </w:rPr>
          <w:t>5</w:t>
        </w:r>
      </w:fldSimple>
      <w:r w:rsidR="00CA206A">
        <w:t xml:space="preserve">: Map of </w:t>
      </w:r>
      <w:r w:rsidR="000818FF">
        <w:t>learner</w:t>
      </w:r>
      <w:r w:rsidR="00CA206A">
        <w:t xml:space="preserve"> home postcodes</w:t>
      </w:r>
      <w:bookmarkEnd w:id="19"/>
    </w:p>
    <w:p w14:paraId="3B602BF5" w14:textId="6FDF2AE2" w:rsidR="00CA206A" w:rsidRDefault="00CA206A" w:rsidP="00CA206A">
      <w:pPr>
        <w:rPr>
          <w:lang w:eastAsia="en-GB"/>
        </w:rPr>
      </w:pPr>
      <w:r>
        <w:rPr>
          <w:noProof/>
          <w:color w:val="2B579A"/>
          <w:shd w:val="clear" w:color="auto" w:fill="E6E6E6"/>
          <w:lang w:eastAsia="en-GB"/>
        </w:rPr>
        <w:drawing>
          <wp:inline distT="0" distB="0" distL="0" distR="0" wp14:anchorId="592D3EBC" wp14:editId="30657DAB">
            <wp:extent cx="7421880" cy="4215818"/>
            <wp:effectExtent l="0" t="0" r="7620" b="0"/>
            <wp:docPr id="7" name="Picture 7" descr="Heat map of learner home postcodes:&#10;&#10;The map shows the highest concentration of learners living in Oldham and Rochdale postcodes. Of the 143 learners, 30 came from the OL9 postc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t map of learner home postcodes:&#10;&#10;The map shows the highest concentration of learners living in Oldham and Rochdale postcodes. Of the 143 learners, 30 came from the OL9 postcod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52238" cy="4233062"/>
                    </a:xfrm>
                    <a:prstGeom prst="rect">
                      <a:avLst/>
                    </a:prstGeom>
                    <a:noFill/>
                    <a:ln>
                      <a:noFill/>
                    </a:ln>
                  </pic:spPr>
                </pic:pic>
              </a:graphicData>
            </a:graphic>
          </wp:inline>
        </w:drawing>
      </w:r>
    </w:p>
    <w:p w14:paraId="738336E2" w14:textId="77777777" w:rsidR="00CA206A" w:rsidRDefault="00CA206A" w:rsidP="00CA206A">
      <w:pPr>
        <w:pStyle w:val="Caption"/>
        <w:rPr>
          <w:lang w:val="en-US"/>
        </w:rPr>
      </w:pPr>
      <w:r>
        <w:t>Source: GMCA PMI data, n=143</w:t>
      </w:r>
    </w:p>
    <w:p w14:paraId="0BDD76FD" w14:textId="77777777" w:rsidR="00CA206A" w:rsidRDefault="00CA206A" w:rsidP="00CA206A">
      <w:pPr>
        <w:spacing w:after="0" w:line="240" w:lineRule="auto"/>
        <w:rPr>
          <w:i/>
          <w:iCs/>
          <w:color w:val="2C3C43" w:themeColor="text2"/>
          <w:sz w:val="18"/>
          <w:szCs w:val="18"/>
        </w:rPr>
        <w:sectPr w:rsidR="00CA206A">
          <w:pgSz w:w="16838" w:h="11906" w:orient="landscape"/>
          <w:pgMar w:top="1440" w:right="1440" w:bottom="1440" w:left="1440" w:header="708" w:footer="708" w:gutter="0"/>
          <w:cols w:space="720"/>
        </w:sectPr>
      </w:pPr>
    </w:p>
    <w:p w14:paraId="4A2A7731" w14:textId="77777777" w:rsidR="00CA206A" w:rsidRDefault="00CA206A" w:rsidP="00CA206A">
      <w:pPr>
        <w:rPr>
          <w:lang w:eastAsia="en-GB"/>
        </w:rPr>
      </w:pPr>
      <w:r>
        <w:rPr>
          <w:lang w:eastAsia="en-GB"/>
        </w:rPr>
        <w:t>The baseline survey asked learners what they were doing prior to starting on their project:</w:t>
      </w:r>
    </w:p>
    <w:p w14:paraId="5A2B5DE1" w14:textId="77777777" w:rsidR="00CA206A" w:rsidRDefault="00CA206A" w:rsidP="00597ABD">
      <w:pPr>
        <w:pStyle w:val="ListParagraph"/>
        <w:numPr>
          <w:ilvl w:val="0"/>
          <w:numId w:val="17"/>
        </w:numPr>
        <w:spacing w:line="256" w:lineRule="auto"/>
        <w:rPr>
          <w:lang w:eastAsia="en-GB"/>
        </w:rPr>
      </w:pPr>
      <w:r>
        <w:rPr>
          <w:lang w:eastAsia="en-GB"/>
        </w:rPr>
        <w:t xml:space="preserve">47% were unemployed.  </w:t>
      </w:r>
    </w:p>
    <w:p w14:paraId="4CBD5ABA" w14:textId="77777777" w:rsidR="00CA206A" w:rsidRDefault="00CA206A" w:rsidP="00597ABD">
      <w:pPr>
        <w:pStyle w:val="ListParagraph"/>
        <w:numPr>
          <w:ilvl w:val="0"/>
          <w:numId w:val="17"/>
        </w:numPr>
        <w:spacing w:line="256" w:lineRule="auto"/>
        <w:rPr>
          <w:lang w:eastAsia="en-GB"/>
        </w:rPr>
      </w:pPr>
      <w:r>
        <w:rPr>
          <w:lang w:eastAsia="en-GB"/>
        </w:rPr>
        <w:t>A further 7% were ‘economically inactive’</w:t>
      </w:r>
      <w:r>
        <w:rPr>
          <w:rStyle w:val="FootnoteReference"/>
          <w:lang w:eastAsia="en-GB"/>
        </w:rPr>
        <w:footnoteReference w:id="11"/>
      </w:r>
      <w:r>
        <w:rPr>
          <w:lang w:eastAsia="en-GB"/>
        </w:rPr>
        <w:t xml:space="preserve">. </w:t>
      </w:r>
    </w:p>
    <w:p w14:paraId="174E712E" w14:textId="77777777" w:rsidR="00CA206A" w:rsidRDefault="00CA206A" w:rsidP="00597ABD">
      <w:pPr>
        <w:pStyle w:val="ListParagraph"/>
        <w:numPr>
          <w:ilvl w:val="0"/>
          <w:numId w:val="17"/>
        </w:numPr>
        <w:spacing w:line="256" w:lineRule="auto"/>
        <w:rPr>
          <w:lang w:eastAsia="en-GB"/>
        </w:rPr>
      </w:pPr>
      <w:r>
        <w:rPr>
          <w:lang w:eastAsia="en-GB"/>
        </w:rPr>
        <w:t>22% of learners were in education or another form of training.</w:t>
      </w:r>
    </w:p>
    <w:p w14:paraId="3758C2DC" w14:textId="77777777" w:rsidR="00CA206A" w:rsidRDefault="00CA206A" w:rsidP="00597ABD">
      <w:pPr>
        <w:pStyle w:val="ListParagraph"/>
        <w:numPr>
          <w:ilvl w:val="0"/>
          <w:numId w:val="17"/>
        </w:numPr>
        <w:spacing w:line="256" w:lineRule="auto"/>
        <w:rPr>
          <w:lang w:eastAsia="en-GB"/>
        </w:rPr>
      </w:pPr>
      <w:r>
        <w:rPr>
          <w:lang w:eastAsia="en-GB"/>
        </w:rPr>
        <w:t>19% were in work.</w:t>
      </w:r>
    </w:p>
    <w:p w14:paraId="633840E5" w14:textId="77777777" w:rsidR="00CA206A" w:rsidRDefault="00CA206A" w:rsidP="00707344">
      <w:pPr>
        <w:pStyle w:val="Heading2"/>
      </w:pPr>
      <w:bookmarkStart w:id="20" w:name="_Toc108012575"/>
      <w:r>
        <w:t>Learners’ barriers to learning</w:t>
      </w:r>
      <w:bookmarkEnd w:id="20"/>
    </w:p>
    <w:p w14:paraId="001E7C45" w14:textId="0B88518A" w:rsidR="00CA206A" w:rsidRDefault="00CA206A" w:rsidP="00CA206A">
      <w:pPr>
        <w:rPr>
          <w:lang w:eastAsia="en-GB"/>
        </w:rPr>
      </w:pPr>
      <w:r>
        <w:rPr>
          <w:lang w:eastAsia="en-GB"/>
        </w:rPr>
        <w:t xml:space="preserve">Projects teams were asked what barriers to learning their participants were facing. A typical </w:t>
      </w:r>
      <w:r w:rsidR="000818FF">
        <w:rPr>
          <w:lang w:eastAsia="en-GB"/>
        </w:rPr>
        <w:t>learner</w:t>
      </w:r>
      <w:r>
        <w:rPr>
          <w:lang w:eastAsia="en-GB"/>
        </w:rPr>
        <w:t xml:space="preserve"> was perceived to face 2-3 barriers to learning/accessing training:</w:t>
      </w:r>
    </w:p>
    <w:p w14:paraId="2C9205D6" w14:textId="4C9CBCBC" w:rsidR="00CA206A" w:rsidRDefault="00CA206A" w:rsidP="00597ABD">
      <w:pPr>
        <w:pStyle w:val="ListParagraph"/>
        <w:numPr>
          <w:ilvl w:val="0"/>
          <w:numId w:val="18"/>
        </w:numPr>
        <w:spacing w:line="256" w:lineRule="auto"/>
        <w:rPr>
          <w:lang w:eastAsia="en-GB"/>
        </w:rPr>
      </w:pPr>
      <w:r>
        <w:rPr>
          <w:lang w:eastAsia="en-GB"/>
        </w:rPr>
        <w:t xml:space="preserve">Project teams were most likely to view a </w:t>
      </w:r>
      <w:r w:rsidR="000818FF">
        <w:rPr>
          <w:lang w:eastAsia="en-GB"/>
        </w:rPr>
        <w:t>learner’s</w:t>
      </w:r>
      <w:r>
        <w:rPr>
          <w:lang w:eastAsia="en-GB"/>
        </w:rPr>
        <w:t xml:space="preserve"> lack of confidence and low aspirations as a barrier to learning.</w:t>
      </w:r>
    </w:p>
    <w:p w14:paraId="78F6A102" w14:textId="77777777" w:rsidR="00CA206A" w:rsidRDefault="00CA206A" w:rsidP="00597ABD">
      <w:pPr>
        <w:pStyle w:val="ListParagraph"/>
        <w:numPr>
          <w:ilvl w:val="0"/>
          <w:numId w:val="18"/>
        </w:numPr>
        <w:spacing w:line="256" w:lineRule="auto"/>
        <w:rPr>
          <w:lang w:eastAsia="en-GB"/>
        </w:rPr>
      </w:pPr>
      <w:r>
        <w:rPr>
          <w:lang w:eastAsia="en-GB"/>
        </w:rPr>
        <w:t>However, lack of confidence and low aspirations were rarely the most prominent barrier – under-representation in the workforce, childcare responsibilities, and mental health barriers were seen as more prominent barriers to learning.</w:t>
      </w:r>
    </w:p>
    <w:p w14:paraId="288BAFC8" w14:textId="44610CE5" w:rsidR="00CA206A" w:rsidRDefault="00CA206A" w:rsidP="00597ABD">
      <w:pPr>
        <w:pStyle w:val="ListParagraph"/>
        <w:numPr>
          <w:ilvl w:val="0"/>
          <w:numId w:val="18"/>
        </w:numPr>
        <w:spacing w:line="256" w:lineRule="auto"/>
        <w:rPr>
          <w:lang w:eastAsia="en-GB"/>
        </w:rPr>
      </w:pPr>
      <w:r w:rsidRPr="7A27E4A1">
        <w:rPr>
          <w:lang w:eastAsia="en-GB"/>
        </w:rPr>
        <w:t xml:space="preserve">Project team perceived barriers were specific to certain </w:t>
      </w:r>
      <w:r w:rsidR="000818FF" w:rsidRPr="7A27E4A1">
        <w:rPr>
          <w:lang w:eastAsia="en-GB"/>
        </w:rPr>
        <w:t>learner</w:t>
      </w:r>
      <w:r w:rsidRPr="7A27E4A1">
        <w:rPr>
          <w:lang w:eastAsia="en-GB"/>
        </w:rPr>
        <w:t xml:space="preserve"> groups on certain projects, e.g., two-thirds of all under-representation in the workforce as the most prominent barrier mentions were from the Oldham Coldhurst project, and 90% of all mentions of childcare responsibilities as a barrier were from the Rochdale TA project.</w:t>
      </w:r>
    </w:p>
    <w:p w14:paraId="49D9794A" w14:textId="76BD8793" w:rsidR="00575056" w:rsidRDefault="00575056" w:rsidP="00597ABD">
      <w:pPr>
        <w:pStyle w:val="ListParagraph"/>
        <w:numPr>
          <w:ilvl w:val="0"/>
          <w:numId w:val="18"/>
        </w:numPr>
        <w:spacing w:line="256" w:lineRule="auto"/>
        <w:rPr>
          <w:lang w:eastAsia="en-GB"/>
        </w:rPr>
      </w:pPr>
      <w:r>
        <w:rPr>
          <w:lang w:eastAsia="en-GB"/>
        </w:rPr>
        <w:t xml:space="preserve">Other barriers included </w:t>
      </w:r>
      <w:r w:rsidR="004378C3">
        <w:rPr>
          <w:lang w:eastAsia="en-GB"/>
        </w:rPr>
        <w:t>academic difficulty (</w:t>
      </w:r>
      <w:r w:rsidR="00353732">
        <w:rPr>
          <w:lang w:eastAsia="en-GB"/>
        </w:rPr>
        <w:t>7 mentions), lack of access to digital devices (6 mentions), and the learner being NEET (5 mentions).</w:t>
      </w:r>
    </w:p>
    <w:p w14:paraId="11E34E6C" w14:textId="4689CFDC" w:rsidR="00CA206A" w:rsidRDefault="00CA206A" w:rsidP="00CA206A">
      <w:pPr>
        <w:pStyle w:val="Caption"/>
      </w:pPr>
      <w:bookmarkStart w:id="21" w:name="_Toc10801260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F394E">
        <w:rPr>
          <w:noProof/>
        </w:rPr>
        <w:t>3</w:t>
      </w:r>
      <w:r>
        <w:rPr>
          <w:color w:val="2B579A"/>
          <w:shd w:val="clear" w:color="auto" w:fill="E6E6E6"/>
        </w:rPr>
        <w:fldChar w:fldCharType="end"/>
      </w:r>
      <w:r>
        <w:t xml:space="preserve">: </w:t>
      </w:r>
      <w:r w:rsidR="000818FF">
        <w:t>Learner</w:t>
      </w:r>
      <w:r>
        <w:t xml:space="preserve"> barriers to learning and/or accessing training</w:t>
      </w:r>
      <w:bookmarkEnd w:id="21"/>
    </w:p>
    <w:tbl>
      <w:tblPr>
        <w:tblStyle w:val="GridTable4-Accent2"/>
        <w:tblW w:w="8820" w:type="dxa"/>
        <w:tblLook w:val="0420" w:firstRow="1" w:lastRow="0" w:firstColumn="0" w:lastColumn="0" w:noHBand="0" w:noVBand="1"/>
      </w:tblPr>
      <w:tblGrid>
        <w:gridCol w:w="4788"/>
        <w:gridCol w:w="599"/>
        <w:gridCol w:w="699"/>
        <w:gridCol w:w="639"/>
        <w:gridCol w:w="618"/>
        <w:gridCol w:w="619"/>
        <w:gridCol w:w="858"/>
      </w:tblGrid>
      <w:tr w:rsidR="00CA0BFE" w14:paraId="695F97C4" w14:textId="77777777" w:rsidTr="00CA0BFE">
        <w:trPr>
          <w:cnfStyle w:val="100000000000" w:firstRow="1" w:lastRow="0" w:firstColumn="0" w:lastColumn="0" w:oddVBand="0" w:evenVBand="0" w:oddHBand="0" w:evenHBand="0" w:firstRowFirstColumn="0" w:firstRowLastColumn="0" w:lastRowFirstColumn="0" w:lastRowLastColumn="0"/>
          <w:trHeight w:val="401"/>
        </w:trPr>
        <w:tc>
          <w:tcPr>
            <w:tcW w:w="4788" w:type="dxa"/>
            <w:hideMark/>
          </w:tcPr>
          <w:p w14:paraId="584432A4" w14:textId="77777777" w:rsidR="00CA206A" w:rsidRDefault="00CA206A" w:rsidP="00CA0BFE">
            <w:pPr>
              <w:rPr>
                <w:lang w:eastAsia="en-GB"/>
              </w:rPr>
            </w:pPr>
            <w:r>
              <w:rPr>
                <w:lang w:eastAsia="en-GB"/>
              </w:rPr>
              <w:t> Perceived barrier to learning</w:t>
            </w:r>
          </w:p>
        </w:tc>
        <w:tc>
          <w:tcPr>
            <w:tcW w:w="599" w:type="dxa"/>
            <w:hideMark/>
          </w:tcPr>
          <w:p w14:paraId="4B579A44" w14:textId="77777777" w:rsidR="00CA206A" w:rsidRDefault="00CA206A">
            <w:pPr>
              <w:jc w:val="right"/>
              <w:rPr>
                <w:lang w:eastAsia="en-GB"/>
              </w:rPr>
            </w:pPr>
            <w:r>
              <w:rPr>
                <w:b w:val="0"/>
                <w:bCs w:val="0"/>
                <w:lang w:eastAsia="en-GB"/>
              </w:rPr>
              <w:t>1st</w:t>
            </w:r>
          </w:p>
        </w:tc>
        <w:tc>
          <w:tcPr>
            <w:tcW w:w="699" w:type="dxa"/>
            <w:hideMark/>
          </w:tcPr>
          <w:p w14:paraId="7AC5F0A0" w14:textId="77777777" w:rsidR="00CA206A" w:rsidRDefault="00CA206A">
            <w:pPr>
              <w:jc w:val="right"/>
              <w:rPr>
                <w:lang w:eastAsia="en-GB"/>
              </w:rPr>
            </w:pPr>
            <w:r>
              <w:rPr>
                <w:b w:val="0"/>
                <w:bCs w:val="0"/>
                <w:lang w:eastAsia="en-GB"/>
              </w:rPr>
              <w:t>2nd</w:t>
            </w:r>
          </w:p>
        </w:tc>
        <w:tc>
          <w:tcPr>
            <w:tcW w:w="639" w:type="dxa"/>
            <w:hideMark/>
          </w:tcPr>
          <w:p w14:paraId="16AD26BC" w14:textId="77777777" w:rsidR="00CA206A" w:rsidRDefault="00CA206A">
            <w:pPr>
              <w:jc w:val="right"/>
              <w:rPr>
                <w:lang w:eastAsia="en-GB"/>
              </w:rPr>
            </w:pPr>
            <w:r>
              <w:rPr>
                <w:b w:val="0"/>
                <w:bCs w:val="0"/>
                <w:lang w:eastAsia="en-GB"/>
              </w:rPr>
              <w:t>3rd</w:t>
            </w:r>
          </w:p>
        </w:tc>
        <w:tc>
          <w:tcPr>
            <w:tcW w:w="618" w:type="dxa"/>
            <w:hideMark/>
          </w:tcPr>
          <w:p w14:paraId="0BB3B079" w14:textId="77777777" w:rsidR="00CA206A" w:rsidRDefault="00CA206A">
            <w:pPr>
              <w:jc w:val="right"/>
              <w:rPr>
                <w:lang w:eastAsia="en-GB"/>
              </w:rPr>
            </w:pPr>
            <w:r>
              <w:rPr>
                <w:b w:val="0"/>
                <w:bCs w:val="0"/>
                <w:lang w:eastAsia="en-GB"/>
              </w:rPr>
              <w:t>4</w:t>
            </w:r>
            <w:r>
              <w:rPr>
                <w:b w:val="0"/>
                <w:bCs w:val="0"/>
                <w:vertAlign w:val="superscript"/>
                <w:lang w:eastAsia="en-GB"/>
              </w:rPr>
              <w:t>th</w:t>
            </w:r>
          </w:p>
        </w:tc>
        <w:tc>
          <w:tcPr>
            <w:tcW w:w="619" w:type="dxa"/>
            <w:hideMark/>
          </w:tcPr>
          <w:p w14:paraId="0785D1F3" w14:textId="77777777" w:rsidR="00CA206A" w:rsidRDefault="00CA206A">
            <w:pPr>
              <w:jc w:val="right"/>
              <w:rPr>
                <w:lang w:eastAsia="en-GB"/>
              </w:rPr>
            </w:pPr>
            <w:r>
              <w:rPr>
                <w:b w:val="0"/>
                <w:bCs w:val="0"/>
                <w:lang w:eastAsia="en-GB"/>
              </w:rPr>
              <w:t>5th</w:t>
            </w:r>
          </w:p>
        </w:tc>
        <w:tc>
          <w:tcPr>
            <w:tcW w:w="858" w:type="dxa"/>
            <w:hideMark/>
          </w:tcPr>
          <w:p w14:paraId="33D40F66" w14:textId="77777777" w:rsidR="00CA206A" w:rsidRDefault="00CA206A">
            <w:pPr>
              <w:jc w:val="right"/>
              <w:rPr>
                <w:lang w:eastAsia="en-GB"/>
              </w:rPr>
            </w:pPr>
            <w:r>
              <w:rPr>
                <w:b w:val="0"/>
                <w:bCs w:val="0"/>
                <w:lang w:eastAsia="en-GB"/>
              </w:rPr>
              <w:t>Total</w:t>
            </w:r>
          </w:p>
        </w:tc>
      </w:tr>
      <w:tr w:rsidR="00CA0BFE" w14:paraId="1250B265"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134E20A2" w14:textId="77777777" w:rsidR="00CA206A" w:rsidRDefault="00CA206A" w:rsidP="00CA0BFE">
            <w:pPr>
              <w:rPr>
                <w:lang w:eastAsia="en-GB"/>
              </w:rPr>
            </w:pPr>
            <w:r>
              <w:rPr>
                <w:lang w:eastAsia="en-GB"/>
              </w:rPr>
              <w:t>Lack of confidence, Low aspirations</w:t>
            </w:r>
          </w:p>
        </w:tc>
        <w:tc>
          <w:tcPr>
            <w:tcW w:w="599" w:type="dxa"/>
            <w:hideMark/>
          </w:tcPr>
          <w:p w14:paraId="3746A5F1" w14:textId="77777777" w:rsidR="00CA206A" w:rsidRDefault="00CA206A">
            <w:pPr>
              <w:jc w:val="right"/>
              <w:rPr>
                <w:lang w:eastAsia="en-GB"/>
              </w:rPr>
            </w:pPr>
            <w:r>
              <w:rPr>
                <w:lang w:eastAsia="en-GB"/>
              </w:rPr>
              <w:t>8</w:t>
            </w:r>
          </w:p>
        </w:tc>
        <w:tc>
          <w:tcPr>
            <w:tcW w:w="699" w:type="dxa"/>
            <w:hideMark/>
          </w:tcPr>
          <w:p w14:paraId="2C58E625" w14:textId="77777777" w:rsidR="00CA206A" w:rsidRDefault="00CA206A">
            <w:pPr>
              <w:jc w:val="right"/>
              <w:rPr>
                <w:lang w:eastAsia="en-GB"/>
              </w:rPr>
            </w:pPr>
            <w:r>
              <w:rPr>
                <w:lang w:eastAsia="en-GB"/>
              </w:rPr>
              <w:t>43</w:t>
            </w:r>
          </w:p>
        </w:tc>
        <w:tc>
          <w:tcPr>
            <w:tcW w:w="639" w:type="dxa"/>
            <w:hideMark/>
          </w:tcPr>
          <w:p w14:paraId="6981D9E1" w14:textId="77777777" w:rsidR="00CA206A" w:rsidRDefault="00CA206A">
            <w:pPr>
              <w:jc w:val="right"/>
              <w:rPr>
                <w:lang w:eastAsia="en-GB"/>
              </w:rPr>
            </w:pPr>
            <w:r>
              <w:rPr>
                <w:lang w:eastAsia="en-GB"/>
              </w:rPr>
              <w:t>28</w:t>
            </w:r>
          </w:p>
        </w:tc>
        <w:tc>
          <w:tcPr>
            <w:tcW w:w="618" w:type="dxa"/>
            <w:hideMark/>
          </w:tcPr>
          <w:p w14:paraId="35906EAC" w14:textId="77777777" w:rsidR="00CA206A" w:rsidRDefault="00CA206A">
            <w:pPr>
              <w:jc w:val="right"/>
              <w:rPr>
                <w:lang w:eastAsia="en-GB"/>
              </w:rPr>
            </w:pPr>
            <w:r>
              <w:rPr>
                <w:lang w:eastAsia="en-GB"/>
              </w:rPr>
              <w:t>1</w:t>
            </w:r>
          </w:p>
        </w:tc>
        <w:tc>
          <w:tcPr>
            <w:tcW w:w="619" w:type="dxa"/>
            <w:hideMark/>
          </w:tcPr>
          <w:p w14:paraId="00F27F79" w14:textId="77777777" w:rsidR="00CA206A" w:rsidRDefault="00CA206A">
            <w:pPr>
              <w:jc w:val="right"/>
              <w:rPr>
                <w:lang w:eastAsia="en-GB"/>
              </w:rPr>
            </w:pPr>
            <w:r>
              <w:rPr>
                <w:lang w:eastAsia="en-GB"/>
              </w:rPr>
              <w:t>2</w:t>
            </w:r>
          </w:p>
        </w:tc>
        <w:tc>
          <w:tcPr>
            <w:tcW w:w="858" w:type="dxa"/>
            <w:hideMark/>
          </w:tcPr>
          <w:p w14:paraId="72110744" w14:textId="77777777" w:rsidR="00CA206A" w:rsidRDefault="00CA206A">
            <w:pPr>
              <w:jc w:val="right"/>
              <w:rPr>
                <w:lang w:eastAsia="en-GB"/>
              </w:rPr>
            </w:pPr>
            <w:r>
              <w:rPr>
                <w:lang w:eastAsia="en-GB"/>
              </w:rPr>
              <w:t>82</w:t>
            </w:r>
          </w:p>
        </w:tc>
      </w:tr>
      <w:tr w:rsidR="00CA206A" w14:paraId="7CA3210D" w14:textId="77777777" w:rsidTr="00CA0BFE">
        <w:trPr>
          <w:trHeight w:val="401"/>
        </w:trPr>
        <w:tc>
          <w:tcPr>
            <w:tcW w:w="4788" w:type="dxa"/>
            <w:hideMark/>
          </w:tcPr>
          <w:p w14:paraId="3CD880EB" w14:textId="38A2944A" w:rsidR="00CA206A" w:rsidRDefault="000818FF" w:rsidP="00CA0BFE">
            <w:pPr>
              <w:rPr>
                <w:lang w:eastAsia="en-GB"/>
              </w:rPr>
            </w:pPr>
            <w:r>
              <w:rPr>
                <w:lang w:eastAsia="en-GB"/>
              </w:rPr>
              <w:t>Learner</w:t>
            </w:r>
            <w:r w:rsidR="00CA206A">
              <w:rPr>
                <w:lang w:eastAsia="en-GB"/>
              </w:rPr>
              <w:t xml:space="preserve"> under-representation in workforce/apprentices (gender</w:t>
            </w:r>
            <w:r w:rsidR="00DE4119">
              <w:rPr>
                <w:lang w:eastAsia="en-GB"/>
              </w:rPr>
              <w:t>/ethnic minority</w:t>
            </w:r>
            <w:r w:rsidR="00CA206A">
              <w:rPr>
                <w:lang w:eastAsia="en-GB"/>
              </w:rPr>
              <w:t>/SEND)</w:t>
            </w:r>
          </w:p>
        </w:tc>
        <w:tc>
          <w:tcPr>
            <w:tcW w:w="599" w:type="dxa"/>
            <w:hideMark/>
          </w:tcPr>
          <w:p w14:paraId="58D68200" w14:textId="77777777" w:rsidR="00CA206A" w:rsidRDefault="00CA206A">
            <w:pPr>
              <w:jc w:val="right"/>
              <w:rPr>
                <w:lang w:eastAsia="en-GB"/>
              </w:rPr>
            </w:pPr>
            <w:r>
              <w:rPr>
                <w:lang w:eastAsia="en-GB"/>
              </w:rPr>
              <w:t>58</w:t>
            </w:r>
          </w:p>
        </w:tc>
        <w:tc>
          <w:tcPr>
            <w:tcW w:w="699" w:type="dxa"/>
            <w:hideMark/>
          </w:tcPr>
          <w:p w14:paraId="3846108B" w14:textId="77777777" w:rsidR="00CA206A" w:rsidRDefault="00CA206A">
            <w:pPr>
              <w:jc w:val="right"/>
              <w:rPr>
                <w:lang w:eastAsia="en-GB"/>
              </w:rPr>
            </w:pPr>
            <w:r>
              <w:rPr>
                <w:lang w:eastAsia="en-GB"/>
              </w:rPr>
              <w:t>1</w:t>
            </w:r>
          </w:p>
        </w:tc>
        <w:tc>
          <w:tcPr>
            <w:tcW w:w="639" w:type="dxa"/>
            <w:hideMark/>
          </w:tcPr>
          <w:p w14:paraId="72F57677" w14:textId="77777777" w:rsidR="00CA206A" w:rsidRDefault="00CA206A">
            <w:pPr>
              <w:jc w:val="right"/>
              <w:rPr>
                <w:lang w:eastAsia="en-GB"/>
              </w:rPr>
            </w:pPr>
            <w:r>
              <w:rPr>
                <w:lang w:eastAsia="en-GB"/>
              </w:rPr>
              <w:t>0</w:t>
            </w:r>
          </w:p>
        </w:tc>
        <w:tc>
          <w:tcPr>
            <w:tcW w:w="618" w:type="dxa"/>
            <w:hideMark/>
          </w:tcPr>
          <w:p w14:paraId="4DCEA87E" w14:textId="77777777" w:rsidR="00CA206A" w:rsidRDefault="00CA206A">
            <w:pPr>
              <w:jc w:val="right"/>
              <w:rPr>
                <w:lang w:eastAsia="en-GB"/>
              </w:rPr>
            </w:pPr>
            <w:r>
              <w:rPr>
                <w:lang w:eastAsia="en-GB"/>
              </w:rPr>
              <w:t>0</w:t>
            </w:r>
          </w:p>
        </w:tc>
        <w:tc>
          <w:tcPr>
            <w:tcW w:w="619" w:type="dxa"/>
            <w:hideMark/>
          </w:tcPr>
          <w:p w14:paraId="0C22CDF5" w14:textId="77777777" w:rsidR="00CA206A" w:rsidRDefault="00CA206A">
            <w:pPr>
              <w:jc w:val="right"/>
              <w:rPr>
                <w:lang w:eastAsia="en-GB"/>
              </w:rPr>
            </w:pPr>
            <w:r>
              <w:rPr>
                <w:lang w:eastAsia="en-GB"/>
              </w:rPr>
              <w:t>0</w:t>
            </w:r>
          </w:p>
        </w:tc>
        <w:tc>
          <w:tcPr>
            <w:tcW w:w="858" w:type="dxa"/>
            <w:hideMark/>
          </w:tcPr>
          <w:p w14:paraId="2E43DDDD" w14:textId="77777777" w:rsidR="00CA206A" w:rsidRDefault="00CA206A">
            <w:pPr>
              <w:jc w:val="right"/>
              <w:rPr>
                <w:lang w:eastAsia="en-GB"/>
              </w:rPr>
            </w:pPr>
            <w:r>
              <w:rPr>
                <w:lang w:eastAsia="en-GB"/>
              </w:rPr>
              <w:t>59</w:t>
            </w:r>
          </w:p>
        </w:tc>
      </w:tr>
      <w:tr w:rsidR="00CA0BFE" w14:paraId="51EF5897"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1937F1A7" w14:textId="77777777" w:rsidR="00CA206A" w:rsidRDefault="00CA206A" w:rsidP="00CA0BFE">
            <w:pPr>
              <w:rPr>
                <w:lang w:eastAsia="en-GB"/>
              </w:rPr>
            </w:pPr>
            <w:r>
              <w:rPr>
                <w:lang w:eastAsia="en-GB"/>
              </w:rPr>
              <w:t>Other</w:t>
            </w:r>
          </w:p>
        </w:tc>
        <w:tc>
          <w:tcPr>
            <w:tcW w:w="599" w:type="dxa"/>
            <w:hideMark/>
          </w:tcPr>
          <w:p w14:paraId="123E45F3" w14:textId="77777777" w:rsidR="00CA206A" w:rsidRDefault="00CA206A">
            <w:pPr>
              <w:jc w:val="right"/>
              <w:rPr>
                <w:lang w:eastAsia="en-GB"/>
              </w:rPr>
            </w:pPr>
            <w:r>
              <w:rPr>
                <w:lang w:eastAsia="en-GB"/>
              </w:rPr>
              <w:t>6</w:t>
            </w:r>
          </w:p>
        </w:tc>
        <w:tc>
          <w:tcPr>
            <w:tcW w:w="699" w:type="dxa"/>
            <w:hideMark/>
          </w:tcPr>
          <w:p w14:paraId="7A0E2A2E" w14:textId="77777777" w:rsidR="00CA206A" w:rsidRDefault="00CA206A">
            <w:pPr>
              <w:jc w:val="right"/>
              <w:rPr>
                <w:lang w:eastAsia="en-GB"/>
              </w:rPr>
            </w:pPr>
            <w:r>
              <w:rPr>
                <w:lang w:eastAsia="en-GB"/>
              </w:rPr>
              <w:t>10</w:t>
            </w:r>
          </w:p>
        </w:tc>
        <w:tc>
          <w:tcPr>
            <w:tcW w:w="639" w:type="dxa"/>
            <w:hideMark/>
          </w:tcPr>
          <w:p w14:paraId="0C751BAD" w14:textId="77777777" w:rsidR="00CA206A" w:rsidRDefault="00CA206A">
            <w:pPr>
              <w:jc w:val="right"/>
              <w:rPr>
                <w:lang w:eastAsia="en-GB"/>
              </w:rPr>
            </w:pPr>
            <w:r>
              <w:rPr>
                <w:lang w:eastAsia="en-GB"/>
              </w:rPr>
              <w:t>6</w:t>
            </w:r>
          </w:p>
        </w:tc>
        <w:tc>
          <w:tcPr>
            <w:tcW w:w="618" w:type="dxa"/>
            <w:hideMark/>
          </w:tcPr>
          <w:p w14:paraId="03B38428" w14:textId="77777777" w:rsidR="00CA206A" w:rsidRDefault="00CA206A">
            <w:pPr>
              <w:jc w:val="right"/>
              <w:rPr>
                <w:lang w:eastAsia="en-GB"/>
              </w:rPr>
            </w:pPr>
            <w:r>
              <w:rPr>
                <w:lang w:eastAsia="en-GB"/>
              </w:rPr>
              <w:t>6</w:t>
            </w:r>
          </w:p>
        </w:tc>
        <w:tc>
          <w:tcPr>
            <w:tcW w:w="619" w:type="dxa"/>
            <w:hideMark/>
          </w:tcPr>
          <w:p w14:paraId="18E1B0E0" w14:textId="77777777" w:rsidR="00CA206A" w:rsidRDefault="00CA206A">
            <w:pPr>
              <w:jc w:val="right"/>
              <w:rPr>
                <w:lang w:eastAsia="en-GB"/>
              </w:rPr>
            </w:pPr>
            <w:r>
              <w:rPr>
                <w:lang w:eastAsia="en-GB"/>
              </w:rPr>
              <w:t>15</w:t>
            </w:r>
          </w:p>
        </w:tc>
        <w:tc>
          <w:tcPr>
            <w:tcW w:w="858" w:type="dxa"/>
            <w:hideMark/>
          </w:tcPr>
          <w:p w14:paraId="254B39A6" w14:textId="77777777" w:rsidR="00CA206A" w:rsidRDefault="00CA206A">
            <w:pPr>
              <w:jc w:val="right"/>
              <w:rPr>
                <w:lang w:eastAsia="en-GB"/>
              </w:rPr>
            </w:pPr>
            <w:r>
              <w:rPr>
                <w:lang w:eastAsia="en-GB"/>
              </w:rPr>
              <w:t>43</w:t>
            </w:r>
          </w:p>
        </w:tc>
      </w:tr>
      <w:tr w:rsidR="00CA206A" w14:paraId="6D3D4302" w14:textId="77777777" w:rsidTr="00CA0BFE">
        <w:trPr>
          <w:trHeight w:val="401"/>
        </w:trPr>
        <w:tc>
          <w:tcPr>
            <w:tcW w:w="4788" w:type="dxa"/>
            <w:hideMark/>
          </w:tcPr>
          <w:p w14:paraId="6626770A" w14:textId="77777777" w:rsidR="00CA206A" w:rsidRDefault="00CA206A" w:rsidP="00CA0BFE">
            <w:pPr>
              <w:rPr>
                <w:lang w:eastAsia="en-GB"/>
              </w:rPr>
            </w:pPr>
            <w:r>
              <w:rPr>
                <w:lang w:eastAsia="en-GB"/>
              </w:rPr>
              <w:t>Mental health</w:t>
            </w:r>
          </w:p>
        </w:tc>
        <w:tc>
          <w:tcPr>
            <w:tcW w:w="599" w:type="dxa"/>
            <w:hideMark/>
          </w:tcPr>
          <w:p w14:paraId="6CB1A0D5" w14:textId="77777777" w:rsidR="00CA206A" w:rsidRDefault="00CA206A">
            <w:pPr>
              <w:jc w:val="right"/>
              <w:rPr>
                <w:lang w:eastAsia="en-GB"/>
              </w:rPr>
            </w:pPr>
            <w:r>
              <w:rPr>
                <w:lang w:eastAsia="en-GB"/>
              </w:rPr>
              <w:t>20</w:t>
            </w:r>
          </w:p>
        </w:tc>
        <w:tc>
          <w:tcPr>
            <w:tcW w:w="699" w:type="dxa"/>
            <w:hideMark/>
          </w:tcPr>
          <w:p w14:paraId="7574024A" w14:textId="77777777" w:rsidR="00CA206A" w:rsidRDefault="00CA206A">
            <w:pPr>
              <w:jc w:val="right"/>
              <w:rPr>
                <w:lang w:eastAsia="en-GB"/>
              </w:rPr>
            </w:pPr>
            <w:r>
              <w:rPr>
                <w:lang w:eastAsia="en-GB"/>
              </w:rPr>
              <w:t>4</w:t>
            </w:r>
          </w:p>
        </w:tc>
        <w:tc>
          <w:tcPr>
            <w:tcW w:w="639" w:type="dxa"/>
            <w:hideMark/>
          </w:tcPr>
          <w:p w14:paraId="7E88B4E9" w14:textId="77777777" w:rsidR="00CA206A" w:rsidRDefault="00CA206A">
            <w:pPr>
              <w:jc w:val="right"/>
              <w:rPr>
                <w:lang w:eastAsia="en-GB"/>
              </w:rPr>
            </w:pPr>
            <w:r>
              <w:rPr>
                <w:lang w:eastAsia="en-GB"/>
              </w:rPr>
              <w:t>3</w:t>
            </w:r>
          </w:p>
        </w:tc>
        <w:tc>
          <w:tcPr>
            <w:tcW w:w="618" w:type="dxa"/>
            <w:hideMark/>
          </w:tcPr>
          <w:p w14:paraId="5D913B5D" w14:textId="77777777" w:rsidR="00CA206A" w:rsidRDefault="00CA206A">
            <w:pPr>
              <w:rPr>
                <w:lang w:eastAsia="en-GB"/>
              </w:rPr>
            </w:pPr>
          </w:p>
        </w:tc>
        <w:tc>
          <w:tcPr>
            <w:tcW w:w="619" w:type="dxa"/>
            <w:hideMark/>
          </w:tcPr>
          <w:p w14:paraId="279F4E35" w14:textId="77777777" w:rsidR="00CA206A" w:rsidRDefault="00CA206A">
            <w:pPr>
              <w:jc w:val="right"/>
              <w:rPr>
                <w:rFonts w:asciiTheme="majorHAnsi" w:hAnsiTheme="majorHAnsi"/>
                <w:lang w:eastAsia="en-GB"/>
              </w:rPr>
            </w:pPr>
            <w:r>
              <w:rPr>
                <w:lang w:eastAsia="en-GB"/>
              </w:rPr>
              <w:t>2</w:t>
            </w:r>
          </w:p>
        </w:tc>
        <w:tc>
          <w:tcPr>
            <w:tcW w:w="858" w:type="dxa"/>
            <w:hideMark/>
          </w:tcPr>
          <w:p w14:paraId="2587FE8E" w14:textId="77777777" w:rsidR="00CA206A" w:rsidRDefault="00CA206A">
            <w:pPr>
              <w:jc w:val="right"/>
              <w:rPr>
                <w:lang w:eastAsia="en-GB"/>
              </w:rPr>
            </w:pPr>
            <w:r>
              <w:rPr>
                <w:lang w:eastAsia="en-GB"/>
              </w:rPr>
              <w:t>29</w:t>
            </w:r>
          </w:p>
        </w:tc>
      </w:tr>
      <w:tr w:rsidR="00CA0BFE" w14:paraId="5875863B"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6240911F" w14:textId="77777777" w:rsidR="00CA206A" w:rsidRDefault="00CA206A" w:rsidP="00CA0BFE">
            <w:pPr>
              <w:rPr>
                <w:lang w:eastAsia="en-GB"/>
              </w:rPr>
            </w:pPr>
            <w:r>
              <w:rPr>
                <w:lang w:eastAsia="en-GB"/>
              </w:rPr>
              <w:t>Lack of access to career information</w:t>
            </w:r>
          </w:p>
        </w:tc>
        <w:tc>
          <w:tcPr>
            <w:tcW w:w="599" w:type="dxa"/>
            <w:hideMark/>
          </w:tcPr>
          <w:p w14:paraId="620C3398" w14:textId="77777777" w:rsidR="00CA206A" w:rsidRDefault="00CA206A">
            <w:pPr>
              <w:jc w:val="right"/>
              <w:rPr>
                <w:lang w:eastAsia="en-GB"/>
              </w:rPr>
            </w:pPr>
            <w:r>
              <w:rPr>
                <w:lang w:eastAsia="en-GB"/>
              </w:rPr>
              <w:t>3</w:t>
            </w:r>
          </w:p>
        </w:tc>
        <w:tc>
          <w:tcPr>
            <w:tcW w:w="699" w:type="dxa"/>
            <w:hideMark/>
          </w:tcPr>
          <w:p w14:paraId="09242630" w14:textId="77777777" w:rsidR="00CA206A" w:rsidRDefault="00CA206A">
            <w:pPr>
              <w:jc w:val="right"/>
              <w:rPr>
                <w:lang w:eastAsia="en-GB"/>
              </w:rPr>
            </w:pPr>
            <w:r>
              <w:rPr>
                <w:lang w:eastAsia="en-GB"/>
              </w:rPr>
              <w:t>10</w:t>
            </w:r>
          </w:p>
        </w:tc>
        <w:tc>
          <w:tcPr>
            <w:tcW w:w="639" w:type="dxa"/>
            <w:hideMark/>
          </w:tcPr>
          <w:p w14:paraId="4AD9BC5B" w14:textId="77777777" w:rsidR="00CA206A" w:rsidRDefault="00CA206A">
            <w:pPr>
              <w:jc w:val="right"/>
              <w:rPr>
                <w:lang w:eastAsia="en-GB"/>
              </w:rPr>
            </w:pPr>
            <w:r>
              <w:rPr>
                <w:lang w:eastAsia="en-GB"/>
              </w:rPr>
              <w:t>11</w:t>
            </w:r>
          </w:p>
        </w:tc>
        <w:tc>
          <w:tcPr>
            <w:tcW w:w="618" w:type="dxa"/>
            <w:hideMark/>
          </w:tcPr>
          <w:p w14:paraId="1E1BBC63" w14:textId="77777777" w:rsidR="00CA206A" w:rsidRDefault="00CA206A">
            <w:pPr>
              <w:jc w:val="right"/>
              <w:rPr>
                <w:lang w:eastAsia="en-GB"/>
              </w:rPr>
            </w:pPr>
            <w:r>
              <w:rPr>
                <w:lang w:eastAsia="en-GB"/>
              </w:rPr>
              <w:t>1</w:t>
            </w:r>
          </w:p>
        </w:tc>
        <w:tc>
          <w:tcPr>
            <w:tcW w:w="619" w:type="dxa"/>
            <w:hideMark/>
          </w:tcPr>
          <w:p w14:paraId="2916E6D3" w14:textId="77777777" w:rsidR="00CA206A" w:rsidRDefault="00CA206A">
            <w:pPr>
              <w:rPr>
                <w:lang w:eastAsia="en-GB"/>
              </w:rPr>
            </w:pPr>
          </w:p>
        </w:tc>
        <w:tc>
          <w:tcPr>
            <w:tcW w:w="858" w:type="dxa"/>
            <w:hideMark/>
          </w:tcPr>
          <w:p w14:paraId="6EA203B7" w14:textId="77777777" w:rsidR="00CA206A" w:rsidRDefault="00CA206A">
            <w:pPr>
              <w:jc w:val="right"/>
              <w:rPr>
                <w:rFonts w:asciiTheme="majorHAnsi" w:hAnsiTheme="majorHAnsi"/>
                <w:lang w:eastAsia="en-GB"/>
              </w:rPr>
            </w:pPr>
            <w:r>
              <w:rPr>
                <w:lang w:eastAsia="en-GB"/>
              </w:rPr>
              <w:t>25</w:t>
            </w:r>
          </w:p>
        </w:tc>
      </w:tr>
      <w:tr w:rsidR="00CA206A" w14:paraId="3DE40FF0" w14:textId="77777777" w:rsidTr="00CA0BFE">
        <w:trPr>
          <w:trHeight w:val="401"/>
        </w:trPr>
        <w:tc>
          <w:tcPr>
            <w:tcW w:w="4788" w:type="dxa"/>
            <w:hideMark/>
          </w:tcPr>
          <w:p w14:paraId="2FAB5DED" w14:textId="77777777" w:rsidR="00CA206A" w:rsidRDefault="00CA206A" w:rsidP="00CA0BFE">
            <w:pPr>
              <w:rPr>
                <w:lang w:eastAsia="en-GB"/>
              </w:rPr>
            </w:pPr>
            <w:r>
              <w:rPr>
                <w:lang w:eastAsia="en-GB"/>
              </w:rPr>
              <w:t>Poor previous experience of education</w:t>
            </w:r>
          </w:p>
        </w:tc>
        <w:tc>
          <w:tcPr>
            <w:tcW w:w="599" w:type="dxa"/>
            <w:hideMark/>
          </w:tcPr>
          <w:p w14:paraId="5C3F146E" w14:textId="77777777" w:rsidR="00CA206A" w:rsidRDefault="00CA206A">
            <w:pPr>
              <w:jc w:val="right"/>
              <w:rPr>
                <w:lang w:eastAsia="en-GB"/>
              </w:rPr>
            </w:pPr>
            <w:r>
              <w:rPr>
                <w:lang w:eastAsia="en-GB"/>
              </w:rPr>
              <w:t>10</w:t>
            </w:r>
          </w:p>
        </w:tc>
        <w:tc>
          <w:tcPr>
            <w:tcW w:w="699" w:type="dxa"/>
            <w:hideMark/>
          </w:tcPr>
          <w:p w14:paraId="7AFF96CD" w14:textId="77777777" w:rsidR="00CA206A" w:rsidRDefault="00CA206A">
            <w:pPr>
              <w:jc w:val="right"/>
              <w:rPr>
                <w:lang w:eastAsia="en-GB"/>
              </w:rPr>
            </w:pPr>
            <w:r>
              <w:rPr>
                <w:lang w:eastAsia="en-GB"/>
              </w:rPr>
              <w:t>4</w:t>
            </w:r>
          </w:p>
        </w:tc>
        <w:tc>
          <w:tcPr>
            <w:tcW w:w="639" w:type="dxa"/>
            <w:hideMark/>
          </w:tcPr>
          <w:p w14:paraId="3A492451" w14:textId="77777777" w:rsidR="00CA206A" w:rsidRDefault="00CA206A">
            <w:pPr>
              <w:jc w:val="right"/>
              <w:rPr>
                <w:lang w:eastAsia="en-GB"/>
              </w:rPr>
            </w:pPr>
            <w:r>
              <w:rPr>
                <w:lang w:eastAsia="en-GB"/>
              </w:rPr>
              <w:t>7</w:t>
            </w:r>
          </w:p>
        </w:tc>
        <w:tc>
          <w:tcPr>
            <w:tcW w:w="618" w:type="dxa"/>
            <w:hideMark/>
          </w:tcPr>
          <w:p w14:paraId="23031C5B" w14:textId="77777777" w:rsidR="00CA206A" w:rsidRDefault="00CA206A">
            <w:pPr>
              <w:jc w:val="right"/>
              <w:rPr>
                <w:lang w:eastAsia="en-GB"/>
              </w:rPr>
            </w:pPr>
            <w:r>
              <w:rPr>
                <w:lang w:eastAsia="en-GB"/>
              </w:rPr>
              <w:t>3</w:t>
            </w:r>
          </w:p>
        </w:tc>
        <w:tc>
          <w:tcPr>
            <w:tcW w:w="619" w:type="dxa"/>
            <w:hideMark/>
          </w:tcPr>
          <w:p w14:paraId="49639C3C" w14:textId="77777777" w:rsidR="00CA206A" w:rsidRDefault="00CA206A">
            <w:pPr>
              <w:jc w:val="right"/>
              <w:rPr>
                <w:lang w:eastAsia="en-GB"/>
              </w:rPr>
            </w:pPr>
            <w:r>
              <w:rPr>
                <w:lang w:eastAsia="en-GB"/>
              </w:rPr>
              <w:t>1</w:t>
            </w:r>
          </w:p>
        </w:tc>
        <w:tc>
          <w:tcPr>
            <w:tcW w:w="858" w:type="dxa"/>
            <w:hideMark/>
          </w:tcPr>
          <w:p w14:paraId="0D6D8716" w14:textId="77777777" w:rsidR="00CA206A" w:rsidRDefault="00CA206A">
            <w:pPr>
              <w:jc w:val="right"/>
              <w:rPr>
                <w:lang w:eastAsia="en-GB"/>
              </w:rPr>
            </w:pPr>
            <w:r>
              <w:rPr>
                <w:lang w:eastAsia="en-GB"/>
              </w:rPr>
              <w:t>25</w:t>
            </w:r>
          </w:p>
        </w:tc>
      </w:tr>
      <w:tr w:rsidR="00CA0BFE" w14:paraId="724CA6F2"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714445D2" w14:textId="77777777" w:rsidR="00CA206A" w:rsidRDefault="00CA206A" w:rsidP="00CA0BFE">
            <w:pPr>
              <w:rPr>
                <w:lang w:eastAsia="en-GB"/>
              </w:rPr>
            </w:pPr>
            <w:r>
              <w:rPr>
                <w:lang w:eastAsia="en-GB"/>
              </w:rPr>
              <w:t>Childcare</w:t>
            </w:r>
          </w:p>
        </w:tc>
        <w:tc>
          <w:tcPr>
            <w:tcW w:w="599" w:type="dxa"/>
            <w:hideMark/>
          </w:tcPr>
          <w:p w14:paraId="63378F1C" w14:textId="77777777" w:rsidR="00CA206A" w:rsidRDefault="00CA206A">
            <w:pPr>
              <w:jc w:val="right"/>
              <w:rPr>
                <w:lang w:eastAsia="en-GB"/>
              </w:rPr>
            </w:pPr>
            <w:r>
              <w:rPr>
                <w:lang w:eastAsia="en-GB"/>
              </w:rPr>
              <w:t>21</w:t>
            </w:r>
          </w:p>
        </w:tc>
        <w:tc>
          <w:tcPr>
            <w:tcW w:w="699" w:type="dxa"/>
            <w:hideMark/>
          </w:tcPr>
          <w:p w14:paraId="657A0EE5" w14:textId="77777777" w:rsidR="00CA206A" w:rsidRDefault="00CA206A">
            <w:pPr>
              <w:jc w:val="right"/>
              <w:rPr>
                <w:lang w:eastAsia="en-GB"/>
              </w:rPr>
            </w:pPr>
            <w:r>
              <w:rPr>
                <w:lang w:eastAsia="en-GB"/>
              </w:rPr>
              <w:t>1</w:t>
            </w:r>
          </w:p>
        </w:tc>
        <w:tc>
          <w:tcPr>
            <w:tcW w:w="639" w:type="dxa"/>
            <w:hideMark/>
          </w:tcPr>
          <w:p w14:paraId="169A4C59" w14:textId="77777777" w:rsidR="00CA206A" w:rsidRDefault="00CA206A">
            <w:pPr>
              <w:jc w:val="right"/>
              <w:rPr>
                <w:lang w:eastAsia="en-GB"/>
              </w:rPr>
            </w:pPr>
            <w:r>
              <w:rPr>
                <w:lang w:eastAsia="en-GB"/>
              </w:rPr>
              <w:t>0</w:t>
            </w:r>
          </w:p>
        </w:tc>
        <w:tc>
          <w:tcPr>
            <w:tcW w:w="618" w:type="dxa"/>
            <w:hideMark/>
          </w:tcPr>
          <w:p w14:paraId="386FAE0D" w14:textId="77777777" w:rsidR="00CA206A" w:rsidRDefault="00CA206A">
            <w:pPr>
              <w:jc w:val="right"/>
              <w:rPr>
                <w:lang w:eastAsia="en-GB"/>
              </w:rPr>
            </w:pPr>
            <w:r>
              <w:rPr>
                <w:lang w:eastAsia="en-GB"/>
              </w:rPr>
              <w:t>0</w:t>
            </w:r>
          </w:p>
        </w:tc>
        <w:tc>
          <w:tcPr>
            <w:tcW w:w="619" w:type="dxa"/>
            <w:hideMark/>
          </w:tcPr>
          <w:p w14:paraId="2F74F9A6" w14:textId="77777777" w:rsidR="00CA206A" w:rsidRDefault="00CA206A">
            <w:pPr>
              <w:jc w:val="right"/>
              <w:rPr>
                <w:lang w:eastAsia="en-GB"/>
              </w:rPr>
            </w:pPr>
            <w:r>
              <w:rPr>
                <w:lang w:eastAsia="en-GB"/>
              </w:rPr>
              <w:t>0</w:t>
            </w:r>
          </w:p>
        </w:tc>
        <w:tc>
          <w:tcPr>
            <w:tcW w:w="858" w:type="dxa"/>
            <w:hideMark/>
          </w:tcPr>
          <w:p w14:paraId="359A0F60" w14:textId="77777777" w:rsidR="00CA206A" w:rsidRDefault="00CA206A">
            <w:pPr>
              <w:jc w:val="right"/>
              <w:rPr>
                <w:lang w:eastAsia="en-GB"/>
              </w:rPr>
            </w:pPr>
            <w:r>
              <w:rPr>
                <w:lang w:eastAsia="en-GB"/>
              </w:rPr>
              <w:t>22</w:t>
            </w:r>
          </w:p>
        </w:tc>
      </w:tr>
      <w:tr w:rsidR="00CA206A" w14:paraId="164985FA" w14:textId="77777777" w:rsidTr="00CA0BFE">
        <w:trPr>
          <w:trHeight w:val="401"/>
        </w:trPr>
        <w:tc>
          <w:tcPr>
            <w:tcW w:w="4788" w:type="dxa"/>
            <w:hideMark/>
          </w:tcPr>
          <w:p w14:paraId="01AD804A" w14:textId="77777777" w:rsidR="00CA206A" w:rsidRDefault="00CA206A" w:rsidP="00CA0BFE">
            <w:pPr>
              <w:rPr>
                <w:lang w:eastAsia="en-GB"/>
              </w:rPr>
            </w:pPr>
            <w:r>
              <w:rPr>
                <w:lang w:eastAsia="en-GB"/>
              </w:rPr>
              <w:t>Inflexible recruitment practices</w:t>
            </w:r>
          </w:p>
        </w:tc>
        <w:tc>
          <w:tcPr>
            <w:tcW w:w="599" w:type="dxa"/>
            <w:hideMark/>
          </w:tcPr>
          <w:p w14:paraId="781F396C" w14:textId="77777777" w:rsidR="00CA206A" w:rsidRDefault="00CA206A">
            <w:pPr>
              <w:rPr>
                <w:lang w:eastAsia="en-GB"/>
              </w:rPr>
            </w:pPr>
          </w:p>
        </w:tc>
        <w:tc>
          <w:tcPr>
            <w:tcW w:w="699" w:type="dxa"/>
            <w:hideMark/>
          </w:tcPr>
          <w:p w14:paraId="60EADA52" w14:textId="77777777" w:rsidR="00CA206A" w:rsidRDefault="00CA206A">
            <w:pPr>
              <w:jc w:val="right"/>
              <w:rPr>
                <w:rFonts w:asciiTheme="majorHAnsi" w:hAnsiTheme="majorHAnsi"/>
                <w:lang w:eastAsia="en-GB"/>
              </w:rPr>
            </w:pPr>
            <w:r>
              <w:rPr>
                <w:lang w:eastAsia="en-GB"/>
              </w:rPr>
              <w:t>8</w:t>
            </w:r>
          </w:p>
        </w:tc>
        <w:tc>
          <w:tcPr>
            <w:tcW w:w="639" w:type="dxa"/>
            <w:hideMark/>
          </w:tcPr>
          <w:p w14:paraId="2CC676E6" w14:textId="77777777" w:rsidR="00CA206A" w:rsidRDefault="00CA206A">
            <w:pPr>
              <w:jc w:val="right"/>
              <w:rPr>
                <w:lang w:eastAsia="en-GB"/>
              </w:rPr>
            </w:pPr>
            <w:r>
              <w:rPr>
                <w:lang w:eastAsia="en-GB"/>
              </w:rPr>
              <w:t>8</w:t>
            </w:r>
          </w:p>
        </w:tc>
        <w:tc>
          <w:tcPr>
            <w:tcW w:w="618" w:type="dxa"/>
            <w:hideMark/>
          </w:tcPr>
          <w:p w14:paraId="54CC19BD" w14:textId="77777777" w:rsidR="00CA206A" w:rsidRDefault="00CA206A">
            <w:pPr>
              <w:rPr>
                <w:lang w:eastAsia="en-GB"/>
              </w:rPr>
            </w:pPr>
          </w:p>
        </w:tc>
        <w:tc>
          <w:tcPr>
            <w:tcW w:w="619" w:type="dxa"/>
            <w:hideMark/>
          </w:tcPr>
          <w:p w14:paraId="35044CBD" w14:textId="77777777" w:rsidR="00CA206A" w:rsidRDefault="00CA206A">
            <w:pPr>
              <w:rPr>
                <w:sz w:val="20"/>
                <w:szCs w:val="20"/>
                <w:lang w:eastAsia="en-GB"/>
              </w:rPr>
            </w:pPr>
          </w:p>
        </w:tc>
        <w:tc>
          <w:tcPr>
            <w:tcW w:w="858" w:type="dxa"/>
            <w:hideMark/>
          </w:tcPr>
          <w:p w14:paraId="0100C9C7" w14:textId="77777777" w:rsidR="00CA206A" w:rsidRDefault="00CA206A">
            <w:pPr>
              <w:jc w:val="right"/>
              <w:rPr>
                <w:rFonts w:asciiTheme="majorHAnsi" w:hAnsiTheme="majorHAnsi"/>
                <w:lang w:eastAsia="en-GB"/>
              </w:rPr>
            </w:pPr>
            <w:r>
              <w:rPr>
                <w:lang w:eastAsia="en-GB"/>
              </w:rPr>
              <w:t>16</w:t>
            </w:r>
          </w:p>
        </w:tc>
      </w:tr>
      <w:tr w:rsidR="00CA0BFE" w14:paraId="51E95285"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1DA58185" w14:textId="77777777" w:rsidR="00CA206A" w:rsidRDefault="00CA206A" w:rsidP="00CA0BFE">
            <w:pPr>
              <w:rPr>
                <w:lang w:eastAsia="en-GB"/>
              </w:rPr>
            </w:pPr>
            <w:r>
              <w:rPr>
                <w:lang w:eastAsia="en-GB"/>
              </w:rPr>
              <w:t>Lack of work experience</w:t>
            </w:r>
          </w:p>
        </w:tc>
        <w:tc>
          <w:tcPr>
            <w:tcW w:w="599" w:type="dxa"/>
            <w:hideMark/>
          </w:tcPr>
          <w:p w14:paraId="7166850C" w14:textId="77777777" w:rsidR="00CA206A" w:rsidRDefault="00CA206A">
            <w:pPr>
              <w:jc w:val="right"/>
              <w:rPr>
                <w:lang w:eastAsia="en-GB"/>
              </w:rPr>
            </w:pPr>
            <w:r>
              <w:rPr>
                <w:lang w:eastAsia="en-GB"/>
              </w:rPr>
              <w:t>1</w:t>
            </w:r>
          </w:p>
        </w:tc>
        <w:tc>
          <w:tcPr>
            <w:tcW w:w="699" w:type="dxa"/>
            <w:hideMark/>
          </w:tcPr>
          <w:p w14:paraId="050B08A0" w14:textId="77777777" w:rsidR="00CA206A" w:rsidRDefault="00CA206A">
            <w:pPr>
              <w:jc w:val="right"/>
              <w:rPr>
                <w:lang w:eastAsia="en-GB"/>
              </w:rPr>
            </w:pPr>
            <w:r>
              <w:rPr>
                <w:lang w:eastAsia="en-GB"/>
              </w:rPr>
              <w:t>2</w:t>
            </w:r>
          </w:p>
        </w:tc>
        <w:tc>
          <w:tcPr>
            <w:tcW w:w="639" w:type="dxa"/>
            <w:hideMark/>
          </w:tcPr>
          <w:p w14:paraId="1356832C" w14:textId="77777777" w:rsidR="00CA206A" w:rsidRDefault="00CA206A">
            <w:pPr>
              <w:jc w:val="right"/>
              <w:rPr>
                <w:lang w:eastAsia="en-GB"/>
              </w:rPr>
            </w:pPr>
            <w:r>
              <w:rPr>
                <w:lang w:eastAsia="en-GB"/>
              </w:rPr>
              <w:t>2</w:t>
            </w:r>
          </w:p>
        </w:tc>
        <w:tc>
          <w:tcPr>
            <w:tcW w:w="618" w:type="dxa"/>
            <w:hideMark/>
          </w:tcPr>
          <w:p w14:paraId="78F2E66E" w14:textId="77777777" w:rsidR="00CA206A" w:rsidRDefault="00CA206A">
            <w:pPr>
              <w:jc w:val="right"/>
              <w:rPr>
                <w:lang w:eastAsia="en-GB"/>
              </w:rPr>
            </w:pPr>
            <w:r>
              <w:rPr>
                <w:lang w:eastAsia="en-GB"/>
              </w:rPr>
              <w:t>9</w:t>
            </w:r>
          </w:p>
        </w:tc>
        <w:tc>
          <w:tcPr>
            <w:tcW w:w="619" w:type="dxa"/>
            <w:hideMark/>
          </w:tcPr>
          <w:p w14:paraId="197EF3B0" w14:textId="77777777" w:rsidR="00CA206A" w:rsidRDefault="00CA206A">
            <w:pPr>
              <w:rPr>
                <w:lang w:eastAsia="en-GB"/>
              </w:rPr>
            </w:pPr>
          </w:p>
        </w:tc>
        <w:tc>
          <w:tcPr>
            <w:tcW w:w="858" w:type="dxa"/>
            <w:hideMark/>
          </w:tcPr>
          <w:p w14:paraId="365765CE" w14:textId="77777777" w:rsidR="00CA206A" w:rsidRDefault="00CA206A">
            <w:pPr>
              <w:jc w:val="right"/>
              <w:rPr>
                <w:rFonts w:asciiTheme="majorHAnsi" w:hAnsiTheme="majorHAnsi"/>
                <w:lang w:eastAsia="en-GB"/>
              </w:rPr>
            </w:pPr>
            <w:r>
              <w:rPr>
                <w:lang w:eastAsia="en-GB"/>
              </w:rPr>
              <w:t>14</w:t>
            </w:r>
          </w:p>
        </w:tc>
      </w:tr>
      <w:tr w:rsidR="00CA206A" w14:paraId="2B03D2B3" w14:textId="77777777" w:rsidTr="00CA0BFE">
        <w:trPr>
          <w:trHeight w:val="401"/>
        </w:trPr>
        <w:tc>
          <w:tcPr>
            <w:tcW w:w="4788" w:type="dxa"/>
            <w:hideMark/>
          </w:tcPr>
          <w:p w14:paraId="7F0FAB7A" w14:textId="77777777" w:rsidR="00CA206A" w:rsidRDefault="00CA206A" w:rsidP="00CA0BFE">
            <w:pPr>
              <w:rPr>
                <w:lang w:eastAsia="en-GB"/>
              </w:rPr>
            </w:pPr>
            <w:r>
              <w:rPr>
                <w:lang w:eastAsia="en-GB"/>
              </w:rPr>
              <w:t>Lack of transport</w:t>
            </w:r>
          </w:p>
        </w:tc>
        <w:tc>
          <w:tcPr>
            <w:tcW w:w="599" w:type="dxa"/>
            <w:hideMark/>
          </w:tcPr>
          <w:p w14:paraId="17326E7E" w14:textId="77777777" w:rsidR="00CA206A" w:rsidRDefault="00CA206A">
            <w:pPr>
              <w:rPr>
                <w:lang w:eastAsia="en-GB"/>
              </w:rPr>
            </w:pPr>
          </w:p>
        </w:tc>
        <w:tc>
          <w:tcPr>
            <w:tcW w:w="699" w:type="dxa"/>
            <w:hideMark/>
          </w:tcPr>
          <w:p w14:paraId="04C5A554" w14:textId="77777777" w:rsidR="00CA206A" w:rsidRDefault="00CA206A">
            <w:pPr>
              <w:jc w:val="right"/>
              <w:rPr>
                <w:rFonts w:asciiTheme="majorHAnsi" w:hAnsiTheme="majorHAnsi"/>
                <w:lang w:eastAsia="en-GB"/>
              </w:rPr>
            </w:pPr>
            <w:r>
              <w:rPr>
                <w:lang w:eastAsia="en-GB"/>
              </w:rPr>
              <w:t>8</w:t>
            </w:r>
          </w:p>
        </w:tc>
        <w:tc>
          <w:tcPr>
            <w:tcW w:w="639" w:type="dxa"/>
            <w:hideMark/>
          </w:tcPr>
          <w:p w14:paraId="2D643AEB" w14:textId="77777777" w:rsidR="00CA206A" w:rsidRDefault="00CA206A">
            <w:pPr>
              <w:jc w:val="right"/>
              <w:rPr>
                <w:lang w:eastAsia="en-GB"/>
              </w:rPr>
            </w:pPr>
            <w:r>
              <w:rPr>
                <w:lang w:eastAsia="en-GB"/>
              </w:rPr>
              <w:t>2</w:t>
            </w:r>
          </w:p>
        </w:tc>
        <w:tc>
          <w:tcPr>
            <w:tcW w:w="618" w:type="dxa"/>
            <w:hideMark/>
          </w:tcPr>
          <w:p w14:paraId="79351412" w14:textId="77777777" w:rsidR="00CA206A" w:rsidRDefault="00CA206A">
            <w:pPr>
              <w:rPr>
                <w:lang w:eastAsia="en-GB"/>
              </w:rPr>
            </w:pPr>
          </w:p>
        </w:tc>
        <w:tc>
          <w:tcPr>
            <w:tcW w:w="619" w:type="dxa"/>
            <w:hideMark/>
          </w:tcPr>
          <w:p w14:paraId="044FFA6B" w14:textId="77777777" w:rsidR="00CA206A" w:rsidRDefault="00CA206A">
            <w:pPr>
              <w:rPr>
                <w:sz w:val="20"/>
                <w:szCs w:val="20"/>
                <w:lang w:eastAsia="en-GB"/>
              </w:rPr>
            </w:pPr>
          </w:p>
        </w:tc>
        <w:tc>
          <w:tcPr>
            <w:tcW w:w="858" w:type="dxa"/>
            <w:hideMark/>
          </w:tcPr>
          <w:p w14:paraId="0B46825D" w14:textId="77777777" w:rsidR="00CA206A" w:rsidRDefault="00CA206A">
            <w:pPr>
              <w:jc w:val="right"/>
              <w:rPr>
                <w:rFonts w:asciiTheme="majorHAnsi" w:hAnsiTheme="majorHAnsi"/>
                <w:lang w:eastAsia="en-GB"/>
              </w:rPr>
            </w:pPr>
            <w:r>
              <w:rPr>
                <w:lang w:eastAsia="en-GB"/>
              </w:rPr>
              <w:t>10</w:t>
            </w:r>
          </w:p>
        </w:tc>
      </w:tr>
      <w:tr w:rsidR="00CA0BFE" w14:paraId="5C49E211" w14:textId="77777777" w:rsidTr="00CA0BFE">
        <w:trPr>
          <w:cnfStyle w:val="000000100000" w:firstRow="0" w:lastRow="0" w:firstColumn="0" w:lastColumn="0" w:oddVBand="0" w:evenVBand="0" w:oddHBand="1" w:evenHBand="0" w:firstRowFirstColumn="0" w:firstRowLastColumn="0" w:lastRowFirstColumn="0" w:lastRowLastColumn="0"/>
          <w:trHeight w:val="401"/>
        </w:trPr>
        <w:tc>
          <w:tcPr>
            <w:tcW w:w="4788" w:type="dxa"/>
            <w:hideMark/>
          </w:tcPr>
          <w:p w14:paraId="4CB6D73F" w14:textId="77777777" w:rsidR="00CA206A" w:rsidRDefault="00CA206A" w:rsidP="00CA0BFE">
            <w:pPr>
              <w:rPr>
                <w:lang w:eastAsia="en-GB"/>
              </w:rPr>
            </w:pPr>
            <w:r>
              <w:rPr>
                <w:lang w:eastAsia="en-GB"/>
              </w:rPr>
              <w:t>Caring responsibilities</w:t>
            </w:r>
          </w:p>
        </w:tc>
        <w:tc>
          <w:tcPr>
            <w:tcW w:w="599" w:type="dxa"/>
            <w:hideMark/>
          </w:tcPr>
          <w:p w14:paraId="1D6C6AE6" w14:textId="77777777" w:rsidR="00CA206A" w:rsidRDefault="00CA206A">
            <w:pPr>
              <w:jc w:val="right"/>
              <w:rPr>
                <w:lang w:eastAsia="en-GB"/>
              </w:rPr>
            </w:pPr>
            <w:r>
              <w:rPr>
                <w:lang w:eastAsia="en-GB"/>
              </w:rPr>
              <w:t>4</w:t>
            </w:r>
          </w:p>
        </w:tc>
        <w:tc>
          <w:tcPr>
            <w:tcW w:w="699" w:type="dxa"/>
            <w:hideMark/>
          </w:tcPr>
          <w:p w14:paraId="634DB951" w14:textId="77777777" w:rsidR="00CA206A" w:rsidRDefault="00CA206A">
            <w:pPr>
              <w:jc w:val="right"/>
              <w:rPr>
                <w:lang w:eastAsia="en-GB"/>
              </w:rPr>
            </w:pPr>
            <w:r>
              <w:rPr>
                <w:lang w:eastAsia="en-GB"/>
              </w:rPr>
              <w:t>2</w:t>
            </w:r>
          </w:p>
        </w:tc>
        <w:tc>
          <w:tcPr>
            <w:tcW w:w="639" w:type="dxa"/>
            <w:hideMark/>
          </w:tcPr>
          <w:p w14:paraId="37CB485F" w14:textId="77777777" w:rsidR="00CA206A" w:rsidRDefault="00CA206A">
            <w:pPr>
              <w:rPr>
                <w:lang w:eastAsia="en-GB"/>
              </w:rPr>
            </w:pPr>
          </w:p>
        </w:tc>
        <w:tc>
          <w:tcPr>
            <w:tcW w:w="618" w:type="dxa"/>
            <w:hideMark/>
          </w:tcPr>
          <w:p w14:paraId="0CA4263A" w14:textId="77777777" w:rsidR="00CA206A" w:rsidRDefault="00CA206A">
            <w:pPr>
              <w:rPr>
                <w:sz w:val="20"/>
                <w:szCs w:val="20"/>
                <w:lang w:eastAsia="en-GB"/>
              </w:rPr>
            </w:pPr>
          </w:p>
        </w:tc>
        <w:tc>
          <w:tcPr>
            <w:tcW w:w="619" w:type="dxa"/>
            <w:hideMark/>
          </w:tcPr>
          <w:p w14:paraId="105B3E03" w14:textId="77777777" w:rsidR="00CA206A" w:rsidRDefault="00CA206A">
            <w:pPr>
              <w:rPr>
                <w:sz w:val="20"/>
                <w:szCs w:val="20"/>
                <w:lang w:eastAsia="en-GB"/>
              </w:rPr>
            </w:pPr>
          </w:p>
        </w:tc>
        <w:tc>
          <w:tcPr>
            <w:tcW w:w="858" w:type="dxa"/>
            <w:hideMark/>
          </w:tcPr>
          <w:p w14:paraId="1766C2BF" w14:textId="77777777" w:rsidR="00CA206A" w:rsidRDefault="00CA206A">
            <w:pPr>
              <w:keepNext/>
              <w:jc w:val="right"/>
              <w:rPr>
                <w:rFonts w:asciiTheme="majorHAnsi" w:hAnsiTheme="majorHAnsi"/>
                <w:lang w:eastAsia="en-GB"/>
              </w:rPr>
            </w:pPr>
            <w:r>
              <w:rPr>
                <w:lang w:eastAsia="en-GB"/>
              </w:rPr>
              <w:t>6</w:t>
            </w:r>
          </w:p>
        </w:tc>
      </w:tr>
    </w:tbl>
    <w:p w14:paraId="1972875C" w14:textId="77777777" w:rsidR="00CA206A" w:rsidRDefault="00CA206A" w:rsidP="00CA206A">
      <w:pPr>
        <w:pStyle w:val="Caption"/>
        <w:rPr>
          <w:rFonts w:asciiTheme="majorHAnsi" w:hAnsiTheme="majorHAnsi"/>
        </w:rPr>
      </w:pPr>
      <w:r>
        <w:t>Source: GMCA PMI data, n=145</w:t>
      </w:r>
    </w:p>
    <w:p w14:paraId="59BF9E73" w14:textId="362806F9" w:rsidR="00CA206A" w:rsidRDefault="00CA206A" w:rsidP="00707344">
      <w:pPr>
        <w:pStyle w:val="Heading2"/>
      </w:pPr>
      <w:bookmarkStart w:id="22" w:name="_Toc108012576"/>
      <w:r>
        <w:t xml:space="preserve">Learners’ aspirations whilst on their </w:t>
      </w:r>
      <w:r w:rsidR="0062441B">
        <w:t>P</w:t>
      </w:r>
      <w:r>
        <w:t>roject</w:t>
      </w:r>
      <w:bookmarkEnd w:id="22"/>
    </w:p>
    <w:p w14:paraId="272E8D4D" w14:textId="6C66C2C1" w:rsidR="00CA206A" w:rsidRDefault="00CA206A" w:rsidP="00CA206A">
      <w:pPr>
        <w:keepNext/>
        <w:keepLines/>
        <w:rPr>
          <w:lang w:eastAsia="en-GB"/>
        </w:rPr>
      </w:pPr>
      <w:r>
        <w:rPr>
          <w:lang w:eastAsia="en-GB"/>
        </w:rPr>
        <w:t xml:space="preserve">The baseline survey asked what learners hoped to achieve from their time on the programme, and responses often included more than one hoped outcome per </w:t>
      </w:r>
      <w:r w:rsidR="00E36CAD">
        <w:rPr>
          <w:lang w:eastAsia="en-GB"/>
        </w:rPr>
        <w:t>learner</w:t>
      </w:r>
      <w:r>
        <w:rPr>
          <w:lang w:eastAsia="en-GB"/>
        </w:rPr>
        <w:t xml:space="preserve">. 94 learners responded to this question, with 59% of them mentioning gaining employment as an outcome. 31% mentioned gaining qualifications, and 22% wanted to move into an apprenticeship upon completion of their training. More detail on hoped for outcomes is provided below, followed by quotes which illustrate participants’ hopes whilst on their training course. </w:t>
      </w:r>
    </w:p>
    <w:p w14:paraId="3FEF8F8D" w14:textId="0A6E19A5" w:rsidR="00CA206A" w:rsidRDefault="00CA206A" w:rsidP="00CA206A">
      <w:pPr>
        <w:pStyle w:val="Caption"/>
        <w:keepNext/>
      </w:pPr>
      <w:bookmarkStart w:id="23" w:name="_Toc10801260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F394E">
        <w:rPr>
          <w:noProof/>
        </w:rPr>
        <w:t>4</w:t>
      </w:r>
      <w:r>
        <w:rPr>
          <w:color w:val="2B579A"/>
          <w:shd w:val="clear" w:color="auto" w:fill="E6E6E6"/>
        </w:rPr>
        <w:fldChar w:fldCharType="end"/>
      </w:r>
      <w:r>
        <w:t xml:space="preserve">: </w:t>
      </w:r>
      <w:r w:rsidR="00CA0BFE">
        <w:t>Learner</w:t>
      </w:r>
      <w:r>
        <w:t xml:space="preserve"> hoped for outcomes through training</w:t>
      </w:r>
      <w:bookmarkEnd w:id="23"/>
    </w:p>
    <w:tbl>
      <w:tblPr>
        <w:tblStyle w:val="GridTable4-Accent2"/>
        <w:tblW w:w="8300" w:type="dxa"/>
        <w:tblLook w:val="04A0" w:firstRow="1" w:lastRow="0" w:firstColumn="1" w:lastColumn="0" w:noHBand="0" w:noVBand="1"/>
      </w:tblPr>
      <w:tblGrid>
        <w:gridCol w:w="5380"/>
        <w:gridCol w:w="960"/>
        <w:gridCol w:w="1960"/>
      </w:tblGrid>
      <w:tr w:rsidR="00CA206A" w14:paraId="27D61C33" w14:textId="77777777" w:rsidTr="00CA0B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462E020" w14:textId="77777777" w:rsidR="00CA206A" w:rsidRDefault="00CA206A">
            <w:pPr>
              <w:rPr>
                <w:rFonts w:ascii="Calibri" w:eastAsia="Times New Roman" w:hAnsi="Calibri" w:cs="Calibri"/>
                <w:color w:val="FFFFFF"/>
                <w:lang w:eastAsia="en-GB"/>
              </w:rPr>
            </w:pPr>
            <w:r>
              <w:rPr>
                <w:rFonts w:ascii="Calibri" w:eastAsia="Times New Roman" w:hAnsi="Calibri" w:cs="Calibri"/>
                <w:color w:val="FFFFFF"/>
                <w:lang w:eastAsia="en-GB"/>
              </w:rPr>
              <w:t>Outcome</w:t>
            </w:r>
          </w:p>
        </w:tc>
        <w:tc>
          <w:tcPr>
            <w:tcW w:w="960" w:type="dxa"/>
            <w:noWrap/>
            <w:hideMark/>
          </w:tcPr>
          <w:p w14:paraId="403D058A" w14:textId="77777777" w:rsidR="00CA206A" w:rsidRDefault="00CA206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GB"/>
              </w:rPr>
            </w:pPr>
            <w:r>
              <w:rPr>
                <w:rFonts w:ascii="Calibri" w:eastAsia="Times New Roman" w:hAnsi="Calibri" w:cs="Calibri"/>
                <w:color w:val="FFFFFF"/>
                <w:lang w:eastAsia="en-GB"/>
              </w:rPr>
              <w:t>Count</w:t>
            </w:r>
          </w:p>
        </w:tc>
        <w:tc>
          <w:tcPr>
            <w:tcW w:w="1960" w:type="dxa"/>
            <w:noWrap/>
            <w:hideMark/>
          </w:tcPr>
          <w:p w14:paraId="000A57C7" w14:textId="77777777" w:rsidR="00CA206A" w:rsidRDefault="00CA206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GB"/>
              </w:rPr>
            </w:pPr>
            <w:r>
              <w:rPr>
                <w:rFonts w:ascii="Calibri" w:eastAsia="Times New Roman" w:hAnsi="Calibri" w:cs="Calibri"/>
                <w:color w:val="FFFFFF"/>
                <w:lang w:eastAsia="en-GB"/>
              </w:rPr>
              <w:t>% of respondents</w:t>
            </w:r>
          </w:p>
        </w:tc>
      </w:tr>
      <w:tr w:rsidR="00CA206A" w14:paraId="12304920" w14:textId="77777777" w:rsidTr="00CA0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C049F21"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Career/employment</w:t>
            </w:r>
          </w:p>
        </w:tc>
        <w:tc>
          <w:tcPr>
            <w:tcW w:w="960" w:type="dxa"/>
            <w:noWrap/>
            <w:hideMark/>
          </w:tcPr>
          <w:p w14:paraId="38598ADB"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w:t>
            </w:r>
          </w:p>
        </w:tc>
        <w:tc>
          <w:tcPr>
            <w:tcW w:w="1960" w:type="dxa"/>
            <w:noWrap/>
            <w:hideMark/>
          </w:tcPr>
          <w:p w14:paraId="5E30D38A"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59%</w:t>
            </w:r>
          </w:p>
        </w:tc>
      </w:tr>
      <w:tr w:rsidR="00CA206A" w14:paraId="197672D7" w14:textId="77777777" w:rsidTr="00CA0BFE">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1720AFE"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Qualification/skills</w:t>
            </w:r>
          </w:p>
        </w:tc>
        <w:tc>
          <w:tcPr>
            <w:tcW w:w="960" w:type="dxa"/>
            <w:noWrap/>
            <w:hideMark/>
          </w:tcPr>
          <w:p w14:paraId="6F1C9F37" w14:textId="77777777" w:rsidR="00CA206A" w:rsidRDefault="00CA20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960" w:type="dxa"/>
            <w:noWrap/>
            <w:hideMark/>
          </w:tcPr>
          <w:p w14:paraId="3815053B" w14:textId="77777777" w:rsidR="00CA206A" w:rsidRDefault="00CA20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w:t>
            </w:r>
          </w:p>
        </w:tc>
      </w:tr>
      <w:tr w:rsidR="00CA206A" w14:paraId="3ED465B4" w14:textId="77777777" w:rsidTr="00CA0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02063BD"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Gain an apprenticeship</w:t>
            </w:r>
          </w:p>
        </w:tc>
        <w:tc>
          <w:tcPr>
            <w:tcW w:w="960" w:type="dxa"/>
            <w:noWrap/>
            <w:hideMark/>
          </w:tcPr>
          <w:p w14:paraId="259F4E5C"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960" w:type="dxa"/>
            <w:noWrap/>
            <w:hideMark/>
          </w:tcPr>
          <w:p w14:paraId="6B8DED45"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22%</w:t>
            </w:r>
          </w:p>
        </w:tc>
      </w:tr>
      <w:tr w:rsidR="00CA206A" w14:paraId="68177B25" w14:textId="77777777" w:rsidTr="00CA0BFE">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54E8B1F"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Understanding of sector</w:t>
            </w:r>
          </w:p>
        </w:tc>
        <w:tc>
          <w:tcPr>
            <w:tcW w:w="960" w:type="dxa"/>
            <w:noWrap/>
            <w:hideMark/>
          </w:tcPr>
          <w:p w14:paraId="613C1135" w14:textId="77777777" w:rsidR="00CA206A" w:rsidRDefault="00CA20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960" w:type="dxa"/>
            <w:noWrap/>
            <w:hideMark/>
          </w:tcPr>
          <w:p w14:paraId="586CFC4A" w14:textId="77777777" w:rsidR="00CA206A" w:rsidRDefault="00CA20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r>
      <w:tr w:rsidR="00CA206A" w14:paraId="4F1DE5FC" w14:textId="77777777" w:rsidTr="00CA0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7DC3998"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Grow in confidence</w:t>
            </w:r>
          </w:p>
        </w:tc>
        <w:tc>
          <w:tcPr>
            <w:tcW w:w="960" w:type="dxa"/>
            <w:noWrap/>
            <w:hideMark/>
          </w:tcPr>
          <w:p w14:paraId="069A5F6D"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1960" w:type="dxa"/>
            <w:noWrap/>
            <w:hideMark/>
          </w:tcPr>
          <w:p w14:paraId="6B4B9EF4" w14:textId="77777777" w:rsidR="00CA206A" w:rsidRDefault="00CA20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w:t>
            </w:r>
          </w:p>
        </w:tc>
      </w:tr>
      <w:tr w:rsidR="00CA206A" w14:paraId="0057136D" w14:textId="77777777" w:rsidTr="00CA0BFE">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90CCB63" w14:textId="77777777" w:rsidR="00CA206A" w:rsidRDefault="00CA206A">
            <w:pPr>
              <w:rPr>
                <w:rFonts w:ascii="Calibri" w:eastAsia="Times New Roman" w:hAnsi="Calibri" w:cs="Calibri"/>
                <w:color w:val="000000"/>
                <w:lang w:eastAsia="en-GB"/>
              </w:rPr>
            </w:pPr>
            <w:r>
              <w:rPr>
                <w:rFonts w:ascii="Calibri" w:eastAsia="Times New Roman" w:hAnsi="Calibri" w:cs="Calibri"/>
                <w:color w:val="000000"/>
                <w:lang w:eastAsia="en-GB"/>
              </w:rPr>
              <w:t>Meet new people/make friends</w:t>
            </w:r>
          </w:p>
        </w:tc>
        <w:tc>
          <w:tcPr>
            <w:tcW w:w="960" w:type="dxa"/>
            <w:noWrap/>
            <w:hideMark/>
          </w:tcPr>
          <w:p w14:paraId="0AE382D0" w14:textId="77777777" w:rsidR="00CA206A" w:rsidRDefault="00CA20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960" w:type="dxa"/>
            <w:noWrap/>
            <w:hideMark/>
          </w:tcPr>
          <w:p w14:paraId="551E23FA" w14:textId="77777777" w:rsidR="00CA206A" w:rsidRDefault="00CA206A">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w:t>
            </w:r>
          </w:p>
        </w:tc>
      </w:tr>
    </w:tbl>
    <w:p w14:paraId="2790FBC4" w14:textId="77777777" w:rsidR="00CA206A" w:rsidRDefault="00CA206A" w:rsidP="00CA206A">
      <w:pPr>
        <w:pStyle w:val="Caption"/>
        <w:rPr>
          <w:rFonts w:asciiTheme="majorHAnsi" w:hAnsiTheme="majorHAnsi"/>
        </w:rPr>
      </w:pPr>
      <w:r>
        <w:t>Source: Baseline survey, n=94</w:t>
      </w:r>
    </w:p>
    <w:p w14:paraId="00174668" w14:textId="77777777" w:rsidR="00CA206A" w:rsidRDefault="00CA206A" w:rsidP="004A2E97">
      <w:pPr>
        <w:pStyle w:val="Quote"/>
        <w:ind w:left="0"/>
        <w:rPr>
          <w:lang w:eastAsia="en-GB"/>
        </w:rPr>
      </w:pPr>
      <w:r>
        <w:rPr>
          <w:lang w:eastAsia="en-GB"/>
        </w:rPr>
        <w:t>“A qualification…and hopefully gain an Apprenticeship from it once I have completed my course. I also want to make new friends from the Course and mix with other people”</w:t>
      </w:r>
    </w:p>
    <w:p w14:paraId="17F4A820" w14:textId="77777777" w:rsidR="00CA206A" w:rsidRDefault="00CA206A" w:rsidP="004A2E97">
      <w:pPr>
        <w:pStyle w:val="Quote"/>
        <w:ind w:left="0"/>
        <w:rPr>
          <w:lang w:eastAsia="en-GB"/>
        </w:rPr>
      </w:pPr>
      <w:r>
        <w:rPr>
          <w:lang w:eastAsia="en-GB"/>
        </w:rPr>
        <w:t>“I want to be able to gain experience and more knowledge about working in the NHS and have a higher chance of being accepted for a job/apprenticeship as I am only 18 and do not fully have enough qualifications to be hired, I would also like to improve on my maths and be able to work on my confidence with working with new people.”</w:t>
      </w:r>
    </w:p>
    <w:p w14:paraId="1FE28AC7" w14:textId="77777777" w:rsidR="00CA206A" w:rsidRDefault="00CA206A" w:rsidP="004A2E97">
      <w:pPr>
        <w:pStyle w:val="Quote"/>
        <w:ind w:left="0"/>
        <w:rPr>
          <w:lang w:eastAsia="en-GB"/>
        </w:rPr>
      </w:pPr>
      <w:r>
        <w:rPr>
          <w:lang w:eastAsia="en-GB"/>
        </w:rPr>
        <w:t>“To be in a good apprenticeship programme with a good company”</w:t>
      </w:r>
    </w:p>
    <w:p w14:paraId="50F2A96F" w14:textId="77777777" w:rsidR="00CA206A" w:rsidRDefault="00CA206A" w:rsidP="004A2E97">
      <w:pPr>
        <w:pStyle w:val="Quote"/>
        <w:ind w:left="0"/>
        <w:rPr>
          <w:lang w:eastAsia="en-GB"/>
        </w:rPr>
      </w:pPr>
      <w:r>
        <w:rPr>
          <w:lang w:eastAsia="en-GB"/>
        </w:rPr>
        <w:t>“To learn practical skills that are useful in work and to expand my knowledge and meet new people”</w:t>
      </w:r>
    </w:p>
    <w:p w14:paraId="085AF759" w14:textId="77777777" w:rsidR="00CA206A" w:rsidRDefault="00CA206A" w:rsidP="00597ABD">
      <w:pPr>
        <w:rPr>
          <w:lang w:eastAsia="en-GB"/>
        </w:rPr>
      </w:pPr>
      <w:r>
        <w:rPr>
          <w:lang w:eastAsia="en-GB"/>
        </w:rPr>
        <w:t xml:space="preserve">The baseline survey asked learners whether they thought any aspects of their identity were a barrier to them getting the career they wanted. </w:t>
      </w:r>
    </w:p>
    <w:p w14:paraId="24CFB3A7" w14:textId="77777777" w:rsidR="00CA206A" w:rsidRDefault="00CA206A" w:rsidP="00597ABD">
      <w:pPr>
        <w:pStyle w:val="ListParagraph"/>
        <w:numPr>
          <w:ilvl w:val="0"/>
          <w:numId w:val="17"/>
        </w:numPr>
        <w:spacing w:line="256" w:lineRule="auto"/>
        <w:rPr>
          <w:b/>
          <w:bCs/>
          <w:lang w:eastAsia="en-GB"/>
        </w:rPr>
      </w:pPr>
      <w:r>
        <w:rPr>
          <w:b/>
          <w:bCs/>
          <w:lang w:eastAsia="en-GB"/>
        </w:rPr>
        <w:t xml:space="preserve">70% of respondents did not feel any aspects of their identity were barriers to them getting the career they wanted.  </w:t>
      </w:r>
    </w:p>
    <w:p w14:paraId="4F2BC87C" w14:textId="77777777" w:rsidR="00CA206A" w:rsidRDefault="00CA206A" w:rsidP="00597ABD">
      <w:pPr>
        <w:pStyle w:val="ListParagraph"/>
        <w:numPr>
          <w:ilvl w:val="0"/>
          <w:numId w:val="17"/>
        </w:numPr>
        <w:spacing w:line="256" w:lineRule="auto"/>
        <w:rPr>
          <w:b/>
          <w:bCs/>
          <w:lang w:eastAsia="en-GB"/>
        </w:rPr>
      </w:pPr>
      <w:r>
        <w:rPr>
          <w:b/>
          <w:bCs/>
          <w:lang w:eastAsia="en-GB"/>
        </w:rPr>
        <w:t>The remaining 30% mentioned barriers such as gender, age, mental health (anxiety, panic attacks), and religion.</w:t>
      </w:r>
    </w:p>
    <w:p w14:paraId="5DB72D70" w14:textId="77777777" w:rsidR="00CA206A" w:rsidRDefault="00CA206A" w:rsidP="004A2E97">
      <w:pPr>
        <w:pStyle w:val="Quote"/>
        <w:ind w:left="0"/>
        <w:rPr>
          <w:lang w:eastAsia="en-GB"/>
        </w:rPr>
      </w:pPr>
      <w:r>
        <w:rPr>
          <w:lang w:eastAsia="en-GB"/>
        </w:rPr>
        <w:t>“I did think that with having anxiety and other mental health issues would prevent me being able to work within the hospital environment”</w:t>
      </w:r>
    </w:p>
    <w:p w14:paraId="57570D35" w14:textId="77777777" w:rsidR="00CA206A" w:rsidRDefault="00CA206A" w:rsidP="004A2E97">
      <w:pPr>
        <w:pStyle w:val="Quote"/>
        <w:ind w:left="0"/>
        <w:rPr>
          <w:lang w:eastAsia="en-GB"/>
        </w:rPr>
      </w:pPr>
      <w:r>
        <w:rPr>
          <w:lang w:eastAsia="en-GB"/>
        </w:rPr>
        <w:t>“I thought I was initially too old for an apprenticeship but was told there is no age [limit]”</w:t>
      </w:r>
    </w:p>
    <w:p w14:paraId="41A29D32" w14:textId="77777777" w:rsidR="00CA206A" w:rsidRDefault="00CA206A" w:rsidP="004A2E97">
      <w:pPr>
        <w:pStyle w:val="Quote"/>
        <w:ind w:left="0"/>
        <w:rPr>
          <w:lang w:eastAsia="en-GB"/>
        </w:rPr>
      </w:pPr>
      <w:r>
        <w:rPr>
          <w:lang w:eastAsia="en-GB"/>
        </w:rPr>
        <w:t>“Religion as I applied [previously] for voluntary work with ______ but they said I had to work with males too. I said I just wanted to work with females. This was not an option so I couldn’t volunteer”</w:t>
      </w:r>
    </w:p>
    <w:p w14:paraId="7543DE56" w14:textId="77777777" w:rsidR="00F342E2" w:rsidRDefault="00CA206A" w:rsidP="00CA206A">
      <w:pPr>
        <w:keepNext/>
        <w:keepLines/>
        <w:rPr>
          <w:lang w:eastAsia="en-GB"/>
        </w:rPr>
      </w:pPr>
      <w:r>
        <w:rPr>
          <w:lang w:eastAsia="en-GB"/>
        </w:rPr>
        <w:t xml:space="preserve">Whilst most learners did not perceive any aspects of their </w:t>
      </w:r>
      <w:r w:rsidRPr="00CB4482">
        <w:rPr>
          <w:i/>
          <w:iCs/>
          <w:lang w:eastAsia="en-GB"/>
        </w:rPr>
        <w:t>identity</w:t>
      </w:r>
      <w:r>
        <w:rPr>
          <w:lang w:eastAsia="en-GB"/>
        </w:rPr>
        <w:t xml:space="preserve"> as barriers to them getting the career they wanted, </w:t>
      </w:r>
      <w:r>
        <w:rPr>
          <w:b/>
          <w:bCs/>
          <w:lang w:eastAsia="en-GB"/>
        </w:rPr>
        <w:t>most or large minorities of learners worried that their previous educational attainment and/or their knowledge of training and work would be barriers to them making progress</w:t>
      </w:r>
      <w:r>
        <w:rPr>
          <w:lang w:eastAsia="en-GB"/>
        </w:rPr>
        <w:t>.</w:t>
      </w:r>
    </w:p>
    <w:p w14:paraId="16755312" w14:textId="65E72CA9" w:rsidR="00CA206A" w:rsidRDefault="00F342E2" w:rsidP="00CA206A">
      <w:pPr>
        <w:keepNext/>
        <w:keepLines/>
        <w:rPr>
          <w:lang w:eastAsia="en-GB"/>
        </w:rPr>
      </w:pPr>
      <w:r>
        <w:rPr>
          <w:lang w:eastAsia="en-GB"/>
        </w:rPr>
        <w:t xml:space="preserve">In other words, learners </w:t>
      </w:r>
      <w:r w:rsidR="00301AE6">
        <w:rPr>
          <w:lang w:eastAsia="en-GB"/>
        </w:rPr>
        <w:t>mostly felt that it was their experience</w:t>
      </w:r>
      <w:r w:rsidR="0006412B">
        <w:rPr>
          <w:lang w:eastAsia="en-GB"/>
        </w:rPr>
        <w:t>s</w:t>
      </w:r>
      <w:r w:rsidR="00301AE6">
        <w:rPr>
          <w:lang w:eastAsia="en-GB"/>
        </w:rPr>
        <w:t>, not their identity</w:t>
      </w:r>
      <w:r w:rsidR="007D3DAD">
        <w:rPr>
          <w:lang w:eastAsia="en-GB"/>
        </w:rPr>
        <w:t xml:space="preserve">, that </w:t>
      </w:r>
      <w:r w:rsidR="00376DAB">
        <w:rPr>
          <w:lang w:eastAsia="en-GB"/>
        </w:rPr>
        <w:t xml:space="preserve">presented </w:t>
      </w:r>
      <w:r w:rsidR="007D3DAD">
        <w:rPr>
          <w:lang w:eastAsia="en-GB"/>
        </w:rPr>
        <w:t>a barrier</w:t>
      </w:r>
      <w:r w:rsidR="00DF2B12">
        <w:rPr>
          <w:lang w:eastAsia="en-GB"/>
        </w:rPr>
        <w:t xml:space="preserve"> to progress.</w:t>
      </w:r>
    </w:p>
    <w:p w14:paraId="2E008D17" w14:textId="77777777" w:rsidR="00CA206A" w:rsidRDefault="00CA206A" w:rsidP="008178AB">
      <w:pPr>
        <w:rPr>
          <w:lang w:eastAsia="en-GB"/>
        </w:rPr>
      </w:pPr>
      <w:r>
        <w:rPr>
          <w:lang w:eastAsia="en-GB"/>
        </w:rPr>
        <w:t xml:space="preserve">Just over one quarter of learners thought that even if they completed their training, employers would not want to offer them a job; a similar percentage said they were worried about traveling for training or work. </w:t>
      </w:r>
    </w:p>
    <w:p w14:paraId="663183FE" w14:textId="77777777" w:rsidR="00CA206A" w:rsidRDefault="00CA206A" w:rsidP="008178AB">
      <w:pPr>
        <w:rPr>
          <w:lang w:eastAsia="en-GB"/>
        </w:rPr>
      </w:pPr>
      <w:r>
        <w:rPr>
          <w:lang w:eastAsia="en-GB"/>
        </w:rPr>
        <w:t>While 31% of learners agreed that they were worried about working and studying with strangers, 54% of learners said that working and studying with strangers did not concern them.</w:t>
      </w:r>
    </w:p>
    <w:p w14:paraId="14A1A2E8" w14:textId="4F6C3859" w:rsidR="00CA206A" w:rsidRDefault="00CA0BFE" w:rsidP="00CA0BFE">
      <w:pPr>
        <w:pStyle w:val="Caption"/>
        <w:rPr>
          <w:lang w:eastAsia="en-GB"/>
        </w:rPr>
      </w:pPr>
      <w:bookmarkStart w:id="24" w:name="_Toc108012600"/>
      <w:r>
        <w:t xml:space="preserve">Figure </w:t>
      </w:r>
      <w:fldSimple w:instr=" SEQ Figure \* ARABIC ">
        <w:r w:rsidR="00DF3CF4">
          <w:rPr>
            <w:noProof/>
          </w:rPr>
          <w:t>6</w:t>
        </w:r>
      </w:fldSimple>
      <w:r w:rsidR="00CA206A">
        <w:t>: Learners’ self-perceived barriers to training and work</w:t>
      </w:r>
      <w:bookmarkEnd w:id="24"/>
      <w:r w:rsidR="00CA206A">
        <w:t xml:space="preserve"> </w:t>
      </w:r>
    </w:p>
    <w:p w14:paraId="17F36CE2" w14:textId="00013801" w:rsidR="00CA206A" w:rsidRDefault="00CA206A" w:rsidP="00CA206A">
      <w:pPr>
        <w:keepNext/>
        <w:keepLines/>
        <w:rPr>
          <w:lang w:eastAsia="en-GB"/>
        </w:rPr>
      </w:pPr>
      <w:r>
        <w:rPr>
          <w:noProof/>
          <w:color w:val="2B579A"/>
          <w:shd w:val="clear" w:color="auto" w:fill="E6E6E6"/>
        </w:rPr>
        <w:drawing>
          <wp:inline distT="0" distB="0" distL="0" distR="0" wp14:anchorId="37CC9359" wp14:editId="61B2FB62">
            <wp:extent cx="5735955" cy="4857115"/>
            <wp:effectExtent l="0" t="0" r="0" b="635"/>
            <wp:docPr id="6" name="Chart 6" descr="Stacked bar chart showing learners' self-perceived barriers to training and work: &#10;&#10;Learners selected from 13 different perceived barriers and selected to what extent they agreed/ disagreed with the statement. The responses are presented as a percentage. ">
              <a:extLst xmlns:a="http://schemas.openxmlformats.org/drawingml/2006/main">
                <a:ext uri="{FF2B5EF4-FFF2-40B4-BE49-F238E27FC236}">
                  <a16:creationId xmlns:a16="http://schemas.microsoft.com/office/drawing/2014/main" id="{910011FD-E349-4E4A-A378-4A0D13120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lang w:eastAsia="en-GB"/>
        </w:rPr>
        <w:t xml:space="preserve"> </w:t>
      </w:r>
    </w:p>
    <w:p w14:paraId="70A4E254" w14:textId="77777777" w:rsidR="00CA206A" w:rsidRDefault="00CA206A" w:rsidP="00CA206A">
      <w:pPr>
        <w:pStyle w:val="Caption"/>
        <w:rPr>
          <w:lang w:val="en-US"/>
        </w:rPr>
      </w:pPr>
      <w:r>
        <w:t>Source: Baseline survey, n=94</w:t>
      </w:r>
    </w:p>
    <w:p w14:paraId="008BB49E" w14:textId="77777777" w:rsidR="00CA206A" w:rsidRDefault="00CA206A" w:rsidP="00597ABD">
      <w:pPr>
        <w:keepNext/>
        <w:keepLines/>
        <w:rPr>
          <w:lang w:eastAsia="en-GB"/>
        </w:rPr>
      </w:pPr>
      <w:r>
        <w:rPr>
          <w:b/>
          <w:bCs/>
          <w:lang w:eastAsia="en-GB"/>
        </w:rPr>
        <w:t>Different groups of learners perceived certain barriers to them progressing in their training and careers</w:t>
      </w:r>
      <w:r>
        <w:rPr>
          <w:lang w:eastAsia="en-GB"/>
        </w:rPr>
        <w:t>:</w:t>
      </w:r>
    </w:p>
    <w:p w14:paraId="0A9CCDDF" w14:textId="77777777" w:rsidR="00CA206A" w:rsidRDefault="00CA206A" w:rsidP="00597ABD">
      <w:pPr>
        <w:pStyle w:val="ListParagraph"/>
        <w:keepNext/>
        <w:keepLines/>
        <w:numPr>
          <w:ilvl w:val="0"/>
          <w:numId w:val="19"/>
        </w:numPr>
        <w:spacing w:line="256" w:lineRule="auto"/>
        <w:rPr>
          <w:lang w:eastAsia="en-GB"/>
        </w:rPr>
      </w:pPr>
      <w:r>
        <w:rPr>
          <w:lang w:eastAsia="en-GB"/>
        </w:rPr>
        <w:t>Female learners (57%) and older learners (76%) were most likely to agree that they didn’t know enough about training opportunities available to them (All learners = 48%).</w:t>
      </w:r>
    </w:p>
    <w:p w14:paraId="3C928788" w14:textId="4796527F" w:rsidR="00CA206A" w:rsidRDefault="00CA206A" w:rsidP="00597ABD">
      <w:pPr>
        <w:pStyle w:val="ListParagraph"/>
        <w:keepNext/>
        <w:keepLines/>
        <w:numPr>
          <w:ilvl w:val="0"/>
          <w:numId w:val="19"/>
        </w:numPr>
        <w:spacing w:line="256" w:lineRule="auto"/>
        <w:rPr>
          <w:lang w:eastAsia="en-GB"/>
        </w:rPr>
      </w:pPr>
      <w:r>
        <w:rPr>
          <w:lang w:eastAsia="en-GB"/>
        </w:rPr>
        <w:t xml:space="preserve">Female learners (63%) and </w:t>
      </w:r>
      <w:r w:rsidR="00CA62B1">
        <w:rPr>
          <w:lang w:eastAsia="en-GB"/>
        </w:rPr>
        <w:t>ethnic minority</w:t>
      </w:r>
      <w:r>
        <w:rPr>
          <w:lang w:eastAsia="en-GB"/>
        </w:rPr>
        <w:t xml:space="preserve"> learners (64%) were most likely to feel they weren’t qualified enough (All learners = 56%).</w:t>
      </w:r>
    </w:p>
    <w:p w14:paraId="5C662F21" w14:textId="77777777" w:rsidR="00CA206A" w:rsidRDefault="00CA206A" w:rsidP="00597ABD">
      <w:pPr>
        <w:pStyle w:val="ListParagraph"/>
        <w:keepNext/>
        <w:keepLines/>
        <w:numPr>
          <w:ilvl w:val="0"/>
          <w:numId w:val="19"/>
        </w:numPr>
        <w:spacing w:line="256" w:lineRule="auto"/>
        <w:rPr>
          <w:lang w:eastAsia="en-GB"/>
        </w:rPr>
      </w:pPr>
      <w:r>
        <w:rPr>
          <w:lang w:eastAsia="en-GB"/>
        </w:rPr>
        <w:t xml:space="preserve">Older learners (39%) were more likely to feel that other study options (A levels, university, etc.) would be better choices for them (All learners = 21%). </w:t>
      </w:r>
    </w:p>
    <w:p w14:paraId="572AE87E" w14:textId="77777777" w:rsidR="00CA206A" w:rsidRDefault="00CA206A" w:rsidP="00597ABD">
      <w:pPr>
        <w:pStyle w:val="ListParagraph"/>
        <w:keepNext/>
        <w:keepLines/>
        <w:numPr>
          <w:ilvl w:val="0"/>
          <w:numId w:val="19"/>
        </w:numPr>
        <w:spacing w:line="256" w:lineRule="auto"/>
        <w:rPr>
          <w:lang w:eastAsia="en-GB"/>
        </w:rPr>
      </w:pPr>
      <w:r>
        <w:rPr>
          <w:lang w:eastAsia="en-GB"/>
        </w:rPr>
        <w:t>LLDD learners (39%) were most likely to feel their health was a barrier to learning (All learners = 24%).</w:t>
      </w:r>
    </w:p>
    <w:p w14:paraId="24260C02" w14:textId="77777777" w:rsidR="00CA206A" w:rsidRDefault="00CA206A" w:rsidP="00597ABD">
      <w:pPr>
        <w:pStyle w:val="ListParagraph"/>
        <w:numPr>
          <w:ilvl w:val="0"/>
          <w:numId w:val="19"/>
        </w:numPr>
        <w:spacing w:line="256" w:lineRule="auto"/>
        <w:rPr>
          <w:lang w:eastAsia="en-GB"/>
        </w:rPr>
      </w:pPr>
      <w:r>
        <w:rPr>
          <w:lang w:eastAsia="en-GB"/>
        </w:rPr>
        <w:t>Older learners (39%) were most likely to feel they would struggle to fit their training around other commitments (e.g., caring for others) (All learners = 25%).</w:t>
      </w:r>
    </w:p>
    <w:p w14:paraId="62A76139" w14:textId="77777777" w:rsidR="00CA206A" w:rsidRDefault="00CA206A" w:rsidP="00597ABD">
      <w:pPr>
        <w:pStyle w:val="ListParagraph"/>
        <w:numPr>
          <w:ilvl w:val="0"/>
          <w:numId w:val="19"/>
        </w:numPr>
        <w:spacing w:line="256" w:lineRule="auto"/>
        <w:rPr>
          <w:lang w:eastAsia="en-GB"/>
        </w:rPr>
      </w:pPr>
      <w:r>
        <w:rPr>
          <w:lang w:eastAsia="en-GB"/>
        </w:rPr>
        <w:t>Older learners (36%) and LLDD learners (35%) were most likely to feel they would struggle with travel (All learners = 26%).</w:t>
      </w:r>
    </w:p>
    <w:p w14:paraId="4A499FE6" w14:textId="77777777" w:rsidR="00CA206A" w:rsidRDefault="00CA206A" w:rsidP="00597ABD">
      <w:pPr>
        <w:pStyle w:val="ListParagraph"/>
        <w:numPr>
          <w:ilvl w:val="0"/>
          <w:numId w:val="19"/>
        </w:numPr>
        <w:spacing w:line="256" w:lineRule="auto"/>
        <w:rPr>
          <w:lang w:eastAsia="en-GB"/>
        </w:rPr>
      </w:pPr>
      <w:r>
        <w:rPr>
          <w:lang w:eastAsia="en-GB"/>
        </w:rPr>
        <w:t xml:space="preserve">White learners (48%) and LLDD learners (43%) were most likely to be worried about working and studying with strangers (All learners = 24%). </w:t>
      </w:r>
    </w:p>
    <w:p w14:paraId="05880C61" w14:textId="77777777" w:rsidR="00CA206A" w:rsidRDefault="00CA206A" w:rsidP="00597ABD">
      <w:pPr>
        <w:rPr>
          <w:lang w:eastAsia="en-GB"/>
        </w:rPr>
      </w:pPr>
      <w:r>
        <w:rPr>
          <w:lang w:eastAsia="en-GB"/>
        </w:rPr>
        <w:t>Comparing project teams’ views of the barriers to learning faced by learners, to the views of learners themselves, we see that:</w:t>
      </w:r>
    </w:p>
    <w:p w14:paraId="4F4FA633" w14:textId="77777777" w:rsidR="00CA206A" w:rsidRDefault="00CA206A" w:rsidP="00597ABD">
      <w:pPr>
        <w:pStyle w:val="ListParagraph"/>
        <w:numPr>
          <w:ilvl w:val="0"/>
          <w:numId w:val="19"/>
        </w:numPr>
        <w:spacing w:line="256" w:lineRule="auto"/>
        <w:rPr>
          <w:lang w:eastAsia="en-GB"/>
        </w:rPr>
      </w:pPr>
      <w:r w:rsidRPr="7A27E4A1">
        <w:rPr>
          <w:b/>
          <w:bCs/>
          <w:lang w:eastAsia="en-GB"/>
        </w:rPr>
        <w:t>Project teams were more likely to feel that learners faced barriers to learning and working than learners themselves</w:t>
      </w:r>
      <w:r w:rsidRPr="7A27E4A1">
        <w:rPr>
          <w:lang w:eastAsia="en-GB"/>
        </w:rPr>
        <w:t>.</w:t>
      </w:r>
    </w:p>
    <w:p w14:paraId="509A3595" w14:textId="77777777" w:rsidR="00C95F0C" w:rsidRDefault="00CA206A" w:rsidP="00597ABD">
      <w:pPr>
        <w:pStyle w:val="ListParagraph"/>
        <w:numPr>
          <w:ilvl w:val="0"/>
          <w:numId w:val="19"/>
        </w:numPr>
        <w:spacing w:line="256" w:lineRule="auto"/>
        <w:rPr>
          <w:lang w:eastAsia="en-GB"/>
        </w:rPr>
      </w:pPr>
      <w:r w:rsidRPr="7A27E4A1">
        <w:rPr>
          <w:lang w:eastAsia="en-GB"/>
        </w:rPr>
        <w:t xml:space="preserve">Project teams were more likely to feel that learners could be discriminated against when it came to securing an apprenticeship/job than learners themselves.  </w:t>
      </w:r>
    </w:p>
    <w:p w14:paraId="6B79A2F1" w14:textId="4BBDA404" w:rsidR="001B4A6D" w:rsidRPr="004A2E97" w:rsidRDefault="00CA206A" w:rsidP="004A2E97">
      <w:pPr>
        <w:pStyle w:val="ListParagraph"/>
        <w:numPr>
          <w:ilvl w:val="0"/>
          <w:numId w:val="19"/>
        </w:numPr>
        <w:spacing w:line="256" w:lineRule="auto"/>
        <w:rPr>
          <w:lang w:eastAsia="en-GB"/>
        </w:rPr>
      </w:pPr>
      <w:r>
        <w:rPr>
          <w:lang w:eastAsia="en-GB"/>
        </w:rPr>
        <w:t>Learners were more likely to be concerned about their limited knowledge of training opportunities and career options and how this prevents them for applying for training opportunities, whilst project teams viewed a lack of career information as a lesser barrier</w:t>
      </w:r>
      <w:r w:rsidR="00C95F0C">
        <w:rPr>
          <w:lang w:eastAsia="en-GB"/>
        </w:rPr>
        <w:t>.</w:t>
      </w:r>
      <w:r w:rsidRPr="00C95F0C">
        <w:rPr>
          <w:rFonts w:ascii="Times New Roman" w:hAnsi="Times New Roman" w:cs="Times New Roman"/>
          <w:szCs w:val="24"/>
          <w:lang w:eastAsia="en-GB"/>
        </w:rPr>
        <w:t xml:space="preserve"> </w:t>
      </w:r>
      <w:r w:rsidR="001B4A6D" w:rsidRPr="004A2E97">
        <w:rPr>
          <w:rFonts w:eastAsia="Times New Roman"/>
          <w:lang w:eastAsia="en-GB"/>
        </w:rPr>
        <w:br w:type="page"/>
      </w:r>
    </w:p>
    <w:p w14:paraId="008708D4" w14:textId="77777777" w:rsidR="00C95F0C" w:rsidRDefault="00C95F0C" w:rsidP="00C95F0C">
      <w:pPr>
        <w:pStyle w:val="Heading1"/>
        <w:rPr>
          <w:rFonts w:eastAsia="Times New Roman"/>
          <w:lang w:eastAsia="en-GB"/>
        </w:rPr>
      </w:pPr>
      <w:bookmarkStart w:id="25" w:name="_Programme_impact"/>
      <w:bookmarkStart w:id="26" w:name="_Toc108012577"/>
      <w:bookmarkEnd w:id="25"/>
      <w:r>
        <w:rPr>
          <w:rFonts w:eastAsia="Times New Roman"/>
          <w:lang w:eastAsia="en-GB"/>
        </w:rPr>
        <w:t>Lessons from Programme delivery</w:t>
      </w:r>
      <w:bookmarkEnd w:id="26"/>
    </w:p>
    <w:p w14:paraId="576A6FC7" w14:textId="4B304ED1" w:rsidR="00C95F0C" w:rsidRDefault="00C95F0C" w:rsidP="00C95F0C">
      <w:pPr>
        <w:rPr>
          <w:lang w:eastAsia="en-GB"/>
        </w:rPr>
      </w:pPr>
      <w:r>
        <w:rPr>
          <w:lang w:eastAsia="en-GB"/>
        </w:rPr>
        <w:t>From 1-2-1 discussions with project team members and beneficiaries, online network meetings, and via case study research, the evaluation has generated insights into how training schemes can be designed and delivered in ways which help disadvantaged learner</w:t>
      </w:r>
      <w:r w:rsidR="005E4B3D">
        <w:rPr>
          <w:lang w:eastAsia="en-GB"/>
        </w:rPr>
        <w:t>s</w:t>
      </w:r>
      <w:r>
        <w:rPr>
          <w:lang w:eastAsia="en-GB"/>
        </w:rPr>
        <w:t xml:space="preserve"> to access training and progress in their studies. </w:t>
      </w:r>
    </w:p>
    <w:p w14:paraId="294EF911" w14:textId="77777777" w:rsidR="00C95F0C" w:rsidRDefault="00C95F0C" w:rsidP="00707344">
      <w:pPr>
        <w:pStyle w:val="Heading2"/>
        <w:rPr>
          <w:lang w:val="en-US" w:eastAsia="en-GB"/>
        </w:rPr>
      </w:pPr>
      <w:bookmarkStart w:id="27" w:name="_Toc108012578"/>
      <w:r>
        <w:rPr>
          <w:lang w:eastAsia="en-GB"/>
        </w:rPr>
        <w:t>Project recruitment methods</w:t>
      </w:r>
      <w:bookmarkEnd w:id="27"/>
    </w:p>
    <w:p w14:paraId="55B5C2F6" w14:textId="77777777" w:rsidR="00C95F0C" w:rsidRDefault="00C95F0C" w:rsidP="00C95F0C">
      <w:pPr>
        <w:rPr>
          <w:lang w:eastAsia="en-GB"/>
        </w:rPr>
      </w:pPr>
      <w:r>
        <w:rPr>
          <w:b/>
          <w:bCs/>
          <w:lang w:eastAsia="en-GB"/>
        </w:rPr>
        <w:t xml:space="preserve">The seven projects used a range of methods to identify and recruit learners. </w:t>
      </w:r>
      <w:r>
        <w:rPr>
          <w:lang w:eastAsia="en-GB"/>
        </w:rPr>
        <w:t xml:space="preserve">At the time of the baseline survey, 48% of learners (n=89) said they were made aware of the training opportunity through a support organisation, for example Job Centre Plus (12% of learners), Positive Steps (9%), Get Oldham Working (6%). </w:t>
      </w:r>
    </w:p>
    <w:p w14:paraId="390543A4" w14:textId="77777777" w:rsidR="00C95F0C" w:rsidRDefault="00C95F0C" w:rsidP="00C95F0C">
      <w:pPr>
        <w:rPr>
          <w:b/>
          <w:bCs/>
          <w:lang w:eastAsia="en-GB"/>
        </w:rPr>
      </w:pPr>
      <w:r>
        <w:rPr>
          <w:lang w:eastAsia="en-GB"/>
        </w:rPr>
        <w:t>A further 27% of learners heard about the opportunity through word of mouth (family or friends), 9% via an online resource (council website, gov.uk) and 4% through social media. 8% of learners heard about the opportunity in school/college or a previous course. 3% of learners heard through other means, such as seeing a leaflet or in a place of worship.</w:t>
      </w:r>
      <w:r>
        <w:rPr>
          <w:b/>
          <w:bCs/>
          <w:lang w:eastAsia="en-GB"/>
        </w:rPr>
        <w:t xml:space="preserve"> </w:t>
      </w:r>
    </w:p>
    <w:p w14:paraId="1A00B01D" w14:textId="77777777" w:rsidR="00C95F0C" w:rsidRDefault="00C95F0C" w:rsidP="00C95F0C">
      <w:pPr>
        <w:rPr>
          <w:lang w:eastAsia="en-GB"/>
        </w:rPr>
      </w:pPr>
      <w:r>
        <w:rPr>
          <w:b/>
          <w:bCs/>
          <w:lang w:eastAsia="en-GB"/>
        </w:rPr>
        <w:t>Most learners were satisfied with the processes they had to go through to join their project</w:t>
      </w:r>
      <w:r>
        <w:rPr>
          <w:lang w:eastAsia="en-GB"/>
        </w:rPr>
        <w:t>:</w:t>
      </w:r>
    </w:p>
    <w:p w14:paraId="27711198" w14:textId="77777777" w:rsidR="00C95F0C" w:rsidRDefault="00C95F0C" w:rsidP="00597ABD">
      <w:pPr>
        <w:pStyle w:val="ListParagraph"/>
        <w:numPr>
          <w:ilvl w:val="0"/>
          <w:numId w:val="20"/>
        </w:numPr>
        <w:spacing w:line="256" w:lineRule="auto"/>
        <w:rPr>
          <w:lang w:eastAsia="en-GB"/>
        </w:rPr>
      </w:pPr>
      <w:r>
        <w:rPr>
          <w:lang w:eastAsia="en-GB"/>
        </w:rPr>
        <w:t>91% of learners said the amount of paperwork they had to complete was ‘about right’.</w:t>
      </w:r>
    </w:p>
    <w:p w14:paraId="37BCAB84" w14:textId="77777777" w:rsidR="00C95F0C" w:rsidRDefault="00C95F0C" w:rsidP="00597ABD">
      <w:pPr>
        <w:pStyle w:val="ListParagraph"/>
        <w:numPr>
          <w:ilvl w:val="0"/>
          <w:numId w:val="20"/>
        </w:numPr>
        <w:spacing w:line="256" w:lineRule="auto"/>
        <w:rPr>
          <w:lang w:eastAsia="en-GB"/>
        </w:rPr>
      </w:pPr>
      <w:r>
        <w:rPr>
          <w:lang w:eastAsia="en-GB"/>
        </w:rPr>
        <w:t>86% said the length of time it took for them to be signed up was ‘about right’.</w:t>
      </w:r>
    </w:p>
    <w:p w14:paraId="5C0CC2BD" w14:textId="77777777" w:rsidR="00C95F0C" w:rsidRDefault="00C95F0C" w:rsidP="00C95F0C">
      <w:pPr>
        <w:rPr>
          <w:lang w:eastAsia="en-GB"/>
        </w:rPr>
      </w:pPr>
      <w:r>
        <w:rPr>
          <w:lang w:eastAsia="en-GB"/>
        </w:rPr>
        <w:t xml:space="preserve">The topic of recruiting learners was discussed during a network meeting with the seven project teams. </w:t>
      </w:r>
      <w:r>
        <w:rPr>
          <w:b/>
          <w:bCs/>
          <w:lang w:eastAsia="en-GB"/>
        </w:rPr>
        <w:t>Several project teams mentioned how they had worked with/relied upon local agencies to refer potential learners to their project.</w:t>
      </w:r>
      <w:r>
        <w:rPr>
          <w:lang w:eastAsia="en-GB"/>
        </w:rPr>
        <w:t xml:space="preserve"> This approach was felt to be advantageous because local agencies knew the groups of learners that projects were targeting, maximising the chance that projects would work with harder/hardest to reach learners. For some projects there were existing referral pathways; for example, the Salford project team worked with tutors and transition mentors who were supporting Year 11 students to identify young people who could benefit from the project’s offer of a supported apprenticeship.</w:t>
      </w:r>
    </w:p>
    <w:p w14:paraId="7097BA0E" w14:textId="77777777" w:rsidR="00C95F0C" w:rsidRDefault="00C95F0C" w:rsidP="00C95F0C">
      <w:pPr>
        <w:rPr>
          <w:lang w:eastAsia="en-GB"/>
        </w:rPr>
      </w:pPr>
      <w:r>
        <w:rPr>
          <w:b/>
          <w:bCs/>
          <w:lang w:eastAsia="en-GB"/>
        </w:rPr>
        <w:t xml:space="preserve">Project teams did not accept referrals from other agencies unconditionally. </w:t>
      </w:r>
      <w:r>
        <w:rPr>
          <w:lang w:eastAsia="en-GB"/>
        </w:rPr>
        <w:t>Several teams made the point that partner agencies would refer individuals who did not fit with the type of learner they were aiming to support or would refer everybody from a particular class or year group. In such instances, projects found it helpful to build in a review stage where they could sense check the learners who were being proposed. Linked to this, most projects did not run an ‘open’ recruitment process, i.e., they did not publicise the training opportunity via the media or through job sites. Instead, project teams preferred to operate a soft launch approach, working with suitable individuals who were referred to them. This fits with what learners said in the baseline survey when asked how they had heard about their training opportunity. One project lead said they had not wanted to generate excess demand for training places and then reject applicants as this could have led to the local community developing a negative perception of the project.</w:t>
      </w:r>
    </w:p>
    <w:p w14:paraId="07C98C6C" w14:textId="77777777" w:rsidR="00C95F0C" w:rsidRDefault="00C95F0C" w:rsidP="00C95F0C">
      <w:pPr>
        <w:rPr>
          <w:lang w:eastAsia="en-GB"/>
        </w:rPr>
      </w:pPr>
      <w:r>
        <w:rPr>
          <w:b/>
          <w:bCs/>
          <w:lang w:eastAsia="en-GB"/>
        </w:rPr>
        <w:t xml:space="preserve">Using (largely) closed recruitment processes meant that projects did not need to invest time and money in creating marketing materials. Projects which did market themselves found it helpful to produce marketing materials that would be seen/heard and understood by the communities they wanted to support </w:t>
      </w:r>
      <w:r>
        <w:rPr>
          <w:lang w:eastAsia="en-GB"/>
        </w:rPr>
        <w:t>– for example, projects operating in Rochdale and Oldham marketed themselves through community radio and press, and in places of worship. The Rochdale Engineering project produced leaflets explaining their training offer and had the leaflets translated into Urdu; the translation was not aimed solely at the young engineering apprentices the project was looking to recruit, it was also done to raise awareness of the project with local parents and grandparents who may not speak English as their first language.</w:t>
      </w:r>
    </w:p>
    <w:p w14:paraId="5A1CBCE9" w14:textId="7A72FAB5" w:rsidR="00C95F0C" w:rsidRDefault="00C95F0C" w:rsidP="00C95F0C">
      <w:pPr>
        <w:rPr>
          <w:lang w:eastAsia="en-GB"/>
        </w:rPr>
      </w:pPr>
      <w:r>
        <w:rPr>
          <w:noProof/>
          <w:color w:val="2B579A"/>
          <w:shd w:val="clear" w:color="auto" w:fill="E6E6E6"/>
          <w:lang w:val="en-US"/>
        </w:rPr>
        <mc:AlternateContent>
          <mc:Choice Requires="wps">
            <w:drawing>
              <wp:inline distT="0" distB="0" distL="0" distR="0" wp14:anchorId="64E4E028" wp14:editId="521106FD">
                <wp:extent cx="5734050" cy="1950720"/>
                <wp:effectExtent l="0" t="0" r="19050"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5072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5D685593" w14:textId="2638F7F6" w:rsidR="00C95F0C" w:rsidRPr="00707344" w:rsidRDefault="00C95F0C" w:rsidP="00C95F0C">
                            <w:pPr>
                              <w:rPr>
                                <w:b/>
                                <w:bCs/>
                                <w:color w:val="0070C0"/>
                              </w:rPr>
                            </w:pPr>
                            <w:r>
                              <w:rPr>
                                <w:b/>
                                <w:bCs/>
                              </w:rPr>
                              <w:t xml:space="preserve">Project insight </w:t>
                            </w:r>
                            <w:r w:rsidRPr="00BD279B">
                              <w:rPr>
                                <w:b/>
                                <w:bCs/>
                              </w:rPr>
                              <w:t>–</w:t>
                            </w:r>
                            <w:r w:rsidRPr="00BD279B">
                              <w:t xml:space="preserve"> </w:t>
                            </w:r>
                            <w:hyperlink r:id="rId28" w:history="1">
                              <w:r w:rsidRPr="00707344">
                                <w:rPr>
                                  <w:rStyle w:val="Hyperlink"/>
                                  <w:b/>
                                  <w:bCs/>
                                  <w:color w:val="0070C0"/>
                                </w:rPr>
                                <w:t xml:space="preserve">Men </w:t>
                              </w:r>
                              <w:r w:rsidR="001A683F" w:rsidRPr="00707344">
                                <w:rPr>
                                  <w:rStyle w:val="Hyperlink"/>
                                  <w:b/>
                                  <w:bCs/>
                                  <w:color w:val="0070C0"/>
                                </w:rPr>
                                <w:t>in</w:t>
                              </w:r>
                              <w:r w:rsidRPr="00707344">
                                <w:rPr>
                                  <w:rStyle w:val="Hyperlink"/>
                                  <w:b/>
                                  <w:bCs/>
                                  <w:color w:val="0070C0"/>
                                </w:rPr>
                                <w:t xml:space="preserve"> The Early Years recruitment video</w:t>
                              </w:r>
                            </w:hyperlink>
                            <w:r w:rsidRPr="00707344">
                              <w:rPr>
                                <w:b/>
                                <w:bCs/>
                                <w:color w:val="0070C0"/>
                              </w:rPr>
                              <w:t xml:space="preserve">  </w:t>
                            </w:r>
                          </w:p>
                          <w:p w14:paraId="06A7DD38" w14:textId="77777777" w:rsidR="00C95F0C" w:rsidRDefault="00C95F0C" w:rsidP="00C95F0C">
                            <w:pPr>
                              <w:rPr>
                                <w:lang w:eastAsia="en-GB"/>
                              </w:rPr>
                            </w:pPr>
                            <w:r>
                              <w:rPr>
                                <w:lang w:eastAsia="en-GB"/>
                              </w:rPr>
                              <w:t>As part of their project recruitment efforts, the MITEY team created a video of some of their existing male apprentices and male early years practitioners talking about their role. The aim of the video was to promote the benefits of having male staff in nurseries and to raise interest in EY careers, and not just from men. The project lead reported that the video generated lots of positive feedback and lots of job enquiries from men. The video also helped Kids Planet to broaden the network of organisations they are working with to promote EY job opportunities.</w:t>
                            </w:r>
                          </w:p>
                        </w:txbxContent>
                      </wps:txbx>
                      <wps:bodyPr rot="0" vert="horz" wrap="square" lIns="91440" tIns="45720" rIns="91440" bIns="45720" anchor="t" anchorCtr="0" upright="1">
                        <a:noAutofit/>
                      </wps:bodyPr>
                    </wps:wsp>
                  </a:graphicData>
                </a:graphic>
              </wp:inline>
            </w:drawing>
          </mc:Choice>
          <mc:Fallback>
            <w:pict>
              <v:shape w14:anchorId="64E4E028" id="Text Box 19" o:spid="_x0000_s1032" type="#_x0000_t202" style="width:451.5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" fillcolor="#b5d5a7" strokecolor="#918655 [3209]" strokeweight=".5pt">
                <v:fill color2="#9cca86" rotate="t" colors="0 #b5d5a7;.5 #aace99;1 #9cca86" focus="100%" type="gradient">
                  <o:fill v:ext="view" type="gradientUnscaled"/>
                </v:fill>
                <v:textbox>
                  <w:txbxContent>
                    <w:p w14:paraId="5D685593" w14:textId="2638F7F6" w:rsidR="00C95F0C" w:rsidRPr="00707344" w:rsidRDefault="00C95F0C" w:rsidP="00C95F0C">
                      <w:pPr>
                        <w:rPr>
                          <w:b/>
                          <w:bCs/>
                          <w:color w:val="0070C0"/>
                        </w:rPr>
                      </w:pPr>
                      <w:r>
                        <w:rPr>
                          <w:b/>
                          <w:bCs/>
                        </w:rPr>
                        <w:t xml:space="preserve">Project insight </w:t>
                      </w:r>
                      <w:r w:rsidRPr="00BD279B">
                        <w:rPr>
                          <w:b/>
                          <w:bCs/>
                        </w:rPr>
                        <w:t>–</w:t>
                      </w:r>
                      <w:r w:rsidRPr="00BD279B">
                        <w:t xml:space="preserve"> </w:t>
                      </w:r>
                      <w:hyperlink r:id="rId29" w:history="1">
                        <w:r w:rsidRPr="00707344">
                          <w:rPr>
                            <w:rStyle w:val="Hyperlink"/>
                            <w:b/>
                            <w:bCs/>
                            <w:color w:val="0070C0"/>
                          </w:rPr>
                          <w:t xml:space="preserve">Men </w:t>
                        </w:r>
                        <w:r w:rsidR="001A683F" w:rsidRPr="00707344">
                          <w:rPr>
                            <w:rStyle w:val="Hyperlink"/>
                            <w:b/>
                            <w:bCs/>
                            <w:color w:val="0070C0"/>
                          </w:rPr>
                          <w:t>in</w:t>
                        </w:r>
                        <w:r w:rsidRPr="00707344">
                          <w:rPr>
                            <w:rStyle w:val="Hyperlink"/>
                            <w:b/>
                            <w:bCs/>
                            <w:color w:val="0070C0"/>
                          </w:rPr>
                          <w:t xml:space="preserve"> The Early Years recruitment video</w:t>
                        </w:r>
                      </w:hyperlink>
                      <w:r w:rsidRPr="00707344">
                        <w:rPr>
                          <w:b/>
                          <w:bCs/>
                          <w:color w:val="0070C0"/>
                        </w:rPr>
                        <w:t xml:space="preserve">  </w:t>
                      </w:r>
                    </w:p>
                    <w:p w14:paraId="06A7DD38" w14:textId="77777777" w:rsidR="00C95F0C" w:rsidRDefault="00C95F0C" w:rsidP="00C95F0C">
                      <w:pPr>
                        <w:rPr>
                          <w:lang w:eastAsia="en-GB"/>
                        </w:rPr>
                      </w:pPr>
                      <w:r>
                        <w:rPr>
                          <w:lang w:eastAsia="en-GB"/>
                        </w:rPr>
                        <w:t>As part of their project recruitment efforts, the MITEY team created a video of some of their existing male apprentices and male early years practitioners talking about their role. The aim of the video was to promote the benefits of having male staff in nurseries and to raise interest in EY careers, and not just from men. The project lead reported that the video generated lots of positive feedback and lots of job enquiries from men. The video also helped Kids Planet to broaden the network of organisations they are working with to promote EY job opportunities.</w:t>
                      </w:r>
                    </w:p>
                  </w:txbxContent>
                </v:textbox>
                <w10:anchorlock/>
              </v:shape>
            </w:pict>
          </mc:Fallback>
        </mc:AlternateContent>
      </w:r>
    </w:p>
    <w:p w14:paraId="1B8820E5" w14:textId="77777777" w:rsidR="00C95F0C" w:rsidRDefault="00C95F0C" w:rsidP="00C95F0C">
      <w:pPr>
        <w:rPr>
          <w:lang w:eastAsia="en-GB"/>
        </w:rPr>
      </w:pPr>
      <w:r>
        <w:rPr>
          <w:lang w:eastAsia="en-GB"/>
        </w:rPr>
        <w:t xml:space="preserve">The Oldham 16-25 project ran </w:t>
      </w:r>
      <w:r>
        <w:rPr>
          <w:b/>
          <w:bCs/>
          <w:lang w:eastAsia="en-GB"/>
        </w:rPr>
        <w:t>open days for potential learners</w:t>
      </w:r>
      <w:r>
        <w:rPr>
          <w:lang w:eastAsia="en-GB"/>
        </w:rPr>
        <w:t xml:space="preserve">. These were held at NHS sites to allow candidates to see where they could be working in the future and to build their enthusiasm for NHS job opportunities. Learners gave positive feedback on this approach; some commented that visiting the hospital site before they started their training had helped them to overcome the nervousness they felt about undertaking training in a new environment. </w:t>
      </w:r>
    </w:p>
    <w:p w14:paraId="5062BA65" w14:textId="77777777" w:rsidR="00C95F0C" w:rsidRDefault="00C95F0C" w:rsidP="00C95F0C">
      <w:pPr>
        <w:rPr>
          <w:lang w:eastAsia="en-GB"/>
        </w:rPr>
      </w:pPr>
      <w:r>
        <w:rPr>
          <w:b/>
          <w:bCs/>
          <w:lang w:eastAsia="en-GB"/>
        </w:rPr>
        <w:t>Project teams reported that demand for training places was higher than they had been expecting.</w:t>
      </w:r>
      <w:r>
        <w:rPr>
          <w:lang w:eastAsia="en-GB"/>
        </w:rPr>
        <w:t xml:space="preserve"> They pointed out that the closure of schools and colleges in March 2020 due to the Covid-19 pandemic had meant that face-to-face career events had been cancelled, and many young people had not engaged in remote/blended learning whilst places of education were closed. They felt that these young people were worried that they had missed out on opportunities to hear about and plan their further study options and were attracted by the practical training and guidance the RBA projects were offering. </w:t>
      </w:r>
    </w:p>
    <w:p w14:paraId="7695A049" w14:textId="77777777" w:rsidR="00C95F0C" w:rsidRDefault="00C95F0C" w:rsidP="00C95F0C">
      <w:pPr>
        <w:rPr>
          <w:lang w:eastAsia="en-GB"/>
        </w:rPr>
      </w:pPr>
      <w:r>
        <w:rPr>
          <w:lang w:eastAsia="en-GB"/>
        </w:rPr>
        <w:t xml:space="preserve">Alongside reporting high demand for training places, </w:t>
      </w:r>
      <w:r>
        <w:rPr>
          <w:b/>
          <w:bCs/>
          <w:lang w:eastAsia="en-GB"/>
        </w:rPr>
        <w:t>project teams also reported a high quality of applicants for training places.</w:t>
      </w:r>
      <w:r>
        <w:rPr>
          <w:lang w:eastAsia="en-GB"/>
        </w:rPr>
        <w:t xml:space="preserve"> Again, the closure of schools and colleges was cited as a reason for this, with higher achieving students having missed out on other further study routes or reconsidering whether they wanted to enter higher education given the shift to online lectures and learning adopted by many universities. </w:t>
      </w:r>
    </w:p>
    <w:p w14:paraId="65330A6D" w14:textId="77777777" w:rsidR="00C95F0C" w:rsidRDefault="00C95F0C" w:rsidP="00C95F0C">
      <w:pPr>
        <w:rPr>
          <w:lang w:eastAsia="en-GB"/>
        </w:rPr>
      </w:pPr>
      <w:r>
        <w:rPr>
          <w:lang w:eastAsia="en-GB"/>
        </w:rPr>
        <w:t>Project teams felt the combination of more and higher quality applicants for training places had created a risk that learners further/furthest from the labour market lost out on training places to students with stronger attainment records. As mentioned, project teams mitigated this risk by working with local agencies to identify young people who could benefit most from the support on offer.</w:t>
      </w:r>
    </w:p>
    <w:p w14:paraId="7223E5D0" w14:textId="76EDC8DF" w:rsidR="00C95F0C" w:rsidRDefault="00C95F0C" w:rsidP="00707344">
      <w:pPr>
        <w:pStyle w:val="Heading2"/>
        <w:rPr>
          <w:lang w:eastAsia="en-GB"/>
        </w:rPr>
      </w:pPr>
      <w:bookmarkStart w:id="28" w:name="_Toc108012579"/>
      <w:r>
        <w:rPr>
          <w:lang w:eastAsia="en-GB"/>
        </w:rPr>
        <w:t xml:space="preserve">Training delivered by </w:t>
      </w:r>
      <w:r w:rsidR="00917BC4">
        <w:rPr>
          <w:lang w:eastAsia="en-GB"/>
        </w:rPr>
        <w:t>P</w:t>
      </w:r>
      <w:r>
        <w:rPr>
          <w:lang w:eastAsia="en-GB"/>
        </w:rPr>
        <w:t>rojects</w:t>
      </w:r>
      <w:bookmarkEnd w:id="28"/>
    </w:p>
    <w:p w14:paraId="6634642E" w14:textId="5B809399" w:rsidR="00C95F0C" w:rsidRDefault="00C95F0C" w:rsidP="00C95F0C">
      <w:pPr>
        <w:rPr>
          <w:lang w:eastAsia="en-GB"/>
        </w:rPr>
      </w:pPr>
      <w:r>
        <w:rPr>
          <w:lang w:eastAsia="en-GB"/>
        </w:rPr>
        <w:t>The seven projects delivered support to learners in a range of ways. Over two thirds of learners received a combination of classroom learning and 1-</w:t>
      </w:r>
      <w:r w:rsidR="00E01804">
        <w:rPr>
          <w:lang w:eastAsia="en-GB"/>
        </w:rPr>
        <w:t>to</w:t>
      </w:r>
      <w:r>
        <w:rPr>
          <w:lang w:eastAsia="en-GB"/>
        </w:rPr>
        <w:t>-1/1-</w:t>
      </w:r>
      <w:r w:rsidR="00E01804">
        <w:rPr>
          <w:lang w:eastAsia="en-GB"/>
        </w:rPr>
        <w:t>to</w:t>
      </w:r>
      <w:r>
        <w:rPr>
          <w:lang w:eastAsia="en-GB"/>
        </w:rPr>
        <w:t xml:space="preserve">-many mentoring. Nearly half of learners received on the job learning opportunities. A fifth of learners received ‘Other’ forms of support such as payment of travel expenses, weekly phone calls, and first aid training. </w:t>
      </w:r>
    </w:p>
    <w:p w14:paraId="02F4303A" w14:textId="77777777" w:rsidR="00C95F0C" w:rsidRDefault="00C95F0C" w:rsidP="00C95F0C">
      <w:pPr>
        <w:rPr>
          <w:lang w:eastAsia="en-GB"/>
        </w:rPr>
      </w:pPr>
      <w:r>
        <w:rPr>
          <w:b/>
          <w:bCs/>
          <w:lang w:eastAsia="en-GB"/>
        </w:rPr>
        <w:t>Nearly all project training was at Level 2 or below.</w:t>
      </w:r>
      <w:r>
        <w:rPr>
          <w:lang w:eastAsia="en-GB"/>
        </w:rPr>
        <w:t xml:space="preserve"> Only three learners, across two projects, had participated in Level 3 training by the time that Quarter 4 monitoring information was submitted to the GMCA.</w:t>
      </w:r>
    </w:p>
    <w:p w14:paraId="6CEAC9AE" w14:textId="77777777" w:rsidR="00C95F0C" w:rsidRDefault="00C95F0C" w:rsidP="00C95F0C">
      <w:pPr>
        <w:rPr>
          <w:lang w:eastAsia="en-GB"/>
        </w:rPr>
      </w:pPr>
      <w:r>
        <w:t xml:space="preserve">Participants on the Oldham 16-25 project described undertaking training in small groups of five. One learner talked about understanding that everybody in your group faces similar challenges in relation to confidence, mental health etc. and how having this understanding helped the group to bond, to trust one another, and feel able to ask for additional help from tutors when they needed it. </w:t>
      </w:r>
    </w:p>
    <w:p w14:paraId="0648034A" w14:textId="5761A35E" w:rsidR="00C95F0C" w:rsidRDefault="00C95F0C" w:rsidP="00C95F0C">
      <w:pPr>
        <w:rPr>
          <w:lang w:eastAsia="en-GB"/>
        </w:rPr>
      </w:pPr>
      <w:r>
        <w:rPr>
          <w:noProof/>
          <w:color w:val="2B579A"/>
          <w:shd w:val="clear" w:color="auto" w:fill="E6E6E6"/>
          <w:lang w:val="en-US"/>
        </w:rPr>
        <mc:AlternateContent>
          <mc:Choice Requires="wps">
            <w:drawing>
              <wp:inline distT="0" distB="0" distL="0" distR="0" wp14:anchorId="3B783D2B" wp14:editId="151DD62A">
                <wp:extent cx="5731510" cy="1836420"/>
                <wp:effectExtent l="0" t="0" r="21590" b="1143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3642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1F3ABE32" w14:textId="77777777" w:rsidR="00C95F0C" w:rsidRDefault="00C95F0C" w:rsidP="00C95F0C">
                            <w:pPr>
                              <w:rPr>
                                <w:b/>
                                <w:bCs/>
                              </w:rPr>
                            </w:pPr>
                            <w:r>
                              <w:rPr>
                                <w:b/>
                                <w:bCs/>
                              </w:rPr>
                              <w:t>Project insight –</w:t>
                            </w:r>
                            <w:r>
                              <w:t xml:space="preserve"> </w:t>
                            </w:r>
                            <w:r>
                              <w:rPr>
                                <w:b/>
                                <w:bCs/>
                              </w:rPr>
                              <w:t xml:space="preserve">the importance of 1-2-1 tutor time for disadvantaged learners  </w:t>
                            </w:r>
                          </w:p>
                          <w:p w14:paraId="2B9F3FE2" w14:textId="6520C006" w:rsidR="00C95F0C" w:rsidRDefault="00C95F0C" w:rsidP="00C95F0C">
                            <w:pPr>
                              <w:rPr>
                                <w:lang w:eastAsia="en-GB"/>
                              </w:rPr>
                            </w:pPr>
                            <w:r>
                              <w:rPr>
                                <w:lang w:eastAsia="en-GB"/>
                              </w:rPr>
                              <w:t>One of the FE training providers involved with the Salford Supported Apprenticeship project took the decision to move some of their learners from classroom-based learning to 1-</w:t>
                            </w:r>
                            <w:r w:rsidR="003E2369">
                              <w:rPr>
                                <w:lang w:eastAsia="en-GB"/>
                              </w:rPr>
                              <w:t>to</w:t>
                            </w:r>
                            <w:r>
                              <w:rPr>
                                <w:lang w:eastAsia="en-GB"/>
                              </w:rPr>
                              <w:t xml:space="preserve">-1 tutor support. They saw big improvements in the </w:t>
                            </w:r>
                            <w:r w:rsidR="001862FC">
                              <w:rPr>
                                <w:lang w:eastAsia="en-GB"/>
                              </w:rPr>
                              <w:t xml:space="preserve">pace of </w:t>
                            </w:r>
                            <w:r>
                              <w:rPr>
                                <w:lang w:eastAsia="en-GB"/>
                              </w:rPr>
                              <w:t xml:space="preserve">progress </w:t>
                            </w:r>
                            <w:r w:rsidR="001862FC">
                              <w:rPr>
                                <w:lang w:eastAsia="en-GB"/>
                              </w:rPr>
                              <w:t xml:space="preserve">made by these </w:t>
                            </w:r>
                            <w:r>
                              <w:rPr>
                                <w:lang w:eastAsia="en-GB"/>
                              </w:rPr>
                              <w:t xml:space="preserve">learners. The decision was informed by many learners having had </w:t>
                            </w:r>
                            <w:r w:rsidR="00BD279B">
                              <w:rPr>
                                <w:lang w:eastAsia="en-GB"/>
                              </w:rPr>
                              <w:t xml:space="preserve">bad </w:t>
                            </w:r>
                            <w:r>
                              <w:rPr>
                                <w:lang w:eastAsia="en-GB"/>
                              </w:rPr>
                              <w:t>experience</w:t>
                            </w:r>
                            <w:r w:rsidR="00BD279B">
                              <w:rPr>
                                <w:lang w:eastAsia="en-GB"/>
                              </w:rPr>
                              <w:t>s</w:t>
                            </w:r>
                            <w:r>
                              <w:rPr>
                                <w:lang w:eastAsia="en-GB"/>
                              </w:rPr>
                              <w:t xml:space="preserve"> of mainstream education and finding </w:t>
                            </w:r>
                            <w:r w:rsidR="001862FC">
                              <w:rPr>
                                <w:lang w:eastAsia="en-GB"/>
                              </w:rPr>
                              <w:t xml:space="preserve">classroom </w:t>
                            </w:r>
                            <w:r>
                              <w:rPr>
                                <w:lang w:eastAsia="en-GB"/>
                              </w:rPr>
                              <w:t xml:space="preserve">learning stressful. </w:t>
                            </w:r>
                          </w:p>
                        </w:txbxContent>
                      </wps:txbx>
                      <wps:bodyPr rot="0" vert="horz" wrap="square" lIns="91440" tIns="45720" rIns="91440" bIns="45720" anchor="t" anchorCtr="0" upright="1">
                        <a:noAutofit/>
                      </wps:bodyPr>
                    </wps:wsp>
                  </a:graphicData>
                </a:graphic>
              </wp:inline>
            </w:drawing>
          </mc:Choice>
          <mc:Fallback>
            <w:pict>
              <v:shape w14:anchorId="3B783D2B" id="Text Box 18" o:spid="_x0000_s1033" type="#_x0000_t202" style="width:451.3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" fillcolor="#b5d5a7" strokecolor="#918655 [3209]" strokeweight=".5pt">
                <v:fill color2="#9cca86" rotate="t" colors="0 #b5d5a7;.5 #aace99;1 #9cca86" focus="100%" type="gradient">
                  <o:fill v:ext="view" type="gradientUnscaled"/>
                </v:fill>
                <v:textbox>
                  <w:txbxContent>
                    <w:p w14:paraId="1F3ABE32" w14:textId="77777777" w:rsidR="00C95F0C" w:rsidRDefault="00C95F0C" w:rsidP="00C95F0C">
                      <w:pPr>
                        <w:rPr>
                          <w:b/>
                          <w:bCs/>
                        </w:rPr>
                      </w:pPr>
                      <w:r>
                        <w:rPr>
                          <w:b/>
                          <w:bCs/>
                        </w:rPr>
                        <w:t>Project insight –</w:t>
                      </w:r>
                      <w:r>
                        <w:t xml:space="preserve"> </w:t>
                      </w:r>
                      <w:r>
                        <w:rPr>
                          <w:b/>
                          <w:bCs/>
                        </w:rPr>
                        <w:t xml:space="preserve">the importance of 1-2-1 tutor time for disadvantaged learners  </w:t>
                      </w:r>
                    </w:p>
                    <w:p w14:paraId="2B9F3FE2" w14:textId="6520C006" w:rsidR="00C95F0C" w:rsidRDefault="00C95F0C" w:rsidP="00C95F0C">
                      <w:pPr>
                        <w:rPr>
                          <w:lang w:eastAsia="en-GB"/>
                        </w:rPr>
                      </w:pPr>
                      <w:r>
                        <w:rPr>
                          <w:lang w:eastAsia="en-GB"/>
                        </w:rPr>
                        <w:t>One of the FE training providers involved with the Salford Supported Apprenticeship project took the decision to move some of their learners from classroom-based learning to 1-</w:t>
                      </w:r>
                      <w:r w:rsidR="003E2369">
                        <w:rPr>
                          <w:lang w:eastAsia="en-GB"/>
                        </w:rPr>
                        <w:t>to</w:t>
                      </w:r>
                      <w:r>
                        <w:rPr>
                          <w:lang w:eastAsia="en-GB"/>
                        </w:rPr>
                        <w:t xml:space="preserve">-1 tutor support. They saw big improvements in the </w:t>
                      </w:r>
                      <w:r w:rsidR="001862FC">
                        <w:rPr>
                          <w:lang w:eastAsia="en-GB"/>
                        </w:rPr>
                        <w:t xml:space="preserve">pace of </w:t>
                      </w:r>
                      <w:r>
                        <w:rPr>
                          <w:lang w:eastAsia="en-GB"/>
                        </w:rPr>
                        <w:t xml:space="preserve">progress </w:t>
                      </w:r>
                      <w:r w:rsidR="001862FC">
                        <w:rPr>
                          <w:lang w:eastAsia="en-GB"/>
                        </w:rPr>
                        <w:t xml:space="preserve">made by these </w:t>
                      </w:r>
                      <w:r>
                        <w:rPr>
                          <w:lang w:eastAsia="en-GB"/>
                        </w:rPr>
                        <w:t xml:space="preserve">learners. The decision was informed by many learners having had </w:t>
                      </w:r>
                      <w:r w:rsidR="00BD279B">
                        <w:rPr>
                          <w:lang w:eastAsia="en-GB"/>
                        </w:rPr>
                        <w:t xml:space="preserve">bad </w:t>
                      </w:r>
                      <w:r>
                        <w:rPr>
                          <w:lang w:eastAsia="en-GB"/>
                        </w:rPr>
                        <w:t>experience</w:t>
                      </w:r>
                      <w:r w:rsidR="00BD279B">
                        <w:rPr>
                          <w:lang w:eastAsia="en-GB"/>
                        </w:rPr>
                        <w:t>s</w:t>
                      </w:r>
                      <w:r>
                        <w:rPr>
                          <w:lang w:eastAsia="en-GB"/>
                        </w:rPr>
                        <w:t xml:space="preserve"> of mainstream education and finding </w:t>
                      </w:r>
                      <w:r w:rsidR="001862FC">
                        <w:rPr>
                          <w:lang w:eastAsia="en-GB"/>
                        </w:rPr>
                        <w:t xml:space="preserve">classroom </w:t>
                      </w:r>
                      <w:r>
                        <w:rPr>
                          <w:lang w:eastAsia="en-GB"/>
                        </w:rPr>
                        <w:t xml:space="preserve">learning stressful. </w:t>
                      </w:r>
                    </w:p>
                  </w:txbxContent>
                </v:textbox>
                <w10:anchorlock/>
              </v:shape>
            </w:pict>
          </mc:Fallback>
        </mc:AlternateContent>
      </w:r>
    </w:p>
    <w:p w14:paraId="13B2E7A8" w14:textId="3F36C1E2" w:rsidR="00C95F0C" w:rsidRDefault="00CA0BFE" w:rsidP="000249EC">
      <w:pPr>
        <w:pStyle w:val="Caption"/>
        <w:keepNext/>
        <w:keepLines/>
        <w:rPr>
          <w:lang w:val="en-US"/>
        </w:rPr>
      </w:pPr>
      <w:bookmarkStart w:id="29" w:name="_Toc108012601"/>
      <w:r>
        <w:t xml:space="preserve">Figure </w:t>
      </w:r>
      <w:fldSimple w:instr=" SEQ Figure \* ARABIC ">
        <w:r w:rsidR="00DF3CF4">
          <w:rPr>
            <w:noProof/>
          </w:rPr>
          <w:t>7</w:t>
        </w:r>
      </w:fldSimple>
      <w:r w:rsidR="00C95F0C">
        <w:t>: Ways in which projects delivered support to learners</w:t>
      </w:r>
      <w:bookmarkEnd w:id="29"/>
    </w:p>
    <w:p w14:paraId="516DCD3B" w14:textId="781AB531" w:rsidR="00C95F0C" w:rsidRDefault="00C95F0C" w:rsidP="000249EC">
      <w:pPr>
        <w:keepNext/>
        <w:keepLines/>
        <w:rPr>
          <w:lang w:eastAsia="en-GB"/>
        </w:rPr>
      </w:pPr>
      <w:r>
        <w:rPr>
          <w:noProof/>
          <w:color w:val="2B579A"/>
          <w:shd w:val="clear" w:color="auto" w:fill="E6E6E6"/>
        </w:rPr>
        <w:drawing>
          <wp:inline distT="0" distB="0" distL="0" distR="0" wp14:anchorId="7E9D5946" wp14:editId="46F2E10B">
            <wp:extent cx="5166360" cy="3040380"/>
            <wp:effectExtent l="0" t="0" r="0" b="7620"/>
            <wp:docPr id="13" name="Chart 13" descr="Bar chart showing the ways in which projects delivered support to learners:&#10;&#10;Mentoring was delivered to the largest share of learners at 68%, then classroom learning at 67%.  ">
              <a:extLst xmlns:a="http://schemas.openxmlformats.org/drawingml/2006/main">
                <a:ext uri="{FF2B5EF4-FFF2-40B4-BE49-F238E27FC236}">
                  <a16:creationId xmlns:a16="http://schemas.microsoft.com/office/drawing/2014/main" id="{245B4999-7B91-4E79-9ED1-B434163075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C6728EC" w14:textId="77777777" w:rsidR="00C95F0C" w:rsidRDefault="00C95F0C" w:rsidP="000249EC">
      <w:pPr>
        <w:pStyle w:val="Caption"/>
        <w:keepNext/>
        <w:keepLines/>
        <w:rPr>
          <w:lang w:val="en-US"/>
        </w:rPr>
      </w:pPr>
      <w:r>
        <w:t>Source: GMCA PMI data, n=145</w:t>
      </w:r>
    </w:p>
    <w:p w14:paraId="1C99D36F" w14:textId="52A791FA" w:rsidR="00C95F0C" w:rsidRDefault="00C95F0C" w:rsidP="00C95F0C">
      <w:pPr>
        <w:rPr>
          <w:lang w:eastAsia="en-GB"/>
        </w:rPr>
      </w:pPr>
      <w:r>
        <w:rPr>
          <w:lang w:eastAsia="en-GB"/>
        </w:rPr>
        <w:t>The Salford Supported Apprenticeship project</w:t>
      </w:r>
      <w:r>
        <w:rPr>
          <w:b/>
          <w:bCs/>
          <w:lang w:eastAsia="en-GB"/>
        </w:rPr>
        <w:t xml:space="preserve"> </w:t>
      </w:r>
      <w:r>
        <w:rPr>
          <w:lang w:eastAsia="en-GB"/>
        </w:rPr>
        <w:t xml:space="preserve">extended the induction process for their apprentices. During the extended induction, new learners would be given a tour of </w:t>
      </w:r>
      <w:r>
        <w:t xml:space="preserve">college, and introduced to their future work colleagues. This meant that learners had some familiarity with their surroundings on the first day at college or in work and were less anxious as a result. Digital Advantage took a similar approach, with initial meetings and video calls with the learners to start to build confidence. The training then started informally as the young people did not know one another and </w:t>
      </w:r>
      <w:r w:rsidR="001D1D2D">
        <w:t xml:space="preserve">needed to overcome </w:t>
      </w:r>
      <w:r>
        <w:t>trust and communication issues. The programme was not too prescriptive at the initial stage and tailored activity for each individual according to their interests to build engagement</w:t>
      </w:r>
      <w:r w:rsidR="001D1D2D">
        <w:t>.</w:t>
      </w:r>
    </w:p>
    <w:p w14:paraId="5450F9CD" w14:textId="6A77D2A5" w:rsidR="00C95F0C" w:rsidRDefault="00C95F0C" w:rsidP="00C95F0C">
      <w:pPr>
        <w:rPr>
          <w:highlight w:val="yellow"/>
          <w:lang w:eastAsia="en-GB"/>
        </w:rPr>
      </w:pPr>
      <w:r>
        <w:rPr>
          <w:noProof/>
          <w:color w:val="2B579A"/>
          <w:shd w:val="clear" w:color="auto" w:fill="E6E6E6"/>
          <w:lang w:val="en-US"/>
        </w:rPr>
        <mc:AlternateContent>
          <mc:Choice Requires="wps">
            <w:drawing>
              <wp:inline distT="0" distB="0" distL="0" distR="0" wp14:anchorId="0ECF5DE9" wp14:editId="53B510F1">
                <wp:extent cx="5731510" cy="2720340"/>
                <wp:effectExtent l="0" t="0" r="21590" b="2286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2034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3B88D09D" w14:textId="77777777" w:rsidR="00C95F0C" w:rsidRDefault="00C95F0C" w:rsidP="00C95F0C">
                            <w:pPr>
                              <w:rPr>
                                <w:b/>
                                <w:bCs/>
                              </w:rPr>
                            </w:pPr>
                            <w:r>
                              <w:rPr>
                                <w:b/>
                                <w:bCs/>
                              </w:rPr>
                              <w:t>Project insight –</w:t>
                            </w:r>
                            <w:r>
                              <w:t xml:space="preserve"> </w:t>
                            </w:r>
                            <w:r>
                              <w:rPr>
                                <w:b/>
                                <w:bCs/>
                              </w:rPr>
                              <w:t>part-time training models</w:t>
                            </w:r>
                          </w:p>
                          <w:p w14:paraId="0AB7E81C" w14:textId="529D78E0" w:rsidR="00C95F0C" w:rsidRDefault="00C95F0C" w:rsidP="00C95F0C">
                            <w:pPr>
                              <w:rPr>
                                <w:lang w:eastAsia="en-GB"/>
                              </w:rPr>
                            </w:pPr>
                            <w:r>
                              <w:rPr>
                                <w:lang w:eastAsia="en-GB"/>
                              </w:rPr>
                              <w:t>During network meetings and 1-</w:t>
                            </w:r>
                            <w:r w:rsidR="00EF69CA">
                              <w:rPr>
                                <w:lang w:eastAsia="en-GB"/>
                              </w:rPr>
                              <w:t>to</w:t>
                            </w:r>
                            <w:r>
                              <w:rPr>
                                <w:lang w:eastAsia="en-GB"/>
                              </w:rPr>
                              <w:t>-1 discussions with the evaluation team, project teams mentioned allowing learners to start on a part-time, blended learning basis so they could fit training around their other commitments. One example of this was the Rochdale Teaching Assistant project, where learners undertook online learning from Monday-Thursday, then attended the training centre on Fridays. This approach was well received by the learners, with the inclusion of a whole group day helping any learners who felt isolated when learning from home. However, a part-time learning approach means it can take longer for learners to record the necessary number of hours training to achieve a qualification. This in turn means that training providers have to offer learners support over a longer period, which places a strain on training provider funding and resourcing models.</w:t>
                            </w:r>
                          </w:p>
                        </w:txbxContent>
                      </wps:txbx>
                      <wps:bodyPr rot="0" vert="horz" wrap="square" lIns="91440" tIns="45720" rIns="91440" bIns="45720" anchor="t" anchorCtr="0" upright="1">
                        <a:noAutofit/>
                      </wps:bodyPr>
                    </wps:wsp>
                  </a:graphicData>
                </a:graphic>
              </wp:inline>
            </w:drawing>
          </mc:Choice>
          <mc:Fallback>
            <w:pict>
              <v:shape w14:anchorId="0ECF5DE9" id="Text Box 17" o:spid="_x0000_s1034" type="#_x0000_t202" style="width:451.3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" fillcolor="#b5d5a7" strokecolor="#918655 [3209]" strokeweight=".5pt">
                <v:fill color2="#9cca86" rotate="t" colors="0 #b5d5a7;.5 #aace99;1 #9cca86" focus="100%" type="gradient">
                  <o:fill v:ext="view" type="gradientUnscaled"/>
                </v:fill>
                <v:textbox>
                  <w:txbxContent>
                    <w:p w14:paraId="3B88D09D" w14:textId="77777777" w:rsidR="00C95F0C" w:rsidRDefault="00C95F0C" w:rsidP="00C95F0C">
                      <w:pPr>
                        <w:rPr>
                          <w:b/>
                          <w:bCs/>
                        </w:rPr>
                      </w:pPr>
                      <w:r>
                        <w:rPr>
                          <w:b/>
                          <w:bCs/>
                        </w:rPr>
                        <w:t>Project insight –</w:t>
                      </w:r>
                      <w:r>
                        <w:t xml:space="preserve"> </w:t>
                      </w:r>
                      <w:r>
                        <w:rPr>
                          <w:b/>
                          <w:bCs/>
                        </w:rPr>
                        <w:t>part-time training models</w:t>
                      </w:r>
                    </w:p>
                    <w:p w14:paraId="0AB7E81C" w14:textId="529D78E0" w:rsidR="00C95F0C" w:rsidRDefault="00C95F0C" w:rsidP="00C95F0C">
                      <w:pPr>
                        <w:rPr>
                          <w:lang w:eastAsia="en-GB"/>
                        </w:rPr>
                      </w:pPr>
                      <w:r>
                        <w:rPr>
                          <w:lang w:eastAsia="en-GB"/>
                        </w:rPr>
                        <w:t>During network meetings and 1-</w:t>
                      </w:r>
                      <w:r w:rsidR="00EF69CA">
                        <w:rPr>
                          <w:lang w:eastAsia="en-GB"/>
                        </w:rPr>
                        <w:t>to</w:t>
                      </w:r>
                      <w:r>
                        <w:rPr>
                          <w:lang w:eastAsia="en-GB"/>
                        </w:rPr>
                        <w:t>-1 discussions with the evaluation team, project teams mentioned allowing learners to start on a part-time, blended learning basis so they could fit training around their other commitments. One example of this was the Rochdale Teaching Assistant project, where learners undertook online learning from Monday-Thursday, then attended the training centre on Fridays. This approach was well received by the learners, with the inclusion of a whole group day helping any learners who felt isolated when learning from home. However, a part-time learning approach means it can take longer for learners to record the necessary number of hours training to achieve a qualification. This in turn means that training providers have to offer learners support over a longer period, which places a strain on training provider funding and resourcing models.</w:t>
                      </w:r>
                    </w:p>
                  </w:txbxContent>
                </v:textbox>
                <w10:anchorlock/>
              </v:shape>
            </w:pict>
          </mc:Fallback>
        </mc:AlternateContent>
      </w:r>
    </w:p>
    <w:p w14:paraId="418C1B51" w14:textId="33BB2880" w:rsidR="00C95F0C" w:rsidRDefault="00C95F0C" w:rsidP="00C95F0C">
      <w:pPr>
        <w:rPr>
          <w:lang w:val="en-US"/>
        </w:rPr>
      </w:pPr>
      <w:r>
        <w:t>Oldham 16-25 participants said the content and delivery methods used in their training had been helpful. They appreciated being given</w:t>
      </w:r>
      <w:r w:rsidR="00A57F70">
        <w:t xml:space="preserve"> hard copy</w:t>
      </w:r>
      <w:r>
        <w:t xml:space="preserve"> training materials to look at when at home. This enabled them to refresh what they had learnt between sessions and before days in the workplace. Having materials to take home also gave them reassurance if they felt they were not picking up everything that was covered in the classroom. </w:t>
      </w:r>
    </w:p>
    <w:p w14:paraId="3700D735" w14:textId="794F8FDD" w:rsidR="00C95F0C" w:rsidRDefault="00C95F0C" w:rsidP="00C95F0C">
      <w:pPr>
        <w:rPr>
          <w:lang w:eastAsia="en-GB"/>
        </w:rPr>
      </w:pPr>
      <w:r>
        <w:rPr>
          <w:noProof/>
          <w:color w:val="2B579A"/>
          <w:shd w:val="clear" w:color="auto" w:fill="E6E6E6"/>
        </w:rPr>
        <mc:AlternateContent>
          <mc:Choice Requires="wps">
            <w:drawing>
              <wp:inline distT="0" distB="0" distL="0" distR="0" wp14:anchorId="44526B77" wp14:editId="31074A6B">
                <wp:extent cx="5731510" cy="1188720"/>
                <wp:effectExtent l="0" t="0" r="21590" b="1143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872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3E07A78B" w14:textId="77777777" w:rsidR="00C95F0C" w:rsidRDefault="00C95F0C" w:rsidP="00C95F0C">
                            <w:pPr>
                              <w:rPr>
                                <w:b/>
                                <w:bCs/>
                              </w:rPr>
                            </w:pPr>
                            <w:r>
                              <w:rPr>
                                <w:b/>
                                <w:bCs/>
                              </w:rPr>
                              <w:t>Project insight –</w:t>
                            </w:r>
                            <w:r>
                              <w:t xml:space="preserve"> </w:t>
                            </w:r>
                            <w:r>
                              <w:rPr>
                                <w:b/>
                                <w:bCs/>
                              </w:rPr>
                              <w:t xml:space="preserve">helping learners to juggle learning and other commitments  </w:t>
                            </w:r>
                          </w:p>
                          <w:p w14:paraId="46B34840" w14:textId="77777777" w:rsidR="00C95F0C" w:rsidRDefault="00C95F0C" w:rsidP="00C95F0C">
                            <w:pPr>
                              <w:rPr>
                                <w:lang w:eastAsia="en-GB"/>
                              </w:rPr>
                            </w:pPr>
                            <w:r>
                              <w:rPr>
                                <w:lang w:eastAsia="en-GB"/>
                              </w:rPr>
                              <w:t xml:space="preserve">The Oldham Coldhurst project supported mainly female learners. The project team scheduled initial training sessions to run in the same venue and at the same time as nursery and early years sessions so that parents of young children could still attend training sessions. </w:t>
                            </w:r>
                          </w:p>
                        </w:txbxContent>
                      </wps:txbx>
                      <wps:bodyPr rot="0" vert="horz" wrap="square" lIns="91440" tIns="45720" rIns="91440" bIns="45720" anchor="t" anchorCtr="0" upright="1">
                        <a:noAutofit/>
                      </wps:bodyPr>
                    </wps:wsp>
                  </a:graphicData>
                </a:graphic>
              </wp:inline>
            </w:drawing>
          </mc:Choice>
          <mc:Fallback>
            <w:pict>
              <v:shape w14:anchorId="44526B77" id="Text Box 16" o:spid="_x0000_s1035" type="#_x0000_t202" style="width:451.3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" fillcolor="#b5d5a7" strokecolor="#918655 [3209]" strokeweight=".5pt">
                <v:fill color2="#9cca86" rotate="t" colors="0 #b5d5a7;.5 #aace99;1 #9cca86" focus="100%" type="gradient">
                  <o:fill v:ext="view" type="gradientUnscaled"/>
                </v:fill>
                <v:textbox>
                  <w:txbxContent>
                    <w:p w14:paraId="3E07A78B" w14:textId="77777777" w:rsidR="00C95F0C" w:rsidRDefault="00C95F0C" w:rsidP="00C95F0C">
                      <w:pPr>
                        <w:rPr>
                          <w:b/>
                          <w:bCs/>
                        </w:rPr>
                      </w:pPr>
                      <w:r>
                        <w:rPr>
                          <w:b/>
                          <w:bCs/>
                        </w:rPr>
                        <w:t>Project insight –</w:t>
                      </w:r>
                      <w:r>
                        <w:t xml:space="preserve"> </w:t>
                      </w:r>
                      <w:r>
                        <w:rPr>
                          <w:b/>
                          <w:bCs/>
                        </w:rPr>
                        <w:t xml:space="preserve">helping learners to juggle learning and other commitments  </w:t>
                      </w:r>
                    </w:p>
                    <w:p w14:paraId="46B34840" w14:textId="77777777" w:rsidR="00C95F0C" w:rsidRDefault="00C95F0C" w:rsidP="00C95F0C">
                      <w:pPr>
                        <w:rPr>
                          <w:lang w:eastAsia="en-GB"/>
                        </w:rPr>
                      </w:pPr>
                      <w:r>
                        <w:rPr>
                          <w:lang w:eastAsia="en-GB"/>
                        </w:rPr>
                        <w:t xml:space="preserve">The Oldham Coldhurst project supported mainly female learners. The project team scheduled initial training sessions to run in the same venue and at the same time as nursery and early years sessions so that parents of young children could still attend training sessions. </w:t>
                      </w:r>
                    </w:p>
                  </w:txbxContent>
                </v:textbox>
                <w10:anchorlock/>
              </v:shape>
            </w:pict>
          </mc:Fallback>
        </mc:AlternateContent>
      </w:r>
    </w:p>
    <w:p w14:paraId="364CCB7F" w14:textId="77777777" w:rsidR="00C95F0C" w:rsidRDefault="00C95F0C" w:rsidP="00C95F0C">
      <w:pPr>
        <w:pStyle w:val="Heading3"/>
        <w:rPr>
          <w:lang w:eastAsia="en-GB"/>
        </w:rPr>
      </w:pPr>
      <w:r>
        <w:rPr>
          <w:lang w:eastAsia="en-GB"/>
        </w:rPr>
        <w:t>Functional skills assessments</w:t>
      </w:r>
    </w:p>
    <w:p w14:paraId="3B27864D" w14:textId="274D840E" w:rsidR="00C95F0C" w:rsidRDefault="00C95F0C" w:rsidP="00C95F0C">
      <w:pPr>
        <w:rPr>
          <w:lang w:eastAsia="en-GB"/>
        </w:rPr>
      </w:pPr>
      <w:r>
        <w:rPr>
          <w:lang w:eastAsia="en-GB"/>
        </w:rPr>
        <w:t xml:space="preserve">To meet the minimum requirements set out in the apprenticeship standard, an apprentice needs to demonstrate their functional skills in English and Maths. Project teams identified a lack of functional skills as a barrier to learning for only 9 of the 147 </w:t>
      </w:r>
      <w:r w:rsidR="008943FB">
        <w:rPr>
          <w:lang w:eastAsia="en-GB"/>
        </w:rPr>
        <w:t xml:space="preserve">learners. </w:t>
      </w:r>
      <w:r>
        <w:rPr>
          <w:lang w:eastAsia="en-GB"/>
        </w:rPr>
        <w:t>However, project teams also recognised that many learners would benefit from functional skills training.</w:t>
      </w:r>
      <w:r w:rsidR="007A02CD">
        <w:rPr>
          <w:lang w:eastAsia="en-GB"/>
        </w:rPr>
        <w:t xml:space="preserve"> As initial contact with a lot of learners was within the first Covid-19 lockdown, it was not possible for </w:t>
      </w:r>
      <w:r w:rsidR="001A72B5">
        <w:rPr>
          <w:lang w:eastAsia="en-GB"/>
        </w:rPr>
        <w:t xml:space="preserve">them </w:t>
      </w:r>
      <w:r w:rsidR="007A02CD">
        <w:rPr>
          <w:lang w:eastAsia="en-GB"/>
        </w:rPr>
        <w:t xml:space="preserve">to </w:t>
      </w:r>
      <w:r w:rsidR="001A72B5">
        <w:rPr>
          <w:lang w:eastAsia="en-GB"/>
        </w:rPr>
        <w:t>take part in the practical aspects of their training.</w:t>
      </w:r>
      <w:r w:rsidR="003F56C9">
        <w:rPr>
          <w:lang w:eastAsia="en-GB"/>
        </w:rPr>
        <w:t xml:space="preserve"> Functional skills was seen as a way to start learners off slowly, and introduce them to the</w:t>
      </w:r>
      <w:r w:rsidR="00A82AB0">
        <w:rPr>
          <w:lang w:eastAsia="en-GB"/>
        </w:rPr>
        <w:t xml:space="preserve"> project teams.</w:t>
      </w:r>
    </w:p>
    <w:p w14:paraId="76581687" w14:textId="77777777" w:rsidR="00C95F0C" w:rsidRDefault="00C95F0C" w:rsidP="00C95F0C">
      <w:pPr>
        <w:rPr>
          <w:b/>
          <w:bCs/>
          <w:lang w:eastAsia="en-GB"/>
        </w:rPr>
      </w:pPr>
      <w:r>
        <w:rPr>
          <w:b/>
          <w:bCs/>
          <w:lang w:eastAsia="en-GB"/>
        </w:rPr>
        <w:t>Project teams identified various methods that were effective in developing learners’ functional skills:</w:t>
      </w:r>
    </w:p>
    <w:p w14:paraId="2C654217" w14:textId="77777777" w:rsidR="00C95F0C" w:rsidRDefault="00C95F0C" w:rsidP="00597ABD">
      <w:pPr>
        <w:pStyle w:val="ListParagraph"/>
        <w:numPr>
          <w:ilvl w:val="0"/>
          <w:numId w:val="21"/>
        </w:numPr>
        <w:spacing w:line="256" w:lineRule="auto"/>
        <w:rPr>
          <w:lang w:eastAsia="en-GB"/>
        </w:rPr>
      </w:pPr>
      <w:r>
        <w:rPr>
          <w:lang w:eastAsia="en-GB"/>
        </w:rPr>
        <w:t xml:space="preserve">Projects such as Rochdale BAME engineering and Oldham Coldhurst focused on employability skills (motivation, organisation, resilience etc.) more than functional skills during their initial contact with learners. The project teams felt that focusing on employability skills helped to ease learners into training, allowing time for a bond to develop between trainer and trainees. Once this bond was in place, the projects introduced functional skills training and assessments to the learner journey. </w:t>
      </w:r>
    </w:p>
    <w:p w14:paraId="43A52860" w14:textId="79CF8855" w:rsidR="00C95F0C" w:rsidRDefault="00C95F0C" w:rsidP="00597ABD">
      <w:pPr>
        <w:pStyle w:val="ListParagraph"/>
        <w:numPr>
          <w:ilvl w:val="0"/>
          <w:numId w:val="21"/>
        </w:numPr>
        <w:spacing w:line="256" w:lineRule="auto"/>
        <w:rPr>
          <w:lang w:eastAsia="en-GB"/>
        </w:rPr>
      </w:pPr>
      <w:r>
        <w:rPr>
          <w:lang w:eastAsia="en-GB"/>
        </w:rPr>
        <w:t>The Salford project took a small group of their leaners aside and provided them with additional functional skills support during lunch hours. This group was then split into two smaller groups so the learners who needed most functional skills support could have additional 1-</w:t>
      </w:r>
      <w:r w:rsidR="003C76C3">
        <w:rPr>
          <w:lang w:eastAsia="en-GB"/>
        </w:rPr>
        <w:t>to</w:t>
      </w:r>
      <w:r>
        <w:rPr>
          <w:lang w:eastAsia="en-GB"/>
        </w:rPr>
        <w:t xml:space="preserve">-1 time with a dedicated functional skills tutor. </w:t>
      </w:r>
    </w:p>
    <w:p w14:paraId="320AB14F" w14:textId="3A797C94" w:rsidR="00C95F0C" w:rsidRDefault="00C95F0C" w:rsidP="00597ABD">
      <w:pPr>
        <w:pStyle w:val="ListParagraph"/>
        <w:numPr>
          <w:ilvl w:val="0"/>
          <w:numId w:val="21"/>
        </w:numPr>
        <w:spacing w:line="256" w:lineRule="auto"/>
        <w:rPr>
          <w:lang w:eastAsia="en-GB"/>
        </w:rPr>
      </w:pPr>
      <w:r>
        <w:rPr>
          <w:lang w:eastAsia="en-GB"/>
        </w:rPr>
        <w:t xml:space="preserve">The Salford learners were also supported to develop their functional skills whilst on the job. For example, instructors at the </w:t>
      </w:r>
      <w:r>
        <w:t>ForHousing Skills Centre make functional skills relatable to construction i.e., maths teaching covers area, volume, and ratios to consider what learners will need to draw upon in a construction role.</w:t>
      </w:r>
      <w:r>
        <w:rPr>
          <w:lang w:eastAsia="en-GB"/>
        </w:rPr>
        <w:t xml:space="preserve"> </w:t>
      </w:r>
    </w:p>
    <w:p w14:paraId="5F40F3A5" w14:textId="77777777" w:rsidR="00C95F0C" w:rsidRDefault="00C95F0C" w:rsidP="00C95F0C">
      <w:pPr>
        <w:rPr>
          <w:lang w:eastAsia="en-GB"/>
        </w:rPr>
      </w:pPr>
      <w:r>
        <w:rPr>
          <w:lang w:eastAsia="en-GB"/>
        </w:rPr>
        <w:t xml:space="preserve">During the Covid-19 pandemic, the requirement that apprentices demonstrate their functional skills capabilities was put on hold (till end July 2021) in recognition of the fact that some apprentices would not be able to get the functional skills support they needed during periods of lockdown. Despite this, project teams reported that </w:t>
      </w:r>
      <w:r>
        <w:rPr>
          <w:b/>
          <w:bCs/>
          <w:lang w:eastAsia="en-GB"/>
        </w:rPr>
        <w:t>learners wanted to take functional skills assessments because they understood they would need these skills in whatever line of work they ended up in</w:t>
      </w:r>
      <w:r>
        <w:rPr>
          <w:lang w:eastAsia="en-GB"/>
        </w:rPr>
        <w:t>.</w:t>
      </w:r>
    </w:p>
    <w:p w14:paraId="59CFF9E0" w14:textId="77777777" w:rsidR="00C95F0C" w:rsidRDefault="00C95F0C" w:rsidP="00C95F0C">
      <w:pPr>
        <w:rPr>
          <w:lang w:eastAsia="en-GB"/>
        </w:rPr>
      </w:pPr>
      <w:r>
        <w:rPr>
          <w:lang w:eastAsia="en-GB"/>
        </w:rPr>
        <w:t xml:space="preserve">However, </w:t>
      </w:r>
      <w:r>
        <w:rPr>
          <w:b/>
          <w:bCs/>
          <w:lang w:eastAsia="en-GB"/>
        </w:rPr>
        <w:t>training providers remained concerned about disadvantaged learners experience of the functional skills assessments</w:t>
      </w:r>
      <w:r>
        <w:rPr>
          <w:lang w:eastAsia="en-GB"/>
        </w:rPr>
        <w:t xml:space="preserve">. One training provider pointed out that the assessment is carried out by an independent invigilator who does not know about a learner’s background and additional needs. This could lead to anxiety for the learner and under-performance in the assessment.  </w:t>
      </w:r>
    </w:p>
    <w:p w14:paraId="1AB1E6A9" w14:textId="77777777" w:rsidR="00C95F0C" w:rsidRDefault="00C95F0C" w:rsidP="00707344">
      <w:pPr>
        <w:pStyle w:val="Heading2"/>
        <w:rPr>
          <w:lang w:val="en-US" w:eastAsia="en-GB"/>
        </w:rPr>
      </w:pPr>
      <w:bookmarkStart w:id="30" w:name="_Toc108012580"/>
      <w:r>
        <w:rPr>
          <w:lang w:eastAsia="en-GB"/>
        </w:rPr>
        <w:t>Project support to learners</w:t>
      </w:r>
      <w:bookmarkEnd w:id="30"/>
      <w:r>
        <w:rPr>
          <w:lang w:eastAsia="en-GB"/>
        </w:rPr>
        <w:t xml:space="preserve"> </w:t>
      </w:r>
    </w:p>
    <w:p w14:paraId="35EAA488" w14:textId="77777777" w:rsidR="00C95F0C" w:rsidRDefault="00C95F0C" w:rsidP="00C95F0C">
      <w:pPr>
        <w:rPr>
          <w:lang w:eastAsia="en-GB"/>
        </w:rPr>
      </w:pPr>
      <w:r>
        <w:rPr>
          <w:lang w:eastAsia="en-GB"/>
        </w:rPr>
        <w:t xml:space="preserve">The seven projects supported their learners in the classroom, outside the classroom and in the workplace in a range of ways. These involved tutors, mentors and other staff who could offer pastoral support to learners, and staff whose role was to act as liaison between training provider and employer. </w:t>
      </w:r>
    </w:p>
    <w:p w14:paraId="05B6C5A9" w14:textId="7882BB18" w:rsidR="00C95F0C" w:rsidRDefault="00C95F0C" w:rsidP="00C95F0C">
      <w:pPr>
        <w:rPr>
          <w:color w:val="000000"/>
        </w:rPr>
      </w:pPr>
      <w:r>
        <w:rPr>
          <w:color w:val="000000"/>
        </w:rPr>
        <w:t>An early insight from the Salford Supported Apprenticeship project</w:t>
      </w:r>
      <w:r w:rsidR="00E7365F">
        <w:rPr>
          <w:color w:val="000000"/>
        </w:rPr>
        <w:t xml:space="preserve"> in relation to supporting younger learners and apprentices</w:t>
      </w:r>
      <w:r>
        <w:rPr>
          <w:color w:val="000000"/>
        </w:rPr>
        <w:t xml:space="preserve"> was that </w:t>
      </w:r>
      <w:r>
        <w:rPr>
          <w:b/>
          <w:bCs/>
          <w:color w:val="000000"/>
        </w:rPr>
        <w:t xml:space="preserve">the processes training providers have in place to support their </w:t>
      </w:r>
      <w:r w:rsidR="00E7365F">
        <w:rPr>
          <w:b/>
          <w:bCs/>
          <w:color w:val="000000"/>
        </w:rPr>
        <w:t xml:space="preserve">younger </w:t>
      </w:r>
      <w:r>
        <w:rPr>
          <w:b/>
          <w:bCs/>
          <w:color w:val="000000"/>
        </w:rPr>
        <w:t xml:space="preserve">learners may not be enough and/or relevant to the needs of disadvantaged </w:t>
      </w:r>
      <w:r w:rsidR="00E7365F">
        <w:rPr>
          <w:b/>
          <w:bCs/>
          <w:color w:val="000000"/>
        </w:rPr>
        <w:t xml:space="preserve">younger </w:t>
      </w:r>
      <w:r>
        <w:rPr>
          <w:b/>
          <w:bCs/>
          <w:color w:val="000000"/>
        </w:rPr>
        <w:t>learners.</w:t>
      </w:r>
      <w:r>
        <w:rPr>
          <w:color w:val="000000"/>
        </w:rPr>
        <w:t xml:space="preserve"> </w:t>
      </w:r>
    </w:p>
    <w:p w14:paraId="4FC9861D" w14:textId="4C87679C" w:rsidR="00C95F0C" w:rsidRDefault="00C95F0C" w:rsidP="00C95F0C">
      <w:r>
        <w:rPr>
          <w:color w:val="000000"/>
        </w:rPr>
        <w:t>One</w:t>
      </w:r>
      <w:r w:rsidR="00E7365F">
        <w:rPr>
          <w:color w:val="000000"/>
        </w:rPr>
        <w:t xml:space="preserve"> of the Salford project</w:t>
      </w:r>
      <w:r>
        <w:rPr>
          <w:color w:val="000000"/>
        </w:rPr>
        <w:t xml:space="preserve"> training provider</w:t>
      </w:r>
      <w:r w:rsidR="00E7365F">
        <w:rPr>
          <w:color w:val="000000"/>
        </w:rPr>
        <w:t>s</w:t>
      </w:r>
      <w:r>
        <w:rPr>
          <w:color w:val="000000"/>
        </w:rPr>
        <w:t xml:space="preserve"> talked about how their ‘learner support team’ </w:t>
      </w:r>
      <w:r>
        <w:t>focused on the young person's record of needs and support from their time in mainstream education. This approach works less well with disadvantaged</w:t>
      </w:r>
      <w:r w:rsidR="00E7365F">
        <w:t xml:space="preserve"> younger</w:t>
      </w:r>
      <w:r>
        <w:t xml:space="preserve"> learners who may have had periods of time out of mainstream education, or who may have additional, undiagnosed support needs. They noted that, </w:t>
      </w:r>
      <w:r>
        <w:rPr>
          <w:b/>
          <w:bCs/>
        </w:rPr>
        <w:t>for many individuals with bad previous experiences of mainstream education, returning to a classroom setting can be terrifying</w:t>
      </w:r>
      <w:r>
        <w:t xml:space="preserve">. For this group, taking more time to settle the learner and providing them with ongoing pastoral support when they need it was seen as key to that learner staying on their training course. </w:t>
      </w:r>
    </w:p>
    <w:p w14:paraId="012AD657" w14:textId="7299618A" w:rsidR="00C95F0C" w:rsidRDefault="00C95F0C" w:rsidP="00597ABD">
      <w:r>
        <w:t>Regarding the initial assessment of learners</w:t>
      </w:r>
      <w:r w:rsidR="00D57247">
        <w:t xml:space="preserve"> of all ages</w:t>
      </w:r>
      <w:r>
        <w:t xml:space="preserve">, another training provider is using what they have learnt from their project involvement to redesign how they assess and support learners. The training provider is investing a significant amount of money in: </w:t>
      </w:r>
    </w:p>
    <w:p w14:paraId="636D65E0" w14:textId="77777777" w:rsidR="00C95F0C" w:rsidRDefault="00C95F0C" w:rsidP="00597ABD">
      <w:pPr>
        <w:pStyle w:val="ListParagraph"/>
        <w:numPr>
          <w:ilvl w:val="0"/>
          <w:numId w:val="20"/>
        </w:numPr>
        <w:spacing w:line="256" w:lineRule="auto"/>
        <w:rPr>
          <w:lang w:eastAsia="en-GB"/>
        </w:rPr>
      </w:pPr>
      <w:r>
        <w:rPr>
          <w:lang w:eastAsia="en-GB"/>
        </w:rPr>
        <w:t>Recruiting an apprenticeship additional learning support coordinator who will work out what extra support apprentices need and coordinate this ongoing support, including delivering some support themselves.</w:t>
      </w:r>
    </w:p>
    <w:p w14:paraId="76EA2AE6" w14:textId="77777777" w:rsidR="00C95F0C" w:rsidRDefault="00C95F0C" w:rsidP="00597ABD">
      <w:pPr>
        <w:pStyle w:val="ListParagraph"/>
        <w:numPr>
          <w:ilvl w:val="0"/>
          <w:numId w:val="20"/>
        </w:numPr>
        <w:spacing w:line="256" w:lineRule="auto"/>
        <w:rPr>
          <w:lang w:eastAsia="en-GB"/>
        </w:rPr>
      </w:pPr>
      <w:r>
        <w:rPr>
          <w:lang w:eastAsia="en-GB"/>
        </w:rPr>
        <w:t>Procuring a technology solution that can carry out remote assessments of learners needs when they are not in the training centre, so that the training provider can adapt the support they give each apprentice.</w:t>
      </w:r>
    </w:p>
    <w:p w14:paraId="107CADC6" w14:textId="77777777" w:rsidR="00C95F0C" w:rsidRDefault="00C95F0C" w:rsidP="00597ABD">
      <w:pPr>
        <w:pStyle w:val="ListParagraph"/>
        <w:numPr>
          <w:ilvl w:val="0"/>
          <w:numId w:val="20"/>
        </w:numPr>
        <w:spacing w:line="256" w:lineRule="auto"/>
        <w:rPr>
          <w:lang w:eastAsia="en-GB"/>
        </w:rPr>
      </w:pPr>
      <w:r>
        <w:rPr>
          <w:lang w:eastAsia="en-GB"/>
        </w:rPr>
        <w:t xml:space="preserve">Including additional learning support as a key theme in all staff training and in the annual conference the training provider runs.  </w:t>
      </w:r>
    </w:p>
    <w:p w14:paraId="1A232DEB" w14:textId="77777777" w:rsidR="00C95F0C" w:rsidRDefault="00C95F0C" w:rsidP="00C95F0C">
      <w:pPr>
        <w:keepNext/>
        <w:keepLines/>
        <w:rPr>
          <w:color w:val="000000"/>
          <w:lang w:val="en-US"/>
        </w:rPr>
      </w:pPr>
      <w:r>
        <w:rPr>
          <w:color w:val="000000"/>
        </w:rPr>
        <w:t xml:space="preserve">The decision to hire an apprenticeship additional support coordinator was made following the observation that previously, apprenticeship tutors and support staff had tried to take on the additional support role themselves but had lacked the knowledge and skills needed to understand and address the complex problems that some learners face.  </w:t>
      </w:r>
    </w:p>
    <w:p w14:paraId="52A5518F" w14:textId="1D0BE70A" w:rsidR="00C95F0C" w:rsidRDefault="00AE1C04" w:rsidP="00C95F0C">
      <w:pPr>
        <w:pStyle w:val="Quote"/>
        <w:keepNext/>
        <w:keepLines/>
        <w:rPr>
          <w:lang w:eastAsia="en-GB"/>
        </w:rPr>
      </w:pPr>
      <w:r>
        <w:t>“</w:t>
      </w:r>
      <w:r w:rsidR="00C63B4C">
        <w:t>We</w:t>
      </w:r>
      <w:r w:rsidR="00C95F0C">
        <w:t xml:space="preserve"> at [training provider] have been made to think long and hard about our approach and challenge our own custom and practices. I have supported the coaching of several staff into the needs to our supported apps and the role of the employer. We are also putting in place a formal review of progress with the support team as for some they appear no longer need the degree of support due to their improved behaviours which is phenomenal.</w:t>
      </w:r>
      <w:r>
        <w:t>”</w:t>
      </w:r>
      <w:r w:rsidR="00C95F0C">
        <w:rPr>
          <w:lang w:eastAsia="en-GB"/>
        </w:rPr>
        <w:t xml:space="preserve"> </w:t>
      </w:r>
    </w:p>
    <w:p w14:paraId="2B36B5D7" w14:textId="128BA632" w:rsidR="00C95F0C" w:rsidRDefault="00C95F0C" w:rsidP="00C95F0C">
      <w:pPr>
        <w:rPr>
          <w:b/>
          <w:bCs/>
          <w:lang w:val="en-US"/>
        </w:rPr>
      </w:pPr>
      <w:r>
        <w:rPr>
          <w:noProof/>
          <w:color w:val="2B579A"/>
          <w:shd w:val="clear" w:color="auto" w:fill="E6E6E6"/>
          <w:lang w:val="en-US"/>
        </w:rPr>
        <mc:AlternateContent>
          <mc:Choice Requires="wps">
            <w:drawing>
              <wp:inline distT="0" distB="0" distL="0" distR="0" wp14:anchorId="28F19A6F" wp14:editId="5F56CE52">
                <wp:extent cx="5731510" cy="1950720"/>
                <wp:effectExtent l="0" t="0" r="21590" b="114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5072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600DE053" w14:textId="03B5587E" w:rsidR="00C95F0C" w:rsidRDefault="00C95F0C" w:rsidP="00C95F0C">
                            <w:pPr>
                              <w:rPr>
                                <w:b/>
                                <w:bCs/>
                              </w:rPr>
                            </w:pPr>
                            <w:r>
                              <w:rPr>
                                <w:b/>
                                <w:bCs/>
                              </w:rPr>
                              <w:t>Project insight –</w:t>
                            </w:r>
                            <w:r>
                              <w:t xml:space="preserve"> </w:t>
                            </w:r>
                            <w:r>
                              <w:rPr>
                                <w:b/>
                                <w:bCs/>
                              </w:rPr>
                              <w:t xml:space="preserve">the importance of providing mentors </w:t>
                            </w:r>
                            <w:r w:rsidR="00A93786">
                              <w:rPr>
                                <w:b/>
                                <w:bCs/>
                              </w:rPr>
                              <w:t>for younger learners</w:t>
                            </w:r>
                            <w:r>
                              <w:rPr>
                                <w:b/>
                                <w:bCs/>
                              </w:rPr>
                              <w:t xml:space="preserve"> </w:t>
                            </w:r>
                          </w:p>
                          <w:p w14:paraId="0F63BC0D" w14:textId="52FADDE5" w:rsidR="00C95F0C" w:rsidRDefault="00C95F0C" w:rsidP="00C95F0C">
                            <w:pPr>
                              <w:rPr>
                                <w:lang w:eastAsia="en-GB"/>
                              </w:rPr>
                            </w:pPr>
                            <w:r>
                              <w:t xml:space="preserve">A common learner support approach used by projects </w:t>
                            </w:r>
                            <w:r w:rsidR="00C03170">
                              <w:t xml:space="preserve">supporting younger learners </w:t>
                            </w:r>
                            <w:r>
                              <w:t>was employing ‘mentors’ or support workers. The role of the mentor/support worker is seen as being akin to a youth worker. The team member is a trusted adult for the young person, someone who will support them and be there for them whenever they need. In consultations, project beneficiaries spoke about the reassurance they took from knowing they could call their mentor at any time to discuss issues or anxieties they had; this could be the difference between them turning up at work on Monday or not</w:t>
                            </w:r>
                            <w:r>
                              <w:rPr>
                                <w:lang w:eastAsia="en-GB"/>
                              </w:rPr>
                              <w:t xml:space="preserve">. </w:t>
                            </w:r>
                          </w:p>
                        </w:txbxContent>
                      </wps:txbx>
                      <wps:bodyPr rot="0" vert="horz" wrap="square" lIns="91440" tIns="45720" rIns="91440" bIns="45720" anchor="t" anchorCtr="0" upright="1">
                        <a:noAutofit/>
                      </wps:bodyPr>
                    </wps:wsp>
                  </a:graphicData>
                </a:graphic>
              </wp:inline>
            </w:drawing>
          </mc:Choice>
          <mc:Fallback>
            <w:pict>
              <v:shape w14:anchorId="28F19A6F" id="Text Box 15" o:spid="_x0000_s1036" type="#_x0000_t202" style="width:451.3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" fillcolor="#b5d5a7" strokecolor="#918655 [3209]" strokeweight=".5pt">
                <v:fill color2="#9cca86" rotate="t" colors="0 #b5d5a7;.5 #aace99;1 #9cca86" focus="100%" type="gradient">
                  <o:fill v:ext="view" type="gradientUnscaled"/>
                </v:fill>
                <v:textbox>
                  <w:txbxContent>
                    <w:p w14:paraId="600DE053" w14:textId="03B5587E" w:rsidR="00C95F0C" w:rsidRDefault="00C95F0C" w:rsidP="00C95F0C">
                      <w:pPr>
                        <w:rPr>
                          <w:b/>
                          <w:bCs/>
                        </w:rPr>
                      </w:pPr>
                      <w:r>
                        <w:rPr>
                          <w:b/>
                          <w:bCs/>
                        </w:rPr>
                        <w:t>Project insight –</w:t>
                      </w:r>
                      <w:r>
                        <w:t xml:space="preserve"> </w:t>
                      </w:r>
                      <w:r>
                        <w:rPr>
                          <w:b/>
                          <w:bCs/>
                        </w:rPr>
                        <w:t xml:space="preserve">the importance of providing mentors </w:t>
                      </w:r>
                      <w:r w:rsidR="00A93786">
                        <w:rPr>
                          <w:b/>
                          <w:bCs/>
                        </w:rPr>
                        <w:t>for younger learners</w:t>
                      </w:r>
                      <w:r>
                        <w:rPr>
                          <w:b/>
                          <w:bCs/>
                        </w:rPr>
                        <w:t xml:space="preserve"> </w:t>
                      </w:r>
                    </w:p>
                    <w:p w14:paraId="0F63BC0D" w14:textId="52FADDE5" w:rsidR="00C95F0C" w:rsidRDefault="00C95F0C" w:rsidP="00C95F0C">
                      <w:pPr>
                        <w:rPr>
                          <w:lang w:eastAsia="en-GB"/>
                        </w:rPr>
                      </w:pPr>
                      <w:r>
                        <w:t xml:space="preserve">A common learner support approach used by projects </w:t>
                      </w:r>
                      <w:r w:rsidR="00C03170">
                        <w:t xml:space="preserve">supporting younger learners </w:t>
                      </w:r>
                      <w:r>
                        <w:t>was employing ‘mentors’ or support workers. The role of the mentor/support worker is seen as being akin to a youth worker. The team member is a trusted adult for the young person, someone who will support them and be there for them whenever they need. In consultations, project beneficiaries spoke about the reassurance they took from knowing they could call their mentor at any time to discuss issues or anxieties they had; this could be the difference between them turning up at work on Monday or not</w:t>
                      </w:r>
                      <w:r>
                        <w:rPr>
                          <w:lang w:eastAsia="en-GB"/>
                        </w:rPr>
                        <w:t xml:space="preserve">. </w:t>
                      </w:r>
                    </w:p>
                  </w:txbxContent>
                </v:textbox>
                <w10:anchorlock/>
              </v:shape>
            </w:pict>
          </mc:Fallback>
        </mc:AlternateContent>
      </w:r>
    </w:p>
    <w:p w14:paraId="6CEAB93E" w14:textId="77777777" w:rsidR="00C95F0C" w:rsidRDefault="00C95F0C" w:rsidP="00C95F0C">
      <w:r>
        <w:t xml:space="preserve">Mentor/support worker roles sometimes extended to working with the apprentice’s family to agree the support that would be put in place to help the learner to remain on the training course. Mentors would also reach out to schools and other agencies with expertise of working with the young person where necessary. </w:t>
      </w:r>
    </w:p>
    <w:p w14:paraId="03D16BF3" w14:textId="77777777" w:rsidR="00C95F0C" w:rsidRDefault="00C95F0C" w:rsidP="00C95F0C">
      <w:r>
        <w:t xml:space="preserve">Project teams feel that </w:t>
      </w:r>
      <w:r>
        <w:rPr>
          <w:b/>
          <w:bCs/>
        </w:rPr>
        <w:t>good mentors/support workers can understand the backgrounds that disadvantaged learners are coming from, build trust with learners, and through this trusting relationship spot emerging crises and head them off before a learner disengages</w:t>
      </w:r>
      <w:r>
        <w:t xml:space="preserve">. </w:t>
      </w:r>
    </w:p>
    <w:p w14:paraId="1426F676" w14:textId="77777777" w:rsidR="00C95F0C" w:rsidRDefault="00C95F0C" w:rsidP="00C95F0C">
      <w:r>
        <w:t xml:space="preserve">Some learners will have experienced complex and traumatic events in their lives. In such cases, support workers need professional knowledge and skills to respond appropriately. The Salford Supported Apprenticeships functional skills tutor has a counselling background and has worked in prisons in the past so has a good understanding of the need to support the learners’ mental health and the need to consider their challenging background circumstances. </w:t>
      </w:r>
    </w:p>
    <w:p w14:paraId="35C9D4A6" w14:textId="77777777" w:rsidR="00C95F0C" w:rsidRDefault="00C95F0C" w:rsidP="00C95F0C">
      <w:r>
        <w:t xml:space="preserve">Several project teams advocated training provider staff being trained to understand adverse childhood experiences (ACE) and how these can impact a young person’s behaviour and needs. </w:t>
      </w:r>
    </w:p>
    <w:p w14:paraId="1AEFBE99" w14:textId="419C06CC" w:rsidR="00C95F0C" w:rsidRDefault="00C95F0C" w:rsidP="00C95F0C">
      <w:pPr>
        <w:rPr>
          <w:lang w:eastAsia="en-GB"/>
        </w:rPr>
      </w:pPr>
      <w:r>
        <w:rPr>
          <w:lang w:eastAsia="en-GB"/>
        </w:rPr>
        <w:t xml:space="preserve">The final survey asked learners to give feedback on aspects of the training they had received. </w:t>
      </w:r>
      <w:r>
        <w:rPr>
          <w:b/>
          <w:bCs/>
          <w:lang w:eastAsia="en-GB"/>
        </w:rPr>
        <w:t>Feedback was extremely positive. Positive feedback was consistent across the projects, and consistent for all types of learners (age, gender, ethnicity, LLDD status etc.)</w:t>
      </w:r>
      <w:r>
        <w:rPr>
          <w:lang w:eastAsia="en-GB"/>
        </w:rPr>
        <w:t xml:space="preserve">. </w:t>
      </w:r>
    </w:p>
    <w:p w14:paraId="7A6FA256" w14:textId="3E3CD343" w:rsidR="00C95F0C" w:rsidRDefault="00C95F0C" w:rsidP="00C95F0C">
      <w:pPr>
        <w:rPr>
          <w:lang w:eastAsia="en-GB"/>
        </w:rPr>
      </w:pPr>
      <w:r>
        <w:rPr>
          <w:lang w:eastAsia="en-GB"/>
        </w:rPr>
        <w:t xml:space="preserve">Learners gave particularly high praise to the training materials they had received, the breadth of topics covered in their training, and the support they had received from tutors. </w:t>
      </w:r>
    </w:p>
    <w:p w14:paraId="27B3A445" w14:textId="153C1691" w:rsidR="00C95F0C" w:rsidRDefault="00CA0BFE" w:rsidP="00CA0BFE">
      <w:pPr>
        <w:pStyle w:val="Caption"/>
        <w:keepNext/>
        <w:keepLines/>
        <w:rPr>
          <w:lang w:val="en-US"/>
        </w:rPr>
      </w:pPr>
      <w:bookmarkStart w:id="31" w:name="_Toc108012602"/>
      <w:r>
        <w:t xml:space="preserve">Figure </w:t>
      </w:r>
      <w:fldSimple w:instr=" SEQ Figure \* ARABIC ">
        <w:r w:rsidR="00DF3CF4">
          <w:rPr>
            <w:noProof/>
          </w:rPr>
          <w:t>8</w:t>
        </w:r>
      </w:fldSimple>
      <w:r w:rsidR="00C95F0C">
        <w:t xml:space="preserve">: </w:t>
      </w:r>
      <w:r w:rsidR="000D724F">
        <w:t>Learners’</w:t>
      </w:r>
      <w:r w:rsidR="00C95F0C">
        <w:t xml:space="preserve"> rat</w:t>
      </w:r>
      <w:r w:rsidR="000D724F">
        <w:t xml:space="preserve">ing of different </w:t>
      </w:r>
      <w:r w:rsidR="00C95F0C">
        <w:t xml:space="preserve">aspects of the training </w:t>
      </w:r>
      <w:r w:rsidR="000D724F">
        <w:t xml:space="preserve">they </w:t>
      </w:r>
      <w:r w:rsidR="00C95F0C">
        <w:t>received</w:t>
      </w:r>
      <w:bookmarkEnd w:id="31"/>
    </w:p>
    <w:p w14:paraId="31B1BB9E" w14:textId="1156C25F" w:rsidR="00C95F0C" w:rsidRDefault="00C95F0C" w:rsidP="00CA0BFE">
      <w:pPr>
        <w:keepNext/>
        <w:keepLines/>
        <w:rPr>
          <w:highlight w:val="yellow"/>
          <w:lang w:eastAsia="en-GB"/>
        </w:rPr>
      </w:pPr>
      <w:r>
        <w:rPr>
          <w:noProof/>
          <w:color w:val="2B579A"/>
          <w:shd w:val="clear" w:color="auto" w:fill="E6E6E6"/>
        </w:rPr>
        <w:drawing>
          <wp:inline distT="0" distB="0" distL="0" distR="0" wp14:anchorId="323FB426" wp14:editId="26AF104B">
            <wp:extent cx="5342021" cy="3296652"/>
            <wp:effectExtent l="0" t="0" r="0" b="0"/>
            <wp:docPr id="12" name="Chart 12" descr="Stacked bar chart showing learners' ratings of different aspects of the training they received:&#10;&#10;There are 9 different aspects covered and learners supplied ratings of 'very good/ good', 'neither' or 'poor/ very poor'. ">
              <a:extLst xmlns:a="http://schemas.openxmlformats.org/drawingml/2006/main">
                <a:ext uri="{FF2B5EF4-FFF2-40B4-BE49-F238E27FC236}">
                  <a16:creationId xmlns:a16="http://schemas.microsoft.com/office/drawing/2014/main" id="{A9075276-E1E5-4D26-BEF0-56831880F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7759FE" w14:textId="77777777" w:rsidR="00C95F0C" w:rsidRDefault="00C95F0C" w:rsidP="00C95F0C">
      <w:pPr>
        <w:pStyle w:val="Caption"/>
        <w:keepNext/>
        <w:keepLines/>
        <w:rPr>
          <w:lang w:eastAsia="en-GB"/>
        </w:rPr>
      </w:pPr>
      <w:r>
        <w:rPr>
          <w:lang w:eastAsia="en-GB"/>
        </w:rPr>
        <w:t>Source: Final survey, n=25</w:t>
      </w:r>
    </w:p>
    <w:p w14:paraId="1FC42497" w14:textId="77777777" w:rsidR="00C95F0C" w:rsidRDefault="00C95F0C" w:rsidP="00C95F0C">
      <w:pPr>
        <w:rPr>
          <w:lang w:eastAsia="en-GB"/>
        </w:rPr>
      </w:pPr>
      <w:r>
        <w:rPr>
          <w:b/>
          <w:bCs/>
          <w:lang w:eastAsia="en-GB"/>
        </w:rPr>
        <w:t>88% of learners felt they had received the right amount of support from their training provider/tutors</w:t>
      </w:r>
      <w:r>
        <w:rPr>
          <w:lang w:eastAsia="en-GB"/>
        </w:rPr>
        <w:t>; 8% felt they could have done with more support.</w:t>
      </w:r>
    </w:p>
    <w:p w14:paraId="42BC7AFD" w14:textId="77777777" w:rsidR="00C95F0C" w:rsidRDefault="00C95F0C" w:rsidP="00707344">
      <w:pPr>
        <w:pStyle w:val="Heading2"/>
        <w:rPr>
          <w:lang w:val="en-US" w:eastAsia="en-GB"/>
        </w:rPr>
      </w:pPr>
      <w:bookmarkStart w:id="32" w:name="_Toc108012581"/>
      <w:r>
        <w:rPr>
          <w:lang w:eastAsia="en-GB"/>
        </w:rPr>
        <w:t>Employer engagement and learner support in the workplace</w:t>
      </w:r>
      <w:bookmarkEnd w:id="32"/>
    </w:p>
    <w:p w14:paraId="53C71659" w14:textId="77777777" w:rsidR="00C95F0C" w:rsidRDefault="00C95F0C" w:rsidP="00C95F0C">
      <w:pPr>
        <w:rPr>
          <w:lang w:eastAsia="en-GB"/>
        </w:rPr>
      </w:pPr>
      <w:r>
        <w:rPr>
          <w:lang w:eastAsia="en-GB"/>
        </w:rPr>
        <w:t xml:space="preserve">A core aim of the Programme was that participants would start and sustain apprenticeships with employers. </w:t>
      </w:r>
    </w:p>
    <w:p w14:paraId="17B13764" w14:textId="77777777" w:rsidR="00C95F0C" w:rsidRDefault="00C95F0C" w:rsidP="00C95F0C">
      <w:pPr>
        <w:rPr>
          <w:lang w:eastAsia="en-GB"/>
        </w:rPr>
      </w:pPr>
      <w:r>
        <w:rPr>
          <w:b/>
          <w:bCs/>
          <w:lang w:eastAsia="en-GB"/>
        </w:rPr>
        <w:t>Several project teams said that securing apprenticeship opportunities for learners was difficult.</w:t>
      </w:r>
      <w:r>
        <w:rPr>
          <w:lang w:eastAsia="en-GB"/>
        </w:rPr>
        <w:t xml:space="preserve"> This was felt to be partly due to the economic climate. Firms in many sectors were reluctant to offer new apprenticeship opportunities when existing apprentices and other staff members were only just returning from or still on furlough. Employers were also unsure on the pace at which the economy would ‘reopen’ following the pandemic and were cost conscious as a result.</w:t>
      </w:r>
    </w:p>
    <w:p w14:paraId="04A6AFC1" w14:textId="77777777" w:rsidR="00C95F0C" w:rsidRDefault="00C95F0C" w:rsidP="00C95F0C">
      <w:pPr>
        <w:rPr>
          <w:lang w:eastAsia="en-GB"/>
        </w:rPr>
      </w:pPr>
      <w:r>
        <w:rPr>
          <w:lang w:eastAsia="en-GB"/>
        </w:rPr>
        <w:t xml:space="preserve">The reluctance of employers to offer apprenticeships was also felt to be due to nervousness about the additional support that project learners might need. Training providers recognise that supporting a new apprentice is hard and time consuming, even more so if the new apprentice is working from home for some or all or the time and has additional support needs.   </w:t>
      </w:r>
    </w:p>
    <w:p w14:paraId="09B129FA" w14:textId="66D9BC3F" w:rsidR="00C95F0C" w:rsidRDefault="00C95F0C" w:rsidP="00C95F0C">
      <w:r>
        <w:rPr>
          <w:noProof/>
          <w:color w:val="2B579A"/>
          <w:shd w:val="clear" w:color="auto" w:fill="E6E6E6"/>
        </w:rPr>
        <mc:AlternateContent>
          <mc:Choice Requires="wps">
            <w:drawing>
              <wp:inline distT="0" distB="0" distL="0" distR="0" wp14:anchorId="57BE64DF" wp14:editId="76B8FA1B">
                <wp:extent cx="5731510" cy="1775460"/>
                <wp:effectExtent l="0" t="0" r="21590" b="1524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7546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1A613AF5" w14:textId="77777777" w:rsidR="00C95F0C" w:rsidRDefault="00C95F0C" w:rsidP="00C95F0C">
                            <w:pPr>
                              <w:rPr>
                                <w:b/>
                                <w:bCs/>
                              </w:rPr>
                            </w:pPr>
                            <w:r>
                              <w:rPr>
                                <w:b/>
                                <w:bCs/>
                              </w:rPr>
                              <w:t>Project insight –</w:t>
                            </w:r>
                            <w:r>
                              <w:t xml:space="preserve"> </w:t>
                            </w:r>
                            <w:r>
                              <w:rPr>
                                <w:b/>
                                <w:bCs/>
                              </w:rPr>
                              <w:t xml:space="preserve">giving employers information about potential recruits  </w:t>
                            </w:r>
                          </w:p>
                          <w:p w14:paraId="1F1F7E6E" w14:textId="77777777" w:rsidR="00C95F0C" w:rsidRDefault="00C95F0C" w:rsidP="00C95F0C">
                            <w:pPr>
                              <w:rPr>
                                <w:lang w:eastAsia="en-GB"/>
                              </w:rPr>
                            </w:pPr>
                            <w:r>
                              <w:t xml:space="preserve">One RBA project decided to increase the amount of background information on the learner they gave employers. Employers and line managers appreciated this as it helped them </w:t>
                            </w:r>
                            <w:r>
                              <w:rPr>
                                <w:lang w:eastAsia="en-GB"/>
                              </w:rPr>
                              <w:t>to work out which staff members should/should not work with the young person. Employers said they preferred an open and honest conversation before an apprentice started in post to uncovering a major issue several months down the line when they would have invested staff time and money in supporting the young person.</w:t>
                            </w:r>
                          </w:p>
                        </w:txbxContent>
                      </wps:txbx>
                      <wps:bodyPr rot="0" vert="horz" wrap="square" lIns="91440" tIns="45720" rIns="91440" bIns="45720" anchor="t" anchorCtr="0" upright="1">
                        <a:noAutofit/>
                      </wps:bodyPr>
                    </wps:wsp>
                  </a:graphicData>
                </a:graphic>
              </wp:inline>
            </w:drawing>
          </mc:Choice>
          <mc:Fallback>
            <w:pict>
              <v:shape w14:anchorId="57BE64DF" id="Text Box 14" o:spid="_x0000_s1037" type="#_x0000_t202" style="width:451.3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" fillcolor="#b5d5a7" strokecolor="#918655 [3209]" strokeweight=".5pt">
                <v:fill color2="#9cca86" rotate="t" colors="0 #b5d5a7;.5 #aace99;1 #9cca86" focus="100%" type="gradient">
                  <o:fill v:ext="view" type="gradientUnscaled"/>
                </v:fill>
                <v:textbox>
                  <w:txbxContent>
                    <w:p w14:paraId="1A613AF5" w14:textId="77777777" w:rsidR="00C95F0C" w:rsidRDefault="00C95F0C" w:rsidP="00C95F0C">
                      <w:pPr>
                        <w:rPr>
                          <w:b/>
                          <w:bCs/>
                        </w:rPr>
                      </w:pPr>
                      <w:r>
                        <w:rPr>
                          <w:b/>
                          <w:bCs/>
                        </w:rPr>
                        <w:t>Project insight –</w:t>
                      </w:r>
                      <w:r>
                        <w:t xml:space="preserve"> </w:t>
                      </w:r>
                      <w:r>
                        <w:rPr>
                          <w:b/>
                          <w:bCs/>
                        </w:rPr>
                        <w:t xml:space="preserve">giving employers information about potential recruits  </w:t>
                      </w:r>
                    </w:p>
                    <w:p w14:paraId="1F1F7E6E" w14:textId="77777777" w:rsidR="00C95F0C" w:rsidRDefault="00C95F0C" w:rsidP="00C95F0C">
                      <w:pPr>
                        <w:rPr>
                          <w:lang w:eastAsia="en-GB"/>
                        </w:rPr>
                      </w:pPr>
                      <w:r>
                        <w:t xml:space="preserve">One RBA project decided to increase the amount of background information on the learner they gave employers. Employers and line managers appreciated this as it helped them </w:t>
                      </w:r>
                      <w:r>
                        <w:rPr>
                          <w:lang w:eastAsia="en-GB"/>
                        </w:rPr>
                        <w:t>to work out which staff members should/should not work with the young person. Employers said they preferred an open and honest conversation before an apprentice started in post to uncovering a major issue several months down the line when they would have invested staff time and money in supporting the young person.</w:t>
                      </w:r>
                    </w:p>
                  </w:txbxContent>
                </v:textbox>
                <w10:anchorlock/>
              </v:shape>
            </w:pict>
          </mc:Fallback>
        </mc:AlternateContent>
      </w:r>
    </w:p>
    <w:p w14:paraId="6CA40B66" w14:textId="77777777" w:rsidR="00C95F0C" w:rsidRDefault="00C95F0C" w:rsidP="00C95F0C">
      <w:pPr>
        <w:rPr>
          <w:lang w:eastAsia="en-GB"/>
        </w:rPr>
      </w:pPr>
      <w:r>
        <w:rPr>
          <w:b/>
          <w:bCs/>
          <w:lang w:eastAsia="en-GB"/>
        </w:rPr>
        <w:t>Information sharing with employers needs to be proportionate and done in a sensitive manner</w:t>
      </w:r>
      <w:r>
        <w:rPr>
          <w:lang w:eastAsia="en-GB"/>
        </w:rPr>
        <w:t>. Employers do not need to know certain things, and learners may not want all background information to be divulged. In some instances, it may be sufficient for a line manger to know who to contact within the training provider team or another agency if they sense other things in the apprentice’s life are impacting their performance at work.</w:t>
      </w:r>
    </w:p>
    <w:p w14:paraId="6C562F01" w14:textId="77777777" w:rsidR="00C95F0C" w:rsidRDefault="00C95F0C" w:rsidP="00C95F0C">
      <w:pPr>
        <w:rPr>
          <w:lang w:eastAsia="en-GB"/>
        </w:rPr>
      </w:pPr>
      <w:r>
        <w:rPr>
          <w:b/>
          <w:bCs/>
          <w:lang w:eastAsia="en-GB"/>
        </w:rPr>
        <w:t>Information sharing with and training for employers needs to go deeper than one line manager</w:t>
      </w:r>
      <w:r>
        <w:rPr>
          <w:lang w:eastAsia="en-GB"/>
        </w:rPr>
        <w:t xml:space="preserve">. Examples were given of employers where one member of staff or department saw the value and took time to understand how to support disadvantaged new recruits, but this support fell away when the line manager changed job, or the recruit moved to a new team. These shifts in the work environment could be especially unsettling for learners who find it hard to deal with sudden changes and working with people they do not know.  </w:t>
      </w:r>
    </w:p>
    <w:p w14:paraId="41562962" w14:textId="71E7FFE1" w:rsidR="00C95F0C" w:rsidRDefault="00E8447A" w:rsidP="00C95F0C">
      <w:pPr>
        <w:pStyle w:val="Quote"/>
        <w:rPr>
          <w:highlight w:val="yellow"/>
          <w:lang w:val="en-US"/>
        </w:rPr>
      </w:pPr>
      <w:r>
        <w:t>“</w:t>
      </w:r>
      <w:r w:rsidR="00C95F0C">
        <w:t>As an employer communication [on how to support disadvantaged learners] needs to be very broad across the business from the beginning - more than we have done to be completely honest, buy in from our HR team earlier in particular.</w:t>
      </w:r>
      <w:r>
        <w:t>”</w:t>
      </w:r>
    </w:p>
    <w:p w14:paraId="217E5D5C" w14:textId="77777777" w:rsidR="00C95F0C" w:rsidRDefault="00C95F0C" w:rsidP="00C95F0C">
      <w:pPr>
        <w:rPr>
          <w:lang w:eastAsia="en-GB"/>
        </w:rPr>
      </w:pPr>
      <w:r>
        <w:rPr>
          <w:lang w:eastAsia="en-GB"/>
        </w:rPr>
        <w:t xml:space="preserve">Projects sought to reduce the impact of sudden changes in work (and training) environments by </w:t>
      </w:r>
      <w:r>
        <w:rPr>
          <w:b/>
          <w:bCs/>
          <w:lang w:eastAsia="en-GB"/>
        </w:rPr>
        <w:t>making sure that all participants met each other and were exposed to multiple parts of the business or organisation in which they were working</w:t>
      </w:r>
      <w:r>
        <w:rPr>
          <w:lang w:eastAsia="en-GB"/>
        </w:rPr>
        <w:t>.</w:t>
      </w:r>
    </w:p>
    <w:p w14:paraId="07D05436" w14:textId="77777777" w:rsidR="00C95F0C" w:rsidRDefault="00C95F0C" w:rsidP="00C95F0C">
      <w:pPr>
        <w:rPr>
          <w:lang w:val="en-US" w:eastAsia="en-GB"/>
        </w:rPr>
      </w:pPr>
      <w:r>
        <w:rPr>
          <w:lang w:eastAsia="en-GB"/>
        </w:rPr>
        <w:t xml:space="preserve">The final survey asked learners to rate the support they had received in the workplace from their line manager and from other employees. Feedback from learners (n=17) who were in work at the time of the final survey indicates that </w:t>
      </w:r>
      <w:r>
        <w:rPr>
          <w:b/>
          <w:bCs/>
          <w:lang w:eastAsia="en-GB"/>
        </w:rPr>
        <w:t>learners feel well supported in the workplace</w:t>
      </w:r>
      <w:r>
        <w:rPr>
          <w:lang w:eastAsia="en-GB"/>
        </w:rPr>
        <w:t>:</w:t>
      </w:r>
    </w:p>
    <w:p w14:paraId="5E3B6186" w14:textId="77777777" w:rsidR="00C95F0C" w:rsidRDefault="00C95F0C" w:rsidP="00597ABD">
      <w:pPr>
        <w:pStyle w:val="ListParagraph"/>
        <w:numPr>
          <w:ilvl w:val="0"/>
          <w:numId w:val="20"/>
        </w:numPr>
        <w:spacing w:line="256" w:lineRule="auto"/>
        <w:rPr>
          <w:b/>
          <w:bCs/>
          <w:lang w:eastAsia="en-GB"/>
        </w:rPr>
      </w:pPr>
      <w:r>
        <w:rPr>
          <w:b/>
          <w:bCs/>
          <w:lang w:eastAsia="en-GB"/>
        </w:rPr>
        <w:t>76% of learners rated the support they received from the line manager as good or very good.</w:t>
      </w:r>
    </w:p>
    <w:p w14:paraId="27193D94" w14:textId="77777777" w:rsidR="00C95F0C" w:rsidRDefault="00C95F0C" w:rsidP="00597ABD">
      <w:pPr>
        <w:pStyle w:val="ListParagraph"/>
        <w:numPr>
          <w:ilvl w:val="0"/>
          <w:numId w:val="20"/>
        </w:numPr>
        <w:spacing w:line="256" w:lineRule="auto"/>
        <w:rPr>
          <w:lang w:eastAsia="en-GB"/>
        </w:rPr>
      </w:pPr>
      <w:r>
        <w:rPr>
          <w:b/>
          <w:bCs/>
          <w:lang w:eastAsia="en-GB"/>
        </w:rPr>
        <w:t>75% rated the support they received from other employees as good or very good.</w:t>
      </w:r>
    </w:p>
    <w:p w14:paraId="0E5C1FD3" w14:textId="5E5CAED1" w:rsidR="00C95F0C" w:rsidRDefault="00C95F0C" w:rsidP="00C95F0C">
      <w:pPr>
        <w:rPr>
          <w:lang w:eastAsia="en-GB"/>
        </w:rPr>
      </w:pPr>
      <w:r>
        <w:rPr>
          <w:lang w:eastAsia="en-GB"/>
        </w:rPr>
        <w:t xml:space="preserve">Female learners were more likely than male learners to rate support from line manager as </w:t>
      </w:r>
      <w:r w:rsidRPr="00984046">
        <w:rPr>
          <w:i/>
          <w:iCs/>
          <w:lang w:eastAsia="en-GB"/>
        </w:rPr>
        <w:t>very</w:t>
      </w:r>
      <w:r>
        <w:rPr>
          <w:lang w:eastAsia="en-GB"/>
        </w:rPr>
        <w:t xml:space="preserve"> good (56% vs. 13%) but most male learners rated the support they are receiving from their line manager </w:t>
      </w:r>
      <w:r w:rsidR="002C53D5">
        <w:rPr>
          <w:lang w:eastAsia="en-GB"/>
        </w:rPr>
        <w:t>positively</w:t>
      </w:r>
      <w:r>
        <w:rPr>
          <w:lang w:eastAsia="en-GB"/>
        </w:rPr>
        <w:t xml:space="preserve">. Feedback on line manager support did not vary in terms of the learner’s age, ethnicity or LLDD status. </w:t>
      </w:r>
    </w:p>
    <w:p w14:paraId="7F3D98F2" w14:textId="53581262" w:rsidR="00C95F0C" w:rsidRDefault="00C95F0C" w:rsidP="00C95F0C">
      <w:pPr>
        <w:rPr>
          <w:lang w:eastAsia="en-GB"/>
        </w:rPr>
      </w:pPr>
      <w:r>
        <w:rPr>
          <w:lang w:eastAsia="en-GB"/>
        </w:rPr>
        <w:t>Feedback on support from other employe</w:t>
      </w:r>
      <w:r w:rsidR="00F05B29">
        <w:rPr>
          <w:lang w:eastAsia="en-GB"/>
        </w:rPr>
        <w:t>e</w:t>
      </w:r>
      <w:r>
        <w:rPr>
          <w:lang w:eastAsia="en-GB"/>
        </w:rPr>
        <w:t>s did not vary in terms of the learner’s gender, age, ethnicity or LLDD status.</w:t>
      </w:r>
    </w:p>
    <w:p w14:paraId="79217E10" w14:textId="77777777" w:rsidR="00C95F0C" w:rsidRDefault="00C95F0C" w:rsidP="00C95F0C">
      <w:pPr>
        <w:rPr>
          <w:lang w:eastAsia="en-GB"/>
        </w:rPr>
      </w:pPr>
      <w:r>
        <w:rPr>
          <w:lang w:eastAsia="en-GB"/>
        </w:rPr>
        <w:t xml:space="preserve">Learners from the Oldham 16-25 project talked in more detail about their experiences of working within the NHS. They appreciated the supervision they were receiving from senior staff. The learners recognised that they would make mistakes in their new jobs but were reassured that other staff would understand this and not judge them for these mistakes. </w:t>
      </w:r>
    </w:p>
    <w:p w14:paraId="14EE1949" w14:textId="77777777" w:rsidR="00C95F0C" w:rsidRDefault="00C95F0C" w:rsidP="00C95F0C">
      <w:pPr>
        <w:rPr>
          <w:lang w:eastAsia="en-GB"/>
        </w:rPr>
      </w:pPr>
      <w:r>
        <w:rPr>
          <w:b/>
          <w:bCs/>
          <w:lang w:eastAsia="en-GB"/>
        </w:rPr>
        <w:t>Project teams advocated the identification of disadvantaged learner recruitment champions within employers</w:t>
      </w:r>
      <w:r>
        <w:rPr>
          <w:lang w:eastAsia="en-GB"/>
        </w:rPr>
        <w:t xml:space="preserve">. This staff member can help to drive recruitment and train/procure training for other staff on the additional support disadvantaged learners may require. </w:t>
      </w:r>
    </w:p>
    <w:p w14:paraId="0D4CC789" w14:textId="77777777" w:rsidR="00C95F0C" w:rsidRDefault="00C95F0C" w:rsidP="00C95F0C">
      <w:pPr>
        <w:keepNext/>
        <w:keepLines/>
        <w:rPr>
          <w:lang w:eastAsia="en-GB"/>
        </w:rPr>
      </w:pPr>
      <w:r>
        <w:rPr>
          <w:b/>
          <w:bCs/>
          <w:lang w:eastAsia="en-GB"/>
        </w:rPr>
        <w:t>More than two-thirds of learners (n=18) said they were applying what they had learnt on their training course ‘all the time’ or ‘often’.</w:t>
      </w:r>
      <w:r>
        <w:rPr>
          <w:lang w:eastAsia="en-GB"/>
        </w:rPr>
        <w:t xml:space="preserve"> Only one learner said they ‘never’ applied what they had learnt.</w:t>
      </w:r>
    </w:p>
    <w:p w14:paraId="558F8738" w14:textId="79AC90B4" w:rsidR="00C95F0C" w:rsidRDefault="00CA0BFE" w:rsidP="00CA0BFE">
      <w:pPr>
        <w:pStyle w:val="Caption"/>
        <w:keepNext/>
        <w:keepLines/>
        <w:rPr>
          <w:lang w:eastAsia="en-GB"/>
        </w:rPr>
      </w:pPr>
      <w:bookmarkStart w:id="33" w:name="_Toc108012603"/>
      <w:r>
        <w:t xml:space="preserve">Figure </w:t>
      </w:r>
      <w:fldSimple w:instr=" SEQ Figure \* ARABIC ">
        <w:r w:rsidR="00DF3CF4">
          <w:rPr>
            <w:noProof/>
          </w:rPr>
          <w:t>9</w:t>
        </w:r>
      </w:fldSimple>
      <w:r w:rsidR="00C95F0C">
        <w:t xml:space="preserve">: </w:t>
      </w:r>
      <w:r w:rsidR="00C95F0C">
        <w:rPr>
          <w:lang w:eastAsia="en-GB"/>
        </w:rPr>
        <w:t>How often do you apply what you have learned in the workplace?</w:t>
      </w:r>
      <w:bookmarkEnd w:id="33"/>
    </w:p>
    <w:p w14:paraId="7E434EE0" w14:textId="5539535C" w:rsidR="00C95F0C" w:rsidRDefault="00C95F0C" w:rsidP="00CA0BFE">
      <w:pPr>
        <w:keepNext/>
        <w:keepLines/>
        <w:rPr>
          <w:lang w:eastAsia="en-GB"/>
        </w:rPr>
      </w:pPr>
      <w:r>
        <w:rPr>
          <w:noProof/>
          <w:color w:val="2B579A"/>
          <w:shd w:val="clear" w:color="auto" w:fill="E6E6E6"/>
        </w:rPr>
        <w:drawing>
          <wp:inline distT="0" distB="0" distL="0" distR="0" wp14:anchorId="78472BCD" wp14:editId="67C6A842">
            <wp:extent cx="5448300" cy="3448050"/>
            <wp:effectExtent l="0" t="0" r="0" b="0"/>
            <wp:docPr id="10" name="Chart 10" descr="Bar chart showing how often learners apply what they've learned from their training course in the workplace.">
              <a:extLst xmlns:a="http://schemas.openxmlformats.org/drawingml/2006/main">
                <a:ext uri="{FF2B5EF4-FFF2-40B4-BE49-F238E27FC236}">
                  <a16:creationId xmlns:a16="http://schemas.microsoft.com/office/drawing/2014/main" id="{87E30460-04E8-44C9-B59E-5B3234F9A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735D7EA" w14:textId="77777777" w:rsidR="00C95F0C" w:rsidRDefault="00C95F0C" w:rsidP="00C95F0C">
      <w:pPr>
        <w:pStyle w:val="Caption"/>
        <w:keepNext/>
        <w:keepLines/>
        <w:rPr>
          <w:lang w:eastAsia="en-GB"/>
        </w:rPr>
      </w:pPr>
      <w:r>
        <w:rPr>
          <w:lang w:eastAsia="en-GB"/>
        </w:rPr>
        <w:t>Source: Final survey, n=18</w:t>
      </w:r>
    </w:p>
    <w:p w14:paraId="67A9259D" w14:textId="77777777" w:rsidR="00C95F0C" w:rsidRDefault="00C95F0C" w:rsidP="00C95F0C">
      <w:pPr>
        <w:rPr>
          <w:lang w:eastAsia="en-GB"/>
        </w:rPr>
      </w:pPr>
      <w:r>
        <w:rPr>
          <w:lang w:eastAsia="en-GB"/>
        </w:rPr>
        <w:t>The frequency with which learners were applying what they had learned in the workplace did not vary in terms of the learner’s gender, age, ethnicity or LLDD status.</w:t>
      </w:r>
    </w:p>
    <w:p w14:paraId="5F14F0BE" w14:textId="77777777" w:rsidR="00C95F0C" w:rsidRDefault="00C95F0C" w:rsidP="00C95F0C">
      <w:pPr>
        <w:keepNext/>
        <w:keepLines/>
        <w:rPr>
          <w:lang w:eastAsia="en-GB"/>
        </w:rPr>
      </w:pPr>
      <w:r>
        <w:rPr>
          <w:lang w:eastAsia="en-GB"/>
        </w:rPr>
        <w:t>When asked for example of how they applied what they had learned in their work, answers included:</w:t>
      </w:r>
    </w:p>
    <w:p w14:paraId="41649AC4" w14:textId="77777777" w:rsidR="00C95F0C" w:rsidRDefault="00C95F0C" w:rsidP="00C95F0C">
      <w:pPr>
        <w:pStyle w:val="Quote"/>
        <w:keepNext/>
        <w:keepLines/>
        <w:rPr>
          <w:lang w:eastAsia="en-GB"/>
        </w:rPr>
      </w:pPr>
      <w:r>
        <w:rPr>
          <w:lang w:eastAsia="en-GB"/>
        </w:rPr>
        <w:t>“I know how to find the gauge of a roof and tile the roof due to my training.”</w:t>
      </w:r>
    </w:p>
    <w:p w14:paraId="4B9220B4" w14:textId="77777777" w:rsidR="00C95F0C" w:rsidRDefault="00C95F0C" w:rsidP="00C95F0C">
      <w:pPr>
        <w:pStyle w:val="Quote"/>
        <w:keepNext/>
        <w:keepLines/>
        <w:rPr>
          <w:lang w:eastAsia="en-GB"/>
        </w:rPr>
      </w:pPr>
      <w:r>
        <w:rPr>
          <w:lang w:eastAsia="en-GB"/>
        </w:rPr>
        <w:t>“I make sure I am aware of the safeguarding team or the officer. This is especially so since I became a SEND teaching assistant, doing a one to one with vulnerable pupils/students.”</w:t>
      </w:r>
    </w:p>
    <w:p w14:paraId="3FFD6884" w14:textId="77777777" w:rsidR="00C95F0C" w:rsidRDefault="00C95F0C" w:rsidP="00C95F0C">
      <w:pPr>
        <w:pStyle w:val="Quote"/>
        <w:rPr>
          <w:lang w:eastAsia="en-GB"/>
        </w:rPr>
      </w:pPr>
      <w:r>
        <w:rPr>
          <w:lang w:eastAsia="en-GB"/>
        </w:rPr>
        <w:t>“Building on my communication skills and confidence.”</w:t>
      </w:r>
    </w:p>
    <w:p w14:paraId="779F6299" w14:textId="77777777" w:rsidR="00C95F0C" w:rsidRDefault="00C95F0C" w:rsidP="00C95F0C">
      <w:pPr>
        <w:pStyle w:val="Quote"/>
        <w:rPr>
          <w:lang w:eastAsia="en-GB"/>
        </w:rPr>
      </w:pPr>
      <w:r>
        <w:rPr>
          <w:lang w:eastAsia="en-GB"/>
        </w:rPr>
        <w:t>“Use of basic knowledge like being able to know the different types of materials, how to read a micrometre, general terminology for tools, machines, and operations. Knowing to tap, how to use a band saw, the importance and practices of basic health and safety.”</w:t>
      </w:r>
    </w:p>
    <w:p w14:paraId="38966ED6" w14:textId="77777777" w:rsidR="00C95F0C" w:rsidRDefault="00C95F0C" w:rsidP="00707344">
      <w:pPr>
        <w:pStyle w:val="Heading2"/>
        <w:rPr>
          <w:lang w:eastAsia="en-GB"/>
        </w:rPr>
      </w:pPr>
      <w:bookmarkStart w:id="34" w:name="_Toc108012582"/>
      <w:r>
        <w:rPr>
          <w:lang w:eastAsia="en-GB"/>
        </w:rPr>
        <w:t>Impact of Covid pandemic upon learners’ experiences</w:t>
      </w:r>
      <w:bookmarkEnd w:id="34"/>
      <w:r>
        <w:rPr>
          <w:lang w:eastAsia="en-GB"/>
        </w:rPr>
        <w:t xml:space="preserve"> </w:t>
      </w:r>
    </w:p>
    <w:p w14:paraId="7E26C6E7" w14:textId="77777777" w:rsidR="00C95F0C" w:rsidRDefault="00C95F0C" w:rsidP="00C95F0C">
      <w:pPr>
        <w:keepNext/>
        <w:keepLines/>
        <w:rPr>
          <w:lang w:eastAsia="en-GB"/>
        </w:rPr>
      </w:pPr>
      <w:r>
        <w:rPr>
          <w:lang w:eastAsia="en-GB"/>
        </w:rPr>
        <w:t xml:space="preserve">For large parts of their delivery, projects were restricted in the amount of face-to-face contact they could have with learners due to the Covid-19 pandemic. Training had to be delivered online instead. </w:t>
      </w:r>
      <w:r>
        <w:rPr>
          <w:b/>
          <w:bCs/>
          <w:lang w:eastAsia="en-GB"/>
        </w:rPr>
        <w:t>Online learning was challenging for many participants</w:t>
      </w:r>
      <w:r>
        <w:rPr>
          <w:lang w:eastAsia="en-GB"/>
        </w:rPr>
        <w:t>; over half of final survey respondents gave examples of how online learning had proved challenging:</w:t>
      </w:r>
    </w:p>
    <w:p w14:paraId="30A990D8" w14:textId="77777777" w:rsidR="00C95F0C" w:rsidRPr="00E8447A" w:rsidRDefault="00C95F0C" w:rsidP="00C95F0C">
      <w:pPr>
        <w:pStyle w:val="Quote"/>
        <w:keepNext/>
        <w:keepLines/>
        <w:rPr>
          <w:rStyle w:val="Emphasis"/>
          <w:i/>
          <w:iCs/>
          <w:lang w:val="en-US"/>
        </w:rPr>
      </w:pPr>
      <w:r w:rsidRPr="00E8447A">
        <w:rPr>
          <w:rStyle w:val="Emphasis"/>
          <w:i/>
          <w:iCs/>
        </w:rPr>
        <w:t>“Communicating to people I didn’t know in my group [was hard online].”</w:t>
      </w:r>
    </w:p>
    <w:p w14:paraId="74266AEF" w14:textId="77777777" w:rsidR="00C95F0C" w:rsidRDefault="00C95F0C" w:rsidP="00C95F0C">
      <w:pPr>
        <w:pStyle w:val="Quote"/>
        <w:keepNext/>
        <w:keepLines/>
      </w:pPr>
      <w:r>
        <w:t>“The pace of [the online] learning was too quick.”</w:t>
      </w:r>
    </w:p>
    <w:p w14:paraId="00E14312" w14:textId="77777777" w:rsidR="00C95F0C" w:rsidRDefault="00C95F0C" w:rsidP="00C95F0C">
      <w:pPr>
        <w:pStyle w:val="Quote"/>
      </w:pPr>
      <w:r>
        <w:t>“The teacher wasn’t there to help us all the time.”</w:t>
      </w:r>
    </w:p>
    <w:p w14:paraId="5CD6C0E9" w14:textId="77777777" w:rsidR="00C95F0C" w:rsidRDefault="00C95F0C" w:rsidP="00C95F0C">
      <w:pPr>
        <w:pStyle w:val="Quote"/>
      </w:pPr>
      <w:r>
        <w:t>“[Online] training modules would freeze, which hindered progress and [made things take longer].”</w:t>
      </w:r>
    </w:p>
    <w:p w14:paraId="35B38D67" w14:textId="77777777" w:rsidR="00C95F0C" w:rsidRDefault="00C95F0C" w:rsidP="00C95F0C">
      <w:pPr>
        <w:rPr>
          <w:lang w:eastAsia="en-GB"/>
        </w:rPr>
      </w:pPr>
      <w:r>
        <w:rPr>
          <w:lang w:eastAsia="en-GB"/>
        </w:rPr>
        <w:t xml:space="preserve">Project teams agreed that online learning was not ideal for learners who have had less experience/less positive experience of education and training. On a practical level, project training providers found it logistically challenging and expensive to get IT equipment to learners who needed it. This meant some learners had to participate in online training over the phone, which is not easy. </w:t>
      </w:r>
    </w:p>
    <w:p w14:paraId="444476CB" w14:textId="1228140D" w:rsidR="00C95F0C" w:rsidRDefault="00C95F0C" w:rsidP="00C95F0C">
      <w:pPr>
        <w:rPr>
          <w:lang w:eastAsia="en-GB"/>
        </w:rPr>
      </w:pPr>
      <w:r>
        <w:t>On the other hand, the Salford Supported Apprenticeship project found that the necessity to work 1</w:t>
      </w:r>
      <w:r w:rsidR="006F582B">
        <w:t>-to-</w:t>
      </w:r>
      <w:r>
        <w:t>1 or in small groups due to Covid restrictions was advantageous for SEND learners as the tutor had more time to provide tailored support and the young people were more likely to be comfortable opening up in a smaller setting.</w:t>
      </w:r>
    </w:p>
    <w:p w14:paraId="118E2370" w14:textId="77777777" w:rsidR="00C95F0C" w:rsidRDefault="00C95F0C" w:rsidP="00C95F0C">
      <w:pPr>
        <w:rPr>
          <w:lang w:eastAsia="en-GB"/>
        </w:rPr>
      </w:pPr>
      <w:r>
        <w:rPr>
          <w:lang w:eastAsia="en-GB"/>
        </w:rPr>
        <w:t xml:space="preserve">Those projects that placed learners onto apprenticeships had to deliver the full range and amount of training required under the apprenticeship standard within the pre-Covid timeline. This was hard to achieve if learners struggled to adapt to online learning. The requirement to deliver the full amount of apprenticeship training was different to A level teaching, for instance, where the government introduced flexibilities into what had to be taught by when. </w:t>
      </w:r>
    </w:p>
    <w:p w14:paraId="00AB0DB0" w14:textId="05EB274E" w:rsidR="008178AB" w:rsidRDefault="00C95F0C" w:rsidP="00C95F0C">
      <w:pPr>
        <w:rPr>
          <w:rFonts w:eastAsia="Times New Roman"/>
          <w:lang w:eastAsia="en-GB"/>
        </w:rPr>
      </w:pPr>
      <w:r>
        <w:rPr>
          <w:b/>
          <w:bCs/>
          <w:lang w:eastAsia="en-GB"/>
        </w:rPr>
        <w:t>The pandemic also influenced learners’ experiences in the workplace.</w:t>
      </w:r>
      <w:r>
        <w:rPr>
          <w:lang w:eastAsia="en-GB"/>
        </w:rPr>
        <w:t xml:space="preserve"> Pandemic guidelines meant that many new workers were not able to meet other staff face to face. One project team felt a key cause of their recruits dropping out was the isolation they felt in the workplace during a period of increased stress for many workers.</w:t>
      </w:r>
    </w:p>
    <w:p w14:paraId="73ED8C18" w14:textId="77777777" w:rsidR="008178AB" w:rsidRDefault="008178AB" w:rsidP="001B4A6D">
      <w:pPr>
        <w:pStyle w:val="Heading1"/>
        <w:rPr>
          <w:rFonts w:eastAsia="Times New Roman"/>
          <w:lang w:eastAsia="en-GB"/>
        </w:rPr>
      </w:pPr>
    </w:p>
    <w:p w14:paraId="794FCFFD" w14:textId="77777777" w:rsidR="00C95F0C" w:rsidRDefault="00C95F0C">
      <w:pPr>
        <w:rPr>
          <w:rFonts w:asciiTheme="majorHAnsi" w:eastAsia="Times New Roman" w:hAnsiTheme="majorHAnsi" w:cstheme="majorBidi"/>
          <w:color w:val="6B911C" w:themeColor="accent1" w:themeShade="BF"/>
          <w:sz w:val="32"/>
          <w:szCs w:val="32"/>
          <w:lang w:eastAsia="en-GB"/>
        </w:rPr>
      </w:pPr>
      <w:r>
        <w:rPr>
          <w:rFonts w:eastAsia="Times New Roman"/>
          <w:lang w:eastAsia="en-GB"/>
        </w:rPr>
        <w:br w:type="page"/>
      </w:r>
    </w:p>
    <w:p w14:paraId="12EF61FF" w14:textId="55999316" w:rsidR="001B4A6D" w:rsidRDefault="001B4A6D" w:rsidP="001B4A6D">
      <w:pPr>
        <w:pStyle w:val="Heading1"/>
        <w:rPr>
          <w:rFonts w:eastAsia="Times New Roman"/>
          <w:lang w:eastAsia="en-GB"/>
        </w:rPr>
      </w:pPr>
      <w:bookmarkStart w:id="35" w:name="_Programme_outputs_and"/>
      <w:bookmarkStart w:id="36" w:name="_Toc108012583"/>
      <w:bookmarkEnd w:id="35"/>
      <w:r w:rsidRPr="001B4A6D">
        <w:rPr>
          <w:rFonts w:eastAsia="Times New Roman"/>
          <w:lang w:eastAsia="en-GB"/>
        </w:rPr>
        <w:t xml:space="preserve">Programme </w:t>
      </w:r>
      <w:r w:rsidR="00622037">
        <w:rPr>
          <w:rFonts w:eastAsia="Times New Roman"/>
          <w:lang w:eastAsia="en-GB"/>
        </w:rPr>
        <w:t xml:space="preserve">outputs </w:t>
      </w:r>
      <w:r w:rsidR="006C4BE9">
        <w:rPr>
          <w:rFonts w:eastAsia="Times New Roman"/>
          <w:lang w:eastAsia="en-GB"/>
        </w:rPr>
        <w:t xml:space="preserve">and </w:t>
      </w:r>
      <w:r w:rsidRPr="001B4A6D">
        <w:rPr>
          <w:rFonts w:eastAsia="Times New Roman"/>
          <w:lang w:eastAsia="en-GB"/>
        </w:rPr>
        <w:t>impact</w:t>
      </w:r>
      <w:r w:rsidR="006C4BE9">
        <w:rPr>
          <w:rFonts w:eastAsia="Times New Roman"/>
          <w:lang w:eastAsia="en-GB"/>
        </w:rPr>
        <w:t>s</w:t>
      </w:r>
      <w:bookmarkEnd w:id="36"/>
    </w:p>
    <w:p w14:paraId="389C4C65" w14:textId="77777777" w:rsidR="00124D4A" w:rsidRDefault="00124D4A" w:rsidP="00124D4A">
      <w:pPr>
        <w:rPr>
          <w:lang w:eastAsia="en-GB"/>
        </w:rPr>
      </w:pPr>
      <w:r>
        <w:rPr>
          <w:lang w:eastAsia="en-GB"/>
        </w:rPr>
        <w:t>At the outset of their involvement with projects, learners faced a range of barriers to learning. Project teams felt that learners lacked confidence and had low aspirations, whilst also identifying mental health, childcare responsibilities, and under-representation in the workforce as further barriers to their learners’ progress. Most or large minorities of learners worried that their previous educational attainment and/or their knowledge of training and work would be barriers to them making progress. Different groups of learners perceived different barriers to them progressing in their training and careers</w:t>
      </w:r>
    </w:p>
    <w:p w14:paraId="5F2B8EF0" w14:textId="77777777" w:rsidR="00124D4A" w:rsidRDefault="00124D4A" w:rsidP="00124D4A">
      <w:pPr>
        <w:rPr>
          <w:lang w:eastAsia="en-GB"/>
        </w:rPr>
      </w:pPr>
      <w:r>
        <w:rPr>
          <w:lang w:eastAsia="en-GB"/>
        </w:rPr>
        <w:t>This chapter combines follow-up survey</w:t>
      </w:r>
      <w:r>
        <w:rPr>
          <w:rStyle w:val="FootnoteReference"/>
          <w:lang w:eastAsia="en-GB"/>
        </w:rPr>
        <w:footnoteReference w:id="12"/>
      </w:r>
      <w:r>
        <w:rPr>
          <w:lang w:eastAsia="en-GB"/>
        </w:rPr>
        <w:t xml:space="preserve"> feedback from learners, project monitoring information submissions, and qualitative research with learners and project teams to consider the extent to which projects have removed these barriers to learning.  </w:t>
      </w:r>
    </w:p>
    <w:p w14:paraId="25177BA2" w14:textId="75572929" w:rsidR="00124D4A" w:rsidRDefault="00124D4A" w:rsidP="00707344">
      <w:pPr>
        <w:pStyle w:val="Heading2"/>
        <w:rPr>
          <w:lang w:eastAsia="en-GB"/>
        </w:rPr>
      </w:pPr>
      <w:bookmarkStart w:id="37" w:name="_Toc108012584"/>
      <w:r>
        <w:rPr>
          <w:lang w:eastAsia="en-GB"/>
        </w:rPr>
        <w:t xml:space="preserve">Programme </w:t>
      </w:r>
      <w:r w:rsidR="00622037">
        <w:rPr>
          <w:lang w:eastAsia="en-GB"/>
        </w:rPr>
        <w:t>outputs</w:t>
      </w:r>
      <w:r>
        <w:rPr>
          <w:lang w:eastAsia="en-GB"/>
        </w:rPr>
        <w:t xml:space="preserve"> achieved</w:t>
      </w:r>
      <w:bookmarkEnd w:id="37"/>
    </w:p>
    <w:p w14:paraId="10EEC5A7" w14:textId="009E4A48" w:rsidR="00124D4A" w:rsidRDefault="00124D4A" w:rsidP="00597ABD">
      <w:pPr>
        <w:rPr>
          <w:lang w:eastAsia="en-GB"/>
        </w:rPr>
      </w:pPr>
      <w:r w:rsidRPr="7A27E4A1">
        <w:rPr>
          <w:lang w:eastAsia="en-GB"/>
        </w:rPr>
        <w:t xml:space="preserve">The Programme had three </w:t>
      </w:r>
      <w:r w:rsidR="005865C6">
        <w:rPr>
          <w:lang w:eastAsia="en-GB"/>
        </w:rPr>
        <w:t>target outputs</w:t>
      </w:r>
      <w:r w:rsidRPr="7A27E4A1">
        <w:rPr>
          <w:lang w:eastAsia="en-GB"/>
        </w:rPr>
        <w:t>:</w:t>
      </w:r>
    </w:p>
    <w:p w14:paraId="33215C4E" w14:textId="36BAEEE1" w:rsidR="00124D4A" w:rsidRDefault="00124D4A" w:rsidP="00597ABD">
      <w:pPr>
        <w:pStyle w:val="ListParagraph"/>
        <w:numPr>
          <w:ilvl w:val="0"/>
          <w:numId w:val="20"/>
        </w:numPr>
        <w:spacing w:line="256" w:lineRule="auto"/>
        <w:rPr>
          <w:lang w:eastAsia="en-GB"/>
        </w:rPr>
      </w:pPr>
      <w:r>
        <w:rPr>
          <w:lang w:eastAsia="en-GB"/>
        </w:rPr>
        <w:t>151 new learners recruited and trained across the seven projects</w:t>
      </w:r>
      <w:r w:rsidR="0059111D">
        <w:rPr>
          <w:lang w:eastAsia="en-GB"/>
        </w:rPr>
        <w:t>.</w:t>
      </w:r>
    </w:p>
    <w:p w14:paraId="21DEDE80" w14:textId="3C6AF333" w:rsidR="00124D4A" w:rsidRDefault="00FE4E4C" w:rsidP="00597ABD">
      <w:pPr>
        <w:pStyle w:val="ListParagraph"/>
        <w:numPr>
          <w:ilvl w:val="0"/>
          <w:numId w:val="20"/>
        </w:numPr>
        <w:spacing w:line="256" w:lineRule="auto"/>
        <w:rPr>
          <w:lang w:eastAsia="en-GB"/>
        </w:rPr>
      </w:pPr>
      <w:r>
        <w:rPr>
          <w:lang w:eastAsia="en-GB"/>
        </w:rPr>
        <w:t>70</w:t>
      </w:r>
      <w:r w:rsidRPr="7A27E4A1">
        <w:rPr>
          <w:lang w:eastAsia="en-GB"/>
        </w:rPr>
        <w:t xml:space="preserve"> </w:t>
      </w:r>
      <w:r w:rsidR="00124D4A" w:rsidRPr="7A27E4A1">
        <w:rPr>
          <w:lang w:eastAsia="en-GB"/>
        </w:rPr>
        <w:t>new apprenticeship starts</w:t>
      </w:r>
      <w:r w:rsidR="0059111D">
        <w:rPr>
          <w:lang w:eastAsia="en-GB"/>
        </w:rPr>
        <w:t>.</w:t>
      </w:r>
    </w:p>
    <w:p w14:paraId="7E0A96E2" w14:textId="6E00AD9D" w:rsidR="00124D4A" w:rsidRDefault="00FE4E4C" w:rsidP="00597ABD">
      <w:pPr>
        <w:pStyle w:val="ListParagraph"/>
        <w:numPr>
          <w:ilvl w:val="0"/>
          <w:numId w:val="20"/>
        </w:numPr>
        <w:spacing w:line="256" w:lineRule="auto"/>
        <w:rPr>
          <w:lang w:eastAsia="en-GB"/>
        </w:rPr>
      </w:pPr>
      <w:r>
        <w:rPr>
          <w:lang w:eastAsia="en-GB"/>
        </w:rPr>
        <w:t>70</w:t>
      </w:r>
      <w:r w:rsidRPr="7A27E4A1">
        <w:rPr>
          <w:lang w:eastAsia="en-GB"/>
        </w:rPr>
        <w:t xml:space="preserve"> </w:t>
      </w:r>
      <w:r w:rsidR="00124D4A" w:rsidRPr="7A27E4A1">
        <w:rPr>
          <w:lang w:eastAsia="en-GB"/>
        </w:rPr>
        <w:t>apprenticeships sustained for at least four months</w:t>
      </w:r>
      <w:r w:rsidR="0059111D">
        <w:rPr>
          <w:lang w:eastAsia="en-GB"/>
        </w:rPr>
        <w:t>.</w:t>
      </w:r>
    </w:p>
    <w:p w14:paraId="774B59C1" w14:textId="77777777" w:rsidR="00124D4A" w:rsidRDefault="00124D4A" w:rsidP="00597ABD">
      <w:pPr>
        <w:rPr>
          <w:lang w:eastAsia="en-GB"/>
        </w:rPr>
      </w:pPr>
      <w:r>
        <w:rPr>
          <w:lang w:eastAsia="en-GB"/>
        </w:rPr>
        <w:t>By January 2022 (Q5 of delivery) the Programme had achieved:</w:t>
      </w:r>
    </w:p>
    <w:p w14:paraId="20BF327B" w14:textId="2B1141D1" w:rsidR="00124D4A" w:rsidRDefault="00124D4A" w:rsidP="00597ABD">
      <w:pPr>
        <w:pStyle w:val="ListParagraph"/>
        <w:numPr>
          <w:ilvl w:val="0"/>
          <w:numId w:val="20"/>
        </w:numPr>
        <w:spacing w:line="256" w:lineRule="auto"/>
        <w:rPr>
          <w:lang w:eastAsia="en-GB"/>
        </w:rPr>
      </w:pPr>
      <w:r>
        <w:rPr>
          <w:lang w:eastAsia="en-GB"/>
        </w:rPr>
        <w:t>144 new learners recruited and trained across the seven projects (95% of target)</w:t>
      </w:r>
      <w:r w:rsidR="0059111D">
        <w:rPr>
          <w:lang w:eastAsia="en-GB"/>
        </w:rPr>
        <w:t>.</w:t>
      </w:r>
    </w:p>
    <w:p w14:paraId="62006BC7" w14:textId="5016CA6A" w:rsidR="00124D4A" w:rsidRDefault="00124D4A" w:rsidP="00597ABD">
      <w:pPr>
        <w:pStyle w:val="ListParagraph"/>
        <w:numPr>
          <w:ilvl w:val="0"/>
          <w:numId w:val="20"/>
        </w:numPr>
        <w:spacing w:line="256" w:lineRule="auto"/>
        <w:rPr>
          <w:lang w:eastAsia="en-GB"/>
        </w:rPr>
      </w:pPr>
      <w:r>
        <w:rPr>
          <w:lang w:eastAsia="en-GB"/>
        </w:rPr>
        <w:t>31 new apprenticeship starts (</w:t>
      </w:r>
      <w:r w:rsidR="004C4E39">
        <w:rPr>
          <w:lang w:eastAsia="en-GB"/>
        </w:rPr>
        <w:t>44%</w:t>
      </w:r>
      <w:r>
        <w:rPr>
          <w:lang w:eastAsia="en-GB"/>
        </w:rPr>
        <w:t xml:space="preserve"> of target)</w:t>
      </w:r>
      <w:r w:rsidR="0059111D">
        <w:rPr>
          <w:lang w:eastAsia="en-GB"/>
        </w:rPr>
        <w:t>.</w:t>
      </w:r>
    </w:p>
    <w:p w14:paraId="45339BFE" w14:textId="15601608" w:rsidR="00124D4A" w:rsidRDefault="00124D4A" w:rsidP="00597ABD">
      <w:pPr>
        <w:pStyle w:val="ListParagraph"/>
        <w:numPr>
          <w:ilvl w:val="0"/>
          <w:numId w:val="20"/>
        </w:numPr>
        <w:spacing w:line="256" w:lineRule="auto"/>
        <w:rPr>
          <w:lang w:eastAsia="en-GB"/>
        </w:rPr>
      </w:pPr>
      <w:r>
        <w:rPr>
          <w:lang w:eastAsia="en-GB"/>
        </w:rPr>
        <w:t>8 apprenticeships sustained for at least four months (</w:t>
      </w:r>
      <w:r w:rsidR="00556DD7">
        <w:rPr>
          <w:lang w:eastAsia="en-GB"/>
        </w:rPr>
        <w:t>11</w:t>
      </w:r>
      <w:r>
        <w:rPr>
          <w:lang w:eastAsia="en-GB"/>
        </w:rPr>
        <w:t>% of target)</w:t>
      </w:r>
      <w:r w:rsidR="0059111D">
        <w:rPr>
          <w:lang w:eastAsia="en-GB"/>
        </w:rPr>
        <w:t>.</w:t>
      </w:r>
    </w:p>
    <w:p w14:paraId="67F42BEC" w14:textId="23633041" w:rsidR="00124D4A" w:rsidRDefault="00124D4A" w:rsidP="000249EC">
      <w:pPr>
        <w:pStyle w:val="Caption"/>
        <w:keepNext/>
        <w:keepLines/>
        <w:rPr>
          <w:lang w:val="en-US"/>
        </w:rPr>
      </w:pPr>
      <w:bookmarkStart w:id="38" w:name="_Toc108012604"/>
      <w:r>
        <w:t xml:space="preserve">Figure </w:t>
      </w:r>
      <w:fldSimple w:instr=" SEQ Figure \* ARABIC ">
        <w:r w:rsidR="00DF3CF4">
          <w:rPr>
            <w:noProof/>
          </w:rPr>
          <w:t>10</w:t>
        </w:r>
      </w:fldSimple>
      <w:r>
        <w:t>: Profile of learners recruited and trained by the Programme</w:t>
      </w:r>
      <w:bookmarkEnd w:id="38"/>
    </w:p>
    <w:p w14:paraId="1D45F5F9" w14:textId="724495E4" w:rsidR="00124D4A" w:rsidRDefault="00124D4A" w:rsidP="000249EC">
      <w:pPr>
        <w:keepNext/>
        <w:keepLines/>
        <w:rPr>
          <w:lang w:eastAsia="en-GB"/>
        </w:rPr>
      </w:pPr>
      <w:r>
        <w:rPr>
          <w:noProof/>
          <w:color w:val="2B579A"/>
          <w:shd w:val="clear" w:color="auto" w:fill="E6E6E6"/>
        </w:rPr>
        <w:drawing>
          <wp:inline distT="0" distB="0" distL="0" distR="0" wp14:anchorId="0D01A085" wp14:editId="41C2EC85">
            <wp:extent cx="5534526" cy="3128210"/>
            <wp:effectExtent l="0" t="0" r="0" b="0"/>
            <wp:docPr id="21" name="Chart 21" descr="Line graph showing the profile of learners recruited and trained by the programme from September 2020 to January 2022. The actual line follows the shape of the target line, steadily increasing to September 2021 where both lines level out.&#10;">
              <a:extLst xmlns:a="http://schemas.openxmlformats.org/drawingml/2006/main">
                <a:ext uri="{FF2B5EF4-FFF2-40B4-BE49-F238E27FC236}">
                  <a16:creationId xmlns:a16="http://schemas.microsoft.com/office/drawing/2014/main" id="{8BBA047A-5825-4D0D-894D-9ACC114D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FFA00E4" w14:textId="77777777" w:rsidR="00124D4A" w:rsidRDefault="00124D4A" w:rsidP="00124D4A">
      <w:pPr>
        <w:pStyle w:val="Caption"/>
        <w:rPr>
          <w:lang w:val="en-US"/>
        </w:rPr>
      </w:pPr>
      <w:r>
        <w:t xml:space="preserve">Source: GMCA PMI data </w:t>
      </w:r>
    </w:p>
    <w:p w14:paraId="5500DD7B" w14:textId="090BBD14" w:rsidR="00124D4A" w:rsidRDefault="00124D4A" w:rsidP="005E4B3D">
      <w:pPr>
        <w:keepNext/>
        <w:keepLines/>
      </w:pPr>
      <w:r>
        <w:t xml:space="preserve">The rate at which projects recruited and trained new learners was broadly in line with the rate expected at the start of the Programme. However, it took longer for projects to start these learners on apprenticeships than had been forecast, and despite an increase in project apprenticeship starts in mid-2021, the Programme never hit its expected number of </w:t>
      </w:r>
      <w:r w:rsidR="00A104DB">
        <w:t xml:space="preserve">70 </w:t>
      </w:r>
      <w:r>
        <w:t xml:space="preserve">apprenticeship starts. </w:t>
      </w:r>
    </w:p>
    <w:p w14:paraId="1D3D896F" w14:textId="1C8DAB00" w:rsidR="00124D4A" w:rsidRDefault="00124D4A" w:rsidP="00124D4A">
      <w:pPr>
        <w:pStyle w:val="Caption"/>
      </w:pPr>
      <w:bookmarkStart w:id="39" w:name="_Toc108012605"/>
      <w:r>
        <w:t xml:space="preserve">Figure </w:t>
      </w:r>
      <w:fldSimple w:instr=" SEQ Figure \* ARABIC ">
        <w:r w:rsidR="00DF3CF4">
          <w:rPr>
            <w:noProof/>
          </w:rPr>
          <w:t>11</w:t>
        </w:r>
      </w:fldSimple>
      <w:r w:rsidR="00CA0BFE">
        <w:t>:</w:t>
      </w:r>
      <w:r>
        <w:t xml:space="preserve"> Profile of new apprenticeship starts recorded by the Programme</w:t>
      </w:r>
      <w:bookmarkEnd w:id="39"/>
    </w:p>
    <w:p w14:paraId="5CCE2151" w14:textId="5710B858" w:rsidR="00124D4A" w:rsidRDefault="00E220A6" w:rsidP="00124D4A">
      <w:r>
        <w:rPr>
          <w:noProof/>
        </w:rPr>
        <w:drawing>
          <wp:inline distT="0" distB="0" distL="0" distR="0" wp14:anchorId="61CBDABA" wp14:editId="5D2A6380">
            <wp:extent cx="5365630" cy="3498683"/>
            <wp:effectExtent l="0" t="0" r="6985" b="6985"/>
            <wp:docPr id="4" name="Picture 4" descr="Line graph showing the profile of new apprenticeship starts recorded by the programme from September 2020 to January 2022.&#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ne graph showing the profile of new apprenticeship starts recorded by the programme from September 2020 to January 2022.&#1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71655" cy="3502612"/>
                    </a:xfrm>
                    <a:prstGeom prst="rect">
                      <a:avLst/>
                    </a:prstGeom>
                    <a:noFill/>
                  </pic:spPr>
                </pic:pic>
              </a:graphicData>
            </a:graphic>
          </wp:inline>
        </w:drawing>
      </w:r>
    </w:p>
    <w:p w14:paraId="6AE110E4" w14:textId="77777777" w:rsidR="00124D4A" w:rsidRDefault="00124D4A" w:rsidP="00124D4A">
      <w:pPr>
        <w:pStyle w:val="Caption"/>
      </w:pPr>
      <w:r>
        <w:t>Source: GMCA PMI data</w:t>
      </w:r>
    </w:p>
    <w:p w14:paraId="5751ED51" w14:textId="24E5AEE3" w:rsidR="00124D4A" w:rsidRDefault="00124D4A" w:rsidP="00124D4A">
      <w:r>
        <w:t xml:space="preserve">All seven projects recruited and trained </w:t>
      </w:r>
      <w:r w:rsidR="000846E6">
        <w:t>five</w:t>
      </w:r>
      <w:r>
        <w:t xml:space="preserve"> </w:t>
      </w:r>
      <w:r w:rsidR="008A2E9F">
        <w:t xml:space="preserve">or more </w:t>
      </w:r>
      <w:r>
        <w:t>new learners, with the two largest projects recruiting and training 38 and 37 learners.</w:t>
      </w:r>
    </w:p>
    <w:p w14:paraId="7D0A2B3E" w14:textId="77777777" w:rsidR="00124D4A" w:rsidRDefault="00124D4A" w:rsidP="00124D4A">
      <w:r>
        <w:t>Five of the seven projects recorded at least one apprenticeship start. The most apprenticeship starts recorded by a project was 12.</w:t>
      </w:r>
    </w:p>
    <w:p w14:paraId="0A29DC2B" w14:textId="613A9B2A" w:rsidR="00124D4A" w:rsidRDefault="00CE24E8" w:rsidP="00124D4A">
      <w:r>
        <w:t>As of January 2022, o</w:t>
      </w:r>
      <w:r w:rsidR="00124D4A">
        <w:t xml:space="preserve">f the five projects that recorded an apprenticeship start, one project also recorded sustained apprenticeships, i.e., the </w:t>
      </w:r>
      <w:r w:rsidR="000846E6">
        <w:t>eight</w:t>
      </w:r>
      <w:r w:rsidR="00124D4A">
        <w:t xml:space="preserve"> sustained apprenticeships recorded at the Programme level all came from one project. </w:t>
      </w:r>
      <w:r w:rsidR="00A50CC0">
        <w:t>As the evaluation ended</w:t>
      </w:r>
      <w:r w:rsidR="00124D4A">
        <w:t xml:space="preserve">, many projects reported that apprentices remained on their training; it is reasonable to assume that the Programme will hit its sustained apprenticeships target in due course.   </w:t>
      </w:r>
    </w:p>
    <w:p w14:paraId="02F00DCE" w14:textId="77777777" w:rsidR="00124D4A" w:rsidRDefault="00124D4A" w:rsidP="00707344">
      <w:pPr>
        <w:pStyle w:val="Heading2"/>
        <w:rPr>
          <w:lang w:eastAsia="en-GB"/>
        </w:rPr>
      </w:pPr>
      <w:bookmarkStart w:id="40" w:name="_Toc108012585"/>
      <w:r>
        <w:rPr>
          <w:lang w:eastAsia="en-GB"/>
        </w:rPr>
        <w:t>Projects’ success in removing barriers to learning</w:t>
      </w:r>
      <w:bookmarkEnd w:id="40"/>
    </w:p>
    <w:p w14:paraId="4E4E4372" w14:textId="77777777" w:rsidR="00124D4A" w:rsidRDefault="00124D4A" w:rsidP="00124D4A">
      <w:pPr>
        <w:keepNext/>
        <w:keepLines/>
        <w:rPr>
          <w:lang w:eastAsia="en-GB"/>
        </w:rPr>
      </w:pPr>
      <w:r>
        <w:rPr>
          <w:lang w:eastAsia="en-GB"/>
        </w:rPr>
        <w:t xml:space="preserve">This section uses monitoring information submitted by project teams, baseline and follow-up survey data, and face-to-face discussions with learners, to consider the impact of the Programme in removing barriers to learning, both overall and for specific groups of learners. </w:t>
      </w:r>
    </w:p>
    <w:p w14:paraId="2B7E3B51" w14:textId="77777777" w:rsidR="00124D4A" w:rsidRDefault="00124D4A" w:rsidP="00124D4A">
      <w:pPr>
        <w:keepNext/>
        <w:keepLines/>
        <w:rPr>
          <w:lang w:eastAsia="en-GB"/>
        </w:rPr>
      </w:pPr>
      <w:r>
        <w:rPr>
          <w:lang w:eastAsia="en-GB"/>
        </w:rPr>
        <w:t>This section includes five learner journeys as case studies of how projects have supported different types of learners to overcome the barriers they face to learning and progressing in their careers. Further examples of learner journeys are provided in the three thematic case study reports that have been produced in addition to the final evaluation report.</w:t>
      </w:r>
    </w:p>
    <w:p w14:paraId="24B6672C" w14:textId="46BF72B0" w:rsidR="00124D4A" w:rsidRDefault="00124D4A" w:rsidP="00124D4A">
      <w:pPr>
        <w:keepNext/>
        <w:keepLines/>
        <w:rPr>
          <w:lang w:eastAsia="en-GB"/>
        </w:rPr>
      </w:pPr>
      <w:r>
        <w:rPr>
          <w:noProof/>
          <w:color w:val="2B579A"/>
          <w:shd w:val="clear" w:color="auto" w:fill="E6E6E6"/>
          <w:lang w:val="en-US"/>
        </w:rPr>
        <mc:AlternateContent>
          <mc:Choice Requires="wps">
            <w:drawing>
              <wp:inline distT="0" distB="0" distL="0" distR="0" wp14:anchorId="50C7FB2C" wp14:editId="4B28554B">
                <wp:extent cx="5731510" cy="3992880"/>
                <wp:effectExtent l="0" t="0" r="21590" b="2667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99288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7B568C55" w14:textId="77777777" w:rsidR="00124D4A" w:rsidRDefault="00124D4A" w:rsidP="00124D4A">
                            <w:pPr>
                              <w:rPr>
                                <w:b/>
                                <w:bCs/>
                              </w:rPr>
                            </w:pPr>
                            <w:r>
                              <w:rPr>
                                <w:b/>
                                <w:bCs/>
                              </w:rPr>
                              <w:t>Learner A – Young, White, male, studying for a construction apprenticeship</w:t>
                            </w:r>
                          </w:p>
                          <w:p w14:paraId="42528C92" w14:textId="77777777" w:rsidR="00124D4A" w:rsidRDefault="00124D4A" w:rsidP="00124D4A">
                            <w:pPr>
                              <w:rPr>
                                <w:lang w:eastAsia="en-GB"/>
                              </w:rPr>
                            </w:pPr>
                            <w:r>
                              <w:rPr>
                                <w:lang w:eastAsia="en-GB"/>
                              </w:rPr>
                              <w:t xml:space="preserve">Learner A had been excluded from school and was unemployed before starting on their training course. </w:t>
                            </w:r>
                          </w:p>
                          <w:p w14:paraId="73E781E5" w14:textId="77777777" w:rsidR="00124D4A" w:rsidRDefault="00124D4A" w:rsidP="00124D4A">
                            <w:pPr>
                              <w:rPr>
                                <w:lang w:eastAsia="en-GB"/>
                              </w:rPr>
                            </w:pPr>
                            <w:r>
                              <w:rPr>
                                <w:lang w:eastAsia="en-GB"/>
                              </w:rPr>
                              <w:t xml:space="preserve">Learner A did not know what they wanted to do for a career, and when they first joined the project, had no real sense of why they were there, it was just another place to come because they were not allowed to return to mainstream schooling. The project team recognised the Learner A’s poor previous experiences of education were a barrier to them succeeding on the project. </w:t>
                            </w:r>
                          </w:p>
                          <w:p w14:paraId="136F2BA0" w14:textId="20E51638" w:rsidR="00124D4A" w:rsidRDefault="00124D4A" w:rsidP="00124D4A">
                            <w:pPr>
                              <w:rPr>
                                <w:lang w:eastAsia="en-GB"/>
                              </w:rPr>
                            </w:pPr>
                            <w:r>
                              <w:rPr>
                                <w:lang w:eastAsia="en-GB"/>
                              </w:rPr>
                              <w:t xml:space="preserve">Over time, Learner A began to appreciate the opportunity they have been given. They were </w:t>
                            </w:r>
                            <w:r w:rsidR="002F45E1">
                              <w:rPr>
                                <w:lang w:eastAsia="en-GB"/>
                              </w:rPr>
                              <w:t>happy</w:t>
                            </w:r>
                            <w:r>
                              <w:rPr>
                                <w:lang w:eastAsia="en-GB"/>
                              </w:rPr>
                              <w:t xml:space="preserve"> with the support they </w:t>
                            </w:r>
                            <w:r w:rsidR="008831AB">
                              <w:rPr>
                                <w:lang w:eastAsia="en-GB"/>
                              </w:rPr>
                              <w:t>received</w:t>
                            </w:r>
                            <w:r>
                              <w:rPr>
                                <w:lang w:eastAsia="en-GB"/>
                              </w:rPr>
                              <w:t xml:space="preserve"> from course tutors and from line managers and colleagues in the workplace. Learner A appreciates that all staff treat him as an equal. They enjoy the camaraderie between learners and value the friendships they have made with peers who they would not have met or socialised with outside of the project.</w:t>
                            </w:r>
                          </w:p>
                          <w:p w14:paraId="2AE94F4D" w14:textId="77777777" w:rsidR="00124D4A" w:rsidRDefault="00124D4A" w:rsidP="00124D4A">
                            <w:pPr>
                              <w:rPr>
                                <w:lang w:eastAsia="en-GB"/>
                              </w:rPr>
                            </w:pPr>
                            <w:r>
                              <w:rPr>
                                <w:lang w:eastAsia="en-GB"/>
                              </w:rPr>
                              <w:t xml:space="preserve">Learner A is confident they will make progress in the training and chosen career path. The project team recognises the great progress Learner A has made and want him to remain focused on his studies and listening to the staff who support him in the workplace.  </w:t>
                            </w:r>
                          </w:p>
                          <w:p w14:paraId="5393FCF6" w14:textId="77777777" w:rsidR="00124D4A" w:rsidRDefault="00124D4A" w:rsidP="00124D4A">
                            <w:pPr>
                              <w:rPr>
                                <w:lang w:val="en-US"/>
                              </w:rPr>
                            </w:pPr>
                          </w:p>
                        </w:txbxContent>
                      </wps:txbx>
                      <wps:bodyPr rot="0" vert="horz" wrap="square" lIns="91440" tIns="45720" rIns="91440" bIns="45720" anchor="t" anchorCtr="0" upright="1">
                        <a:noAutofit/>
                      </wps:bodyPr>
                    </wps:wsp>
                  </a:graphicData>
                </a:graphic>
              </wp:inline>
            </w:drawing>
          </mc:Choice>
          <mc:Fallback>
            <w:pict>
              <v:shape w14:anchorId="50C7FB2C" id="Text Box 26" o:spid="_x0000_s1038" type="#_x0000_t202" style="width:451.3pt;height:3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" fillcolor="#b5d5a7" strokecolor="#918655 [3209]" strokeweight=".5pt">
                <v:fill color2="#9cca86" rotate="t" colors="0 #b5d5a7;.5 #aace99;1 #9cca86" focus="100%" type="gradient">
                  <o:fill v:ext="view" type="gradientUnscaled"/>
                </v:fill>
                <v:textbox>
                  <w:txbxContent>
                    <w:p w14:paraId="7B568C55" w14:textId="77777777" w:rsidR="00124D4A" w:rsidRDefault="00124D4A" w:rsidP="00124D4A">
                      <w:pPr>
                        <w:rPr>
                          <w:b/>
                          <w:bCs/>
                        </w:rPr>
                      </w:pPr>
                      <w:r>
                        <w:rPr>
                          <w:b/>
                          <w:bCs/>
                        </w:rPr>
                        <w:t>Learner A – Young, White, male, studying for a construction apprenticeship</w:t>
                      </w:r>
                    </w:p>
                    <w:p w14:paraId="42528C92" w14:textId="77777777" w:rsidR="00124D4A" w:rsidRDefault="00124D4A" w:rsidP="00124D4A">
                      <w:pPr>
                        <w:rPr>
                          <w:lang w:eastAsia="en-GB"/>
                        </w:rPr>
                      </w:pPr>
                      <w:r>
                        <w:rPr>
                          <w:lang w:eastAsia="en-GB"/>
                        </w:rPr>
                        <w:t xml:space="preserve">Learner A had been excluded from school and was unemployed before starting on their training course. </w:t>
                      </w:r>
                    </w:p>
                    <w:p w14:paraId="73E781E5" w14:textId="77777777" w:rsidR="00124D4A" w:rsidRDefault="00124D4A" w:rsidP="00124D4A">
                      <w:pPr>
                        <w:rPr>
                          <w:lang w:eastAsia="en-GB"/>
                        </w:rPr>
                      </w:pPr>
                      <w:r>
                        <w:rPr>
                          <w:lang w:eastAsia="en-GB"/>
                        </w:rPr>
                        <w:t xml:space="preserve">Learner A did not know what they wanted to do for a career, and when they first joined the project, had no real sense of why they were there, it was just another place to come because they were not allowed to return to mainstream schooling. The project team recognised the Learner A’s poor previous experiences of education were a barrier to them succeeding on the project. </w:t>
                      </w:r>
                    </w:p>
                    <w:p w14:paraId="136F2BA0" w14:textId="20E51638" w:rsidR="00124D4A" w:rsidRDefault="00124D4A" w:rsidP="00124D4A">
                      <w:pPr>
                        <w:rPr>
                          <w:lang w:eastAsia="en-GB"/>
                        </w:rPr>
                      </w:pPr>
                      <w:r>
                        <w:rPr>
                          <w:lang w:eastAsia="en-GB"/>
                        </w:rPr>
                        <w:t xml:space="preserve">Over time, Learner A began to appreciate the opportunity they have been given. They were </w:t>
                      </w:r>
                      <w:r w:rsidR="002F45E1">
                        <w:rPr>
                          <w:lang w:eastAsia="en-GB"/>
                        </w:rPr>
                        <w:t>happy</w:t>
                      </w:r>
                      <w:r>
                        <w:rPr>
                          <w:lang w:eastAsia="en-GB"/>
                        </w:rPr>
                        <w:t xml:space="preserve"> with the support they </w:t>
                      </w:r>
                      <w:r w:rsidR="008831AB">
                        <w:rPr>
                          <w:lang w:eastAsia="en-GB"/>
                        </w:rPr>
                        <w:t>received</w:t>
                      </w:r>
                      <w:r>
                        <w:rPr>
                          <w:lang w:eastAsia="en-GB"/>
                        </w:rPr>
                        <w:t xml:space="preserve"> from course tutors and from line managers and colleagues in the workplace. Learner A appreciates that all staff treat him as an equal. They enjoy the camaraderie between learners and value the friendships they have made with peers who they would not have met or socialised with outside of the project.</w:t>
                      </w:r>
                    </w:p>
                    <w:p w14:paraId="2AE94F4D" w14:textId="77777777" w:rsidR="00124D4A" w:rsidRDefault="00124D4A" w:rsidP="00124D4A">
                      <w:pPr>
                        <w:rPr>
                          <w:lang w:eastAsia="en-GB"/>
                        </w:rPr>
                      </w:pPr>
                      <w:r>
                        <w:rPr>
                          <w:lang w:eastAsia="en-GB"/>
                        </w:rPr>
                        <w:t xml:space="preserve">Learner A is confident they will make progress in the training and chosen career path. The project team recognises the great progress Learner A has made and want him to remain focused on his studies and listening to the staff who support him in the workplace.  </w:t>
                      </w:r>
                    </w:p>
                    <w:p w14:paraId="5393FCF6" w14:textId="77777777" w:rsidR="00124D4A" w:rsidRDefault="00124D4A" w:rsidP="00124D4A">
                      <w:pPr>
                        <w:rPr>
                          <w:lang w:val="en-US"/>
                        </w:rPr>
                      </w:pPr>
                    </w:p>
                  </w:txbxContent>
                </v:textbox>
                <w10:anchorlock/>
              </v:shape>
            </w:pict>
          </mc:Fallback>
        </mc:AlternateContent>
      </w:r>
    </w:p>
    <w:p w14:paraId="04A0C72C" w14:textId="77777777" w:rsidR="00124D4A" w:rsidRDefault="00124D4A" w:rsidP="00124D4A">
      <w:pPr>
        <w:keepNext/>
        <w:keepLines/>
        <w:rPr>
          <w:lang w:eastAsia="en-GB"/>
        </w:rPr>
      </w:pPr>
      <w:r>
        <w:rPr>
          <w:lang w:eastAsia="en-GB"/>
        </w:rPr>
        <w:t>At the baseline survey, 70% of learners did not feel any aspects of their identity were barriers to them getting the career they wanted; however, most or large minorities of learners worried that their previous educational attainment and/or their knowledge of training and work would be barriers to them making progress.</w:t>
      </w:r>
    </w:p>
    <w:p w14:paraId="2705A1B4" w14:textId="77777777" w:rsidR="00124D4A" w:rsidRDefault="00124D4A" w:rsidP="00124D4A">
      <w:pPr>
        <w:keepNext/>
        <w:keepLines/>
        <w:rPr>
          <w:lang w:eastAsia="en-GB"/>
        </w:rPr>
      </w:pPr>
      <w:r>
        <w:rPr>
          <w:lang w:eastAsia="en-GB"/>
        </w:rPr>
        <w:t xml:space="preserve">The follow-up survey asked learners whether they felt they still faced barriers or challenges to being successful in their apprenticeship. 18 learners answered the question, of these 10 </w:t>
      </w:r>
      <w:r>
        <w:rPr>
          <w:b/>
          <w:bCs/>
          <w:lang w:eastAsia="en-GB"/>
        </w:rPr>
        <w:t>(56%) felt they still faced barriers or challenges</w:t>
      </w:r>
      <w:r>
        <w:rPr>
          <w:lang w:eastAsia="en-GB"/>
        </w:rPr>
        <w:t xml:space="preserve">. </w:t>
      </w:r>
    </w:p>
    <w:p w14:paraId="50F6AA91" w14:textId="0262C3AD" w:rsidR="00126464" w:rsidRDefault="00E220A6" w:rsidP="00597ABD">
      <w:pPr>
        <w:pStyle w:val="ListParagraph"/>
        <w:keepNext/>
        <w:keepLines/>
        <w:numPr>
          <w:ilvl w:val="0"/>
          <w:numId w:val="20"/>
        </w:numPr>
        <w:spacing w:line="256" w:lineRule="auto"/>
        <w:rPr>
          <w:lang w:eastAsia="en-GB"/>
        </w:rPr>
      </w:pPr>
      <w:r>
        <w:rPr>
          <w:lang w:eastAsia="en-GB"/>
        </w:rPr>
        <w:t>L</w:t>
      </w:r>
      <w:r w:rsidR="00124D4A">
        <w:rPr>
          <w:lang w:eastAsia="en-GB"/>
        </w:rPr>
        <w:t>ea</w:t>
      </w:r>
      <w:r>
        <w:rPr>
          <w:lang w:eastAsia="en-GB"/>
        </w:rPr>
        <w:t>r</w:t>
      </w:r>
      <w:r w:rsidR="00124D4A">
        <w:rPr>
          <w:lang w:eastAsia="en-GB"/>
        </w:rPr>
        <w:t xml:space="preserve">ners </w:t>
      </w:r>
      <w:r>
        <w:rPr>
          <w:lang w:eastAsia="en-GB"/>
        </w:rPr>
        <w:t xml:space="preserve">from minority ethnic backgrounds </w:t>
      </w:r>
      <w:r w:rsidR="00124D4A">
        <w:rPr>
          <w:lang w:eastAsia="en-GB"/>
        </w:rPr>
        <w:t>were more likely to say they still faced barriers or challenges than White learners (71% vs. 45%)</w:t>
      </w:r>
    </w:p>
    <w:p w14:paraId="3B5AFEE6" w14:textId="54579869" w:rsidR="009C7C53" w:rsidRDefault="009C7C53" w:rsidP="00597ABD">
      <w:pPr>
        <w:pStyle w:val="ListParagraph"/>
        <w:keepNext/>
        <w:keepLines/>
        <w:numPr>
          <w:ilvl w:val="1"/>
          <w:numId w:val="20"/>
        </w:numPr>
        <w:spacing w:line="256" w:lineRule="auto"/>
        <w:rPr>
          <w:lang w:eastAsia="en-GB"/>
        </w:rPr>
      </w:pPr>
      <w:r>
        <w:rPr>
          <w:lang w:eastAsia="en-GB"/>
        </w:rPr>
        <w:t xml:space="preserve">White learners </w:t>
      </w:r>
      <w:r w:rsidR="00E220A6">
        <w:rPr>
          <w:lang w:eastAsia="en-GB"/>
        </w:rPr>
        <w:t>were</w:t>
      </w:r>
      <w:r w:rsidR="00C144B5">
        <w:rPr>
          <w:lang w:eastAsia="en-GB"/>
        </w:rPr>
        <w:t xml:space="preserve"> more likely to feel their learning difficulty/disability</w:t>
      </w:r>
      <w:r w:rsidR="00AF2350">
        <w:rPr>
          <w:lang w:eastAsia="en-GB"/>
        </w:rPr>
        <w:t xml:space="preserve">, </w:t>
      </w:r>
      <w:r w:rsidR="0035694A">
        <w:rPr>
          <w:lang w:eastAsia="en-GB"/>
        </w:rPr>
        <w:t xml:space="preserve">and </w:t>
      </w:r>
      <w:r w:rsidR="00AF2350">
        <w:rPr>
          <w:lang w:eastAsia="en-GB"/>
        </w:rPr>
        <w:t>challenges getting to and from work</w:t>
      </w:r>
      <w:r w:rsidR="0035694A">
        <w:rPr>
          <w:lang w:eastAsia="en-GB"/>
        </w:rPr>
        <w:t xml:space="preserve"> </w:t>
      </w:r>
      <w:r w:rsidR="00D517AC">
        <w:rPr>
          <w:lang w:eastAsia="en-GB"/>
        </w:rPr>
        <w:t xml:space="preserve">are barriers to </w:t>
      </w:r>
      <w:r w:rsidR="00C51F6B">
        <w:rPr>
          <w:lang w:eastAsia="en-GB"/>
        </w:rPr>
        <w:t>learning.</w:t>
      </w:r>
    </w:p>
    <w:p w14:paraId="4698D91F" w14:textId="77777777" w:rsidR="00124D4A" w:rsidRDefault="00124D4A" w:rsidP="00597ABD">
      <w:pPr>
        <w:pStyle w:val="ListParagraph"/>
        <w:keepNext/>
        <w:keepLines/>
        <w:numPr>
          <w:ilvl w:val="0"/>
          <w:numId w:val="20"/>
        </w:numPr>
        <w:spacing w:line="256" w:lineRule="auto"/>
        <w:rPr>
          <w:lang w:eastAsia="en-GB"/>
        </w:rPr>
      </w:pPr>
      <w:r>
        <w:rPr>
          <w:lang w:eastAsia="en-GB"/>
        </w:rPr>
        <w:t>Older learners were more likely to say they still faced barriers or challenges than younger learners (67% vs. 50%).</w:t>
      </w:r>
    </w:p>
    <w:p w14:paraId="33518FA0" w14:textId="365E67C2" w:rsidR="003A3ED3" w:rsidRDefault="003A3ED3" w:rsidP="00597ABD">
      <w:pPr>
        <w:pStyle w:val="ListParagraph"/>
        <w:keepNext/>
        <w:keepLines/>
        <w:numPr>
          <w:ilvl w:val="1"/>
          <w:numId w:val="20"/>
        </w:numPr>
        <w:spacing w:line="256" w:lineRule="auto"/>
        <w:rPr>
          <w:lang w:eastAsia="en-GB"/>
        </w:rPr>
      </w:pPr>
      <w:r>
        <w:rPr>
          <w:lang w:eastAsia="en-GB"/>
        </w:rPr>
        <w:t>Older learners were more worried about COVID-19,</w:t>
      </w:r>
      <w:r w:rsidR="00EC79E2">
        <w:rPr>
          <w:lang w:eastAsia="en-GB"/>
        </w:rPr>
        <w:t xml:space="preserve"> childcare,</w:t>
      </w:r>
      <w:r>
        <w:rPr>
          <w:lang w:eastAsia="en-GB"/>
        </w:rPr>
        <w:t xml:space="preserve"> </w:t>
      </w:r>
      <w:r w:rsidR="006A101F">
        <w:rPr>
          <w:lang w:eastAsia="en-GB"/>
        </w:rPr>
        <w:t>mental health barriers,</w:t>
      </w:r>
      <w:r w:rsidR="00A86209">
        <w:rPr>
          <w:lang w:eastAsia="en-GB"/>
        </w:rPr>
        <w:t xml:space="preserve"> and</w:t>
      </w:r>
      <w:r w:rsidR="006A101F">
        <w:rPr>
          <w:lang w:eastAsia="en-GB"/>
        </w:rPr>
        <w:t xml:space="preserve"> </w:t>
      </w:r>
      <w:r w:rsidR="003B3C18">
        <w:rPr>
          <w:lang w:eastAsia="en-GB"/>
        </w:rPr>
        <w:t>getting to and from work</w:t>
      </w:r>
      <w:r w:rsidR="00A86209">
        <w:rPr>
          <w:lang w:eastAsia="en-GB"/>
        </w:rPr>
        <w:t>.</w:t>
      </w:r>
    </w:p>
    <w:p w14:paraId="70CE5A51" w14:textId="1B1FFA4F" w:rsidR="00124D4A" w:rsidRDefault="00124D4A" w:rsidP="00597ABD">
      <w:pPr>
        <w:pStyle w:val="ListParagraph"/>
        <w:numPr>
          <w:ilvl w:val="0"/>
          <w:numId w:val="20"/>
        </w:numPr>
        <w:spacing w:line="256" w:lineRule="auto"/>
        <w:rPr>
          <w:lang w:eastAsia="en-GB"/>
        </w:rPr>
      </w:pPr>
      <w:r>
        <w:rPr>
          <w:lang w:eastAsia="en-GB"/>
        </w:rPr>
        <w:t>Female learners were slightly more likely than male learners to say they still faced barriers or challenges (63% vs. 50%).</w:t>
      </w:r>
    </w:p>
    <w:p w14:paraId="75EAA55A" w14:textId="0575E448" w:rsidR="0032493E" w:rsidRDefault="0032493E" w:rsidP="00597ABD">
      <w:pPr>
        <w:pStyle w:val="ListParagraph"/>
        <w:numPr>
          <w:ilvl w:val="1"/>
          <w:numId w:val="20"/>
        </w:numPr>
        <w:spacing w:line="256" w:lineRule="auto"/>
        <w:rPr>
          <w:lang w:eastAsia="en-GB"/>
        </w:rPr>
      </w:pPr>
      <w:r>
        <w:rPr>
          <w:lang w:eastAsia="en-GB"/>
        </w:rPr>
        <w:t>However, male learn</w:t>
      </w:r>
      <w:r w:rsidR="0035694A">
        <w:rPr>
          <w:lang w:eastAsia="en-GB"/>
        </w:rPr>
        <w:t xml:space="preserve">ers are more likely to cite </w:t>
      </w:r>
      <w:r w:rsidR="0050263F">
        <w:rPr>
          <w:lang w:eastAsia="en-GB"/>
        </w:rPr>
        <w:t xml:space="preserve">their </w:t>
      </w:r>
      <w:r w:rsidR="0035694A">
        <w:rPr>
          <w:lang w:eastAsia="en-GB"/>
        </w:rPr>
        <w:t>mental health</w:t>
      </w:r>
      <w:r w:rsidR="0050263F">
        <w:rPr>
          <w:lang w:eastAsia="en-GB"/>
        </w:rPr>
        <w:t xml:space="preserve"> or </w:t>
      </w:r>
      <w:r w:rsidR="009E20EB">
        <w:rPr>
          <w:lang w:eastAsia="en-GB"/>
        </w:rPr>
        <w:t>learning difficulty or disability</w:t>
      </w:r>
      <w:r w:rsidR="0050263F">
        <w:rPr>
          <w:lang w:eastAsia="en-GB"/>
        </w:rPr>
        <w:t xml:space="preserve"> as a barrier to learning, while female learners are more </w:t>
      </w:r>
      <w:r w:rsidR="00DF358C">
        <w:rPr>
          <w:lang w:eastAsia="en-GB"/>
        </w:rPr>
        <w:t>nervous about working with strangers.</w:t>
      </w:r>
    </w:p>
    <w:p w14:paraId="376BD062" w14:textId="33C5669E" w:rsidR="00124D4A" w:rsidRDefault="00124D4A" w:rsidP="00124D4A">
      <w:pPr>
        <w:keepNext/>
        <w:keepLines/>
        <w:rPr>
          <w:lang w:eastAsia="en-GB"/>
        </w:rPr>
      </w:pPr>
      <w:r>
        <w:rPr>
          <w:noProof/>
          <w:color w:val="2B579A"/>
          <w:shd w:val="clear" w:color="auto" w:fill="E6E6E6"/>
          <w:lang w:val="en-US"/>
        </w:rPr>
        <mc:AlternateContent>
          <mc:Choice Requires="wps">
            <w:drawing>
              <wp:inline distT="0" distB="0" distL="0" distR="0" wp14:anchorId="22FB9EE1" wp14:editId="258494B2">
                <wp:extent cx="5731510" cy="3413760"/>
                <wp:effectExtent l="0" t="0" r="21590"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1376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423D51E8" w14:textId="77777777" w:rsidR="00124D4A" w:rsidRDefault="00124D4A" w:rsidP="00124D4A">
                            <w:pPr>
                              <w:rPr>
                                <w:b/>
                                <w:bCs/>
                              </w:rPr>
                            </w:pPr>
                            <w:r>
                              <w:rPr>
                                <w:b/>
                                <w:bCs/>
                              </w:rPr>
                              <w:t>Learner B – Older, non-White, female, wants to work in the NHS</w:t>
                            </w:r>
                          </w:p>
                          <w:p w14:paraId="457C17B5" w14:textId="77777777" w:rsidR="00124D4A" w:rsidRDefault="00124D4A" w:rsidP="00124D4A">
                            <w:r>
                              <w:t xml:space="preserve">Learner B was unemployed before Get Oldham Working referred her for project support. </w:t>
                            </w:r>
                          </w:p>
                          <w:p w14:paraId="44A66035" w14:textId="23790278" w:rsidR="00124D4A" w:rsidRDefault="00124D4A" w:rsidP="00124D4A">
                            <w:r>
                              <w:t xml:space="preserve">Learner B knew that she wanted to work for the NHS within the field of mental health but feared her religion would be a barrier to working in her chosen field. She had some prior volunteering experience. The Project team thought Learner </w:t>
                            </w:r>
                            <w:r w:rsidR="007962FF">
                              <w:t>B</w:t>
                            </w:r>
                            <w:r>
                              <w:t xml:space="preserve"> lacked confidence.</w:t>
                            </w:r>
                          </w:p>
                          <w:p w14:paraId="3DC5A8D8" w14:textId="77777777" w:rsidR="00124D4A" w:rsidRDefault="00124D4A" w:rsidP="00124D4A">
                            <w:r>
                              <w:t xml:space="preserve">Learner B really enjoyed all aspects of their training, praising the breadth of training topics and the quality of materials and saying they got strong support from the project tutor and other staff. They would recommend the training to their peers. </w:t>
                            </w:r>
                          </w:p>
                          <w:p w14:paraId="62EB4D45" w14:textId="750445D8" w:rsidR="00124D4A" w:rsidRDefault="00124D4A" w:rsidP="00124D4A">
                            <w:pPr>
                              <w:rPr>
                                <w:i/>
                                <w:iCs/>
                                <w:lang w:eastAsia="en-GB"/>
                              </w:rPr>
                            </w:pPr>
                            <w:r>
                              <w:t xml:space="preserve">Learner B is very confident they will complete the training and progress into their preferred line of work. </w:t>
                            </w:r>
                            <w:r>
                              <w:rPr>
                                <w:lang w:eastAsia="en-GB"/>
                              </w:rPr>
                              <w:t xml:space="preserve">In their final survey, Learner B commented, </w:t>
                            </w:r>
                            <w:r w:rsidR="00CF16F8">
                              <w:rPr>
                                <w:i/>
                                <w:iCs/>
                                <w:lang w:eastAsia="en-GB"/>
                              </w:rPr>
                              <w:t>“</w:t>
                            </w:r>
                            <w:r>
                              <w:rPr>
                                <w:i/>
                                <w:iCs/>
                                <w:lang w:eastAsia="en-GB"/>
                              </w:rPr>
                              <w:t>The training was very informative and helpful. [The tutor] made it interactive and engaging.</w:t>
                            </w:r>
                            <w:r w:rsidR="00CF16F8">
                              <w:rPr>
                                <w:i/>
                                <w:iCs/>
                                <w:lang w:eastAsia="en-GB"/>
                              </w:rPr>
                              <w:t>”</w:t>
                            </w:r>
                          </w:p>
                          <w:p w14:paraId="780031FF" w14:textId="77777777" w:rsidR="00124D4A" w:rsidRDefault="00124D4A" w:rsidP="00124D4A">
                            <w:pPr>
                              <w:rPr>
                                <w:b/>
                                <w:bCs/>
                                <w:lang w:val="en-US"/>
                              </w:rPr>
                            </w:pPr>
                          </w:p>
                          <w:p w14:paraId="3A8AECFD"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7EB2685E" w14:textId="77777777" w:rsidR="00124D4A" w:rsidRDefault="00124D4A" w:rsidP="00124D4A">
                            <w:pPr>
                              <w:rPr>
                                <w:rFonts w:asciiTheme="majorHAnsi" w:hAnsiTheme="majorHAnsi"/>
                                <w:lang w:val="en-US"/>
                              </w:rPr>
                            </w:pPr>
                          </w:p>
                        </w:txbxContent>
                      </wps:txbx>
                      <wps:bodyPr rot="0" vert="horz" wrap="square" lIns="91440" tIns="45720" rIns="91440" bIns="45720" anchor="t" anchorCtr="0" upright="1">
                        <a:noAutofit/>
                      </wps:bodyPr>
                    </wps:wsp>
                  </a:graphicData>
                </a:graphic>
              </wp:inline>
            </w:drawing>
          </mc:Choice>
          <mc:Fallback>
            <w:pict>
              <v:shape w14:anchorId="22FB9EE1" id="Text Box 25" o:spid="_x0000_s1039" type="#_x0000_t202" style="width:451.3pt;height:2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" fillcolor="#b5d5a7" strokecolor="#918655 [3209]" strokeweight=".5pt">
                <v:fill color2="#9cca86" rotate="t" colors="0 #b5d5a7;.5 #aace99;1 #9cca86" focus="100%" type="gradient">
                  <o:fill v:ext="view" type="gradientUnscaled"/>
                </v:fill>
                <v:textbox>
                  <w:txbxContent>
                    <w:p w14:paraId="423D51E8" w14:textId="77777777" w:rsidR="00124D4A" w:rsidRDefault="00124D4A" w:rsidP="00124D4A">
                      <w:pPr>
                        <w:rPr>
                          <w:b/>
                          <w:bCs/>
                        </w:rPr>
                      </w:pPr>
                      <w:r>
                        <w:rPr>
                          <w:b/>
                          <w:bCs/>
                        </w:rPr>
                        <w:t>Learner B – Older, non-White, female, wants to work in the NHS</w:t>
                      </w:r>
                    </w:p>
                    <w:p w14:paraId="457C17B5" w14:textId="77777777" w:rsidR="00124D4A" w:rsidRDefault="00124D4A" w:rsidP="00124D4A">
                      <w:r>
                        <w:t xml:space="preserve">Learner B was unemployed before Get Oldham Working referred her for project support. </w:t>
                      </w:r>
                    </w:p>
                    <w:p w14:paraId="44A66035" w14:textId="23790278" w:rsidR="00124D4A" w:rsidRDefault="00124D4A" w:rsidP="00124D4A">
                      <w:r>
                        <w:t xml:space="preserve">Learner B knew that she wanted to work for the NHS within the field of mental health but feared her religion would be a barrier to working in her chosen field. She had some prior volunteering experience. The Project team thought Learner </w:t>
                      </w:r>
                      <w:r w:rsidR="007962FF">
                        <w:t>B</w:t>
                      </w:r>
                      <w:r>
                        <w:t xml:space="preserve"> lacked confidence.</w:t>
                      </w:r>
                    </w:p>
                    <w:p w14:paraId="3DC5A8D8" w14:textId="77777777" w:rsidR="00124D4A" w:rsidRDefault="00124D4A" w:rsidP="00124D4A">
                      <w:r>
                        <w:t xml:space="preserve">Learner B really enjoyed all aspects of their training, praising the breadth of training topics and the quality of materials and saying they got strong support from the project tutor and other staff. They would recommend the training to their peers. </w:t>
                      </w:r>
                    </w:p>
                    <w:p w14:paraId="62EB4D45" w14:textId="750445D8" w:rsidR="00124D4A" w:rsidRDefault="00124D4A" w:rsidP="00124D4A">
                      <w:pPr>
                        <w:rPr>
                          <w:i/>
                          <w:iCs/>
                          <w:lang w:eastAsia="en-GB"/>
                        </w:rPr>
                      </w:pPr>
                      <w:r>
                        <w:t xml:space="preserve">Learner B is very confident they will complete the training and progress into their preferred line of work. </w:t>
                      </w:r>
                      <w:r>
                        <w:rPr>
                          <w:lang w:eastAsia="en-GB"/>
                        </w:rPr>
                        <w:t xml:space="preserve">In their final survey, Learner B commented, </w:t>
                      </w:r>
                      <w:r w:rsidR="00CF16F8">
                        <w:rPr>
                          <w:i/>
                          <w:iCs/>
                          <w:lang w:eastAsia="en-GB"/>
                        </w:rPr>
                        <w:t>“</w:t>
                      </w:r>
                      <w:r>
                        <w:rPr>
                          <w:i/>
                          <w:iCs/>
                          <w:lang w:eastAsia="en-GB"/>
                        </w:rPr>
                        <w:t>The training was very informative and helpful. [The tutor] made it interactive and engaging.</w:t>
                      </w:r>
                      <w:r w:rsidR="00CF16F8">
                        <w:rPr>
                          <w:i/>
                          <w:iCs/>
                          <w:lang w:eastAsia="en-GB"/>
                        </w:rPr>
                        <w:t>”</w:t>
                      </w:r>
                    </w:p>
                    <w:p w14:paraId="780031FF" w14:textId="77777777" w:rsidR="00124D4A" w:rsidRDefault="00124D4A" w:rsidP="00124D4A">
                      <w:pPr>
                        <w:rPr>
                          <w:b/>
                          <w:bCs/>
                          <w:lang w:val="en-US"/>
                        </w:rPr>
                      </w:pPr>
                    </w:p>
                    <w:p w14:paraId="3A8AECFD"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7EB2685E" w14:textId="77777777" w:rsidR="00124D4A" w:rsidRDefault="00124D4A" w:rsidP="00124D4A">
                      <w:pPr>
                        <w:rPr>
                          <w:rFonts w:asciiTheme="majorHAnsi" w:hAnsiTheme="majorHAnsi"/>
                          <w:lang w:val="en-US"/>
                        </w:rPr>
                      </w:pPr>
                    </w:p>
                  </w:txbxContent>
                </v:textbox>
                <w10:anchorlock/>
              </v:shape>
            </w:pict>
          </mc:Fallback>
        </mc:AlternateContent>
      </w:r>
    </w:p>
    <w:p w14:paraId="3E261C4A" w14:textId="77777777" w:rsidR="00124D4A" w:rsidRDefault="00124D4A" w:rsidP="00124D4A">
      <w:pPr>
        <w:keepNext/>
        <w:keepLines/>
        <w:rPr>
          <w:lang w:eastAsia="en-GB"/>
        </w:rPr>
      </w:pPr>
      <w:r>
        <w:rPr>
          <w:lang w:eastAsia="en-GB"/>
        </w:rPr>
        <w:t>Looking in more detail at what barriers or challenges learners feel they still face:</w:t>
      </w:r>
    </w:p>
    <w:p w14:paraId="571810CF" w14:textId="77777777" w:rsidR="00124D4A" w:rsidRDefault="00124D4A" w:rsidP="00597ABD">
      <w:pPr>
        <w:pStyle w:val="ListParagraph"/>
        <w:keepNext/>
        <w:keepLines/>
        <w:numPr>
          <w:ilvl w:val="0"/>
          <w:numId w:val="20"/>
        </w:numPr>
        <w:spacing w:line="256" w:lineRule="auto"/>
        <w:rPr>
          <w:lang w:eastAsia="en-GB"/>
        </w:rPr>
      </w:pPr>
      <w:r>
        <w:rPr>
          <w:lang w:eastAsia="en-GB"/>
        </w:rPr>
        <w:t>60% of learners who felt they still faced a barrier(s) mentioned mental health.</w:t>
      </w:r>
    </w:p>
    <w:p w14:paraId="551B7FA7" w14:textId="10CEB821" w:rsidR="00295DAD" w:rsidRDefault="00124D4A" w:rsidP="00597ABD">
      <w:pPr>
        <w:pStyle w:val="ListParagraph"/>
        <w:keepNext/>
        <w:keepLines/>
        <w:numPr>
          <w:ilvl w:val="0"/>
          <w:numId w:val="20"/>
        </w:numPr>
        <w:spacing w:line="256" w:lineRule="auto"/>
        <w:rPr>
          <w:lang w:eastAsia="en-GB"/>
        </w:rPr>
      </w:pPr>
      <w:r>
        <w:rPr>
          <w:lang w:eastAsia="en-GB"/>
        </w:rPr>
        <w:t>40% mentioned worries about Covid-19</w:t>
      </w:r>
      <w:r w:rsidR="00295DAD">
        <w:rPr>
          <w:lang w:eastAsia="en-GB"/>
        </w:rPr>
        <w:t>.</w:t>
      </w:r>
      <w:r>
        <w:rPr>
          <w:lang w:eastAsia="en-GB"/>
        </w:rPr>
        <w:t xml:space="preserve"> </w:t>
      </w:r>
    </w:p>
    <w:p w14:paraId="5149AB71" w14:textId="05396584" w:rsidR="00124D4A" w:rsidRDefault="00295DAD" w:rsidP="00597ABD">
      <w:pPr>
        <w:pStyle w:val="ListParagraph"/>
        <w:keepNext/>
        <w:keepLines/>
        <w:numPr>
          <w:ilvl w:val="0"/>
          <w:numId w:val="20"/>
        </w:numPr>
        <w:spacing w:line="256" w:lineRule="auto"/>
        <w:rPr>
          <w:lang w:eastAsia="en-GB"/>
        </w:rPr>
      </w:pPr>
      <w:r>
        <w:rPr>
          <w:lang w:eastAsia="en-GB"/>
        </w:rPr>
        <w:t xml:space="preserve">40% felt their </w:t>
      </w:r>
      <w:r w:rsidR="00124D4A">
        <w:rPr>
          <w:lang w:eastAsia="en-GB"/>
        </w:rPr>
        <w:t>low confidence</w:t>
      </w:r>
      <w:r>
        <w:rPr>
          <w:lang w:eastAsia="en-GB"/>
        </w:rPr>
        <w:t xml:space="preserve"> was a barrier</w:t>
      </w:r>
      <w:r w:rsidR="00124D4A">
        <w:rPr>
          <w:lang w:eastAsia="en-GB"/>
        </w:rPr>
        <w:t>.</w:t>
      </w:r>
    </w:p>
    <w:p w14:paraId="1242EA84" w14:textId="77777777" w:rsidR="00124D4A" w:rsidRDefault="00124D4A" w:rsidP="00597ABD">
      <w:pPr>
        <w:pStyle w:val="ListParagraph"/>
        <w:keepNext/>
        <w:keepLines/>
        <w:numPr>
          <w:ilvl w:val="0"/>
          <w:numId w:val="20"/>
        </w:numPr>
        <w:spacing w:line="256" w:lineRule="auto"/>
        <w:rPr>
          <w:lang w:eastAsia="en-GB"/>
        </w:rPr>
      </w:pPr>
      <w:r>
        <w:rPr>
          <w:lang w:eastAsia="en-GB"/>
        </w:rPr>
        <w:t>30% mentioned getting to and from work and learning difficulty/disability.</w:t>
      </w:r>
    </w:p>
    <w:p w14:paraId="2C2B82FA" w14:textId="77777777" w:rsidR="00124D4A" w:rsidRDefault="00124D4A" w:rsidP="00597ABD">
      <w:pPr>
        <w:pStyle w:val="ListParagraph"/>
        <w:keepNext/>
        <w:keepLines/>
        <w:numPr>
          <w:ilvl w:val="0"/>
          <w:numId w:val="20"/>
        </w:numPr>
        <w:spacing w:line="256" w:lineRule="auto"/>
        <w:rPr>
          <w:lang w:eastAsia="en-GB"/>
        </w:rPr>
      </w:pPr>
      <w:r>
        <w:rPr>
          <w:lang w:eastAsia="en-GB"/>
        </w:rPr>
        <w:t>&lt;20% of learners mentioned being nervous working with groups/strangers, childcare, financial pressures to earn more doing something else, physical health, poor basic skills, or other challenges in home life as continuing barriers to learning.</w:t>
      </w:r>
    </w:p>
    <w:p w14:paraId="3B00DA27" w14:textId="77777777" w:rsidR="00124D4A" w:rsidRDefault="00124D4A" w:rsidP="00124D4A">
      <w:pPr>
        <w:rPr>
          <w:lang w:eastAsia="en-GB"/>
        </w:rPr>
      </w:pPr>
      <w:r>
        <w:rPr>
          <w:b/>
          <w:bCs/>
          <w:lang w:eastAsia="en-GB"/>
        </w:rPr>
        <w:t>LLDD learners</w:t>
      </w:r>
      <w:r>
        <w:rPr>
          <w:lang w:eastAsia="en-GB"/>
        </w:rPr>
        <w:t xml:space="preserve"> were most likely to say that their mental health, or worriers about Covid-19, are barriers to them being successful in their apprenticeship. </w:t>
      </w:r>
      <w:r>
        <w:rPr>
          <w:b/>
          <w:bCs/>
          <w:lang w:eastAsia="en-GB"/>
        </w:rPr>
        <w:t>Male learners</w:t>
      </w:r>
      <w:r>
        <w:rPr>
          <w:lang w:eastAsia="en-GB"/>
        </w:rPr>
        <w:t xml:space="preserve"> are more likely than female learners to regard their mental health as a barrier. Male learners are also more likely to cite a lack of confidence as a barrier to being successful in their apprenticeship. </w:t>
      </w:r>
    </w:p>
    <w:p w14:paraId="2ABDCDC1" w14:textId="4885AA65" w:rsidR="00124D4A" w:rsidRDefault="00124D4A" w:rsidP="00124D4A">
      <w:pPr>
        <w:rPr>
          <w:lang w:eastAsia="en-GB"/>
        </w:rPr>
      </w:pPr>
      <w:r>
        <w:rPr>
          <w:noProof/>
          <w:color w:val="2B579A"/>
          <w:shd w:val="clear" w:color="auto" w:fill="E6E6E6"/>
          <w:lang w:val="en-US"/>
        </w:rPr>
        <mc:AlternateContent>
          <mc:Choice Requires="wps">
            <w:drawing>
              <wp:inline distT="0" distB="0" distL="0" distR="0" wp14:anchorId="2A0AD3B0" wp14:editId="0B73094A">
                <wp:extent cx="5731510" cy="3413760"/>
                <wp:effectExtent l="0" t="0" r="21590" b="1524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1376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42BA8CE3" w14:textId="77777777" w:rsidR="00124D4A" w:rsidRDefault="00124D4A" w:rsidP="00124D4A">
                            <w:pPr>
                              <w:rPr>
                                <w:b/>
                                <w:bCs/>
                              </w:rPr>
                            </w:pPr>
                            <w:r>
                              <w:rPr>
                                <w:b/>
                                <w:bCs/>
                              </w:rPr>
                              <w:t>Learner C – Older, White, male, LLDD, wants to run his own business</w:t>
                            </w:r>
                          </w:p>
                          <w:p w14:paraId="09BBBAD5" w14:textId="77777777" w:rsidR="00124D4A" w:rsidRDefault="00124D4A" w:rsidP="00124D4A">
                            <w:pPr>
                              <w:rPr>
                                <w:lang w:eastAsia="en-GB"/>
                              </w:rPr>
                            </w:pPr>
                            <w:r>
                              <w:rPr>
                                <w:lang w:eastAsia="en-GB"/>
                              </w:rPr>
                              <w:t>Learner C was unemployed at the start of the project, and the Project team felt his mental health, lack of confidence and organisational skills represented barriers to learning at the outset.</w:t>
                            </w:r>
                          </w:p>
                          <w:p w14:paraId="01FB331B" w14:textId="6AB1BAAC" w:rsidR="00124D4A" w:rsidRDefault="00124D4A" w:rsidP="00124D4A">
                            <w:pPr>
                              <w:rPr>
                                <w:lang w:eastAsia="en-GB"/>
                              </w:rPr>
                            </w:pPr>
                            <w:r>
                              <w:rPr>
                                <w:lang w:eastAsia="en-GB"/>
                              </w:rPr>
                              <w:t xml:space="preserve">Learner C agreed that his anxiety was holding him back from getting the career he wanted. He was also worried about travelling to training or work and working with strangers. He felt that even if he completed the training employers would not want to offer him a job. Learner </w:t>
                            </w:r>
                            <w:r w:rsidR="00295DAD">
                              <w:rPr>
                                <w:lang w:eastAsia="en-GB"/>
                              </w:rPr>
                              <w:t xml:space="preserve">C </w:t>
                            </w:r>
                            <w:r>
                              <w:rPr>
                                <w:lang w:eastAsia="en-GB"/>
                              </w:rPr>
                              <w:t xml:space="preserve">wanted to use the training to build up his knowledge on how to run a business and to build up contacts. </w:t>
                            </w:r>
                          </w:p>
                          <w:p w14:paraId="1CE44F5A" w14:textId="77777777" w:rsidR="00124D4A" w:rsidRDefault="00124D4A" w:rsidP="00124D4A">
                            <w:pPr>
                              <w:rPr>
                                <w:lang w:eastAsia="en-GB"/>
                              </w:rPr>
                            </w:pPr>
                            <w:r>
                              <w:rPr>
                                <w:lang w:eastAsia="en-GB"/>
                              </w:rPr>
                              <w:t xml:space="preserve">Learner C rated all aspects of his training as good or very good. He feels his time on the Project has been worthwhile and he would recommend the training. </w:t>
                            </w:r>
                          </w:p>
                          <w:p w14:paraId="7DC5008B" w14:textId="77777777" w:rsidR="00124D4A" w:rsidRDefault="00124D4A" w:rsidP="00124D4A">
                            <w:pPr>
                              <w:rPr>
                                <w:lang w:eastAsia="en-GB"/>
                              </w:rPr>
                            </w:pPr>
                            <w:r>
                              <w:rPr>
                                <w:lang w:eastAsia="en-GB"/>
                              </w:rPr>
                              <w:t>Learner C is still worried about COVID-19 and sees his mental health and learning difficulty/disability as a potential barrier to being successful on their training. However, receiving mentoring support both online and in-person he feels that he has successfully achieved what he hoped to at the outset.</w:t>
                            </w:r>
                          </w:p>
                          <w:p w14:paraId="09B2C4F8"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2A3B03EF" w14:textId="77777777" w:rsidR="00124D4A" w:rsidRDefault="00124D4A" w:rsidP="00124D4A">
                            <w:pPr>
                              <w:rPr>
                                <w:rFonts w:asciiTheme="majorHAnsi" w:hAnsiTheme="majorHAnsi"/>
                                <w:lang w:val="en-US"/>
                              </w:rPr>
                            </w:pPr>
                          </w:p>
                        </w:txbxContent>
                      </wps:txbx>
                      <wps:bodyPr rot="0" vert="horz" wrap="square" lIns="91440" tIns="45720" rIns="91440" bIns="45720" anchor="t" anchorCtr="0" upright="1">
                        <a:noAutofit/>
                      </wps:bodyPr>
                    </wps:wsp>
                  </a:graphicData>
                </a:graphic>
              </wp:inline>
            </w:drawing>
          </mc:Choice>
          <mc:Fallback>
            <w:pict>
              <v:shape w14:anchorId="2A0AD3B0" id="Text Box 24" o:spid="_x0000_s1040" type="#_x0000_t202" style="width:451.3pt;height:2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" fillcolor="#b5d5a7" strokecolor="#918655 [3209]" strokeweight=".5pt">
                <v:fill color2="#9cca86" rotate="t" colors="0 #b5d5a7;.5 #aace99;1 #9cca86" focus="100%" type="gradient">
                  <o:fill v:ext="view" type="gradientUnscaled"/>
                </v:fill>
                <v:textbox>
                  <w:txbxContent>
                    <w:p w14:paraId="42BA8CE3" w14:textId="77777777" w:rsidR="00124D4A" w:rsidRDefault="00124D4A" w:rsidP="00124D4A">
                      <w:pPr>
                        <w:rPr>
                          <w:b/>
                          <w:bCs/>
                        </w:rPr>
                      </w:pPr>
                      <w:r>
                        <w:rPr>
                          <w:b/>
                          <w:bCs/>
                        </w:rPr>
                        <w:t>Learner C – Older, White, male, LLDD, wants to run his own business</w:t>
                      </w:r>
                    </w:p>
                    <w:p w14:paraId="09BBBAD5" w14:textId="77777777" w:rsidR="00124D4A" w:rsidRDefault="00124D4A" w:rsidP="00124D4A">
                      <w:pPr>
                        <w:rPr>
                          <w:lang w:eastAsia="en-GB"/>
                        </w:rPr>
                      </w:pPr>
                      <w:r>
                        <w:rPr>
                          <w:lang w:eastAsia="en-GB"/>
                        </w:rPr>
                        <w:t>Learner C was unemployed at the start of the project, and the Project team felt his mental health, lack of confidence and organisational skills represented barriers to learning at the outset.</w:t>
                      </w:r>
                    </w:p>
                    <w:p w14:paraId="01FB331B" w14:textId="6AB1BAAC" w:rsidR="00124D4A" w:rsidRDefault="00124D4A" w:rsidP="00124D4A">
                      <w:pPr>
                        <w:rPr>
                          <w:lang w:eastAsia="en-GB"/>
                        </w:rPr>
                      </w:pPr>
                      <w:r>
                        <w:rPr>
                          <w:lang w:eastAsia="en-GB"/>
                        </w:rPr>
                        <w:t xml:space="preserve">Learner C agreed that his anxiety was holding him back from getting the career he wanted. He was also worried about travelling to training or work and working with strangers. He felt that even if he completed the training employers would not want to offer him a job. Learner </w:t>
                      </w:r>
                      <w:r w:rsidR="00295DAD">
                        <w:rPr>
                          <w:lang w:eastAsia="en-GB"/>
                        </w:rPr>
                        <w:t xml:space="preserve">C </w:t>
                      </w:r>
                      <w:r>
                        <w:rPr>
                          <w:lang w:eastAsia="en-GB"/>
                        </w:rPr>
                        <w:t xml:space="preserve">wanted to use the training to build up his knowledge on how to run a business and to build up contacts. </w:t>
                      </w:r>
                    </w:p>
                    <w:p w14:paraId="1CE44F5A" w14:textId="77777777" w:rsidR="00124D4A" w:rsidRDefault="00124D4A" w:rsidP="00124D4A">
                      <w:pPr>
                        <w:rPr>
                          <w:lang w:eastAsia="en-GB"/>
                        </w:rPr>
                      </w:pPr>
                      <w:r>
                        <w:rPr>
                          <w:lang w:eastAsia="en-GB"/>
                        </w:rPr>
                        <w:t xml:space="preserve">Learner C rated all aspects of his training as good or very good. He feels his time on the Project has been worthwhile and he would recommend the training. </w:t>
                      </w:r>
                    </w:p>
                    <w:p w14:paraId="7DC5008B" w14:textId="77777777" w:rsidR="00124D4A" w:rsidRDefault="00124D4A" w:rsidP="00124D4A">
                      <w:pPr>
                        <w:rPr>
                          <w:lang w:eastAsia="en-GB"/>
                        </w:rPr>
                      </w:pPr>
                      <w:r>
                        <w:rPr>
                          <w:lang w:eastAsia="en-GB"/>
                        </w:rPr>
                        <w:t>Learner C is still worried about COVID-19 and sees his mental health and learning difficulty/disability as a potential barrier to being successful on their training. However, receiving mentoring support both online and in-person he feels that he has successfully achieved what he hoped to at the outset.</w:t>
                      </w:r>
                    </w:p>
                    <w:p w14:paraId="09B2C4F8"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2A3B03EF" w14:textId="77777777" w:rsidR="00124D4A" w:rsidRDefault="00124D4A" w:rsidP="00124D4A">
                      <w:pPr>
                        <w:rPr>
                          <w:rFonts w:asciiTheme="majorHAnsi" w:hAnsiTheme="majorHAnsi"/>
                          <w:lang w:val="en-US"/>
                        </w:rPr>
                      </w:pPr>
                    </w:p>
                  </w:txbxContent>
                </v:textbox>
                <w10:anchorlock/>
              </v:shape>
            </w:pict>
          </mc:Fallback>
        </mc:AlternateContent>
      </w:r>
    </w:p>
    <w:p w14:paraId="0475AA78" w14:textId="5A419830" w:rsidR="00566E6A" w:rsidRDefault="0003362E" w:rsidP="008066F5">
      <w:pPr>
        <w:rPr>
          <w:lang w:eastAsia="en-GB"/>
        </w:rPr>
      </w:pPr>
      <w:r>
        <w:rPr>
          <w:lang w:eastAsia="en-GB"/>
        </w:rPr>
        <w:t xml:space="preserve">The evaluation was able to track 21 learners </w:t>
      </w:r>
      <w:r w:rsidR="008066F5">
        <w:rPr>
          <w:lang w:eastAsia="en-GB"/>
        </w:rPr>
        <w:t>from completion of a baseline survey to completion of a follow up survey. Amongst this group:</w:t>
      </w:r>
    </w:p>
    <w:p w14:paraId="2378170B" w14:textId="3EFD0F83" w:rsidR="00D25066" w:rsidRPr="00D25066" w:rsidRDefault="00D25066" w:rsidP="00D25066">
      <w:pPr>
        <w:numPr>
          <w:ilvl w:val="0"/>
          <w:numId w:val="20"/>
        </w:numPr>
        <w:spacing w:after="0" w:line="240" w:lineRule="auto"/>
        <w:textAlignment w:val="center"/>
        <w:rPr>
          <w:rFonts w:eastAsia="Times New Roman" w:cs="Calibri"/>
          <w:b/>
          <w:bCs/>
          <w:lang w:eastAsia="en-GB"/>
        </w:rPr>
      </w:pPr>
      <w:r w:rsidRPr="00D25066">
        <w:rPr>
          <w:rFonts w:eastAsia="Times New Roman" w:cs="Calibri"/>
          <w:b/>
          <w:bCs/>
          <w:lang w:eastAsia="en-GB"/>
        </w:rPr>
        <w:t>8 of 21 mentioned a barrier</w:t>
      </w:r>
      <w:r w:rsidRPr="006B047B">
        <w:rPr>
          <w:rFonts w:eastAsia="Times New Roman" w:cs="Calibri"/>
          <w:b/>
          <w:bCs/>
          <w:lang w:eastAsia="en-GB"/>
        </w:rPr>
        <w:t xml:space="preserve"> to learning at the baseline survey </w:t>
      </w:r>
      <w:r w:rsidRPr="00D25066">
        <w:rPr>
          <w:rFonts w:eastAsia="Times New Roman" w:cs="Calibri"/>
          <w:b/>
          <w:bCs/>
          <w:lang w:eastAsia="en-GB"/>
        </w:rPr>
        <w:t>= 38%</w:t>
      </w:r>
    </w:p>
    <w:p w14:paraId="5118C3AE" w14:textId="514630ED" w:rsidR="00D25066" w:rsidRPr="006B047B" w:rsidRDefault="00D25066" w:rsidP="00D25066">
      <w:pPr>
        <w:numPr>
          <w:ilvl w:val="0"/>
          <w:numId w:val="20"/>
        </w:numPr>
        <w:spacing w:after="0" w:line="240" w:lineRule="auto"/>
        <w:textAlignment w:val="center"/>
        <w:rPr>
          <w:rFonts w:eastAsia="Times New Roman" w:cs="Calibri"/>
          <w:b/>
          <w:bCs/>
          <w:lang w:eastAsia="en-GB"/>
        </w:rPr>
      </w:pPr>
      <w:r w:rsidRPr="00D25066">
        <w:rPr>
          <w:rFonts w:eastAsia="Times New Roman" w:cs="Calibri"/>
          <w:b/>
          <w:bCs/>
          <w:lang w:eastAsia="en-GB"/>
        </w:rPr>
        <w:t xml:space="preserve">6 of 21 said they still felt they faced a barrier </w:t>
      </w:r>
      <w:r w:rsidRPr="006B047B">
        <w:rPr>
          <w:rFonts w:eastAsia="Times New Roman" w:cs="Calibri"/>
          <w:b/>
          <w:bCs/>
          <w:lang w:eastAsia="en-GB"/>
        </w:rPr>
        <w:t xml:space="preserve">to learning at the follow-up survey </w:t>
      </w:r>
      <w:r w:rsidRPr="00D25066">
        <w:rPr>
          <w:rFonts w:eastAsia="Times New Roman" w:cs="Calibri"/>
          <w:b/>
          <w:bCs/>
          <w:lang w:eastAsia="en-GB"/>
        </w:rPr>
        <w:t>= 29%</w:t>
      </w:r>
    </w:p>
    <w:p w14:paraId="0CCFD7E8" w14:textId="77777777" w:rsidR="00D25066" w:rsidRPr="00D25066" w:rsidRDefault="00D25066" w:rsidP="00D25066">
      <w:pPr>
        <w:spacing w:after="0" w:line="240" w:lineRule="auto"/>
        <w:ind w:left="774"/>
        <w:textAlignment w:val="center"/>
        <w:rPr>
          <w:rFonts w:ascii="Calibri" w:eastAsia="Times New Roman" w:hAnsi="Calibri" w:cs="Calibri"/>
          <w:b/>
          <w:bCs/>
          <w:lang w:eastAsia="en-GB"/>
        </w:rPr>
      </w:pPr>
    </w:p>
    <w:p w14:paraId="443D8F34" w14:textId="77777777" w:rsidR="000D2986" w:rsidRDefault="00BD1A3C" w:rsidP="00D25066">
      <w:pPr>
        <w:rPr>
          <w:lang w:eastAsia="en-GB"/>
        </w:rPr>
      </w:pPr>
      <w:r>
        <w:rPr>
          <w:lang w:eastAsia="en-GB"/>
        </w:rPr>
        <w:t xml:space="preserve">The most prominent barriers to learning faced by the 21 learners at </w:t>
      </w:r>
      <w:r w:rsidR="00ED0B49">
        <w:rPr>
          <w:lang w:eastAsia="en-GB"/>
        </w:rPr>
        <w:t xml:space="preserve">baseline were: a feeling they were not qualified enough to take up a training opportunity; not knowing what career they wanted; </w:t>
      </w:r>
      <w:r w:rsidR="00F03638">
        <w:rPr>
          <w:lang w:eastAsia="en-GB"/>
        </w:rPr>
        <w:t xml:space="preserve">not knowing enough about training opportunities; health (including mental health) barriers; and </w:t>
      </w:r>
      <w:r w:rsidR="000D2986">
        <w:rPr>
          <w:lang w:eastAsia="en-GB"/>
        </w:rPr>
        <w:t>worries about travelling for study and work.</w:t>
      </w:r>
    </w:p>
    <w:p w14:paraId="217851F7" w14:textId="6160C749" w:rsidR="008066F5" w:rsidRDefault="000D2986" w:rsidP="00D25066">
      <w:pPr>
        <w:rPr>
          <w:lang w:eastAsia="en-GB"/>
        </w:rPr>
      </w:pPr>
      <w:r>
        <w:rPr>
          <w:lang w:eastAsia="en-GB"/>
        </w:rPr>
        <w:t xml:space="preserve">At the follow-up survey, none of the 21 learners mentioned </w:t>
      </w:r>
      <w:r w:rsidR="00FD40DD">
        <w:rPr>
          <w:lang w:eastAsia="en-GB"/>
        </w:rPr>
        <w:t xml:space="preserve">feeling they were under-qualified, or that they lacked knowledge and information on training opportunities and career paths. </w:t>
      </w:r>
      <w:r w:rsidR="00597405">
        <w:rPr>
          <w:lang w:eastAsia="en-GB"/>
        </w:rPr>
        <w:t xml:space="preserve">However, </w:t>
      </w:r>
      <w:r w:rsidR="002C21D3">
        <w:rPr>
          <w:lang w:eastAsia="en-GB"/>
        </w:rPr>
        <w:t>learner concerns about their mental health</w:t>
      </w:r>
      <w:r w:rsidR="00E17DD9">
        <w:rPr>
          <w:lang w:eastAsia="en-GB"/>
        </w:rPr>
        <w:t xml:space="preserve"> (6 of the 21 learners saw their mental health as a barrier to progression at the follow-up survey)</w:t>
      </w:r>
      <w:r w:rsidR="002C21D3">
        <w:rPr>
          <w:lang w:eastAsia="en-GB"/>
        </w:rPr>
        <w:t>, low confidence</w:t>
      </w:r>
      <w:r w:rsidR="00E17DD9">
        <w:rPr>
          <w:lang w:eastAsia="en-GB"/>
        </w:rPr>
        <w:t xml:space="preserve"> (4 of the 21)</w:t>
      </w:r>
      <w:r w:rsidR="002C21D3">
        <w:rPr>
          <w:lang w:eastAsia="en-GB"/>
        </w:rPr>
        <w:t xml:space="preserve">, and worries about travelling for study and work </w:t>
      </w:r>
      <w:r w:rsidR="00E17DD9">
        <w:rPr>
          <w:lang w:eastAsia="en-GB"/>
        </w:rPr>
        <w:t>(</w:t>
      </w:r>
      <w:r w:rsidR="000A3A28">
        <w:rPr>
          <w:lang w:eastAsia="en-GB"/>
        </w:rPr>
        <w:t xml:space="preserve">3 of the 21) </w:t>
      </w:r>
      <w:r w:rsidR="005E4721">
        <w:rPr>
          <w:lang w:eastAsia="en-GB"/>
        </w:rPr>
        <w:t>have persisted.</w:t>
      </w:r>
      <w:r w:rsidR="000A3A28">
        <w:rPr>
          <w:lang w:eastAsia="en-GB"/>
        </w:rPr>
        <w:t xml:space="preserve"> </w:t>
      </w:r>
    </w:p>
    <w:p w14:paraId="58CA1475" w14:textId="40155DEC" w:rsidR="000A3A28" w:rsidRDefault="000A3A28" w:rsidP="00D25066">
      <w:pPr>
        <w:rPr>
          <w:lang w:eastAsia="en-GB"/>
        </w:rPr>
      </w:pPr>
      <w:r>
        <w:rPr>
          <w:lang w:eastAsia="en-GB"/>
        </w:rPr>
        <w:t>By tracking individual learners from baseline to follow-up survey we see that:</w:t>
      </w:r>
    </w:p>
    <w:p w14:paraId="01A07893" w14:textId="50902771" w:rsidR="002F0AC6" w:rsidRPr="002F0AC6" w:rsidRDefault="002F0AC6" w:rsidP="002F0AC6">
      <w:pPr>
        <w:numPr>
          <w:ilvl w:val="0"/>
          <w:numId w:val="23"/>
        </w:numPr>
        <w:spacing w:after="0" w:line="240" w:lineRule="auto"/>
        <w:textAlignment w:val="center"/>
        <w:rPr>
          <w:rFonts w:eastAsia="Times New Roman" w:cs="Calibri"/>
          <w:b/>
          <w:bCs/>
          <w:lang w:eastAsia="en-GB"/>
        </w:rPr>
      </w:pPr>
      <w:r w:rsidRPr="7A27E4A1">
        <w:rPr>
          <w:rFonts w:eastAsia="Times New Roman" w:cs="Calibri"/>
          <w:b/>
          <w:bCs/>
          <w:lang w:eastAsia="en-GB"/>
        </w:rPr>
        <w:t xml:space="preserve">4 of the 6 learners who cited their mental health as a barrier to </w:t>
      </w:r>
      <w:r w:rsidR="00EF213E" w:rsidRPr="7A27E4A1">
        <w:rPr>
          <w:rFonts w:eastAsia="Times New Roman" w:cs="Calibri"/>
          <w:b/>
          <w:bCs/>
          <w:lang w:eastAsia="en-GB"/>
        </w:rPr>
        <w:t>being successful in their studies at the follow-up survey</w:t>
      </w:r>
      <w:r w:rsidRPr="7A27E4A1">
        <w:rPr>
          <w:rFonts w:eastAsia="Times New Roman" w:cs="Calibri"/>
          <w:b/>
          <w:bCs/>
          <w:lang w:eastAsia="en-GB"/>
        </w:rPr>
        <w:t xml:space="preserve"> had also mentioned </w:t>
      </w:r>
      <w:r w:rsidR="00EF213E" w:rsidRPr="7A27E4A1">
        <w:rPr>
          <w:rFonts w:eastAsia="Times New Roman" w:cs="Calibri"/>
          <w:b/>
          <w:bCs/>
          <w:lang w:eastAsia="en-GB"/>
        </w:rPr>
        <w:t xml:space="preserve">mental health as a barrier </w:t>
      </w:r>
      <w:r w:rsidRPr="7A27E4A1">
        <w:rPr>
          <w:rFonts w:eastAsia="Times New Roman" w:cs="Calibri"/>
          <w:b/>
          <w:bCs/>
          <w:lang w:eastAsia="en-GB"/>
        </w:rPr>
        <w:t xml:space="preserve">at </w:t>
      </w:r>
      <w:r w:rsidR="00EF213E" w:rsidRPr="7A27E4A1">
        <w:rPr>
          <w:rFonts w:eastAsia="Times New Roman" w:cs="Calibri"/>
          <w:b/>
          <w:bCs/>
          <w:lang w:eastAsia="en-GB"/>
        </w:rPr>
        <w:t>baseline.</w:t>
      </w:r>
    </w:p>
    <w:p w14:paraId="043E3EE0" w14:textId="7AF401DF" w:rsidR="002F0AC6" w:rsidRPr="002F0AC6" w:rsidRDefault="002F0AC6" w:rsidP="002F0AC6">
      <w:pPr>
        <w:numPr>
          <w:ilvl w:val="0"/>
          <w:numId w:val="23"/>
        </w:numPr>
        <w:spacing w:after="0" w:line="240" w:lineRule="auto"/>
        <w:textAlignment w:val="center"/>
        <w:rPr>
          <w:rFonts w:eastAsia="Times New Roman" w:cs="Calibri"/>
          <w:b/>
          <w:bCs/>
          <w:lang w:eastAsia="en-GB"/>
        </w:rPr>
      </w:pPr>
      <w:r w:rsidRPr="002F0AC6">
        <w:rPr>
          <w:rFonts w:eastAsia="Times New Roman" w:cs="Calibri"/>
          <w:b/>
          <w:bCs/>
          <w:lang w:eastAsia="en-GB"/>
        </w:rPr>
        <w:t>2 of the 4</w:t>
      </w:r>
      <w:r w:rsidR="00EF213E" w:rsidRPr="006B047B">
        <w:rPr>
          <w:rFonts w:eastAsia="Times New Roman" w:cs="Calibri"/>
          <w:b/>
          <w:bCs/>
          <w:lang w:eastAsia="en-GB"/>
        </w:rPr>
        <w:t xml:space="preserve"> learners</w:t>
      </w:r>
      <w:r w:rsidRPr="002F0AC6">
        <w:rPr>
          <w:rFonts w:eastAsia="Times New Roman" w:cs="Calibri"/>
          <w:b/>
          <w:bCs/>
          <w:lang w:eastAsia="en-GB"/>
        </w:rPr>
        <w:t xml:space="preserve"> who cited low confidence </w:t>
      </w:r>
      <w:r w:rsidR="00EF213E" w:rsidRPr="006B047B">
        <w:rPr>
          <w:rFonts w:eastAsia="Times New Roman" w:cs="Calibri"/>
          <w:b/>
          <w:bCs/>
          <w:lang w:eastAsia="en-GB"/>
        </w:rPr>
        <w:t>as a barrier to being successful in their studies at the follow-up survey</w:t>
      </w:r>
      <w:r w:rsidR="00EF213E" w:rsidRPr="002F0AC6">
        <w:rPr>
          <w:rFonts w:eastAsia="Times New Roman" w:cs="Calibri"/>
          <w:b/>
          <w:bCs/>
          <w:lang w:eastAsia="en-GB"/>
        </w:rPr>
        <w:t xml:space="preserve"> </w:t>
      </w:r>
      <w:r w:rsidRPr="002F0AC6">
        <w:rPr>
          <w:rFonts w:eastAsia="Times New Roman" w:cs="Calibri"/>
          <w:b/>
          <w:bCs/>
          <w:lang w:eastAsia="en-GB"/>
        </w:rPr>
        <w:t>had also mentioned employers not wanting to give them a job</w:t>
      </w:r>
      <w:r w:rsidR="00D54612" w:rsidRPr="006B047B">
        <w:rPr>
          <w:rFonts w:eastAsia="Times New Roman" w:cs="Calibri"/>
          <w:b/>
          <w:bCs/>
          <w:lang w:eastAsia="en-GB"/>
        </w:rPr>
        <w:t xml:space="preserve"> as a barrier at baseline, </w:t>
      </w:r>
      <w:r w:rsidRPr="002F0AC6">
        <w:rPr>
          <w:rFonts w:eastAsia="Times New Roman" w:cs="Calibri"/>
          <w:b/>
          <w:bCs/>
          <w:lang w:eastAsia="en-GB"/>
        </w:rPr>
        <w:t xml:space="preserve">and 3 </w:t>
      </w:r>
      <w:r w:rsidR="00D54612" w:rsidRPr="006B047B">
        <w:rPr>
          <w:rFonts w:eastAsia="Times New Roman" w:cs="Calibri"/>
          <w:b/>
          <w:bCs/>
          <w:lang w:eastAsia="en-GB"/>
        </w:rPr>
        <w:t xml:space="preserve">of the group had </w:t>
      </w:r>
      <w:r w:rsidRPr="002F0AC6">
        <w:rPr>
          <w:rFonts w:eastAsia="Times New Roman" w:cs="Calibri"/>
          <w:b/>
          <w:bCs/>
          <w:lang w:eastAsia="en-GB"/>
        </w:rPr>
        <w:t xml:space="preserve">said they weren't qualified enough </w:t>
      </w:r>
      <w:r w:rsidR="00D54612" w:rsidRPr="006B047B">
        <w:rPr>
          <w:rFonts w:eastAsia="Times New Roman" w:cs="Calibri"/>
          <w:b/>
          <w:bCs/>
          <w:lang w:eastAsia="en-GB"/>
        </w:rPr>
        <w:t>at baseline.</w:t>
      </w:r>
    </w:p>
    <w:p w14:paraId="62FED5F1" w14:textId="3B915F86" w:rsidR="002F0AC6" w:rsidRPr="002F0AC6" w:rsidRDefault="002F0AC6" w:rsidP="002F0AC6">
      <w:pPr>
        <w:numPr>
          <w:ilvl w:val="0"/>
          <w:numId w:val="23"/>
        </w:numPr>
        <w:spacing w:after="0" w:line="240" w:lineRule="auto"/>
        <w:textAlignment w:val="center"/>
        <w:rPr>
          <w:rFonts w:eastAsia="Times New Roman" w:cs="Calibri"/>
          <w:b/>
          <w:bCs/>
          <w:lang w:eastAsia="en-GB"/>
        </w:rPr>
      </w:pPr>
      <w:r w:rsidRPr="7A27E4A1">
        <w:rPr>
          <w:rFonts w:eastAsia="Times New Roman" w:cs="Calibri"/>
          <w:b/>
          <w:bCs/>
          <w:lang w:eastAsia="en-GB"/>
        </w:rPr>
        <w:t xml:space="preserve">2 of the 3 </w:t>
      </w:r>
      <w:r w:rsidR="00D54612" w:rsidRPr="7A27E4A1">
        <w:rPr>
          <w:rFonts w:eastAsia="Times New Roman" w:cs="Calibri"/>
          <w:b/>
          <w:bCs/>
          <w:lang w:eastAsia="en-GB"/>
        </w:rPr>
        <w:t xml:space="preserve">learners who cited </w:t>
      </w:r>
      <w:r w:rsidR="00C3449F" w:rsidRPr="7A27E4A1">
        <w:rPr>
          <w:rFonts w:eastAsia="Times New Roman" w:cs="Calibri"/>
          <w:b/>
          <w:bCs/>
          <w:lang w:eastAsia="en-GB"/>
        </w:rPr>
        <w:t xml:space="preserve">travel </w:t>
      </w:r>
      <w:r w:rsidR="00D54612" w:rsidRPr="7A27E4A1">
        <w:rPr>
          <w:rFonts w:eastAsia="Times New Roman" w:cs="Calibri"/>
          <w:b/>
          <w:bCs/>
          <w:lang w:eastAsia="en-GB"/>
        </w:rPr>
        <w:t xml:space="preserve">as a barrier to being successful in their studies </w:t>
      </w:r>
      <w:r w:rsidRPr="7A27E4A1">
        <w:rPr>
          <w:rFonts w:eastAsia="Times New Roman" w:cs="Calibri"/>
          <w:b/>
          <w:bCs/>
          <w:lang w:eastAsia="en-GB"/>
        </w:rPr>
        <w:t xml:space="preserve">had also cited travel as a barrier at </w:t>
      </w:r>
      <w:r w:rsidR="00C3449F" w:rsidRPr="7A27E4A1">
        <w:rPr>
          <w:rFonts w:eastAsia="Times New Roman" w:cs="Calibri"/>
          <w:b/>
          <w:bCs/>
          <w:lang w:eastAsia="en-GB"/>
        </w:rPr>
        <w:t xml:space="preserve">baseline. </w:t>
      </w:r>
    </w:p>
    <w:p w14:paraId="58E6DC0C" w14:textId="77777777" w:rsidR="005E4721" w:rsidRPr="008066F5" w:rsidRDefault="005E4721" w:rsidP="00D25066">
      <w:pPr>
        <w:rPr>
          <w:lang w:eastAsia="en-GB"/>
        </w:rPr>
      </w:pPr>
    </w:p>
    <w:p w14:paraId="4E0F32EB" w14:textId="1B8A930B" w:rsidR="00124D4A" w:rsidRDefault="00124D4A" w:rsidP="00707344">
      <w:pPr>
        <w:pStyle w:val="Heading2"/>
        <w:rPr>
          <w:lang w:eastAsia="en-GB"/>
        </w:rPr>
      </w:pPr>
      <w:bookmarkStart w:id="41" w:name="_Toc108012586"/>
      <w:r>
        <w:rPr>
          <w:lang w:eastAsia="en-GB"/>
        </w:rPr>
        <w:t xml:space="preserve">Learners’ </w:t>
      </w:r>
      <w:r w:rsidR="005D385D">
        <w:rPr>
          <w:lang w:eastAsia="en-GB"/>
        </w:rPr>
        <w:t>plans</w:t>
      </w:r>
      <w:bookmarkEnd w:id="41"/>
    </w:p>
    <w:p w14:paraId="3821336B" w14:textId="77777777" w:rsidR="00124D4A" w:rsidRPr="00CA0BFE" w:rsidRDefault="00124D4A" w:rsidP="00124D4A">
      <w:pPr>
        <w:rPr>
          <w:lang w:eastAsia="en-GB"/>
        </w:rPr>
      </w:pPr>
      <w:r>
        <w:rPr>
          <w:lang w:eastAsia="en-GB"/>
        </w:rPr>
        <w:t>Learners were asked how confident they were that they would complete their apprenticeship</w:t>
      </w:r>
      <w:r w:rsidRPr="00CA0BFE">
        <w:rPr>
          <w:lang w:eastAsia="en-GB"/>
        </w:rPr>
        <w:t xml:space="preserve">/training: </w:t>
      </w:r>
    </w:p>
    <w:p w14:paraId="6CBE65BD" w14:textId="77777777" w:rsidR="00124D4A" w:rsidRPr="00CA0BFE" w:rsidRDefault="00124D4A" w:rsidP="00597ABD">
      <w:pPr>
        <w:pStyle w:val="ListParagraph"/>
        <w:numPr>
          <w:ilvl w:val="0"/>
          <w:numId w:val="20"/>
        </w:numPr>
        <w:spacing w:line="256" w:lineRule="auto"/>
        <w:rPr>
          <w:b/>
          <w:bCs/>
          <w:lang w:eastAsia="en-GB"/>
        </w:rPr>
      </w:pPr>
      <w:r w:rsidRPr="00CA0BFE">
        <w:rPr>
          <w:b/>
          <w:bCs/>
          <w:lang w:eastAsia="en-GB"/>
        </w:rPr>
        <w:t xml:space="preserve">75% of learners were confident or very confident they would complete their apprenticeship/training. </w:t>
      </w:r>
    </w:p>
    <w:p w14:paraId="5F51E3A4" w14:textId="77777777" w:rsidR="00124D4A" w:rsidRDefault="00124D4A" w:rsidP="00597ABD">
      <w:pPr>
        <w:pStyle w:val="ListParagraph"/>
        <w:numPr>
          <w:ilvl w:val="0"/>
          <w:numId w:val="20"/>
        </w:numPr>
        <w:spacing w:line="256" w:lineRule="auto"/>
        <w:rPr>
          <w:lang w:eastAsia="en-GB"/>
        </w:rPr>
      </w:pPr>
      <w:r>
        <w:rPr>
          <w:lang w:eastAsia="en-GB"/>
        </w:rPr>
        <w:t xml:space="preserve">10% were unsure. </w:t>
      </w:r>
    </w:p>
    <w:p w14:paraId="6396FEA4" w14:textId="581107B5" w:rsidR="00124D4A" w:rsidRDefault="00124D4A" w:rsidP="00597ABD">
      <w:pPr>
        <w:pStyle w:val="ListParagraph"/>
        <w:numPr>
          <w:ilvl w:val="0"/>
          <w:numId w:val="20"/>
        </w:numPr>
        <w:spacing w:line="256" w:lineRule="auto"/>
        <w:rPr>
          <w:lang w:eastAsia="en-GB"/>
        </w:rPr>
      </w:pPr>
      <w:r w:rsidRPr="7A27E4A1">
        <w:rPr>
          <w:lang w:eastAsia="en-GB"/>
        </w:rPr>
        <w:t>One learner said that they were not confident at all</w:t>
      </w:r>
      <w:r w:rsidR="0008232E">
        <w:rPr>
          <w:lang w:eastAsia="en-GB"/>
        </w:rPr>
        <w:t>, despite having been satisfied with the support they had received from the project team</w:t>
      </w:r>
      <w:r w:rsidRPr="7A27E4A1">
        <w:rPr>
          <w:lang w:eastAsia="en-GB"/>
        </w:rPr>
        <w:t xml:space="preserve">. </w:t>
      </w:r>
    </w:p>
    <w:p w14:paraId="32B3C148" w14:textId="77777777" w:rsidR="00124D4A" w:rsidRDefault="00124D4A" w:rsidP="00124D4A">
      <w:pPr>
        <w:rPr>
          <w:lang w:eastAsia="en-GB"/>
        </w:rPr>
      </w:pPr>
      <w:r>
        <w:rPr>
          <w:lang w:eastAsia="en-GB"/>
        </w:rPr>
        <w:t xml:space="preserve">Learners were asked how confident they were that they would progress in their chosen career: </w:t>
      </w:r>
    </w:p>
    <w:p w14:paraId="350AA99E" w14:textId="77777777" w:rsidR="00124D4A" w:rsidRDefault="00124D4A" w:rsidP="00597ABD">
      <w:pPr>
        <w:pStyle w:val="ListParagraph"/>
        <w:numPr>
          <w:ilvl w:val="0"/>
          <w:numId w:val="20"/>
        </w:numPr>
        <w:spacing w:line="256" w:lineRule="auto"/>
        <w:rPr>
          <w:lang w:eastAsia="en-GB"/>
        </w:rPr>
      </w:pPr>
      <w:r>
        <w:rPr>
          <w:b/>
          <w:bCs/>
          <w:lang w:eastAsia="en-GB"/>
        </w:rPr>
        <w:t>53% were confident or very confident that they would progress in their chosen career</w:t>
      </w:r>
      <w:r>
        <w:rPr>
          <w:lang w:eastAsia="en-GB"/>
        </w:rPr>
        <w:t xml:space="preserve">. </w:t>
      </w:r>
    </w:p>
    <w:p w14:paraId="7519F0A8" w14:textId="77777777" w:rsidR="00124D4A" w:rsidRDefault="00124D4A" w:rsidP="00597ABD">
      <w:pPr>
        <w:pStyle w:val="ListParagraph"/>
        <w:numPr>
          <w:ilvl w:val="0"/>
          <w:numId w:val="20"/>
        </w:numPr>
        <w:spacing w:line="256" w:lineRule="auto"/>
        <w:rPr>
          <w:lang w:eastAsia="en-GB"/>
        </w:rPr>
      </w:pPr>
      <w:r>
        <w:rPr>
          <w:lang w:eastAsia="en-GB"/>
        </w:rPr>
        <w:t xml:space="preserve">29% were unsure, </w:t>
      </w:r>
    </w:p>
    <w:p w14:paraId="7F324A33" w14:textId="77777777" w:rsidR="00124D4A" w:rsidRDefault="00124D4A" w:rsidP="00597ABD">
      <w:pPr>
        <w:pStyle w:val="ListParagraph"/>
        <w:numPr>
          <w:ilvl w:val="0"/>
          <w:numId w:val="20"/>
        </w:numPr>
        <w:spacing w:line="256" w:lineRule="auto"/>
        <w:rPr>
          <w:lang w:eastAsia="en-GB"/>
        </w:rPr>
      </w:pPr>
      <w:r>
        <w:rPr>
          <w:lang w:eastAsia="en-GB"/>
        </w:rPr>
        <w:t>One learner said that they were not confident at all.</w:t>
      </w:r>
    </w:p>
    <w:p w14:paraId="47557964" w14:textId="77777777" w:rsidR="00124D4A" w:rsidRDefault="00124D4A" w:rsidP="00124D4A">
      <w:pPr>
        <w:rPr>
          <w:lang w:val="en-US"/>
        </w:rPr>
      </w:pPr>
      <w:r>
        <w:rPr>
          <w:lang w:eastAsia="en-GB"/>
        </w:rPr>
        <w:t xml:space="preserve">Learners were also asked how </w:t>
      </w:r>
      <w:r>
        <w:t>likely it is they will continue to seek out training to develop their skills:</w:t>
      </w:r>
    </w:p>
    <w:p w14:paraId="351EDCB4" w14:textId="77777777" w:rsidR="00124D4A" w:rsidRDefault="00124D4A" w:rsidP="00597ABD">
      <w:pPr>
        <w:pStyle w:val="ListParagraph"/>
        <w:numPr>
          <w:ilvl w:val="0"/>
          <w:numId w:val="20"/>
        </w:numPr>
        <w:spacing w:line="256" w:lineRule="auto"/>
        <w:rPr>
          <w:lang w:eastAsia="en-GB"/>
        </w:rPr>
      </w:pPr>
      <w:r>
        <w:rPr>
          <w:b/>
          <w:bCs/>
          <w:lang w:eastAsia="en-GB"/>
        </w:rPr>
        <w:t xml:space="preserve">71% said it was likely or highly likely </w:t>
      </w:r>
      <w:r>
        <w:rPr>
          <w:b/>
          <w:bCs/>
        </w:rPr>
        <w:t>they will continue to seek out training to develop their skills</w:t>
      </w:r>
      <w:r>
        <w:rPr>
          <w:lang w:eastAsia="en-GB"/>
        </w:rPr>
        <w:t xml:space="preserve">. </w:t>
      </w:r>
    </w:p>
    <w:p w14:paraId="7C05A407" w14:textId="77777777" w:rsidR="00124D4A" w:rsidRDefault="00124D4A" w:rsidP="00597ABD">
      <w:pPr>
        <w:pStyle w:val="ListParagraph"/>
        <w:numPr>
          <w:ilvl w:val="0"/>
          <w:numId w:val="20"/>
        </w:numPr>
        <w:spacing w:line="256" w:lineRule="auto"/>
        <w:rPr>
          <w:lang w:eastAsia="en-GB"/>
        </w:rPr>
      </w:pPr>
      <w:r>
        <w:rPr>
          <w:lang w:eastAsia="en-GB"/>
        </w:rPr>
        <w:t>Two learners thought it unlikely they would continue to seek out training.</w:t>
      </w:r>
    </w:p>
    <w:p w14:paraId="7F729B0C" w14:textId="77777777" w:rsidR="00124D4A" w:rsidRDefault="00124D4A" w:rsidP="00124D4A">
      <w:pPr>
        <w:rPr>
          <w:lang w:eastAsia="en-GB"/>
        </w:rPr>
      </w:pPr>
      <w:r>
        <w:rPr>
          <w:lang w:eastAsia="en-GB"/>
        </w:rPr>
        <w:t xml:space="preserve">There was no clear difference between male and female learners in respect of the likelihood of a learner completing their training and progressing in their chosen career. Male learners were more likely than female learners to think they will continue to seek out training to develop their skills (90% vs. 55%). </w:t>
      </w:r>
    </w:p>
    <w:p w14:paraId="6AB31AF6" w14:textId="18AF1A31" w:rsidR="00124D4A" w:rsidRDefault="00124D4A" w:rsidP="00124D4A">
      <w:pPr>
        <w:rPr>
          <w:lang w:eastAsia="en-GB"/>
        </w:rPr>
      </w:pPr>
      <w:r>
        <w:rPr>
          <w:lang w:eastAsia="en-GB"/>
        </w:rPr>
        <w:t>Younger learners were more confident than older learners that they would complete their training, progress in their chosen career, and continue to seek out training opportunities. For older learners, follow-up survey responses suggest this group are unsure as to whether they will complete/undertake training in future rather than feeling negative about completing/undertaking training.</w:t>
      </w:r>
    </w:p>
    <w:p w14:paraId="5B3D4342" w14:textId="644CA062" w:rsidR="00AC3BD3" w:rsidRDefault="00B318CE" w:rsidP="00AC3BD3">
      <w:pPr>
        <w:rPr>
          <w:lang w:eastAsia="en-GB"/>
        </w:rPr>
      </w:pPr>
      <w:r>
        <w:rPr>
          <w:lang w:eastAsia="en-GB"/>
        </w:rPr>
        <w:t>Minority ethnic</w:t>
      </w:r>
      <w:r w:rsidR="00AC3BD3">
        <w:rPr>
          <w:lang w:eastAsia="en-GB"/>
        </w:rPr>
        <w:t xml:space="preserve"> learners are more confident about completing their training than White learners (80% vs. 67%); but White learners are more confident about progressing in their chosen line of work than </w:t>
      </w:r>
      <w:r>
        <w:rPr>
          <w:lang w:eastAsia="en-GB"/>
        </w:rPr>
        <w:t xml:space="preserve">minority ethnic </w:t>
      </w:r>
      <w:r w:rsidR="00AC3BD3">
        <w:rPr>
          <w:lang w:eastAsia="en-GB"/>
        </w:rPr>
        <w:t>learners (67% vs. 45%).</w:t>
      </w:r>
    </w:p>
    <w:p w14:paraId="584A2BBE" w14:textId="701A891C" w:rsidR="00AC3BD3" w:rsidRDefault="00AC3BD3" w:rsidP="00AC3BD3">
      <w:pPr>
        <w:rPr>
          <w:lang w:eastAsia="en-GB"/>
        </w:rPr>
      </w:pPr>
      <w:r>
        <w:rPr>
          <w:lang w:eastAsia="en-GB"/>
        </w:rPr>
        <w:t>There were no obvious differences between LLDD and non-LLDD learners in respect of completing training, progressing in a chosen career, and continuing to seek out training opportunities.</w:t>
      </w:r>
    </w:p>
    <w:p w14:paraId="4DCCF18F" w14:textId="77777777" w:rsidR="00AC3BD3" w:rsidRDefault="00AC3BD3" w:rsidP="00707344">
      <w:pPr>
        <w:pStyle w:val="Heading2"/>
        <w:rPr>
          <w:lang w:val="en-US" w:eastAsia="en-GB"/>
        </w:rPr>
      </w:pPr>
      <w:bookmarkStart w:id="42" w:name="_Toc108012587"/>
      <w:r>
        <w:rPr>
          <w:lang w:eastAsia="en-GB"/>
        </w:rPr>
        <w:t>Other comments from learners</w:t>
      </w:r>
      <w:bookmarkEnd w:id="42"/>
    </w:p>
    <w:p w14:paraId="4A5BDE01" w14:textId="77777777" w:rsidR="00AC3BD3" w:rsidRDefault="00AC3BD3" w:rsidP="00AC3BD3">
      <w:pPr>
        <w:keepNext/>
        <w:keepLines/>
        <w:rPr>
          <w:lang w:eastAsia="en-GB"/>
        </w:rPr>
      </w:pPr>
      <w:r>
        <w:rPr>
          <w:lang w:eastAsia="en-GB"/>
        </w:rPr>
        <w:t>The final survey asked learners to reflect on their time on project and whether they had achieved what they had hoped to achieve. Responses to these questions (n=23) were very positive:</w:t>
      </w:r>
    </w:p>
    <w:p w14:paraId="4160AB26" w14:textId="77777777" w:rsidR="00AC3BD3" w:rsidRDefault="00AC3BD3" w:rsidP="00597ABD">
      <w:pPr>
        <w:pStyle w:val="ListParagraph"/>
        <w:keepNext/>
        <w:keepLines/>
        <w:numPr>
          <w:ilvl w:val="0"/>
          <w:numId w:val="20"/>
        </w:numPr>
        <w:spacing w:line="256" w:lineRule="auto"/>
        <w:rPr>
          <w:b/>
          <w:bCs/>
          <w:lang w:eastAsia="en-GB"/>
        </w:rPr>
      </w:pPr>
      <w:r>
        <w:rPr>
          <w:rFonts w:eastAsia="Times New Roman"/>
          <w:b/>
          <w:bCs/>
          <w:lang w:eastAsia="en-GB"/>
        </w:rPr>
        <w:t xml:space="preserve">96% of </w:t>
      </w:r>
      <w:r>
        <w:rPr>
          <w:b/>
          <w:bCs/>
          <w:lang w:eastAsia="en-GB"/>
        </w:rPr>
        <w:t>learners</w:t>
      </w:r>
      <w:r>
        <w:rPr>
          <w:rFonts w:eastAsia="Times New Roman"/>
          <w:b/>
          <w:bCs/>
          <w:lang w:eastAsia="en-GB"/>
        </w:rPr>
        <w:t xml:space="preserve"> felt their time with the training provider had been worthwhile.</w:t>
      </w:r>
    </w:p>
    <w:p w14:paraId="3492A207" w14:textId="77777777" w:rsidR="00AC3BD3" w:rsidRDefault="00AC3BD3" w:rsidP="00597ABD">
      <w:pPr>
        <w:pStyle w:val="ListParagraph"/>
        <w:keepNext/>
        <w:keepLines/>
        <w:numPr>
          <w:ilvl w:val="0"/>
          <w:numId w:val="20"/>
        </w:numPr>
        <w:spacing w:line="256" w:lineRule="auto"/>
        <w:rPr>
          <w:b/>
          <w:bCs/>
          <w:lang w:eastAsia="en-GB"/>
        </w:rPr>
      </w:pPr>
      <w:r>
        <w:rPr>
          <w:b/>
          <w:bCs/>
          <w:lang w:eastAsia="en-GB"/>
        </w:rPr>
        <w:t>96% of learners said they would recommend apprenticeships and training to their peers</w:t>
      </w:r>
    </w:p>
    <w:p w14:paraId="785EBC7C" w14:textId="77777777" w:rsidR="00AC3BD3" w:rsidRDefault="00AC3BD3" w:rsidP="00597ABD">
      <w:pPr>
        <w:pStyle w:val="ListParagraph"/>
        <w:keepNext/>
        <w:keepLines/>
        <w:numPr>
          <w:ilvl w:val="0"/>
          <w:numId w:val="20"/>
        </w:numPr>
        <w:spacing w:line="256" w:lineRule="auto"/>
        <w:rPr>
          <w:b/>
          <w:bCs/>
          <w:lang w:eastAsia="en-GB"/>
        </w:rPr>
      </w:pPr>
      <w:r>
        <w:rPr>
          <w:rFonts w:eastAsia="Times New Roman"/>
          <w:b/>
          <w:bCs/>
          <w:lang w:eastAsia="en-GB"/>
        </w:rPr>
        <w:t>When asked whether they had achieved/were on track to achieve what they had hoped at the outset of their training, 87% of learners felt they had.</w:t>
      </w:r>
    </w:p>
    <w:p w14:paraId="741E3617" w14:textId="3A920E1B" w:rsidR="00124D4A" w:rsidRDefault="00124D4A" w:rsidP="00124D4A">
      <w:pPr>
        <w:rPr>
          <w:lang w:eastAsia="en-GB"/>
        </w:rPr>
      </w:pPr>
      <w:r>
        <w:rPr>
          <w:noProof/>
          <w:color w:val="2B579A"/>
          <w:shd w:val="clear" w:color="auto" w:fill="E6E6E6"/>
          <w:lang w:val="en-US"/>
        </w:rPr>
        <mc:AlternateContent>
          <mc:Choice Requires="wps">
            <w:drawing>
              <wp:inline distT="0" distB="0" distL="0" distR="0" wp14:anchorId="7C67D862" wp14:editId="4C097BC2">
                <wp:extent cx="5731510" cy="3406140"/>
                <wp:effectExtent l="0" t="0" r="21590" b="2286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0614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2A0CDA68" w14:textId="77777777" w:rsidR="00124D4A" w:rsidRDefault="00124D4A" w:rsidP="00124D4A">
                            <w:pPr>
                              <w:rPr>
                                <w:b/>
                                <w:bCs/>
                              </w:rPr>
                            </w:pPr>
                            <w:r>
                              <w:rPr>
                                <w:b/>
                                <w:bCs/>
                              </w:rPr>
                              <w:t>Learner D – Older, White, female, studying to be a teaching assistant</w:t>
                            </w:r>
                          </w:p>
                          <w:p w14:paraId="4A239E8C" w14:textId="77777777" w:rsidR="00124D4A" w:rsidRDefault="00124D4A" w:rsidP="00124D4A">
                            <w:pPr>
                              <w:rPr>
                                <w:lang w:eastAsia="en-GB"/>
                              </w:rPr>
                            </w:pPr>
                            <w:r>
                              <w:rPr>
                                <w:lang w:eastAsia="en-GB"/>
                              </w:rPr>
                              <w:t>Learner D was unemployed and working with a Jobcentre Plus work coach at the start of the project. They felt they wouldn’t be able to fit training around their caring commitments and were worried about travelling to training or work. They also lacked information about training opportunities and did not know what career they wanted.</w:t>
                            </w:r>
                          </w:p>
                          <w:p w14:paraId="538647BC" w14:textId="77777777" w:rsidR="00124D4A" w:rsidRDefault="00124D4A" w:rsidP="00124D4A">
                            <w:pPr>
                              <w:rPr>
                                <w:lang w:eastAsia="en-GB"/>
                              </w:rPr>
                            </w:pPr>
                            <w:r>
                              <w:rPr>
                                <w:lang w:eastAsia="en-GB"/>
                              </w:rPr>
                              <w:t>At recruitment, the Project Team felt Learner D lacked confidence, had low aspirations, and recognised that childcare was a barrier to their learning.</w:t>
                            </w:r>
                          </w:p>
                          <w:p w14:paraId="617AE032" w14:textId="2E28668C" w:rsidR="00124D4A" w:rsidRDefault="00124D4A" w:rsidP="00124D4A">
                            <w:pPr>
                              <w:rPr>
                                <w:lang w:eastAsia="en-GB"/>
                              </w:rPr>
                            </w:pPr>
                            <w:r>
                              <w:rPr>
                                <w:lang w:eastAsia="en-GB"/>
                              </w:rPr>
                              <w:t>Through the Project, Learner D has received a mix of classroom and 1-2-1 support</w:t>
                            </w:r>
                            <w:r w:rsidR="00644C2E">
                              <w:rPr>
                                <w:lang w:eastAsia="en-GB"/>
                              </w:rPr>
                              <w:t xml:space="preserve">. They used Zoom to participate in online training. </w:t>
                            </w:r>
                            <w:r w:rsidR="00732797">
                              <w:rPr>
                                <w:lang w:eastAsia="en-GB"/>
                              </w:rPr>
                              <w:t xml:space="preserve">Through this, they </w:t>
                            </w:r>
                            <w:r>
                              <w:rPr>
                                <w:lang w:eastAsia="en-GB"/>
                              </w:rPr>
                              <w:t xml:space="preserve">received the basic skills training they need to work as a teaching assistant. </w:t>
                            </w:r>
                          </w:p>
                          <w:p w14:paraId="590FBC60" w14:textId="63BEC810" w:rsidR="00124D4A" w:rsidRDefault="00124D4A" w:rsidP="00124D4A">
                            <w:pPr>
                              <w:rPr>
                                <w:lang w:eastAsia="en-GB"/>
                              </w:rPr>
                            </w:pPr>
                            <w:r>
                              <w:rPr>
                                <w:lang w:eastAsia="en-GB"/>
                              </w:rPr>
                              <w:t>Learner D felt very supported by her training provider and employer and feels that she has successfully achieved what she hoped to at the outset</w:t>
                            </w:r>
                            <w:r w:rsidR="00732797">
                              <w:rPr>
                                <w:lang w:eastAsia="en-GB"/>
                              </w:rPr>
                              <w:t xml:space="preserve">. </w:t>
                            </w:r>
                            <w:r>
                              <w:rPr>
                                <w:lang w:eastAsia="en-GB"/>
                              </w:rPr>
                              <w:t>Learner D is no longer worried about childcare and travel issues being a barrier to being successful in her training.</w:t>
                            </w:r>
                          </w:p>
                          <w:p w14:paraId="4BBAA20A" w14:textId="132BC77E" w:rsidR="00124D4A" w:rsidRDefault="00124D4A" w:rsidP="00124D4A">
                            <w:pPr>
                              <w:rPr>
                                <w:i/>
                                <w:iCs/>
                                <w:lang w:eastAsia="en-GB"/>
                              </w:rPr>
                            </w:pPr>
                            <w:r>
                              <w:rPr>
                                <w:lang w:eastAsia="en-GB"/>
                              </w:rPr>
                              <w:t xml:space="preserve">Learner D gave the following feedback on their experience, </w:t>
                            </w:r>
                            <w:r w:rsidR="00CF16F8">
                              <w:rPr>
                                <w:i/>
                                <w:iCs/>
                                <w:lang w:eastAsia="en-GB"/>
                              </w:rPr>
                              <w:t>“</w:t>
                            </w:r>
                            <w:r>
                              <w:rPr>
                                <w:i/>
                                <w:iCs/>
                                <w:lang w:eastAsia="en-GB"/>
                              </w:rPr>
                              <w:t>I am now working in a primary school so am able to apply all I learnt continuously</w:t>
                            </w:r>
                            <w:r w:rsidR="00CF16F8">
                              <w:rPr>
                                <w:i/>
                                <w:iCs/>
                                <w:lang w:eastAsia="en-GB"/>
                              </w:rPr>
                              <w:t>.”</w:t>
                            </w:r>
                          </w:p>
                          <w:p w14:paraId="51E73A70" w14:textId="77777777" w:rsidR="00124D4A" w:rsidRDefault="00124D4A" w:rsidP="00124D4A">
                            <w:pPr>
                              <w:spacing w:after="0" w:line="240" w:lineRule="auto"/>
                              <w:rPr>
                                <w:rFonts w:ascii="Calibri" w:eastAsia="Times New Roman" w:hAnsi="Calibri" w:cs="Calibri"/>
                                <w:lang w:eastAsia="en-GB"/>
                              </w:rPr>
                            </w:pPr>
                          </w:p>
                          <w:p w14:paraId="2EB9CE9A"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2937C3B6" w14:textId="77777777" w:rsidR="00124D4A" w:rsidRDefault="00124D4A" w:rsidP="00124D4A">
                            <w:pPr>
                              <w:rPr>
                                <w:rFonts w:asciiTheme="majorHAnsi" w:hAnsiTheme="majorHAnsi"/>
                                <w:lang w:val="en-US"/>
                              </w:rPr>
                            </w:pPr>
                          </w:p>
                        </w:txbxContent>
                      </wps:txbx>
                      <wps:bodyPr rot="0" vert="horz" wrap="square" lIns="91440" tIns="45720" rIns="91440" bIns="45720" anchor="t" anchorCtr="0" upright="1">
                        <a:noAutofit/>
                      </wps:bodyPr>
                    </wps:wsp>
                  </a:graphicData>
                </a:graphic>
              </wp:inline>
            </w:drawing>
          </mc:Choice>
          <mc:Fallback>
            <w:pict>
              <v:shape w14:anchorId="7C67D862" id="Text Box 23" o:spid="_x0000_s1041" type="#_x0000_t202" style="width:451.3pt;height:2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" fillcolor="#b5d5a7" strokecolor="#918655 [3209]" strokeweight=".5pt">
                <v:fill color2="#9cca86" rotate="t" colors="0 #b5d5a7;.5 #aace99;1 #9cca86" focus="100%" type="gradient">
                  <o:fill v:ext="view" type="gradientUnscaled"/>
                </v:fill>
                <v:textbox>
                  <w:txbxContent>
                    <w:p w14:paraId="2A0CDA68" w14:textId="77777777" w:rsidR="00124D4A" w:rsidRDefault="00124D4A" w:rsidP="00124D4A">
                      <w:pPr>
                        <w:rPr>
                          <w:b/>
                          <w:bCs/>
                        </w:rPr>
                      </w:pPr>
                      <w:r>
                        <w:rPr>
                          <w:b/>
                          <w:bCs/>
                        </w:rPr>
                        <w:t>Learner D – Older, White, female, studying to be a teaching assistant</w:t>
                      </w:r>
                    </w:p>
                    <w:p w14:paraId="4A239E8C" w14:textId="77777777" w:rsidR="00124D4A" w:rsidRDefault="00124D4A" w:rsidP="00124D4A">
                      <w:pPr>
                        <w:rPr>
                          <w:lang w:eastAsia="en-GB"/>
                        </w:rPr>
                      </w:pPr>
                      <w:r>
                        <w:rPr>
                          <w:lang w:eastAsia="en-GB"/>
                        </w:rPr>
                        <w:t>Learner D was unemployed and working with a Jobcentre Plus work coach at the start of the project. They felt they wouldn’t be able to fit training around their caring commitments and were worried about travelling to training or work. They also lacked information about training opportunities and did not know what career they wanted.</w:t>
                      </w:r>
                    </w:p>
                    <w:p w14:paraId="538647BC" w14:textId="77777777" w:rsidR="00124D4A" w:rsidRDefault="00124D4A" w:rsidP="00124D4A">
                      <w:pPr>
                        <w:rPr>
                          <w:lang w:eastAsia="en-GB"/>
                        </w:rPr>
                      </w:pPr>
                      <w:r>
                        <w:rPr>
                          <w:lang w:eastAsia="en-GB"/>
                        </w:rPr>
                        <w:t>At recruitment, the Project Team felt Learner D lacked confidence, had low aspirations, and recognised that childcare was a barrier to their learning.</w:t>
                      </w:r>
                    </w:p>
                    <w:p w14:paraId="617AE032" w14:textId="2E28668C" w:rsidR="00124D4A" w:rsidRDefault="00124D4A" w:rsidP="00124D4A">
                      <w:pPr>
                        <w:rPr>
                          <w:lang w:eastAsia="en-GB"/>
                        </w:rPr>
                      </w:pPr>
                      <w:r>
                        <w:rPr>
                          <w:lang w:eastAsia="en-GB"/>
                        </w:rPr>
                        <w:t>Through the Project, Learner D has received a mix of classroom and 1-2-1 support</w:t>
                      </w:r>
                      <w:r w:rsidR="00644C2E">
                        <w:rPr>
                          <w:lang w:eastAsia="en-GB"/>
                        </w:rPr>
                        <w:t xml:space="preserve">. They used Zoom to participate in online training. </w:t>
                      </w:r>
                      <w:r w:rsidR="00732797">
                        <w:rPr>
                          <w:lang w:eastAsia="en-GB"/>
                        </w:rPr>
                        <w:t xml:space="preserve">Through this, they </w:t>
                      </w:r>
                      <w:r>
                        <w:rPr>
                          <w:lang w:eastAsia="en-GB"/>
                        </w:rPr>
                        <w:t xml:space="preserve">received the basic skills training they need to work as a teaching assistant. </w:t>
                      </w:r>
                    </w:p>
                    <w:p w14:paraId="590FBC60" w14:textId="63BEC810" w:rsidR="00124D4A" w:rsidRDefault="00124D4A" w:rsidP="00124D4A">
                      <w:pPr>
                        <w:rPr>
                          <w:lang w:eastAsia="en-GB"/>
                        </w:rPr>
                      </w:pPr>
                      <w:r>
                        <w:rPr>
                          <w:lang w:eastAsia="en-GB"/>
                        </w:rPr>
                        <w:t>Learner D felt very supported by her training provider and employer and feels that she has successfully achieved what she hoped to at the outset</w:t>
                      </w:r>
                      <w:r w:rsidR="00732797">
                        <w:rPr>
                          <w:lang w:eastAsia="en-GB"/>
                        </w:rPr>
                        <w:t xml:space="preserve">. </w:t>
                      </w:r>
                      <w:r>
                        <w:rPr>
                          <w:lang w:eastAsia="en-GB"/>
                        </w:rPr>
                        <w:t>Learner D is no longer worried about childcare and travel issues being a barrier to being successful in her training.</w:t>
                      </w:r>
                    </w:p>
                    <w:p w14:paraId="4BBAA20A" w14:textId="132BC77E" w:rsidR="00124D4A" w:rsidRDefault="00124D4A" w:rsidP="00124D4A">
                      <w:pPr>
                        <w:rPr>
                          <w:i/>
                          <w:iCs/>
                          <w:lang w:eastAsia="en-GB"/>
                        </w:rPr>
                      </w:pPr>
                      <w:r>
                        <w:rPr>
                          <w:lang w:eastAsia="en-GB"/>
                        </w:rPr>
                        <w:t xml:space="preserve">Learner D gave the following feedback on their experience, </w:t>
                      </w:r>
                      <w:r w:rsidR="00CF16F8">
                        <w:rPr>
                          <w:i/>
                          <w:iCs/>
                          <w:lang w:eastAsia="en-GB"/>
                        </w:rPr>
                        <w:t>“</w:t>
                      </w:r>
                      <w:r>
                        <w:rPr>
                          <w:i/>
                          <w:iCs/>
                          <w:lang w:eastAsia="en-GB"/>
                        </w:rPr>
                        <w:t>I am now working in a primary school so am able to apply all I learnt continuously</w:t>
                      </w:r>
                      <w:r w:rsidR="00CF16F8">
                        <w:rPr>
                          <w:i/>
                          <w:iCs/>
                          <w:lang w:eastAsia="en-GB"/>
                        </w:rPr>
                        <w:t>.”</w:t>
                      </w:r>
                    </w:p>
                    <w:p w14:paraId="51E73A70" w14:textId="77777777" w:rsidR="00124D4A" w:rsidRDefault="00124D4A" w:rsidP="00124D4A">
                      <w:pPr>
                        <w:spacing w:after="0" w:line="240" w:lineRule="auto"/>
                        <w:rPr>
                          <w:rFonts w:ascii="Calibri" w:eastAsia="Times New Roman" w:hAnsi="Calibri" w:cs="Calibri"/>
                          <w:lang w:eastAsia="en-GB"/>
                        </w:rPr>
                      </w:pPr>
                    </w:p>
                    <w:p w14:paraId="2EB9CE9A"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2937C3B6" w14:textId="77777777" w:rsidR="00124D4A" w:rsidRDefault="00124D4A" w:rsidP="00124D4A">
                      <w:pPr>
                        <w:rPr>
                          <w:rFonts w:asciiTheme="majorHAnsi" w:hAnsiTheme="majorHAnsi"/>
                          <w:lang w:val="en-US"/>
                        </w:rPr>
                      </w:pPr>
                    </w:p>
                  </w:txbxContent>
                </v:textbox>
                <w10:anchorlock/>
              </v:shape>
            </w:pict>
          </mc:Fallback>
        </mc:AlternateContent>
      </w:r>
    </w:p>
    <w:p w14:paraId="7AC84C4A" w14:textId="77777777" w:rsidR="00124D4A" w:rsidRDefault="00124D4A" w:rsidP="00AC3BD3">
      <w:pPr>
        <w:rPr>
          <w:lang w:eastAsia="en-GB"/>
        </w:rPr>
      </w:pPr>
      <w:r>
        <w:rPr>
          <w:lang w:eastAsia="en-GB"/>
        </w:rPr>
        <w:t>The high rates of positive responses to these questions were consistent across all projects and across all types of learners (age, gender, ethnicity, LLDD status).</w:t>
      </w:r>
    </w:p>
    <w:p w14:paraId="7123A72B" w14:textId="77777777" w:rsidR="00124D4A" w:rsidRDefault="00124D4A" w:rsidP="00AC3BD3">
      <w:pPr>
        <w:rPr>
          <w:lang w:eastAsia="en-GB"/>
        </w:rPr>
      </w:pPr>
      <w:r>
        <w:rPr>
          <w:lang w:eastAsia="en-GB"/>
        </w:rPr>
        <w:t>When asked what they would have done had they not undertaken their training, most learners said they would not have sought out another education or training opportunity and instead would have looked for work or remained unemployed.</w:t>
      </w:r>
    </w:p>
    <w:p w14:paraId="7FD11939" w14:textId="4936C0DF" w:rsidR="00124D4A" w:rsidRDefault="00CA0BFE" w:rsidP="00CA0BFE">
      <w:pPr>
        <w:pStyle w:val="Caption"/>
        <w:keepNext/>
        <w:keepLines/>
        <w:rPr>
          <w:lang w:val="en-US"/>
        </w:rPr>
      </w:pPr>
      <w:bookmarkStart w:id="43" w:name="_Toc10801261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F394E">
        <w:rPr>
          <w:noProof/>
        </w:rPr>
        <w:t>5</w:t>
      </w:r>
      <w:r>
        <w:rPr>
          <w:color w:val="2B579A"/>
          <w:shd w:val="clear" w:color="auto" w:fill="E6E6E6"/>
        </w:rPr>
        <w:fldChar w:fldCharType="end"/>
      </w:r>
      <w:r w:rsidR="00124D4A">
        <w:t>: What would you have done if you had not had this training opportunity?</w:t>
      </w:r>
      <w:bookmarkEnd w:id="43"/>
    </w:p>
    <w:tbl>
      <w:tblPr>
        <w:tblStyle w:val="GridTable4-Accent2"/>
        <w:tblW w:w="0" w:type="auto"/>
        <w:tblLook w:val="04A0" w:firstRow="1" w:lastRow="0" w:firstColumn="1" w:lastColumn="0" w:noHBand="0" w:noVBand="1"/>
      </w:tblPr>
      <w:tblGrid>
        <w:gridCol w:w="4508"/>
        <w:gridCol w:w="1441"/>
      </w:tblGrid>
      <w:tr w:rsidR="00124D4A" w14:paraId="29AAE3C0" w14:textId="77777777" w:rsidTr="00CA0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3C1A29C" w14:textId="77777777" w:rsidR="00124D4A" w:rsidRDefault="00124D4A" w:rsidP="00CA0BFE">
            <w:pPr>
              <w:keepNext/>
              <w:keepLines/>
            </w:pPr>
            <w:r>
              <w:t>Answer</w:t>
            </w:r>
          </w:p>
        </w:tc>
        <w:tc>
          <w:tcPr>
            <w:tcW w:w="1441" w:type="dxa"/>
            <w:hideMark/>
          </w:tcPr>
          <w:p w14:paraId="0687FABD" w14:textId="74D4A809" w:rsidR="00124D4A" w:rsidRDefault="00124D4A" w:rsidP="00CA0BFE">
            <w:pPr>
              <w:keepNext/>
              <w:keepLines/>
              <w:jc w:val="right"/>
              <w:cnfStyle w:val="100000000000" w:firstRow="1" w:lastRow="0" w:firstColumn="0" w:lastColumn="0" w:oddVBand="0" w:evenVBand="0" w:oddHBand="0" w:evenHBand="0" w:firstRowFirstColumn="0" w:firstRowLastColumn="0" w:lastRowFirstColumn="0" w:lastRowLastColumn="0"/>
            </w:pPr>
            <w:r>
              <w:t>%</w:t>
            </w:r>
          </w:p>
        </w:tc>
      </w:tr>
      <w:tr w:rsidR="00124D4A" w14:paraId="676C5BB6" w14:textId="77777777" w:rsidTr="00CA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BF01458" w14:textId="77777777" w:rsidR="00124D4A" w:rsidRDefault="00124D4A" w:rsidP="00CA0BFE">
            <w:pPr>
              <w:keepNext/>
              <w:keepLines/>
            </w:pPr>
            <w:r>
              <w:t>Found a job/another job</w:t>
            </w:r>
          </w:p>
        </w:tc>
        <w:tc>
          <w:tcPr>
            <w:tcW w:w="1441" w:type="dxa"/>
            <w:hideMark/>
          </w:tcPr>
          <w:p w14:paraId="64493468" w14:textId="77777777" w:rsidR="00124D4A" w:rsidRDefault="00124D4A" w:rsidP="00CA0BFE">
            <w:pPr>
              <w:keepNext/>
              <w:keepLines/>
              <w:jc w:val="right"/>
              <w:cnfStyle w:val="000000100000" w:firstRow="0" w:lastRow="0" w:firstColumn="0" w:lastColumn="0" w:oddVBand="0" w:evenVBand="0" w:oddHBand="1" w:evenHBand="0" w:firstRowFirstColumn="0" w:firstRowLastColumn="0" w:lastRowFirstColumn="0" w:lastRowLastColumn="0"/>
            </w:pPr>
            <w:r>
              <w:t>26%</w:t>
            </w:r>
          </w:p>
        </w:tc>
      </w:tr>
      <w:tr w:rsidR="00124D4A" w14:paraId="40DDEB9B" w14:textId="77777777" w:rsidTr="00CA0BFE">
        <w:tc>
          <w:tcPr>
            <w:cnfStyle w:val="001000000000" w:firstRow="0" w:lastRow="0" w:firstColumn="1" w:lastColumn="0" w:oddVBand="0" w:evenVBand="0" w:oddHBand="0" w:evenHBand="0" w:firstRowFirstColumn="0" w:firstRowLastColumn="0" w:lastRowFirstColumn="0" w:lastRowLastColumn="0"/>
            <w:tcW w:w="4508" w:type="dxa"/>
            <w:hideMark/>
          </w:tcPr>
          <w:p w14:paraId="43073E77" w14:textId="77777777" w:rsidR="00124D4A" w:rsidRDefault="00124D4A" w:rsidP="00CA0BFE">
            <w:pPr>
              <w:keepNext/>
              <w:keepLines/>
            </w:pPr>
            <w:r>
              <w:t>Don’t know</w:t>
            </w:r>
          </w:p>
        </w:tc>
        <w:tc>
          <w:tcPr>
            <w:tcW w:w="1441" w:type="dxa"/>
            <w:hideMark/>
          </w:tcPr>
          <w:p w14:paraId="07F443E9" w14:textId="77777777" w:rsidR="00124D4A" w:rsidRDefault="00124D4A" w:rsidP="00CA0BFE">
            <w:pPr>
              <w:keepNext/>
              <w:keepLines/>
              <w:jc w:val="right"/>
              <w:cnfStyle w:val="000000000000" w:firstRow="0" w:lastRow="0" w:firstColumn="0" w:lastColumn="0" w:oddVBand="0" w:evenVBand="0" w:oddHBand="0" w:evenHBand="0" w:firstRowFirstColumn="0" w:firstRowLastColumn="0" w:lastRowFirstColumn="0" w:lastRowLastColumn="0"/>
            </w:pPr>
            <w:r>
              <w:t>17%</w:t>
            </w:r>
          </w:p>
        </w:tc>
      </w:tr>
      <w:tr w:rsidR="00124D4A" w14:paraId="5BB47374" w14:textId="77777777" w:rsidTr="00CA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CA4685C" w14:textId="77777777" w:rsidR="00124D4A" w:rsidRDefault="00124D4A" w:rsidP="00CA0BFE">
            <w:pPr>
              <w:keepNext/>
              <w:keepLines/>
            </w:pPr>
            <w:r>
              <w:t>Become/remained unemployed</w:t>
            </w:r>
          </w:p>
        </w:tc>
        <w:tc>
          <w:tcPr>
            <w:tcW w:w="1441" w:type="dxa"/>
            <w:hideMark/>
          </w:tcPr>
          <w:p w14:paraId="6A445D19" w14:textId="77777777" w:rsidR="00124D4A" w:rsidRDefault="00124D4A" w:rsidP="00CA0BFE">
            <w:pPr>
              <w:keepNext/>
              <w:keepLines/>
              <w:jc w:val="right"/>
              <w:cnfStyle w:val="000000100000" w:firstRow="0" w:lastRow="0" w:firstColumn="0" w:lastColumn="0" w:oddVBand="0" w:evenVBand="0" w:oddHBand="1" w:evenHBand="0" w:firstRowFirstColumn="0" w:firstRowLastColumn="0" w:lastRowFirstColumn="0" w:lastRowLastColumn="0"/>
            </w:pPr>
            <w:r>
              <w:t>17%</w:t>
            </w:r>
          </w:p>
        </w:tc>
      </w:tr>
      <w:tr w:rsidR="00124D4A" w14:paraId="5678D4A8" w14:textId="77777777" w:rsidTr="00CA0BFE">
        <w:tc>
          <w:tcPr>
            <w:cnfStyle w:val="001000000000" w:firstRow="0" w:lastRow="0" w:firstColumn="1" w:lastColumn="0" w:oddVBand="0" w:evenVBand="0" w:oddHBand="0" w:evenHBand="0" w:firstRowFirstColumn="0" w:firstRowLastColumn="0" w:lastRowFirstColumn="0" w:lastRowLastColumn="0"/>
            <w:tcW w:w="4508" w:type="dxa"/>
            <w:hideMark/>
          </w:tcPr>
          <w:p w14:paraId="34BE0E25" w14:textId="77777777" w:rsidR="00124D4A" w:rsidRDefault="00124D4A" w:rsidP="00CA0BFE">
            <w:pPr>
              <w:keepNext/>
              <w:keepLines/>
            </w:pPr>
            <w:r>
              <w:t>Other</w:t>
            </w:r>
          </w:p>
        </w:tc>
        <w:tc>
          <w:tcPr>
            <w:tcW w:w="1441" w:type="dxa"/>
            <w:hideMark/>
          </w:tcPr>
          <w:p w14:paraId="7A317595" w14:textId="77777777" w:rsidR="00124D4A" w:rsidRDefault="00124D4A" w:rsidP="00CA0BFE">
            <w:pPr>
              <w:keepNext/>
              <w:keepLines/>
              <w:jc w:val="right"/>
              <w:cnfStyle w:val="000000000000" w:firstRow="0" w:lastRow="0" w:firstColumn="0" w:lastColumn="0" w:oddVBand="0" w:evenVBand="0" w:oddHBand="0" w:evenHBand="0" w:firstRowFirstColumn="0" w:firstRowLastColumn="0" w:lastRowFirstColumn="0" w:lastRowLastColumn="0"/>
            </w:pPr>
            <w:r>
              <w:t>13%</w:t>
            </w:r>
          </w:p>
        </w:tc>
      </w:tr>
      <w:tr w:rsidR="00124D4A" w14:paraId="7D20D05D" w14:textId="77777777" w:rsidTr="00CA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748310DD" w14:textId="77777777" w:rsidR="00124D4A" w:rsidRDefault="00124D4A" w:rsidP="00CA0BFE">
            <w:pPr>
              <w:keepNext/>
              <w:keepLines/>
            </w:pPr>
            <w:r>
              <w:t>Returned to education</w:t>
            </w:r>
          </w:p>
        </w:tc>
        <w:tc>
          <w:tcPr>
            <w:tcW w:w="1441" w:type="dxa"/>
            <w:hideMark/>
          </w:tcPr>
          <w:p w14:paraId="632AD456" w14:textId="77777777" w:rsidR="00124D4A" w:rsidRDefault="00124D4A" w:rsidP="00CA0BFE">
            <w:pPr>
              <w:keepNext/>
              <w:keepLines/>
              <w:jc w:val="right"/>
              <w:cnfStyle w:val="000000100000" w:firstRow="0" w:lastRow="0" w:firstColumn="0" w:lastColumn="0" w:oddVBand="0" w:evenVBand="0" w:oddHBand="1" w:evenHBand="0" w:firstRowFirstColumn="0" w:firstRowLastColumn="0" w:lastRowFirstColumn="0" w:lastRowLastColumn="0"/>
            </w:pPr>
            <w:r>
              <w:t>13%</w:t>
            </w:r>
          </w:p>
        </w:tc>
      </w:tr>
      <w:tr w:rsidR="00124D4A" w14:paraId="1FCE1231" w14:textId="77777777" w:rsidTr="00CA0BFE">
        <w:tc>
          <w:tcPr>
            <w:cnfStyle w:val="001000000000" w:firstRow="0" w:lastRow="0" w:firstColumn="1" w:lastColumn="0" w:oddVBand="0" w:evenVBand="0" w:oddHBand="0" w:evenHBand="0" w:firstRowFirstColumn="0" w:firstRowLastColumn="0" w:lastRowFirstColumn="0" w:lastRowLastColumn="0"/>
            <w:tcW w:w="4508" w:type="dxa"/>
            <w:hideMark/>
          </w:tcPr>
          <w:p w14:paraId="6EE679EA" w14:textId="77777777" w:rsidR="00124D4A" w:rsidRDefault="00124D4A" w:rsidP="00CA0BFE">
            <w:pPr>
              <w:keepNext/>
              <w:keepLines/>
            </w:pPr>
            <w:r>
              <w:t xml:space="preserve">Found another training course </w:t>
            </w:r>
          </w:p>
        </w:tc>
        <w:tc>
          <w:tcPr>
            <w:tcW w:w="1441" w:type="dxa"/>
            <w:hideMark/>
          </w:tcPr>
          <w:p w14:paraId="1AE00936" w14:textId="77777777" w:rsidR="00124D4A" w:rsidRDefault="00124D4A" w:rsidP="00CA0BFE">
            <w:pPr>
              <w:keepNext/>
              <w:keepLines/>
              <w:jc w:val="right"/>
              <w:cnfStyle w:val="000000000000" w:firstRow="0" w:lastRow="0" w:firstColumn="0" w:lastColumn="0" w:oddVBand="0" w:evenVBand="0" w:oddHBand="0" w:evenHBand="0" w:firstRowFirstColumn="0" w:firstRowLastColumn="0" w:lastRowFirstColumn="0" w:lastRowLastColumn="0"/>
            </w:pPr>
            <w:r>
              <w:t>13%</w:t>
            </w:r>
          </w:p>
        </w:tc>
      </w:tr>
    </w:tbl>
    <w:p w14:paraId="3F9CB6C5" w14:textId="77777777" w:rsidR="00124D4A" w:rsidRDefault="00124D4A" w:rsidP="00124D4A">
      <w:pPr>
        <w:pStyle w:val="Caption"/>
        <w:rPr>
          <w:rFonts w:asciiTheme="majorHAnsi" w:hAnsiTheme="majorHAnsi"/>
          <w:lang w:val="en-US"/>
        </w:rPr>
      </w:pPr>
      <w:r>
        <w:t>Source: Final survey, n=23</w:t>
      </w:r>
    </w:p>
    <w:p w14:paraId="7A1C7CA7" w14:textId="38AC5E1E" w:rsidR="00124D4A" w:rsidRDefault="00124D4A" w:rsidP="00AC3BD3">
      <w:pPr>
        <w:rPr>
          <w:lang w:eastAsia="en-GB"/>
        </w:rPr>
      </w:pPr>
      <w:r w:rsidRPr="7A27E4A1">
        <w:rPr>
          <w:lang w:eastAsia="en-GB"/>
        </w:rPr>
        <w:t>LLDD learners, older learners, and male learners were more likely to say they would have become unemployed if they had not had the training opportunity</w:t>
      </w:r>
      <w:r w:rsidR="00AC3BD3" w:rsidRPr="7A27E4A1">
        <w:rPr>
          <w:lang w:eastAsia="en-GB"/>
        </w:rPr>
        <w:t>.</w:t>
      </w:r>
      <w:r w:rsidRPr="7A27E4A1">
        <w:rPr>
          <w:lang w:eastAsia="en-GB"/>
        </w:rPr>
        <w:t xml:space="preserve"> </w:t>
      </w:r>
    </w:p>
    <w:p w14:paraId="31E711BF" w14:textId="77777777" w:rsidR="00124D4A" w:rsidRDefault="00124D4A" w:rsidP="00124D4A">
      <w:pPr>
        <w:rPr>
          <w:rFonts w:eastAsia="Times New Roman"/>
          <w:lang w:eastAsia="en-GB"/>
        </w:rPr>
      </w:pPr>
      <w:r>
        <w:rPr>
          <w:rFonts w:eastAsia="Times New Roman"/>
          <w:lang w:eastAsia="en-GB"/>
        </w:rPr>
        <w:t>Female learners, younger learners, and non-LLDD learners were more likely to say they would have found a job if they had not had the training opportunity.</w:t>
      </w:r>
    </w:p>
    <w:p w14:paraId="08A0A8A1" w14:textId="77777777" w:rsidR="00124D4A" w:rsidRDefault="00124D4A" w:rsidP="00124D4A">
      <w:pPr>
        <w:rPr>
          <w:rFonts w:eastAsia="Times New Roman"/>
          <w:lang w:eastAsia="en-GB"/>
        </w:rPr>
      </w:pPr>
      <w:r>
        <w:rPr>
          <w:rFonts w:eastAsia="Times New Roman"/>
          <w:lang w:eastAsia="en-GB"/>
        </w:rPr>
        <w:t xml:space="preserve">The final survey included space for </w:t>
      </w:r>
      <w:r>
        <w:rPr>
          <w:lang w:eastAsia="en-GB"/>
        </w:rPr>
        <w:t>learners</w:t>
      </w:r>
      <w:r>
        <w:rPr>
          <w:rFonts w:eastAsia="Times New Roman"/>
          <w:lang w:eastAsia="en-GB"/>
        </w:rPr>
        <w:t xml:space="preserve"> to suggest how projects could improve their offer to learners. Suggested improvements included:</w:t>
      </w:r>
    </w:p>
    <w:p w14:paraId="1671CC9B" w14:textId="77777777" w:rsidR="00124D4A" w:rsidRDefault="00124D4A" w:rsidP="00124D4A">
      <w:pPr>
        <w:pStyle w:val="Quote"/>
        <w:rPr>
          <w:lang w:eastAsia="en-GB"/>
        </w:rPr>
      </w:pPr>
      <w:r>
        <w:rPr>
          <w:lang w:eastAsia="en-GB"/>
        </w:rPr>
        <w:t>“In-depth explanation for why we do things in a certain way or use some things, so that I can understand the reasons behind procedures or the uses of them and remember the purpose of them.”</w:t>
      </w:r>
    </w:p>
    <w:p w14:paraId="26C31EEA" w14:textId="77777777" w:rsidR="00124D4A" w:rsidRDefault="00124D4A" w:rsidP="00124D4A">
      <w:pPr>
        <w:pStyle w:val="Quote"/>
        <w:rPr>
          <w:lang w:eastAsia="en-GB"/>
        </w:rPr>
      </w:pPr>
      <w:r>
        <w:rPr>
          <w:lang w:eastAsia="en-GB"/>
        </w:rPr>
        <w:t>“More structure after course – more information about opportunities or ways to improve skills after course.”</w:t>
      </w:r>
    </w:p>
    <w:p w14:paraId="2685D139" w14:textId="77777777" w:rsidR="00124D4A" w:rsidRDefault="00124D4A" w:rsidP="00124D4A">
      <w:pPr>
        <w:pStyle w:val="Quote"/>
        <w:rPr>
          <w:lang w:eastAsia="en-GB"/>
        </w:rPr>
      </w:pPr>
      <w:r>
        <w:rPr>
          <w:lang w:eastAsia="en-GB"/>
        </w:rPr>
        <w:t>“when you’re out of the class you’re in the dark and not sure what’s happening. Need a focal point for updates and access to further information and progression.”</w:t>
      </w:r>
    </w:p>
    <w:p w14:paraId="76B845DB" w14:textId="7C95C967" w:rsidR="00124D4A" w:rsidRDefault="00124D4A" w:rsidP="00124D4A">
      <w:pPr>
        <w:rPr>
          <w:rFonts w:eastAsia="Times New Roman"/>
          <w:lang w:eastAsia="en-GB"/>
        </w:rPr>
      </w:pPr>
      <w:r>
        <w:rPr>
          <w:noProof/>
          <w:color w:val="2B579A"/>
          <w:shd w:val="clear" w:color="auto" w:fill="E6E6E6"/>
          <w:lang w:val="en-US"/>
        </w:rPr>
        <mc:AlternateContent>
          <mc:Choice Requires="wps">
            <w:drawing>
              <wp:inline distT="0" distB="0" distL="0" distR="0" wp14:anchorId="36E51273" wp14:editId="5ECD214A">
                <wp:extent cx="5731510" cy="3726180"/>
                <wp:effectExtent l="0" t="0" r="21590" b="266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2618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6FD940CC" w14:textId="2904C299" w:rsidR="00124D4A" w:rsidRDefault="00124D4A" w:rsidP="00124D4A">
                            <w:pPr>
                              <w:rPr>
                                <w:b/>
                                <w:bCs/>
                              </w:rPr>
                            </w:pPr>
                            <w:r>
                              <w:rPr>
                                <w:b/>
                                <w:bCs/>
                              </w:rPr>
                              <w:t xml:space="preserve">Learner E – Young, </w:t>
                            </w:r>
                            <w:r w:rsidR="00F6606D">
                              <w:rPr>
                                <w:b/>
                                <w:bCs/>
                              </w:rPr>
                              <w:t>Pakistani</w:t>
                            </w:r>
                            <w:r>
                              <w:rPr>
                                <w:b/>
                                <w:bCs/>
                              </w:rPr>
                              <w:t>, female, wants to work in engineering</w:t>
                            </w:r>
                          </w:p>
                          <w:p w14:paraId="7C97C652" w14:textId="77777777" w:rsidR="00124D4A" w:rsidRDefault="00124D4A" w:rsidP="00124D4A">
                            <w:pPr>
                              <w:rPr>
                                <w:lang w:eastAsia="en-GB"/>
                              </w:rPr>
                            </w:pPr>
                            <w:r>
                              <w:rPr>
                                <w:lang w:eastAsia="en-GB"/>
                              </w:rPr>
                              <w:t xml:space="preserve">Learner E was unemployed before joining her training programme. She was referred to the project via a local support agency. </w:t>
                            </w:r>
                          </w:p>
                          <w:p w14:paraId="65A02D80" w14:textId="77777777" w:rsidR="00124D4A" w:rsidRDefault="00124D4A" w:rsidP="00124D4A">
                            <w:pPr>
                              <w:rPr>
                                <w:lang w:eastAsia="en-GB"/>
                              </w:rPr>
                            </w:pPr>
                            <w:r>
                              <w:rPr>
                                <w:lang w:eastAsia="en-GB"/>
                              </w:rPr>
                              <w:t xml:space="preserve">Learner E knew she wanted to be an engineer and had strong support from her family for her choice of career, despite it being a different study route to that being followed by many of her friends. </w:t>
                            </w:r>
                          </w:p>
                          <w:p w14:paraId="4CFE6F20" w14:textId="3CC94633" w:rsidR="00124D4A" w:rsidRDefault="00124D4A" w:rsidP="00124D4A">
                            <w:pPr>
                              <w:rPr>
                                <w:lang w:eastAsia="en-GB"/>
                              </w:rPr>
                            </w:pPr>
                            <w:r>
                              <w:rPr>
                                <w:lang w:eastAsia="en-GB"/>
                              </w:rPr>
                              <w:t>Learner E worried about wanting to work in traditionally male sector; she questioned whether an engineering firm would want to employ a female apprentice</w:t>
                            </w:r>
                            <w:r w:rsidR="005A7F9F">
                              <w:rPr>
                                <w:lang w:eastAsia="en-GB"/>
                              </w:rPr>
                              <w:t xml:space="preserve"> from a</w:t>
                            </w:r>
                            <w:r w:rsidR="00006BC6">
                              <w:rPr>
                                <w:lang w:eastAsia="en-GB"/>
                              </w:rPr>
                              <w:t xml:space="preserve"> minority ethnic background</w:t>
                            </w:r>
                            <w:r>
                              <w:rPr>
                                <w:lang w:eastAsia="en-GB"/>
                              </w:rPr>
                              <w:t xml:space="preserve">. </w:t>
                            </w:r>
                          </w:p>
                          <w:p w14:paraId="57FA007B" w14:textId="77777777" w:rsidR="00124D4A" w:rsidRDefault="00124D4A" w:rsidP="00124D4A">
                            <w:pPr>
                              <w:rPr>
                                <w:lang w:eastAsia="en-GB"/>
                              </w:rPr>
                            </w:pPr>
                            <w:r>
                              <w:rPr>
                                <w:lang w:eastAsia="en-GB"/>
                              </w:rPr>
                              <w:t xml:space="preserve">Learner E also had concerns about quality of vocational training schemes compared to academic study routes. </w:t>
                            </w:r>
                          </w:p>
                          <w:p w14:paraId="2CF15111" w14:textId="77777777" w:rsidR="00124D4A" w:rsidRDefault="00124D4A" w:rsidP="00124D4A">
                            <w:pPr>
                              <w:rPr>
                                <w:lang w:eastAsia="en-GB"/>
                              </w:rPr>
                            </w:pPr>
                            <w:r>
                              <w:rPr>
                                <w:lang w:eastAsia="en-GB"/>
                              </w:rPr>
                              <w:t xml:space="preserve">Learner E is really enjoyed her apprenticeship and feels confident about her future career path. She has learnt that attitudes towards women working in engineering are changing.  Nevertheless, Learner E still feels that her mental health and issues outside of work present a challenge to her making progress in her studies and her career. </w:t>
                            </w:r>
                          </w:p>
                          <w:p w14:paraId="40BFBF9C" w14:textId="77777777" w:rsidR="00124D4A" w:rsidRDefault="00124D4A" w:rsidP="00124D4A">
                            <w:pPr>
                              <w:rPr>
                                <w:b/>
                                <w:bCs/>
                                <w:lang w:val="en-US"/>
                              </w:rPr>
                            </w:pPr>
                          </w:p>
                          <w:p w14:paraId="172693A0"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3DFA0D55" w14:textId="77777777" w:rsidR="00124D4A" w:rsidRDefault="00124D4A" w:rsidP="00124D4A">
                            <w:pPr>
                              <w:rPr>
                                <w:rFonts w:asciiTheme="majorHAnsi" w:hAnsiTheme="majorHAnsi"/>
                                <w:lang w:val="en-US"/>
                              </w:rPr>
                            </w:pPr>
                          </w:p>
                        </w:txbxContent>
                      </wps:txbx>
                      <wps:bodyPr rot="0" vert="horz" wrap="square" lIns="91440" tIns="45720" rIns="91440" bIns="45720" anchor="t" anchorCtr="0" upright="1">
                        <a:noAutofit/>
                      </wps:bodyPr>
                    </wps:wsp>
                  </a:graphicData>
                </a:graphic>
              </wp:inline>
            </w:drawing>
          </mc:Choice>
          <mc:Fallback>
            <w:pict>
              <v:shape w14:anchorId="36E51273" id="Text Box 22" o:spid="_x0000_s1042" type="#_x0000_t202" style="width:451.3pt;height:29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" fillcolor="#b5d5a7" strokecolor="#918655 [3209]" strokeweight=".5pt">
                <v:fill color2="#9cca86" rotate="t" colors="0 #b5d5a7;.5 #aace99;1 #9cca86" focus="100%" type="gradient">
                  <o:fill v:ext="view" type="gradientUnscaled"/>
                </v:fill>
                <v:textbox>
                  <w:txbxContent>
                    <w:p w14:paraId="6FD940CC" w14:textId="2904C299" w:rsidR="00124D4A" w:rsidRDefault="00124D4A" w:rsidP="00124D4A">
                      <w:pPr>
                        <w:rPr>
                          <w:b/>
                          <w:bCs/>
                        </w:rPr>
                      </w:pPr>
                      <w:r>
                        <w:rPr>
                          <w:b/>
                          <w:bCs/>
                        </w:rPr>
                        <w:t xml:space="preserve">Learner E – Young, </w:t>
                      </w:r>
                      <w:r w:rsidR="00F6606D">
                        <w:rPr>
                          <w:b/>
                          <w:bCs/>
                        </w:rPr>
                        <w:t>Pakistani</w:t>
                      </w:r>
                      <w:r>
                        <w:rPr>
                          <w:b/>
                          <w:bCs/>
                        </w:rPr>
                        <w:t>, female, wants to work in engineering</w:t>
                      </w:r>
                    </w:p>
                    <w:p w14:paraId="7C97C652" w14:textId="77777777" w:rsidR="00124D4A" w:rsidRDefault="00124D4A" w:rsidP="00124D4A">
                      <w:pPr>
                        <w:rPr>
                          <w:lang w:eastAsia="en-GB"/>
                        </w:rPr>
                      </w:pPr>
                      <w:r>
                        <w:rPr>
                          <w:lang w:eastAsia="en-GB"/>
                        </w:rPr>
                        <w:t xml:space="preserve">Learner E was unemployed before joining her training programme. She was referred to the project via a local support agency. </w:t>
                      </w:r>
                    </w:p>
                    <w:p w14:paraId="65A02D80" w14:textId="77777777" w:rsidR="00124D4A" w:rsidRDefault="00124D4A" w:rsidP="00124D4A">
                      <w:pPr>
                        <w:rPr>
                          <w:lang w:eastAsia="en-GB"/>
                        </w:rPr>
                      </w:pPr>
                      <w:r>
                        <w:rPr>
                          <w:lang w:eastAsia="en-GB"/>
                        </w:rPr>
                        <w:t xml:space="preserve">Learner E knew she wanted to be an engineer and had strong support from her family for her choice of career, despite it being a different study route to that being followed by many of her friends. </w:t>
                      </w:r>
                    </w:p>
                    <w:p w14:paraId="4CFE6F20" w14:textId="3CC94633" w:rsidR="00124D4A" w:rsidRDefault="00124D4A" w:rsidP="00124D4A">
                      <w:pPr>
                        <w:rPr>
                          <w:lang w:eastAsia="en-GB"/>
                        </w:rPr>
                      </w:pPr>
                      <w:r>
                        <w:rPr>
                          <w:lang w:eastAsia="en-GB"/>
                        </w:rPr>
                        <w:t>Learner E worried about wanting to work in traditionally male sector; she questioned whether an engineering firm would want to employ a female apprentice</w:t>
                      </w:r>
                      <w:r w:rsidR="005A7F9F">
                        <w:rPr>
                          <w:lang w:eastAsia="en-GB"/>
                        </w:rPr>
                        <w:t xml:space="preserve"> from a</w:t>
                      </w:r>
                      <w:r w:rsidR="00006BC6">
                        <w:rPr>
                          <w:lang w:eastAsia="en-GB"/>
                        </w:rPr>
                        <w:t xml:space="preserve"> minority ethnic background</w:t>
                      </w:r>
                      <w:r>
                        <w:rPr>
                          <w:lang w:eastAsia="en-GB"/>
                        </w:rPr>
                        <w:t xml:space="preserve">. </w:t>
                      </w:r>
                    </w:p>
                    <w:p w14:paraId="57FA007B" w14:textId="77777777" w:rsidR="00124D4A" w:rsidRDefault="00124D4A" w:rsidP="00124D4A">
                      <w:pPr>
                        <w:rPr>
                          <w:lang w:eastAsia="en-GB"/>
                        </w:rPr>
                      </w:pPr>
                      <w:r>
                        <w:rPr>
                          <w:lang w:eastAsia="en-GB"/>
                        </w:rPr>
                        <w:t xml:space="preserve">Learner E also had concerns about quality of vocational training schemes compared to academic study routes. </w:t>
                      </w:r>
                    </w:p>
                    <w:p w14:paraId="2CF15111" w14:textId="77777777" w:rsidR="00124D4A" w:rsidRDefault="00124D4A" w:rsidP="00124D4A">
                      <w:pPr>
                        <w:rPr>
                          <w:lang w:eastAsia="en-GB"/>
                        </w:rPr>
                      </w:pPr>
                      <w:r>
                        <w:rPr>
                          <w:lang w:eastAsia="en-GB"/>
                        </w:rPr>
                        <w:t xml:space="preserve">Learner E is really enjoyed her apprenticeship and feels confident about her future career path. She has learnt that attitudes towards women working in engineering are changing.  Nevertheless, Learner E still feels that her mental health and issues outside of work present a challenge to her making progress in her studies and her career. </w:t>
                      </w:r>
                    </w:p>
                    <w:p w14:paraId="40BFBF9C" w14:textId="77777777" w:rsidR="00124D4A" w:rsidRDefault="00124D4A" w:rsidP="00124D4A">
                      <w:pPr>
                        <w:rPr>
                          <w:b/>
                          <w:bCs/>
                          <w:lang w:val="en-US"/>
                        </w:rPr>
                      </w:pPr>
                    </w:p>
                    <w:p w14:paraId="172693A0" w14:textId="77777777" w:rsidR="00124D4A" w:rsidRDefault="00124D4A" w:rsidP="00124D4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3DFA0D55" w14:textId="77777777" w:rsidR="00124D4A" w:rsidRDefault="00124D4A" w:rsidP="00124D4A">
                      <w:pPr>
                        <w:rPr>
                          <w:rFonts w:asciiTheme="majorHAnsi" w:hAnsiTheme="majorHAnsi"/>
                          <w:lang w:val="en-US"/>
                        </w:rPr>
                      </w:pPr>
                    </w:p>
                  </w:txbxContent>
                </v:textbox>
                <w10:anchorlock/>
              </v:shape>
            </w:pict>
          </mc:Fallback>
        </mc:AlternateContent>
      </w:r>
    </w:p>
    <w:p w14:paraId="165CCDB5" w14:textId="77777777" w:rsidR="00124D4A" w:rsidRDefault="00124D4A" w:rsidP="000249EC">
      <w:pPr>
        <w:keepNext/>
        <w:keepLines/>
        <w:rPr>
          <w:rFonts w:eastAsia="Times New Roman"/>
          <w:lang w:eastAsia="en-GB"/>
        </w:rPr>
      </w:pPr>
      <w:r>
        <w:rPr>
          <w:rFonts w:eastAsia="Times New Roman"/>
          <w:lang w:eastAsia="en-GB"/>
        </w:rPr>
        <w:t xml:space="preserve">The final survey closed with space for </w:t>
      </w:r>
      <w:r>
        <w:rPr>
          <w:lang w:eastAsia="en-GB"/>
        </w:rPr>
        <w:t>learners</w:t>
      </w:r>
      <w:r>
        <w:rPr>
          <w:rFonts w:eastAsia="Times New Roman"/>
          <w:lang w:eastAsia="en-GB"/>
        </w:rPr>
        <w:t xml:space="preserve"> to make final comments about their time on their training course. Comments included:</w:t>
      </w:r>
    </w:p>
    <w:p w14:paraId="014C6902" w14:textId="77777777" w:rsidR="00124D4A" w:rsidRDefault="00124D4A" w:rsidP="000249EC">
      <w:pPr>
        <w:pStyle w:val="Quote"/>
        <w:keepNext/>
        <w:keepLines/>
        <w:rPr>
          <w:lang w:eastAsia="en-GB"/>
        </w:rPr>
      </w:pPr>
      <w:r>
        <w:rPr>
          <w:lang w:eastAsia="en-GB"/>
        </w:rPr>
        <w:t>“I am so grateful I took the course.”</w:t>
      </w:r>
    </w:p>
    <w:p w14:paraId="6B651371" w14:textId="77777777" w:rsidR="00124D4A" w:rsidRDefault="00124D4A" w:rsidP="000249EC">
      <w:pPr>
        <w:pStyle w:val="Quote"/>
        <w:keepNext/>
        <w:keepLines/>
        <w:rPr>
          <w:lang w:eastAsia="en-GB"/>
        </w:rPr>
      </w:pPr>
      <w:r>
        <w:rPr>
          <w:lang w:eastAsia="en-GB"/>
        </w:rPr>
        <w:t>“I found this course very good and would recommend to anyone.”</w:t>
      </w:r>
    </w:p>
    <w:p w14:paraId="1FA7CC37" w14:textId="3C6E47C5" w:rsidR="00124D4A" w:rsidRDefault="00E8447A" w:rsidP="000249EC">
      <w:pPr>
        <w:pStyle w:val="Quote"/>
        <w:keepNext/>
        <w:keepLines/>
        <w:rPr>
          <w:lang w:eastAsia="en-GB"/>
        </w:rPr>
      </w:pPr>
      <w:r>
        <w:rPr>
          <w:lang w:eastAsia="en-GB"/>
        </w:rPr>
        <w:t>“</w:t>
      </w:r>
      <w:r w:rsidR="00124D4A">
        <w:rPr>
          <w:lang w:eastAsia="en-GB"/>
        </w:rPr>
        <w:t>[I'm] not used to having a job yet – sometimes feel like it’s all a dream, why am I here.</w:t>
      </w:r>
      <w:r>
        <w:rPr>
          <w:lang w:eastAsia="en-GB"/>
        </w:rPr>
        <w:t>”</w:t>
      </w:r>
    </w:p>
    <w:p w14:paraId="03522A3C" w14:textId="5CA37C27" w:rsidR="00124D4A" w:rsidRDefault="00124D4A" w:rsidP="00124D4A">
      <w:pPr>
        <w:pStyle w:val="Quote"/>
        <w:rPr>
          <w:rStyle w:val="SubtleEmphasis"/>
        </w:rPr>
      </w:pPr>
      <w:r>
        <w:rPr>
          <w:lang w:eastAsia="en-GB"/>
        </w:rPr>
        <w:t>“Once the course is finished [I will still] need access to further information on education and further advice on career development. Also, I need details of financial help on how to progress further.”</w:t>
      </w:r>
    </w:p>
    <w:p w14:paraId="022AE185" w14:textId="77777777" w:rsidR="00124D4A" w:rsidRDefault="00124D4A" w:rsidP="00124D4A">
      <w:pPr>
        <w:pStyle w:val="Quote"/>
        <w:rPr>
          <w:rFonts w:ascii="Times New Roman" w:hAnsi="Times New Roman" w:cs="Times New Roman"/>
          <w:color w:val="auto"/>
          <w:szCs w:val="24"/>
        </w:rPr>
      </w:pPr>
      <w:r>
        <w:rPr>
          <w:lang w:eastAsia="en-GB"/>
        </w:rPr>
        <w:t>“When I’ve needed help, I’ve always been helped.”</w:t>
      </w:r>
      <w:r>
        <w:rPr>
          <w:rFonts w:ascii="Times New Roman" w:hAnsi="Times New Roman" w:cs="Times New Roman"/>
          <w:szCs w:val="24"/>
          <w:lang w:eastAsia="en-GB"/>
        </w:rPr>
        <w:t xml:space="preserve"> </w:t>
      </w:r>
    </w:p>
    <w:p w14:paraId="1B7B503D" w14:textId="77777777" w:rsidR="000249EC" w:rsidRDefault="000249EC">
      <w:pPr>
        <w:rPr>
          <w:rFonts w:asciiTheme="majorHAnsi" w:eastAsia="Times New Roman" w:hAnsiTheme="majorHAnsi" w:cstheme="majorBidi"/>
          <w:color w:val="000000" w:themeColor="text1"/>
          <w:sz w:val="36"/>
          <w:szCs w:val="32"/>
          <w:lang w:eastAsia="en-GB"/>
        </w:rPr>
      </w:pPr>
      <w:bookmarkStart w:id="44" w:name="_Lessons_learnt_from"/>
      <w:bookmarkStart w:id="45" w:name="_Conclusions_and_recommendations"/>
      <w:bookmarkEnd w:id="44"/>
      <w:bookmarkEnd w:id="45"/>
      <w:r>
        <w:rPr>
          <w:rFonts w:eastAsia="Times New Roman"/>
          <w:lang w:eastAsia="en-GB"/>
        </w:rPr>
        <w:br w:type="page"/>
      </w:r>
    </w:p>
    <w:p w14:paraId="72A1E3BA" w14:textId="1793C864" w:rsidR="001B4A6D" w:rsidRDefault="001B4A6D" w:rsidP="001B4A6D">
      <w:pPr>
        <w:pStyle w:val="Heading1"/>
        <w:rPr>
          <w:rFonts w:eastAsia="Times New Roman"/>
          <w:lang w:eastAsia="en-GB"/>
        </w:rPr>
      </w:pPr>
      <w:bookmarkStart w:id="46" w:name="_Toc108012588"/>
      <w:r w:rsidRPr="001B4A6D">
        <w:rPr>
          <w:rFonts w:eastAsia="Times New Roman"/>
          <w:lang w:eastAsia="en-GB"/>
        </w:rPr>
        <w:t>Conclusions and recommendations</w:t>
      </w:r>
      <w:bookmarkEnd w:id="46"/>
    </w:p>
    <w:p w14:paraId="17FE5050" w14:textId="6F001F66" w:rsidR="00C6546E" w:rsidRDefault="007D0AF0" w:rsidP="00597ABD">
      <w:r>
        <w:rPr>
          <w:lang w:eastAsia="en-GB"/>
        </w:rPr>
        <w:t xml:space="preserve">The Removing Barriers to </w:t>
      </w:r>
      <w:r w:rsidR="001F48F9">
        <w:rPr>
          <w:lang w:eastAsia="en-GB"/>
        </w:rPr>
        <w:t>Apprenticeships</w:t>
      </w:r>
      <w:r>
        <w:rPr>
          <w:lang w:eastAsia="en-GB"/>
        </w:rPr>
        <w:t xml:space="preserve"> programme has sought to </w:t>
      </w:r>
      <w:r w:rsidR="008D29E5">
        <w:t xml:space="preserve">test a range of interventions to help learners from disadvantaged and underrepresented backgrounds access apprenticeships. </w:t>
      </w:r>
    </w:p>
    <w:p w14:paraId="2A887D1C" w14:textId="38FB8677" w:rsidR="007D0AF0" w:rsidRDefault="007D0AF0" w:rsidP="00597ABD">
      <w:pPr>
        <w:rPr>
          <w:lang w:eastAsia="en-GB"/>
        </w:rPr>
      </w:pPr>
      <w:r>
        <w:rPr>
          <w:lang w:eastAsia="en-GB"/>
        </w:rPr>
        <w:t>The evaluation of the Programme was tasked with:</w:t>
      </w:r>
    </w:p>
    <w:p w14:paraId="368D3691" w14:textId="50F428A7" w:rsidR="00EA08A7" w:rsidRPr="00EA08A7" w:rsidRDefault="001F48F9" w:rsidP="00597ABD">
      <w:pPr>
        <w:pStyle w:val="ListParagraph"/>
        <w:keepNext/>
        <w:keepLines/>
        <w:numPr>
          <w:ilvl w:val="0"/>
          <w:numId w:val="20"/>
        </w:numPr>
        <w:spacing w:line="256" w:lineRule="auto"/>
        <w:rPr>
          <w:rFonts w:eastAsia="Times New Roman"/>
          <w:lang w:eastAsia="en-GB"/>
        </w:rPr>
      </w:pPr>
      <w:r>
        <w:rPr>
          <w:rFonts w:eastAsia="Times New Roman"/>
          <w:lang w:eastAsia="en-GB"/>
        </w:rPr>
        <w:t>Considering t</w:t>
      </w:r>
      <w:r w:rsidR="00EA08A7" w:rsidRPr="00EA08A7">
        <w:rPr>
          <w:rFonts w:eastAsia="Times New Roman"/>
          <w:lang w:eastAsia="en-GB"/>
        </w:rPr>
        <w:t>he overall effectiveness of the approach being tested and delivered through each project.</w:t>
      </w:r>
    </w:p>
    <w:p w14:paraId="62731AFC" w14:textId="7FAC8FF3" w:rsidR="00EA08A7" w:rsidRPr="00EA08A7" w:rsidRDefault="001F48F9" w:rsidP="00597ABD">
      <w:pPr>
        <w:pStyle w:val="ListParagraph"/>
        <w:keepNext/>
        <w:keepLines/>
        <w:numPr>
          <w:ilvl w:val="0"/>
          <w:numId w:val="20"/>
        </w:numPr>
        <w:spacing w:line="256" w:lineRule="auto"/>
        <w:rPr>
          <w:rFonts w:eastAsia="Times New Roman"/>
          <w:lang w:eastAsia="en-GB"/>
        </w:rPr>
      </w:pPr>
      <w:r>
        <w:rPr>
          <w:rFonts w:eastAsia="Times New Roman"/>
          <w:lang w:eastAsia="en-GB"/>
        </w:rPr>
        <w:t>Measuring t</w:t>
      </w:r>
      <w:r w:rsidR="00EA08A7" w:rsidRPr="00EA08A7">
        <w:rPr>
          <w:rFonts w:eastAsia="Times New Roman"/>
          <w:lang w:eastAsia="en-GB"/>
        </w:rPr>
        <w:t>he impact of the programme on individual participants, in relation to their distance travelled, their ability to develop the skills, knowledge and behaviours needed to progress into an apprenticeship, and whether the barrier(s) faced have been adequately addressed.</w:t>
      </w:r>
    </w:p>
    <w:p w14:paraId="76076498" w14:textId="77777777" w:rsidR="001F48F9" w:rsidRDefault="00EA08A7" w:rsidP="00597ABD">
      <w:pPr>
        <w:pStyle w:val="ListParagraph"/>
        <w:keepNext/>
        <w:keepLines/>
        <w:numPr>
          <w:ilvl w:val="0"/>
          <w:numId w:val="20"/>
        </w:numPr>
        <w:spacing w:line="256" w:lineRule="auto"/>
        <w:rPr>
          <w:rFonts w:eastAsia="Times New Roman"/>
          <w:lang w:eastAsia="en-GB"/>
        </w:rPr>
      </w:pPr>
      <w:r w:rsidRPr="00EA08A7">
        <w:rPr>
          <w:rFonts w:eastAsia="Times New Roman"/>
          <w:lang w:eastAsia="en-GB"/>
        </w:rPr>
        <w:t>Identifying good practice and areas for improvement that can be adopted by project providers and delivery partners to further develop and/or sustain programmes beyond the project end date.</w:t>
      </w:r>
    </w:p>
    <w:p w14:paraId="4B64E59F" w14:textId="7C32B5D0" w:rsidR="007D0AF0" w:rsidRPr="001F48F9" w:rsidRDefault="00EA08A7" w:rsidP="00597ABD">
      <w:pPr>
        <w:pStyle w:val="ListParagraph"/>
        <w:keepNext/>
        <w:keepLines/>
        <w:numPr>
          <w:ilvl w:val="0"/>
          <w:numId w:val="20"/>
        </w:numPr>
        <w:spacing w:line="256" w:lineRule="auto"/>
        <w:rPr>
          <w:rFonts w:eastAsia="Times New Roman"/>
          <w:lang w:eastAsia="en-GB"/>
        </w:rPr>
      </w:pPr>
      <w:r w:rsidRPr="000D47B4">
        <w:t>Generating insights and learning that can be used by the GMCA, and other relevant commissioners, to shape and develop more responsive and effective programmes and interventions for underrepresented groups in the future</w:t>
      </w:r>
      <w:r w:rsidR="00003712">
        <w:t>.</w:t>
      </w:r>
    </w:p>
    <w:p w14:paraId="47AA5B6B" w14:textId="4EC3D169" w:rsidR="001B4A6D" w:rsidRDefault="008F222C" w:rsidP="00707344">
      <w:pPr>
        <w:pStyle w:val="Heading2"/>
        <w:rPr>
          <w:lang w:eastAsia="en-GB"/>
        </w:rPr>
      </w:pPr>
      <w:bookmarkStart w:id="47" w:name="_Toc108012589"/>
      <w:r>
        <w:rPr>
          <w:lang w:eastAsia="en-GB"/>
        </w:rPr>
        <w:t>The effectiveness and impact of the Programme</w:t>
      </w:r>
      <w:bookmarkEnd w:id="47"/>
      <w:r>
        <w:rPr>
          <w:lang w:eastAsia="en-GB"/>
        </w:rPr>
        <w:t xml:space="preserve"> </w:t>
      </w:r>
    </w:p>
    <w:p w14:paraId="368B939D" w14:textId="14930342" w:rsidR="006440F0" w:rsidRDefault="00E01EA0" w:rsidP="00597ABD">
      <w:r>
        <w:t xml:space="preserve">The RBA programme was created </w:t>
      </w:r>
      <w:r w:rsidR="00CD68AD">
        <w:t xml:space="preserve">because it was felt that certain groups of leaners in GM face more barriers to learning than others. The evaluation has found </w:t>
      </w:r>
      <w:r w:rsidR="008C68DB">
        <w:t xml:space="preserve">evidence that these groups do face barriers to </w:t>
      </w:r>
      <w:r w:rsidR="006440F0">
        <w:t>learning,</w:t>
      </w:r>
      <w:r w:rsidR="008B40E8">
        <w:t xml:space="preserve"> most often a lack of confidence</w:t>
      </w:r>
      <w:r w:rsidR="00093CCA">
        <w:t xml:space="preserve"> (and how that manifests itself when applying for jobs, working with others etc.)</w:t>
      </w:r>
      <w:r w:rsidR="008B40E8">
        <w:t xml:space="preserve">, </w:t>
      </w:r>
      <w:r w:rsidR="006D5CC8">
        <w:t xml:space="preserve">and a </w:t>
      </w:r>
      <w:r w:rsidR="008B40E8">
        <w:t>lack of knowledge and information about training and careers.</w:t>
      </w:r>
    </w:p>
    <w:p w14:paraId="38336925" w14:textId="040F3C75" w:rsidR="00BB6BAB" w:rsidRDefault="00CF5D4B" w:rsidP="00597ABD">
      <w:r>
        <w:t>Most learners do not see aspect</w:t>
      </w:r>
      <w:r w:rsidR="00EE18FE">
        <w:t>s</w:t>
      </w:r>
      <w:r>
        <w:t xml:space="preserve"> of their </w:t>
      </w:r>
      <w:r w:rsidR="005E52B2">
        <w:t>identity (</w:t>
      </w:r>
      <w:r w:rsidR="00070C93">
        <w:t>sex, age, ethnicity</w:t>
      </w:r>
      <w:r w:rsidR="00EE18FE">
        <w:t xml:space="preserve"> etc.) as a barrier to getting the career they want. </w:t>
      </w:r>
      <w:r w:rsidR="00093CCA">
        <w:t>A minority (37%) of</w:t>
      </w:r>
      <w:r w:rsidR="008871A0">
        <w:t xml:space="preserve"> learners </w:t>
      </w:r>
      <w:r w:rsidR="00093CCA">
        <w:t xml:space="preserve">regard their </w:t>
      </w:r>
      <w:r w:rsidR="00475978">
        <w:t xml:space="preserve">health </w:t>
      </w:r>
      <w:r w:rsidR="00093CCA">
        <w:t>(mental or physical) as a barrier</w:t>
      </w:r>
      <w:r w:rsidR="00475978">
        <w:t>;</w:t>
      </w:r>
      <w:r w:rsidR="00945E25">
        <w:t xml:space="preserve"> but this </w:t>
      </w:r>
      <w:r w:rsidR="00904EC6">
        <w:t>barrier is less of an issue than logistical barriers such as fitting training around other family commitments</w:t>
      </w:r>
      <w:r w:rsidR="00475978">
        <w:t xml:space="preserve"> </w:t>
      </w:r>
      <w:r w:rsidR="00904EC6">
        <w:t>(45%</w:t>
      </w:r>
      <w:r w:rsidR="00BB6BAB">
        <w:t xml:space="preserve"> of learners</w:t>
      </w:r>
      <w:r w:rsidR="00904EC6">
        <w:t xml:space="preserve"> agreed this was a barrier</w:t>
      </w:r>
      <w:r w:rsidR="00BB6BAB">
        <w:t>) and traveling for training and work (45% of learners)</w:t>
      </w:r>
      <w:r w:rsidR="00475978">
        <w:t>.</w:t>
      </w:r>
    </w:p>
    <w:p w14:paraId="6C7A401B" w14:textId="578EFACB" w:rsidR="00862389" w:rsidRDefault="00BB6BAB" w:rsidP="00597ABD">
      <w:r>
        <w:t xml:space="preserve">The evaluation has </w:t>
      </w:r>
      <w:r w:rsidR="00E34226">
        <w:t xml:space="preserve">recorded how barriers to learning are often specific to </w:t>
      </w:r>
      <w:r w:rsidR="00B85873">
        <w:t xml:space="preserve">different </w:t>
      </w:r>
      <w:r w:rsidR="00E34226">
        <w:t>groups of learners.</w:t>
      </w:r>
      <w:r w:rsidR="00862389">
        <w:t xml:space="preserve"> For instance:</w:t>
      </w:r>
    </w:p>
    <w:p w14:paraId="68525917" w14:textId="230091BE" w:rsidR="00AC55C6" w:rsidRPr="00AC55C6" w:rsidRDefault="00862389" w:rsidP="00597ABD">
      <w:pPr>
        <w:pStyle w:val="ListParagraph"/>
        <w:keepNext/>
        <w:keepLines/>
        <w:numPr>
          <w:ilvl w:val="0"/>
          <w:numId w:val="20"/>
        </w:numPr>
        <w:spacing w:line="256" w:lineRule="auto"/>
        <w:rPr>
          <w:rFonts w:eastAsia="Times New Roman"/>
          <w:lang w:eastAsia="en-GB"/>
        </w:rPr>
      </w:pPr>
      <w:r w:rsidRPr="7A27E4A1">
        <w:rPr>
          <w:rFonts w:eastAsia="Times New Roman"/>
          <w:lang w:eastAsia="en-GB"/>
        </w:rPr>
        <w:t>Female learners</w:t>
      </w:r>
      <w:r w:rsidR="00F01596">
        <w:rPr>
          <w:rFonts w:eastAsia="Times New Roman"/>
          <w:lang w:eastAsia="en-GB"/>
        </w:rPr>
        <w:t>,</w:t>
      </w:r>
      <w:r w:rsidRPr="7A27E4A1">
        <w:rPr>
          <w:rFonts w:eastAsia="Times New Roman"/>
          <w:lang w:eastAsia="en-GB"/>
        </w:rPr>
        <w:t xml:space="preserve"> and older learners are more likely to </w:t>
      </w:r>
      <w:r w:rsidR="00AC55C6" w:rsidRPr="7A27E4A1">
        <w:rPr>
          <w:rFonts w:eastAsia="Times New Roman"/>
          <w:lang w:eastAsia="en-GB"/>
        </w:rPr>
        <w:t>mention information barriers (not knowing enough about training opportunities) or other time commitment barriers.</w:t>
      </w:r>
    </w:p>
    <w:p w14:paraId="77CFEE5D" w14:textId="6944D23A" w:rsidR="00CF5D4B" w:rsidRPr="00AC55C6" w:rsidRDefault="00AC55C6" w:rsidP="00597ABD">
      <w:pPr>
        <w:pStyle w:val="ListParagraph"/>
        <w:keepNext/>
        <w:keepLines/>
        <w:numPr>
          <w:ilvl w:val="0"/>
          <w:numId w:val="20"/>
        </w:numPr>
        <w:spacing w:line="256" w:lineRule="auto"/>
        <w:rPr>
          <w:rFonts w:eastAsia="Times New Roman"/>
          <w:lang w:eastAsia="en-GB"/>
        </w:rPr>
      </w:pPr>
      <w:r w:rsidRPr="00AC55C6">
        <w:rPr>
          <w:rFonts w:eastAsia="Times New Roman"/>
          <w:lang w:eastAsia="en-GB"/>
        </w:rPr>
        <w:t xml:space="preserve">LLDD learners are most likely to feel their health was a barrier to learning; this group is also more anxious about studying and working with strangers.  </w:t>
      </w:r>
    </w:p>
    <w:p w14:paraId="23AAC328" w14:textId="21E9451F" w:rsidR="006440F0" w:rsidRDefault="006440F0" w:rsidP="00597ABD">
      <w:r>
        <w:t xml:space="preserve">The </w:t>
      </w:r>
      <w:r>
        <w:rPr>
          <w:b/>
          <w:bCs/>
        </w:rPr>
        <w:t xml:space="preserve">difference in Project Teams' and </w:t>
      </w:r>
      <w:r w:rsidR="00CF5D4B">
        <w:rPr>
          <w:b/>
          <w:bCs/>
        </w:rPr>
        <w:t>l</w:t>
      </w:r>
      <w:r>
        <w:rPr>
          <w:b/>
          <w:bCs/>
        </w:rPr>
        <w:t>earners' perceptions of barriers</w:t>
      </w:r>
      <w:r>
        <w:t xml:space="preserve"> is interesting and probably reflects the fact that learners often don't see aspects of their identity as a barrier as for them it is a part of their day-to-day life</w:t>
      </w:r>
      <w:r w:rsidR="00323A52">
        <w:t>,</w:t>
      </w:r>
      <w:r>
        <w:t xml:space="preserve"> and it might not occur to them as a barrier. </w:t>
      </w:r>
      <w:r w:rsidR="00CC3AE1">
        <w:t xml:space="preserve">The contrast </w:t>
      </w:r>
      <w:r>
        <w:t>also shows that Project Teams might not always recognise the prevalence of social anxiety amongst learners that affects their willingness/ability to travel independently and meet/work with new people.</w:t>
      </w:r>
      <w:r w:rsidR="00E44B11">
        <w:t xml:space="preserve"> </w:t>
      </w:r>
    </w:p>
    <w:p w14:paraId="19ECD297" w14:textId="77777777" w:rsidR="00BC1346" w:rsidRDefault="008E4B09" w:rsidP="00597ABD">
      <w:pPr>
        <w:keepNext/>
        <w:keepLines/>
      </w:pPr>
      <w:r>
        <w:t xml:space="preserve">The Programme has helped </w:t>
      </w:r>
      <w:r w:rsidR="006D5CC8">
        <w:t xml:space="preserve">GM learners to overcome these barriers. </w:t>
      </w:r>
      <w:r w:rsidR="00C12030">
        <w:t xml:space="preserve">By January 2022, </w:t>
      </w:r>
      <w:r>
        <w:t xml:space="preserve">144 learners </w:t>
      </w:r>
      <w:r w:rsidR="00C12030">
        <w:t xml:space="preserve">have been </w:t>
      </w:r>
      <w:r>
        <w:t xml:space="preserve">recruited onto a training project and 31 </w:t>
      </w:r>
      <w:r w:rsidR="00C12030">
        <w:t xml:space="preserve">have </w:t>
      </w:r>
      <w:r>
        <w:t>start</w:t>
      </w:r>
      <w:r w:rsidR="00C12030">
        <w:t>ed</w:t>
      </w:r>
      <w:r>
        <w:t xml:space="preserve"> on an apprenticeship</w:t>
      </w:r>
      <w:r w:rsidR="002F02E7">
        <w:t>. Mos</w:t>
      </w:r>
      <w:r>
        <w:t xml:space="preserve">t of these learners think they would not be training if not for the Programme. </w:t>
      </w:r>
    </w:p>
    <w:p w14:paraId="7844528D" w14:textId="00C5CFB4" w:rsidR="00F914CF" w:rsidRDefault="00F914CF" w:rsidP="00597ABD">
      <w:pPr>
        <w:keepNext/>
        <w:keepLines/>
      </w:pPr>
      <w:r>
        <w:t xml:space="preserve">‘Other positive outcomes’ </w:t>
      </w:r>
      <w:r w:rsidR="00DF479F">
        <w:t xml:space="preserve">in addition to apprenticeship starts delivered by the Programme </w:t>
      </w:r>
      <w:r>
        <w:t xml:space="preserve">have included </w:t>
      </w:r>
      <w:r w:rsidR="00DF479F">
        <w:t>exa</w:t>
      </w:r>
      <w:r w:rsidR="000F5190">
        <w:t>m</w:t>
      </w:r>
      <w:r w:rsidR="00DF479F">
        <w:t xml:space="preserve">ples of participants </w:t>
      </w:r>
      <w:r>
        <w:t>leaving the training to enter employment, or taking part in basic skills training (for example, Health and Safety).</w:t>
      </w:r>
    </w:p>
    <w:p w14:paraId="73825CEF" w14:textId="65F28074" w:rsidR="00FF394E" w:rsidRDefault="00FF394E" w:rsidP="00FF394E">
      <w:pPr>
        <w:pStyle w:val="Caption"/>
        <w:keepNext/>
      </w:pPr>
      <w:bookmarkStart w:id="48" w:name="_Toc108012611"/>
      <w:r>
        <w:t xml:space="preserve">Table </w:t>
      </w:r>
      <w:fldSimple w:instr=" SEQ Table \* ARABIC ">
        <w:r>
          <w:rPr>
            <w:noProof/>
          </w:rPr>
          <w:t>6</w:t>
        </w:r>
      </w:fldSimple>
      <w:r>
        <w:t>: Other positive outcomes</w:t>
      </w:r>
      <w:r w:rsidR="000C13DC">
        <w:t xml:space="preserve"> delivered by projects</w:t>
      </w:r>
      <w:bookmarkEnd w:id="48"/>
    </w:p>
    <w:tbl>
      <w:tblPr>
        <w:tblStyle w:val="GridTable4-Accent2"/>
        <w:tblW w:w="7650" w:type="dxa"/>
        <w:tblLook w:val="04A0" w:firstRow="1" w:lastRow="0" w:firstColumn="1" w:lastColumn="0" w:noHBand="0" w:noVBand="1"/>
      </w:tblPr>
      <w:tblGrid>
        <w:gridCol w:w="3876"/>
        <w:gridCol w:w="3774"/>
      </w:tblGrid>
      <w:tr w:rsidR="000702D9" w:rsidRPr="000702D9" w14:paraId="1A710102" w14:textId="77777777" w:rsidTr="00513B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02B3628" w14:textId="77777777" w:rsidR="000702D9" w:rsidRPr="000702D9" w:rsidRDefault="000702D9" w:rsidP="000702D9">
            <w:pPr>
              <w:rPr>
                <w:rFonts w:ascii="Calibri" w:eastAsia="Times New Roman" w:hAnsi="Calibri" w:cs="Calibri"/>
                <w:b w:val="0"/>
                <w:bCs w:val="0"/>
                <w:color w:val="FFFFFF"/>
                <w:lang w:eastAsia="en-GB"/>
              </w:rPr>
            </w:pPr>
            <w:r w:rsidRPr="000702D9">
              <w:rPr>
                <w:rFonts w:ascii="Calibri" w:eastAsia="Times New Roman" w:hAnsi="Calibri" w:cs="Calibri"/>
                <w:color w:val="FFFFFF"/>
                <w:lang w:eastAsia="en-GB"/>
              </w:rPr>
              <w:t>Project Title</w:t>
            </w:r>
          </w:p>
        </w:tc>
        <w:tc>
          <w:tcPr>
            <w:tcW w:w="0" w:type="dxa"/>
            <w:noWrap/>
            <w:hideMark/>
          </w:tcPr>
          <w:p w14:paraId="64C9528E" w14:textId="43725019" w:rsidR="000702D9" w:rsidRPr="000702D9" w:rsidRDefault="00951A5F" w:rsidP="000702D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lang w:eastAsia="en-GB"/>
              </w:rPr>
            </w:pPr>
            <w:r>
              <w:rPr>
                <w:rFonts w:ascii="Calibri" w:eastAsia="Times New Roman" w:hAnsi="Calibri" w:cs="Calibri"/>
                <w:color w:val="FFFFFF"/>
                <w:lang w:eastAsia="en-GB"/>
              </w:rPr>
              <w:t>O</w:t>
            </w:r>
            <w:r w:rsidR="000702D9" w:rsidRPr="000702D9">
              <w:rPr>
                <w:rFonts w:ascii="Calibri" w:eastAsia="Times New Roman" w:hAnsi="Calibri" w:cs="Calibri"/>
                <w:color w:val="FFFFFF"/>
                <w:lang w:eastAsia="en-GB"/>
              </w:rPr>
              <w:t xml:space="preserve">ther </w:t>
            </w:r>
            <w:r>
              <w:rPr>
                <w:rFonts w:ascii="Calibri" w:eastAsia="Times New Roman" w:hAnsi="Calibri" w:cs="Calibri"/>
                <w:color w:val="FFFFFF"/>
                <w:lang w:eastAsia="en-GB"/>
              </w:rPr>
              <w:t xml:space="preserve">specific (non-apprenticeship) </w:t>
            </w:r>
            <w:r w:rsidR="000702D9" w:rsidRPr="000702D9">
              <w:rPr>
                <w:rFonts w:ascii="Calibri" w:eastAsia="Times New Roman" w:hAnsi="Calibri" w:cs="Calibri"/>
                <w:color w:val="FFFFFF"/>
                <w:lang w:eastAsia="en-GB"/>
              </w:rPr>
              <w:t>positive outcomes</w:t>
            </w:r>
          </w:p>
        </w:tc>
      </w:tr>
      <w:tr w:rsidR="000702D9" w:rsidRPr="000702D9" w14:paraId="6F003733" w14:textId="77777777" w:rsidTr="00513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C406105"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Coldhurst Ward, Oldham</w:t>
            </w:r>
          </w:p>
        </w:tc>
        <w:tc>
          <w:tcPr>
            <w:tcW w:w="0" w:type="dxa"/>
            <w:noWrap/>
            <w:hideMark/>
          </w:tcPr>
          <w:p w14:paraId="4CD6FEF7" w14:textId="3B341593" w:rsidR="000702D9" w:rsidRPr="000702D9" w:rsidRDefault="005753A2" w:rsidP="00513B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w:t>
            </w:r>
          </w:p>
        </w:tc>
      </w:tr>
      <w:tr w:rsidR="000702D9" w:rsidRPr="000702D9" w14:paraId="266812A7" w14:textId="77777777" w:rsidTr="00513B97">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65287D3"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BAME Engineers</w:t>
            </w:r>
          </w:p>
        </w:tc>
        <w:tc>
          <w:tcPr>
            <w:tcW w:w="0" w:type="dxa"/>
            <w:noWrap/>
            <w:hideMark/>
          </w:tcPr>
          <w:p w14:paraId="5731A3DC" w14:textId="77777777" w:rsidR="000702D9" w:rsidRPr="000702D9" w:rsidRDefault="000702D9" w:rsidP="000702D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5</w:t>
            </w:r>
          </w:p>
        </w:tc>
      </w:tr>
      <w:tr w:rsidR="000702D9" w:rsidRPr="000702D9" w14:paraId="6D201A2C" w14:textId="77777777" w:rsidTr="00513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1A06172"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Salford Supported Apprenticeships</w:t>
            </w:r>
          </w:p>
        </w:tc>
        <w:tc>
          <w:tcPr>
            <w:tcW w:w="0" w:type="dxa"/>
            <w:noWrap/>
            <w:hideMark/>
          </w:tcPr>
          <w:p w14:paraId="00C6FE8D" w14:textId="77777777" w:rsidR="000702D9" w:rsidRPr="000702D9" w:rsidRDefault="000702D9" w:rsidP="000702D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0</w:t>
            </w:r>
          </w:p>
        </w:tc>
      </w:tr>
      <w:tr w:rsidR="000702D9" w:rsidRPr="000702D9" w14:paraId="76E3DD87" w14:textId="77777777" w:rsidTr="00513B97">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399031C"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Single Parent Teaching Assistants</w:t>
            </w:r>
          </w:p>
        </w:tc>
        <w:tc>
          <w:tcPr>
            <w:tcW w:w="0" w:type="dxa"/>
            <w:noWrap/>
            <w:hideMark/>
          </w:tcPr>
          <w:p w14:paraId="2018EA5E" w14:textId="77777777" w:rsidR="000702D9" w:rsidRPr="000702D9" w:rsidRDefault="000702D9" w:rsidP="000702D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14</w:t>
            </w:r>
          </w:p>
        </w:tc>
      </w:tr>
      <w:tr w:rsidR="000702D9" w:rsidRPr="000702D9" w14:paraId="08D6F610" w14:textId="77777777" w:rsidTr="00513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EB68BE4"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Digital Supported Internship</w:t>
            </w:r>
          </w:p>
        </w:tc>
        <w:tc>
          <w:tcPr>
            <w:tcW w:w="0" w:type="dxa"/>
            <w:noWrap/>
            <w:hideMark/>
          </w:tcPr>
          <w:p w14:paraId="5C216971" w14:textId="77777777" w:rsidR="000702D9" w:rsidRPr="000702D9" w:rsidRDefault="000702D9" w:rsidP="000702D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9</w:t>
            </w:r>
          </w:p>
        </w:tc>
      </w:tr>
      <w:tr w:rsidR="000702D9" w:rsidRPr="000702D9" w14:paraId="16A42728" w14:textId="77777777" w:rsidTr="00513B97">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9AA6767" w14:textId="77777777" w:rsidR="000702D9" w:rsidRPr="000702D9" w:rsidRDefault="000702D9" w:rsidP="000702D9">
            <w:pPr>
              <w:rPr>
                <w:rFonts w:ascii="Calibri" w:eastAsia="Times New Roman" w:hAnsi="Calibri" w:cs="Calibri"/>
                <w:color w:val="000000"/>
                <w:lang w:eastAsia="en-GB"/>
              </w:rPr>
            </w:pPr>
            <w:r w:rsidRPr="000702D9">
              <w:rPr>
                <w:rFonts w:ascii="Calibri" w:eastAsia="Times New Roman" w:hAnsi="Calibri" w:cs="Calibri"/>
                <w:color w:val="000000"/>
                <w:lang w:eastAsia="en-GB"/>
              </w:rPr>
              <w:t>Oldham 16-25 year olds</w:t>
            </w:r>
          </w:p>
        </w:tc>
        <w:tc>
          <w:tcPr>
            <w:tcW w:w="0" w:type="dxa"/>
            <w:noWrap/>
            <w:hideMark/>
          </w:tcPr>
          <w:p w14:paraId="594DBEF8" w14:textId="77777777" w:rsidR="000702D9" w:rsidRPr="000702D9" w:rsidRDefault="000702D9" w:rsidP="000702D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4</w:t>
            </w:r>
          </w:p>
        </w:tc>
      </w:tr>
      <w:tr w:rsidR="000702D9" w:rsidRPr="000702D9" w14:paraId="59635459" w14:textId="77777777" w:rsidTr="00513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27EF50F" w14:textId="7B950B01" w:rsidR="000702D9" w:rsidRPr="000702D9" w:rsidRDefault="00FC4FF6" w:rsidP="000702D9">
            <w:pPr>
              <w:rPr>
                <w:rFonts w:ascii="Calibri" w:eastAsia="Times New Roman" w:hAnsi="Calibri" w:cs="Calibri"/>
                <w:color w:val="000000"/>
                <w:lang w:eastAsia="en-GB"/>
              </w:rPr>
            </w:pPr>
            <w:r>
              <w:rPr>
                <w:rFonts w:ascii="Calibri" w:eastAsia="Times New Roman" w:hAnsi="Calibri" w:cs="Calibri"/>
                <w:color w:val="000000"/>
                <w:lang w:eastAsia="en-GB"/>
              </w:rPr>
              <w:t xml:space="preserve">Men In </w:t>
            </w:r>
            <w:r w:rsidR="00C63B4C">
              <w:rPr>
                <w:rFonts w:ascii="Calibri" w:eastAsia="Times New Roman" w:hAnsi="Calibri" w:cs="Calibri"/>
                <w:color w:val="000000"/>
                <w:lang w:eastAsia="en-GB"/>
              </w:rPr>
              <w:t>the</w:t>
            </w:r>
            <w:r>
              <w:rPr>
                <w:rFonts w:ascii="Calibri" w:eastAsia="Times New Roman" w:hAnsi="Calibri" w:cs="Calibri"/>
                <w:color w:val="000000"/>
                <w:lang w:eastAsia="en-GB"/>
              </w:rPr>
              <w:t xml:space="preserve"> Early Years (MITEY)</w:t>
            </w:r>
          </w:p>
        </w:tc>
        <w:tc>
          <w:tcPr>
            <w:tcW w:w="0" w:type="dxa"/>
            <w:noWrap/>
            <w:hideMark/>
          </w:tcPr>
          <w:p w14:paraId="4B8C1DE2" w14:textId="77777777" w:rsidR="000702D9" w:rsidRPr="000702D9" w:rsidRDefault="000702D9" w:rsidP="000702D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702D9">
              <w:rPr>
                <w:rFonts w:ascii="Calibri" w:eastAsia="Times New Roman" w:hAnsi="Calibri" w:cs="Calibri"/>
                <w:color w:val="000000"/>
                <w:lang w:eastAsia="en-GB"/>
              </w:rPr>
              <w:t>0</w:t>
            </w:r>
          </w:p>
        </w:tc>
      </w:tr>
    </w:tbl>
    <w:p w14:paraId="01DB8A45" w14:textId="7655D74F" w:rsidR="000C0039" w:rsidRPr="002C2083" w:rsidRDefault="00FF394E" w:rsidP="002C2083">
      <w:pPr>
        <w:pStyle w:val="Caption"/>
        <w:rPr>
          <w:rFonts w:asciiTheme="majorHAnsi" w:hAnsiTheme="majorHAnsi"/>
          <w:lang w:val="en-US"/>
        </w:rPr>
      </w:pPr>
      <w:r>
        <w:t xml:space="preserve">Source: </w:t>
      </w:r>
      <w:r w:rsidR="002C2083">
        <w:t>Removing Barriers to Apprenticeships project team monitoring</w:t>
      </w:r>
    </w:p>
    <w:p w14:paraId="487B20BD" w14:textId="71775C2E" w:rsidR="00BC1346" w:rsidRDefault="00BC1346" w:rsidP="00597ABD">
      <w:r>
        <w:t xml:space="preserve">Project </w:t>
      </w:r>
      <w:r w:rsidRPr="00BC1346">
        <w:rPr>
          <w:b/>
          <w:bCs/>
        </w:rPr>
        <w:t>r</w:t>
      </w:r>
      <w:r>
        <w:rPr>
          <w:b/>
          <w:bCs/>
        </w:rPr>
        <w:t xml:space="preserve">ecruitment </w:t>
      </w:r>
      <w:r>
        <w:t xml:space="preserve">has worked best when there is a close working relationship with referral agencies. </w:t>
      </w:r>
      <w:r w:rsidR="00CA5BDF">
        <w:t xml:space="preserve">Having these relationships </w:t>
      </w:r>
      <w:r>
        <w:t xml:space="preserve">has helped projects target the harder to reach learners that were the target of the support. An open recruitment process would have risked missing these learners. </w:t>
      </w:r>
      <w:r w:rsidR="00F22E81">
        <w:t xml:space="preserve">Challenges around recruiting hard to reach learners have </w:t>
      </w:r>
      <w:r>
        <w:t xml:space="preserve">been exacerbated by the Covid pandemic </w:t>
      </w:r>
      <w:r w:rsidR="00CA5BDF">
        <w:t>closing</w:t>
      </w:r>
      <w:r>
        <w:t xml:space="preserve"> other study routes for learners resulting in a higher 'quality' of applications in terms of academic achievement than might otherwise be the case. </w:t>
      </w:r>
    </w:p>
    <w:p w14:paraId="072E1739" w14:textId="49523776" w:rsidR="002F02E7" w:rsidRDefault="00C12030" w:rsidP="00597ABD">
      <w:r>
        <w:t xml:space="preserve">Projects have </w:t>
      </w:r>
      <w:r w:rsidR="00E154F9">
        <w:t>not delivered the number of sustained apprenticeships hoped for but most learners remain engaged with their projects, meaning the numbers of Programme apprenticeships, sustained apprenticeships and other positive outcomes should increase in the coming months.</w:t>
      </w:r>
    </w:p>
    <w:p w14:paraId="0D7FD3A9" w14:textId="77777777" w:rsidR="001674D4" w:rsidRDefault="002F02E7" w:rsidP="00597ABD">
      <w:pPr>
        <w:keepNext/>
        <w:keepLines/>
      </w:pPr>
      <w:r>
        <w:t xml:space="preserve">Projects funded through the Programme have provided </w:t>
      </w:r>
      <w:r w:rsidR="007E1E0A">
        <w:t xml:space="preserve">support to learners in a range of ways. </w:t>
      </w:r>
      <w:r w:rsidR="00FA356B">
        <w:t xml:space="preserve">Learners say that their training has been high quality and that it has helped them </w:t>
      </w:r>
      <w:r w:rsidR="001674D4">
        <w:t xml:space="preserve">to make the progress they were hoping to make: </w:t>
      </w:r>
    </w:p>
    <w:p w14:paraId="4BF2C3A4" w14:textId="55002884" w:rsidR="001674D4" w:rsidRPr="001674D4" w:rsidRDefault="008E4B09" w:rsidP="00597ABD">
      <w:pPr>
        <w:pStyle w:val="ListParagraph"/>
        <w:keepNext/>
        <w:keepLines/>
        <w:numPr>
          <w:ilvl w:val="0"/>
          <w:numId w:val="20"/>
        </w:numPr>
        <w:spacing w:line="256" w:lineRule="auto"/>
      </w:pPr>
      <w:r>
        <w:rPr>
          <w:rFonts w:eastAsia="Times New Roman"/>
          <w:b/>
          <w:bCs/>
          <w:lang w:eastAsia="en-GB"/>
        </w:rPr>
        <w:t xml:space="preserve">96% of </w:t>
      </w:r>
      <w:r>
        <w:rPr>
          <w:b/>
          <w:bCs/>
          <w:lang w:eastAsia="en-GB"/>
        </w:rPr>
        <w:t>learners</w:t>
      </w:r>
      <w:r>
        <w:rPr>
          <w:rFonts w:eastAsia="Times New Roman"/>
          <w:b/>
          <w:bCs/>
          <w:lang w:eastAsia="en-GB"/>
        </w:rPr>
        <w:t xml:space="preserve"> felt their time with the training provider had been worthwhile</w:t>
      </w:r>
      <w:r w:rsidR="001674D4">
        <w:rPr>
          <w:rFonts w:eastAsia="Times New Roman"/>
          <w:b/>
          <w:bCs/>
          <w:lang w:eastAsia="en-GB"/>
        </w:rPr>
        <w:t>.</w:t>
      </w:r>
      <w:r>
        <w:rPr>
          <w:rFonts w:eastAsia="Times New Roman"/>
          <w:b/>
          <w:bCs/>
          <w:lang w:eastAsia="en-GB"/>
        </w:rPr>
        <w:t xml:space="preserve"> </w:t>
      </w:r>
    </w:p>
    <w:p w14:paraId="19A4ADBB" w14:textId="132A44ED" w:rsidR="001674D4" w:rsidRPr="001674D4" w:rsidRDefault="008E4B09" w:rsidP="00597ABD">
      <w:pPr>
        <w:pStyle w:val="ListParagraph"/>
        <w:keepNext/>
        <w:keepLines/>
        <w:numPr>
          <w:ilvl w:val="0"/>
          <w:numId w:val="20"/>
        </w:numPr>
        <w:spacing w:line="256" w:lineRule="auto"/>
      </w:pPr>
      <w:r>
        <w:rPr>
          <w:b/>
          <w:bCs/>
          <w:lang w:eastAsia="en-GB"/>
        </w:rPr>
        <w:t>96% of learners said they would recommend apprenticeships and training to their peers</w:t>
      </w:r>
      <w:r w:rsidR="001674D4">
        <w:rPr>
          <w:b/>
          <w:bCs/>
          <w:lang w:eastAsia="en-GB"/>
        </w:rPr>
        <w:t>.</w:t>
      </w:r>
    </w:p>
    <w:p w14:paraId="3AA9036E" w14:textId="285D64F2" w:rsidR="008E4B09" w:rsidRDefault="008E4B09" w:rsidP="00597ABD">
      <w:pPr>
        <w:pStyle w:val="ListParagraph"/>
        <w:keepNext/>
        <w:keepLines/>
        <w:numPr>
          <w:ilvl w:val="0"/>
          <w:numId w:val="20"/>
        </w:numPr>
        <w:spacing w:line="256" w:lineRule="auto"/>
      </w:pPr>
      <w:r>
        <w:rPr>
          <w:b/>
          <w:bCs/>
          <w:lang w:eastAsia="en-GB"/>
        </w:rPr>
        <w:t xml:space="preserve">87% </w:t>
      </w:r>
      <w:r w:rsidR="001674D4">
        <w:rPr>
          <w:b/>
          <w:bCs/>
          <w:lang w:eastAsia="en-GB"/>
        </w:rPr>
        <w:t xml:space="preserve">of learners </w:t>
      </w:r>
      <w:r>
        <w:rPr>
          <w:b/>
          <w:bCs/>
          <w:lang w:eastAsia="en-GB"/>
        </w:rPr>
        <w:t xml:space="preserve">say they have achieved what they hoped to achieve. </w:t>
      </w:r>
    </w:p>
    <w:p w14:paraId="2147DF21" w14:textId="6B1D8F10" w:rsidR="00CB50A1" w:rsidRDefault="00C4552B" w:rsidP="00597ABD">
      <w:r>
        <w:t>The evaluation heard examples of how b</w:t>
      </w:r>
      <w:r w:rsidR="00DD3B3F">
        <w:t xml:space="preserve">arriers </w:t>
      </w:r>
      <w:r>
        <w:t>to learning</w:t>
      </w:r>
      <w:r w:rsidR="00DD3B3F">
        <w:t xml:space="preserve"> can flare up</w:t>
      </w:r>
      <w:r w:rsidR="000A21BB">
        <w:t xml:space="preserve"> due to issues in a learner’s home life. In response, t</w:t>
      </w:r>
      <w:r w:rsidR="00DD3B3F">
        <w:t xml:space="preserve">he projects </w:t>
      </w:r>
      <w:r w:rsidR="000A21BB">
        <w:t xml:space="preserve">have </w:t>
      </w:r>
      <w:r w:rsidR="0036789F">
        <w:t>spoken about</w:t>
      </w:r>
      <w:r w:rsidR="000A21BB">
        <w:t xml:space="preserve"> </w:t>
      </w:r>
      <w:r w:rsidR="00DD3B3F">
        <w:t xml:space="preserve">the need for </w:t>
      </w:r>
      <w:r w:rsidR="00DD3B3F">
        <w:rPr>
          <w:b/>
          <w:bCs/>
        </w:rPr>
        <w:t>flexibility</w:t>
      </w:r>
      <w:r w:rsidR="00DD3B3F">
        <w:t xml:space="preserve"> in learning approach and the importance of not assuming </w:t>
      </w:r>
      <w:r w:rsidR="000A21BB">
        <w:t xml:space="preserve">a learner’s </w:t>
      </w:r>
      <w:r w:rsidR="00DD3B3F">
        <w:t xml:space="preserve">readiness to learn. </w:t>
      </w:r>
      <w:r w:rsidR="00B30495">
        <w:t xml:space="preserve">Several projects have found </w:t>
      </w:r>
      <w:r w:rsidR="004940D1" w:rsidRPr="004940D1">
        <w:t xml:space="preserve">part-time training models </w:t>
      </w:r>
      <w:r w:rsidR="00B30495">
        <w:t xml:space="preserve">to be an effective way of engaging learners; part-time learning (at least initially) allows learners to </w:t>
      </w:r>
      <w:r w:rsidR="003C3771">
        <w:t xml:space="preserve">experience their new learning and working environments in small doses, giving them time to build their confidence. This can be especially important for learners whose poor or distant previous </w:t>
      </w:r>
      <w:r w:rsidR="00B30495">
        <w:t xml:space="preserve">  </w:t>
      </w:r>
      <w:r w:rsidR="003C3771">
        <w:t>experiences of education mean they do not feel comfortable in a classroom.</w:t>
      </w:r>
    </w:p>
    <w:p w14:paraId="5574956B" w14:textId="02EE9B4D" w:rsidR="00116059" w:rsidRDefault="00116059" w:rsidP="00597ABD">
      <w:pPr>
        <w:rPr>
          <w:b/>
          <w:bCs/>
        </w:rPr>
      </w:pPr>
      <w:r>
        <w:rPr>
          <w:noProof/>
          <w:color w:val="2B579A"/>
          <w:shd w:val="clear" w:color="auto" w:fill="E6E6E6"/>
          <w:lang w:val="en-US"/>
        </w:rPr>
        <mc:AlternateContent>
          <mc:Choice Requires="wps">
            <w:drawing>
              <wp:inline distT="0" distB="0" distL="0" distR="0" wp14:anchorId="16C87838" wp14:editId="4575AE0F">
                <wp:extent cx="5731510" cy="3794760"/>
                <wp:effectExtent l="0" t="0" r="2159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94760"/>
                        </a:xfrm>
                        <a:prstGeom prst="rect">
                          <a:avLst/>
                        </a:pr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4E4201E0" w14:textId="7E0BBCE7" w:rsidR="00116059" w:rsidRDefault="00116059" w:rsidP="00116059">
                            <w:pPr>
                              <w:rPr>
                                <w:b/>
                                <w:bCs/>
                              </w:rPr>
                            </w:pPr>
                            <w:r>
                              <w:rPr>
                                <w:b/>
                                <w:bCs/>
                              </w:rPr>
                              <w:t xml:space="preserve">Learner F – Young, </w:t>
                            </w:r>
                            <w:r w:rsidR="009A62AD">
                              <w:rPr>
                                <w:b/>
                                <w:bCs/>
                              </w:rPr>
                              <w:t>White</w:t>
                            </w:r>
                            <w:r>
                              <w:rPr>
                                <w:b/>
                                <w:bCs/>
                              </w:rPr>
                              <w:t xml:space="preserve">, female, </w:t>
                            </w:r>
                            <w:r w:rsidR="00EC5D98">
                              <w:rPr>
                                <w:b/>
                                <w:bCs/>
                              </w:rPr>
                              <w:t>felt isolated and believed their other responsibilities meant they could not train or work</w:t>
                            </w:r>
                          </w:p>
                          <w:p w14:paraId="7EECC7EB" w14:textId="2D3B0575" w:rsidR="000C7DE1" w:rsidRPr="000C7DE1" w:rsidRDefault="000C7DE1" w:rsidP="000C7DE1">
                            <w:pPr>
                              <w:rPr>
                                <w:lang w:eastAsia="en-GB"/>
                              </w:rPr>
                            </w:pPr>
                            <w:r>
                              <w:rPr>
                                <w:lang w:val="en-US" w:eastAsia="en-GB"/>
                              </w:rPr>
                              <w:t>Learner F said</w:t>
                            </w:r>
                            <w:r w:rsidRPr="000C7DE1">
                              <w:rPr>
                                <w:lang w:val="en-US" w:eastAsia="en-GB"/>
                              </w:rPr>
                              <w:t xml:space="preserve">: </w:t>
                            </w:r>
                            <w:r w:rsidRPr="000C7DE1">
                              <w:rPr>
                                <w:i/>
                                <w:iCs/>
                                <w:lang w:val="en-US" w:eastAsia="en-GB"/>
                              </w:rPr>
                              <w:t>“I left college when I found out I was pregnant with twins. Being a young mum as well as helping my dad look after my sister who has disabilities meant that I didn’t have much time to myself</w:t>
                            </w:r>
                            <w:r w:rsidRPr="000C7DE1">
                              <w:rPr>
                                <w:lang w:val="en-US" w:eastAsia="en-GB"/>
                              </w:rPr>
                              <w:t>.</w:t>
                            </w:r>
                          </w:p>
                          <w:p w14:paraId="5CBE6F64" w14:textId="12229441" w:rsidR="000C7DE1" w:rsidRPr="000C7DE1" w:rsidRDefault="000C7DE1" w:rsidP="000C7DE1">
                            <w:pPr>
                              <w:rPr>
                                <w:i/>
                                <w:iCs/>
                                <w:lang w:eastAsia="en-GB"/>
                              </w:rPr>
                            </w:pPr>
                            <w:r w:rsidRPr="000C7DE1">
                              <w:rPr>
                                <w:i/>
                                <w:iCs/>
                                <w:lang w:val="en-US" w:eastAsia="en-GB"/>
                              </w:rPr>
                              <w:t xml:space="preserve">“I got some advice off a friend and she signposted me to [the project]. </w:t>
                            </w:r>
                          </w:p>
                          <w:p w14:paraId="10C43442" w14:textId="77777777" w:rsidR="000C7DE1" w:rsidRPr="000C7DE1" w:rsidRDefault="000C7DE1" w:rsidP="000C7DE1">
                            <w:pPr>
                              <w:rPr>
                                <w:i/>
                                <w:iCs/>
                                <w:lang w:eastAsia="en-GB"/>
                              </w:rPr>
                            </w:pPr>
                            <w:r w:rsidRPr="000C7DE1">
                              <w:rPr>
                                <w:i/>
                                <w:iCs/>
                                <w:lang w:val="en-US" w:eastAsia="en-GB"/>
                              </w:rPr>
                              <w:t>“At the beginning, I felt drained and I was nervous. My anxiety gets bad when I meet new people but I took a risk and I realised that nothing comes easy.</w:t>
                            </w:r>
                          </w:p>
                          <w:p w14:paraId="52159527" w14:textId="77777777" w:rsidR="000C7DE1" w:rsidRPr="000C7DE1" w:rsidRDefault="000C7DE1" w:rsidP="000C7DE1">
                            <w:pPr>
                              <w:rPr>
                                <w:i/>
                                <w:iCs/>
                                <w:lang w:eastAsia="en-GB"/>
                              </w:rPr>
                            </w:pPr>
                            <w:r w:rsidRPr="000C7DE1">
                              <w:rPr>
                                <w:i/>
                                <w:iCs/>
                                <w:lang w:val="en-US" w:eastAsia="en-GB"/>
                              </w:rPr>
                              <w:t>“None of my friends have kids so learning with other people I could relate to was amazing. We’ve got a WhatsApp group and contacted each other on Snapchat. Knowing I had that support felt good.”</w:t>
                            </w:r>
                          </w:p>
                          <w:p w14:paraId="2107D675" w14:textId="2A78C2B9" w:rsidR="000C7DE1" w:rsidRPr="000C7DE1" w:rsidRDefault="000C7DE1" w:rsidP="000C7DE1">
                            <w:pPr>
                              <w:rPr>
                                <w:lang w:eastAsia="en-GB"/>
                              </w:rPr>
                            </w:pPr>
                            <w:r w:rsidRPr="000C7DE1">
                              <w:rPr>
                                <w:lang w:val="en-US" w:eastAsia="en-GB"/>
                              </w:rPr>
                              <w:t xml:space="preserve">Since completing the programme, </w:t>
                            </w:r>
                            <w:r>
                              <w:rPr>
                                <w:lang w:val="en-US" w:eastAsia="en-GB"/>
                              </w:rPr>
                              <w:t xml:space="preserve">Learner F </w:t>
                            </w:r>
                            <w:r w:rsidRPr="000C7DE1">
                              <w:rPr>
                                <w:lang w:val="en-US" w:eastAsia="en-GB"/>
                              </w:rPr>
                              <w:t xml:space="preserve">has secured a work placement </w:t>
                            </w:r>
                            <w:r>
                              <w:rPr>
                                <w:lang w:val="en-US" w:eastAsia="en-GB"/>
                              </w:rPr>
                              <w:t>within the NHS</w:t>
                            </w:r>
                            <w:r w:rsidRPr="000C7DE1">
                              <w:rPr>
                                <w:lang w:val="en-US" w:eastAsia="en-GB"/>
                              </w:rPr>
                              <w:t xml:space="preserve">, and has </w:t>
                            </w:r>
                            <w:r w:rsidRPr="000C7DE1">
                              <w:rPr>
                                <w:lang w:eastAsia="en-GB"/>
                              </w:rPr>
                              <w:t>had excellent feedback from the</w:t>
                            </w:r>
                            <w:r>
                              <w:rPr>
                                <w:lang w:eastAsia="en-GB"/>
                              </w:rPr>
                              <w:t>ir line</w:t>
                            </w:r>
                            <w:r w:rsidRPr="000C7DE1">
                              <w:rPr>
                                <w:lang w:eastAsia="en-GB"/>
                              </w:rPr>
                              <w:t xml:space="preserve"> manager.</w:t>
                            </w:r>
                          </w:p>
                          <w:p w14:paraId="7C2B72EE" w14:textId="76516FCD" w:rsidR="00116059" w:rsidRDefault="000C7DE1" w:rsidP="000C7DE1">
                            <w:pPr>
                              <w:rPr>
                                <w:lang w:eastAsia="en-GB"/>
                              </w:rPr>
                            </w:pPr>
                            <w:r>
                              <w:rPr>
                                <w:lang w:val="en-US" w:eastAsia="en-GB"/>
                              </w:rPr>
                              <w:t xml:space="preserve">Learner F </w:t>
                            </w:r>
                            <w:r w:rsidRPr="000C7DE1">
                              <w:rPr>
                                <w:lang w:val="en-US" w:eastAsia="en-GB"/>
                              </w:rPr>
                              <w:t xml:space="preserve">added: </w:t>
                            </w:r>
                            <w:r w:rsidRPr="000C7DE1">
                              <w:rPr>
                                <w:i/>
                                <w:iCs/>
                                <w:lang w:val="en-US" w:eastAsia="en-GB"/>
                              </w:rPr>
                              <w:t>“I’ve grown in confidence and I’m so proud of myself. I don’t even have the words for it – I feel so encouraged and can’t wait for the future</w:t>
                            </w:r>
                            <w:r w:rsidR="00204670">
                              <w:rPr>
                                <w:i/>
                                <w:iCs/>
                                <w:lang w:val="en-US" w:eastAsia="en-GB"/>
                              </w:rPr>
                              <w:t>.”</w:t>
                            </w:r>
                            <w:r w:rsidR="00116059">
                              <w:rPr>
                                <w:lang w:eastAsia="en-GB"/>
                              </w:rPr>
                              <w:t xml:space="preserve"> </w:t>
                            </w:r>
                          </w:p>
                          <w:p w14:paraId="29E5054F" w14:textId="77777777" w:rsidR="00116059" w:rsidRDefault="00116059" w:rsidP="00116059">
                            <w:pPr>
                              <w:rPr>
                                <w:b/>
                                <w:bCs/>
                                <w:lang w:val="en-US"/>
                              </w:rPr>
                            </w:pPr>
                          </w:p>
                          <w:p w14:paraId="52096105" w14:textId="77777777" w:rsidR="00116059" w:rsidRDefault="00116059" w:rsidP="00116059">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4CDBD4EE" w14:textId="77777777" w:rsidR="00116059" w:rsidRDefault="00116059" w:rsidP="00116059">
                            <w:pPr>
                              <w:rPr>
                                <w:rFonts w:asciiTheme="majorHAnsi" w:hAnsiTheme="majorHAnsi"/>
                                <w:lang w:val="en-US"/>
                              </w:rPr>
                            </w:pPr>
                          </w:p>
                        </w:txbxContent>
                      </wps:txbx>
                      <wps:bodyPr rot="0" vert="horz" wrap="square" lIns="91440" tIns="45720" rIns="91440" bIns="45720" anchor="t" anchorCtr="0" upright="1">
                        <a:noAutofit/>
                      </wps:bodyPr>
                    </wps:wsp>
                  </a:graphicData>
                </a:graphic>
              </wp:inline>
            </w:drawing>
          </mc:Choice>
          <mc:Fallback>
            <w:pict>
              <v:shape w14:anchorId="16C87838" id="_x0000_s1043" type="#_x0000_t202" style="width:451.3pt;height:2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" fillcolor="#b5d5a7" strokecolor="#918655 [3209]" strokeweight=".5pt">
                <v:fill color2="#9cca86" rotate="t" colors="0 #b5d5a7;.5 #aace99;1 #9cca86" focus="100%" type="gradient">
                  <o:fill v:ext="view" type="gradientUnscaled"/>
                </v:fill>
                <v:textbox>
                  <w:txbxContent>
                    <w:p w14:paraId="4E4201E0" w14:textId="7E0BBCE7" w:rsidR="00116059" w:rsidRDefault="00116059" w:rsidP="00116059">
                      <w:pPr>
                        <w:rPr>
                          <w:b/>
                          <w:bCs/>
                        </w:rPr>
                      </w:pPr>
                      <w:r>
                        <w:rPr>
                          <w:b/>
                          <w:bCs/>
                        </w:rPr>
                        <w:t xml:space="preserve">Learner F – Young, </w:t>
                      </w:r>
                      <w:r w:rsidR="009A62AD">
                        <w:rPr>
                          <w:b/>
                          <w:bCs/>
                        </w:rPr>
                        <w:t>White</w:t>
                      </w:r>
                      <w:r>
                        <w:rPr>
                          <w:b/>
                          <w:bCs/>
                        </w:rPr>
                        <w:t xml:space="preserve">, female, </w:t>
                      </w:r>
                      <w:r w:rsidR="00EC5D98">
                        <w:rPr>
                          <w:b/>
                          <w:bCs/>
                        </w:rPr>
                        <w:t>felt isolated and believed their other responsibilities meant they could not train or work</w:t>
                      </w:r>
                    </w:p>
                    <w:p w14:paraId="7EECC7EB" w14:textId="2D3B0575" w:rsidR="000C7DE1" w:rsidRPr="000C7DE1" w:rsidRDefault="000C7DE1" w:rsidP="000C7DE1">
                      <w:pPr>
                        <w:rPr>
                          <w:lang w:eastAsia="en-GB"/>
                        </w:rPr>
                      </w:pPr>
                      <w:r>
                        <w:rPr>
                          <w:lang w:val="en-US" w:eastAsia="en-GB"/>
                        </w:rPr>
                        <w:t>Learner F said</w:t>
                      </w:r>
                      <w:r w:rsidRPr="000C7DE1">
                        <w:rPr>
                          <w:lang w:val="en-US" w:eastAsia="en-GB"/>
                        </w:rPr>
                        <w:t xml:space="preserve">: </w:t>
                      </w:r>
                      <w:r w:rsidRPr="000C7DE1">
                        <w:rPr>
                          <w:i/>
                          <w:iCs/>
                          <w:lang w:val="en-US" w:eastAsia="en-GB"/>
                        </w:rPr>
                        <w:t>“I left college when I found out I was pregnant with twins. Being a young mum as well as helping my dad look after my sister who has disabilities meant that I didn’t have much time to myself</w:t>
                      </w:r>
                      <w:r w:rsidRPr="000C7DE1">
                        <w:rPr>
                          <w:lang w:val="en-US" w:eastAsia="en-GB"/>
                        </w:rPr>
                        <w:t>.</w:t>
                      </w:r>
                    </w:p>
                    <w:p w14:paraId="5CBE6F64" w14:textId="12229441" w:rsidR="000C7DE1" w:rsidRPr="000C7DE1" w:rsidRDefault="000C7DE1" w:rsidP="000C7DE1">
                      <w:pPr>
                        <w:rPr>
                          <w:i/>
                          <w:iCs/>
                          <w:lang w:eastAsia="en-GB"/>
                        </w:rPr>
                      </w:pPr>
                      <w:r w:rsidRPr="000C7DE1">
                        <w:rPr>
                          <w:i/>
                          <w:iCs/>
                          <w:lang w:val="en-US" w:eastAsia="en-GB"/>
                        </w:rPr>
                        <w:t xml:space="preserve">“I got some advice off a friend and she signposted me to [the project]. </w:t>
                      </w:r>
                    </w:p>
                    <w:p w14:paraId="10C43442" w14:textId="77777777" w:rsidR="000C7DE1" w:rsidRPr="000C7DE1" w:rsidRDefault="000C7DE1" w:rsidP="000C7DE1">
                      <w:pPr>
                        <w:rPr>
                          <w:i/>
                          <w:iCs/>
                          <w:lang w:eastAsia="en-GB"/>
                        </w:rPr>
                      </w:pPr>
                      <w:r w:rsidRPr="000C7DE1">
                        <w:rPr>
                          <w:i/>
                          <w:iCs/>
                          <w:lang w:val="en-US" w:eastAsia="en-GB"/>
                        </w:rPr>
                        <w:t>“At the beginning, I felt drained and I was nervous. My anxiety gets bad when I meet new people but I took a risk and I realised that nothing comes easy.</w:t>
                      </w:r>
                    </w:p>
                    <w:p w14:paraId="52159527" w14:textId="77777777" w:rsidR="000C7DE1" w:rsidRPr="000C7DE1" w:rsidRDefault="000C7DE1" w:rsidP="000C7DE1">
                      <w:pPr>
                        <w:rPr>
                          <w:i/>
                          <w:iCs/>
                          <w:lang w:eastAsia="en-GB"/>
                        </w:rPr>
                      </w:pPr>
                      <w:r w:rsidRPr="000C7DE1">
                        <w:rPr>
                          <w:i/>
                          <w:iCs/>
                          <w:lang w:val="en-US" w:eastAsia="en-GB"/>
                        </w:rPr>
                        <w:t>“None of my friends have kids so learning with other people I could relate to was amazing. We’ve got a WhatsApp group and contacted each other on Snapchat. Knowing I had that support felt good.”</w:t>
                      </w:r>
                    </w:p>
                    <w:p w14:paraId="2107D675" w14:textId="2A78C2B9" w:rsidR="000C7DE1" w:rsidRPr="000C7DE1" w:rsidRDefault="000C7DE1" w:rsidP="000C7DE1">
                      <w:pPr>
                        <w:rPr>
                          <w:lang w:eastAsia="en-GB"/>
                        </w:rPr>
                      </w:pPr>
                      <w:r w:rsidRPr="000C7DE1">
                        <w:rPr>
                          <w:lang w:val="en-US" w:eastAsia="en-GB"/>
                        </w:rPr>
                        <w:t xml:space="preserve">Since completing the programme, </w:t>
                      </w:r>
                      <w:r>
                        <w:rPr>
                          <w:lang w:val="en-US" w:eastAsia="en-GB"/>
                        </w:rPr>
                        <w:t xml:space="preserve">Learner F </w:t>
                      </w:r>
                      <w:r w:rsidRPr="000C7DE1">
                        <w:rPr>
                          <w:lang w:val="en-US" w:eastAsia="en-GB"/>
                        </w:rPr>
                        <w:t xml:space="preserve">has secured a work placement </w:t>
                      </w:r>
                      <w:r>
                        <w:rPr>
                          <w:lang w:val="en-US" w:eastAsia="en-GB"/>
                        </w:rPr>
                        <w:t>within the NHS</w:t>
                      </w:r>
                      <w:r w:rsidRPr="000C7DE1">
                        <w:rPr>
                          <w:lang w:val="en-US" w:eastAsia="en-GB"/>
                        </w:rPr>
                        <w:t xml:space="preserve">, and has </w:t>
                      </w:r>
                      <w:r w:rsidRPr="000C7DE1">
                        <w:rPr>
                          <w:lang w:eastAsia="en-GB"/>
                        </w:rPr>
                        <w:t>had excellent feedback from the</w:t>
                      </w:r>
                      <w:r>
                        <w:rPr>
                          <w:lang w:eastAsia="en-GB"/>
                        </w:rPr>
                        <w:t>ir line</w:t>
                      </w:r>
                      <w:r w:rsidRPr="000C7DE1">
                        <w:rPr>
                          <w:lang w:eastAsia="en-GB"/>
                        </w:rPr>
                        <w:t xml:space="preserve"> manager.</w:t>
                      </w:r>
                    </w:p>
                    <w:p w14:paraId="7C2B72EE" w14:textId="76516FCD" w:rsidR="00116059" w:rsidRDefault="000C7DE1" w:rsidP="000C7DE1">
                      <w:pPr>
                        <w:rPr>
                          <w:lang w:eastAsia="en-GB"/>
                        </w:rPr>
                      </w:pPr>
                      <w:r>
                        <w:rPr>
                          <w:lang w:val="en-US" w:eastAsia="en-GB"/>
                        </w:rPr>
                        <w:t xml:space="preserve">Learner F </w:t>
                      </w:r>
                      <w:r w:rsidRPr="000C7DE1">
                        <w:rPr>
                          <w:lang w:val="en-US" w:eastAsia="en-GB"/>
                        </w:rPr>
                        <w:t xml:space="preserve">added: </w:t>
                      </w:r>
                      <w:r w:rsidRPr="000C7DE1">
                        <w:rPr>
                          <w:i/>
                          <w:iCs/>
                          <w:lang w:val="en-US" w:eastAsia="en-GB"/>
                        </w:rPr>
                        <w:t>“I’ve grown in confidence and I’m so proud of myself. I don’t even have the words for it – I feel so encouraged and can’t wait for the future</w:t>
                      </w:r>
                      <w:r w:rsidR="00204670">
                        <w:rPr>
                          <w:i/>
                          <w:iCs/>
                          <w:lang w:val="en-US" w:eastAsia="en-GB"/>
                        </w:rPr>
                        <w:t>.”</w:t>
                      </w:r>
                      <w:r w:rsidR="00116059">
                        <w:rPr>
                          <w:lang w:eastAsia="en-GB"/>
                        </w:rPr>
                        <w:t xml:space="preserve"> </w:t>
                      </w:r>
                    </w:p>
                    <w:p w14:paraId="29E5054F" w14:textId="77777777" w:rsidR="00116059" w:rsidRDefault="00116059" w:rsidP="00116059">
                      <w:pPr>
                        <w:rPr>
                          <w:b/>
                          <w:bCs/>
                          <w:lang w:val="en-US"/>
                        </w:rPr>
                      </w:pPr>
                    </w:p>
                    <w:p w14:paraId="52096105" w14:textId="77777777" w:rsidR="00116059" w:rsidRDefault="00116059" w:rsidP="00116059">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4CDBD4EE" w14:textId="77777777" w:rsidR="00116059" w:rsidRDefault="00116059" w:rsidP="00116059">
                      <w:pPr>
                        <w:rPr>
                          <w:rFonts w:asciiTheme="majorHAnsi" w:hAnsiTheme="majorHAnsi"/>
                          <w:lang w:val="en-US"/>
                        </w:rPr>
                      </w:pPr>
                    </w:p>
                  </w:txbxContent>
                </v:textbox>
                <w10:anchorlock/>
              </v:shape>
            </w:pict>
          </mc:Fallback>
        </mc:AlternateContent>
      </w:r>
    </w:p>
    <w:p w14:paraId="4392AAFD" w14:textId="7F14A115" w:rsidR="00E77560" w:rsidRDefault="003C0A0B" w:rsidP="00597ABD">
      <w:r>
        <w:rPr>
          <w:b/>
          <w:bCs/>
        </w:rPr>
        <w:t xml:space="preserve">Being in a classroom or other group learning environment </w:t>
      </w:r>
      <w:r w:rsidR="00D351F4">
        <w:t xml:space="preserve">is </w:t>
      </w:r>
      <w:r>
        <w:t xml:space="preserve">beneficial </w:t>
      </w:r>
      <w:r w:rsidR="00D351F4">
        <w:t xml:space="preserve">for </w:t>
      </w:r>
      <w:r>
        <w:t xml:space="preserve">learners who face additional barriers to learning. Meeting </w:t>
      </w:r>
      <w:r w:rsidR="00C02A2F">
        <w:t xml:space="preserve">other learners whose background are </w:t>
      </w:r>
      <w:r w:rsidR="000D7C61">
        <w:t>like</w:t>
      </w:r>
      <w:r w:rsidR="00C02A2F">
        <w:t xml:space="preserve"> their own helps to build </w:t>
      </w:r>
      <w:r w:rsidR="00D351F4">
        <w:t>confidence</w:t>
      </w:r>
      <w:r w:rsidR="00C02A2F">
        <w:t xml:space="preserve"> and</w:t>
      </w:r>
      <w:r w:rsidR="00D351F4">
        <w:t xml:space="preserve"> social skills. </w:t>
      </w:r>
      <w:r w:rsidR="005A6594">
        <w:t xml:space="preserve">Working in small groups and having the opportunity for 1-2-1 support allowed learners to make faster progress. Small group learning also </w:t>
      </w:r>
      <w:r w:rsidR="00E57635">
        <w:t>helped learners to form a bond with their tutors</w:t>
      </w:r>
      <w:r w:rsidR="00E77560">
        <w:t>.</w:t>
      </w:r>
      <w:r w:rsidR="00E57635">
        <w:t xml:space="preserve"> </w:t>
      </w:r>
      <w:r w:rsidR="00E77560">
        <w:t>F</w:t>
      </w:r>
      <w:r w:rsidR="00E57635">
        <w:t xml:space="preserve">or </w:t>
      </w:r>
      <w:r w:rsidR="003024A9">
        <w:t xml:space="preserve">some </w:t>
      </w:r>
      <w:r w:rsidR="00F9448A">
        <w:t xml:space="preserve">younger </w:t>
      </w:r>
      <w:r w:rsidR="00E57635">
        <w:t>lea</w:t>
      </w:r>
      <w:r w:rsidR="00370B6A">
        <w:t>r</w:t>
      </w:r>
      <w:r w:rsidR="00E57635">
        <w:t>ners,</w:t>
      </w:r>
      <w:r w:rsidR="003024A9">
        <w:t xml:space="preserve"> seeing their tutor as someone who respects them and treats them as an equal was a significant positive difference to </w:t>
      </w:r>
      <w:r w:rsidR="00E77560">
        <w:t>previous school or college experiences</w:t>
      </w:r>
      <w:r w:rsidR="00264A4F">
        <w:t xml:space="preserve">, where they felt they could not relate to their teacher or tutor and were seen as a problem to be managed. </w:t>
      </w:r>
      <w:r w:rsidR="00E77560">
        <w:t xml:space="preserve"> </w:t>
      </w:r>
      <w:r w:rsidR="00E57635">
        <w:t xml:space="preserve"> </w:t>
      </w:r>
    </w:p>
    <w:p w14:paraId="0FFD3F12" w14:textId="57A9ADAF" w:rsidR="00D351F4" w:rsidRDefault="00BD38FD" w:rsidP="00597ABD">
      <w:pPr>
        <w:rPr>
          <w:b/>
          <w:bCs/>
          <w:lang w:eastAsia="en-GB"/>
        </w:rPr>
      </w:pPr>
      <w:r>
        <w:t xml:space="preserve">When projects had to rely on </w:t>
      </w:r>
      <w:r w:rsidRPr="000D7C61">
        <w:t>o</w:t>
      </w:r>
      <w:r w:rsidR="00D351F4" w:rsidRPr="000D7C61">
        <w:rPr>
          <w:lang w:eastAsia="en-GB"/>
        </w:rPr>
        <w:t xml:space="preserve">nline learning </w:t>
      </w:r>
      <w:r w:rsidRPr="00BD38FD">
        <w:rPr>
          <w:lang w:eastAsia="en-GB"/>
        </w:rPr>
        <w:t>due to the Covid-19 pandemic</w:t>
      </w:r>
      <w:r w:rsidRPr="000D7C61">
        <w:rPr>
          <w:lang w:eastAsia="en-GB"/>
        </w:rPr>
        <w:t xml:space="preserve">, many leaners </w:t>
      </w:r>
      <w:r w:rsidR="000D7C61" w:rsidRPr="000D7C61">
        <w:rPr>
          <w:lang w:eastAsia="en-GB"/>
        </w:rPr>
        <w:t>found this challenging.</w:t>
      </w:r>
      <w:r w:rsidR="000D7C61">
        <w:rPr>
          <w:b/>
          <w:bCs/>
          <w:lang w:eastAsia="en-GB"/>
        </w:rPr>
        <w:t xml:space="preserve"> </w:t>
      </w:r>
    </w:p>
    <w:p w14:paraId="73121928" w14:textId="400AC6C4" w:rsidR="007F09D5" w:rsidRDefault="00AF3665" w:rsidP="00597ABD">
      <w:r>
        <w:t>V</w:t>
      </w:r>
      <w:r w:rsidR="007F09D5">
        <w:t xml:space="preserve">ocational learning </w:t>
      </w:r>
      <w:r>
        <w:t xml:space="preserve">projects also pose </w:t>
      </w:r>
      <w:r w:rsidR="007F09D5">
        <w:t xml:space="preserve">challenges </w:t>
      </w:r>
      <w:r>
        <w:t>for disadvantaged learners. M</w:t>
      </w:r>
      <w:r w:rsidR="007F09D5">
        <w:t xml:space="preserve">ost tutors have come from an industry background and are not trained in </w:t>
      </w:r>
      <w:r>
        <w:t xml:space="preserve">learner </w:t>
      </w:r>
      <w:r w:rsidR="007F09D5">
        <w:t>pastoral care</w:t>
      </w:r>
      <w:r>
        <w:t>. V</w:t>
      </w:r>
      <w:r w:rsidR="007F09D5">
        <w:t xml:space="preserve">ocational learning can lead to learners feeling isolated in workplace. </w:t>
      </w:r>
    </w:p>
    <w:p w14:paraId="2378F9C1" w14:textId="48C779DE" w:rsidR="007F09D5" w:rsidRDefault="001F4FA6" w:rsidP="00597ABD">
      <w:r>
        <w:t xml:space="preserve">These points highlight the </w:t>
      </w:r>
      <w:r w:rsidR="007F09D5">
        <w:t xml:space="preserve">importance of </w:t>
      </w:r>
      <w:r>
        <w:t xml:space="preserve">training providers being able to offer </w:t>
      </w:r>
      <w:r w:rsidR="007F09D5">
        <w:t>mentors</w:t>
      </w:r>
      <w:r>
        <w:t xml:space="preserve"> or support workers</w:t>
      </w:r>
      <w:r w:rsidR="00C95D99">
        <w:t>, especially</w:t>
      </w:r>
      <w:r>
        <w:t xml:space="preserve"> </w:t>
      </w:r>
      <w:r w:rsidR="00C95D99">
        <w:t xml:space="preserve">for younger </w:t>
      </w:r>
      <w:r>
        <w:t>learners</w:t>
      </w:r>
      <w:r w:rsidR="007F09D5">
        <w:t xml:space="preserve">. The importance of </w:t>
      </w:r>
      <w:r w:rsidR="007F09D5">
        <w:rPr>
          <w:b/>
          <w:bCs/>
        </w:rPr>
        <w:t>mentors</w:t>
      </w:r>
      <w:r w:rsidR="007F09D5">
        <w:t xml:space="preserve"> has been highlighted by </w:t>
      </w:r>
      <w:r w:rsidR="00B54BE9">
        <w:t xml:space="preserve">many of the RBA </w:t>
      </w:r>
      <w:r w:rsidR="007F09D5">
        <w:t xml:space="preserve">projects. Mentors can </w:t>
      </w:r>
      <w:r w:rsidR="00B54BE9">
        <w:t xml:space="preserve">work across the </w:t>
      </w:r>
      <w:r w:rsidR="007F09D5">
        <w:t>training provider and the employer</w:t>
      </w:r>
      <w:r w:rsidR="008203F5">
        <w:t xml:space="preserve">, offering </w:t>
      </w:r>
      <w:r w:rsidR="00952CDF">
        <w:t xml:space="preserve">young </w:t>
      </w:r>
      <w:r w:rsidR="008203F5">
        <w:t>learner</w:t>
      </w:r>
      <w:r w:rsidR="00952CDF">
        <w:t>s</w:t>
      </w:r>
      <w:r w:rsidR="008203F5">
        <w:t xml:space="preserve"> a consistency of support, information and experiences in the classroom and the workplace.</w:t>
      </w:r>
      <w:r w:rsidR="00382E98">
        <w:t xml:space="preserve"> Mentors can </w:t>
      </w:r>
      <w:r w:rsidR="00D20468">
        <w:t xml:space="preserve">make themselves available to </w:t>
      </w:r>
      <w:r w:rsidR="00952CDF">
        <w:t xml:space="preserve">younger </w:t>
      </w:r>
      <w:r w:rsidR="00EA5FB8">
        <w:t xml:space="preserve">learners at different times of the day, </w:t>
      </w:r>
      <w:r w:rsidR="00382E98">
        <w:t>extend</w:t>
      </w:r>
      <w:r w:rsidR="00EA5FB8">
        <w:t>ing</w:t>
      </w:r>
      <w:r w:rsidR="00382E98">
        <w:t xml:space="preserve"> the support available to a learner </w:t>
      </w:r>
      <w:r w:rsidR="00D20468">
        <w:t>beyond ‘school’ or ‘work’ hours</w:t>
      </w:r>
      <w:r w:rsidR="007F09D5">
        <w:t>.</w:t>
      </w:r>
      <w:r w:rsidR="00EA5FB8">
        <w:t xml:space="preserve"> This ability to talk to someone in a time of difficulty or crisis can be the difference between a </w:t>
      </w:r>
      <w:r w:rsidR="00952CDF">
        <w:t xml:space="preserve">younger </w:t>
      </w:r>
      <w:r w:rsidR="00EA5FB8">
        <w:t xml:space="preserve">learner continuing or dropping out from their course. </w:t>
      </w:r>
    </w:p>
    <w:p w14:paraId="5E751624" w14:textId="1400B198" w:rsidR="0083303A" w:rsidRPr="003C6CF3" w:rsidRDefault="00085C3A" w:rsidP="00597ABD">
      <w:pPr>
        <w:keepNext/>
        <w:keepLines/>
      </w:pPr>
      <w:r w:rsidRPr="003C6CF3">
        <w:t xml:space="preserve">Removing barriers to learning takes </w:t>
      </w:r>
      <w:r w:rsidR="0083303A" w:rsidRPr="003C6CF3">
        <w:t>time</w:t>
      </w:r>
      <w:r w:rsidRPr="003C6CF3">
        <w:t>. This is shown</w:t>
      </w:r>
      <w:r w:rsidR="0083303A" w:rsidRPr="003C6CF3">
        <w:t xml:space="preserve"> by:</w:t>
      </w:r>
    </w:p>
    <w:p w14:paraId="3C558224" w14:textId="675C7A64" w:rsidR="00085C3A" w:rsidRPr="003C6CF3" w:rsidRDefault="00085C3A" w:rsidP="00597ABD">
      <w:pPr>
        <w:pStyle w:val="ListParagraph"/>
        <w:keepNext/>
        <w:keepLines/>
        <w:numPr>
          <w:ilvl w:val="0"/>
          <w:numId w:val="20"/>
        </w:numPr>
        <w:spacing w:line="256" w:lineRule="auto"/>
        <w:rPr>
          <w:rFonts w:eastAsia="Times New Roman"/>
          <w:lang w:eastAsia="en-GB"/>
        </w:rPr>
      </w:pPr>
      <w:r w:rsidRPr="003C6CF3">
        <w:rPr>
          <w:rFonts w:eastAsia="Times New Roman"/>
          <w:lang w:eastAsia="en-GB"/>
        </w:rPr>
        <w:t xml:space="preserve">The </w:t>
      </w:r>
      <w:r w:rsidR="0083303A" w:rsidRPr="003C6CF3">
        <w:rPr>
          <w:rFonts w:eastAsia="Times New Roman"/>
          <w:lang w:eastAsia="en-GB"/>
        </w:rPr>
        <w:t>under-performance</w:t>
      </w:r>
      <w:r w:rsidRPr="003C6CF3">
        <w:rPr>
          <w:rFonts w:eastAsia="Times New Roman"/>
          <w:lang w:eastAsia="en-GB"/>
        </w:rPr>
        <w:t xml:space="preserve"> of some RBA projects </w:t>
      </w:r>
      <w:r w:rsidR="00D072E1">
        <w:rPr>
          <w:rFonts w:eastAsia="Times New Roman"/>
          <w:lang w:eastAsia="en-GB"/>
        </w:rPr>
        <w:t>regarding starting learners on apprenticeships.</w:t>
      </w:r>
      <w:r w:rsidR="0083303A" w:rsidRPr="003C6CF3">
        <w:rPr>
          <w:rFonts w:eastAsia="Times New Roman"/>
          <w:lang w:eastAsia="en-GB"/>
        </w:rPr>
        <w:t xml:space="preserve"> </w:t>
      </w:r>
    </w:p>
    <w:p w14:paraId="0C6D56D1" w14:textId="4AF4AB38" w:rsidR="00085C3A" w:rsidRPr="003C6CF3" w:rsidRDefault="00085C3A" w:rsidP="00597ABD">
      <w:pPr>
        <w:pStyle w:val="ListParagraph"/>
        <w:keepNext/>
        <w:keepLines/>
        <w:numPr>
          <w:ilvl w:val="0"/>
          <w:numId w:val="20"/>
        </w:numPr>
        <w:spacing w:line="256" w:lineRule="auto"/>
        <w:rPr>
          <w:rFonts w:eastAsia="Times New Roman"/>
          <w:lang w:eastAsia="en-GB"/>
        </w:rPr>
      </w:pPr>
      <w:r w:rsidRPr="003C6CF3">
        <w:rPr>
          <w:rFonts w:eastAsia="Times New Roman"/>
          <w:lang w:eastAsia="en-GB"/>
        </w:rPr>
        <w:t>F</w:t>
      </w:r>
      <w:r w:rsidR="0083303A" w:rsidRPr="003C6CF3">
        <w:rPr>
          <w:rFonts w:eastAsia="Times New Roman"/>
          <w:lang w:eastAsia="en-GB"/>
        </w:rPr>
        <w:t xml:space="preserve">eedback from project teams about </w:t>
      </w:r>
      <w:r w:rsidRPr="003C6CF3">
        <w:rPr>
          <w:rFonts w:eastAsia="Times New Roman"/>
          <w:lang w:eastAsia="en-GB"/>
        </w:rPr>
        <w:t xml:space="preserve">the </w:t>
      </w:r>
      <w:r w:rsidR="00003C53">
        <w:rPr>
          <w:rFonts w:eastAsia="Times New Roman"/>
          <w:lang w:eastAsia="en-GB"/>
        </w:rPr>
        <w:t>additional</w:t>
      </w:r>
      <w:r w:rsidR="00721985" w:rsidRPr="003C6CF3">
        <w:rPr>
          <w:rFonts w:eastAsia="Times New Roman"/>
          <w:lang w:eastAsia="en-GB"/>
        </w:rPr>
        <w:t xml:space="preserve"> </w:t>
      </w:r>
      <w:r w:rsidR="0083303A" w:rsidRPr="003C6CF3">
        <w:rPr>
          <w:rFonts w:eastAsia="Times New Roman"/>
          <w:lang w:eastAsia="en-GB"/>
        </w:rPr>
        <w:t xml:space="preserve">time </w:t>
      </w:r>
      <w:r w:rsidR="00003C53">
        <w:rPr>
          <w:rFonts w:eastAsia="Times New Roman"/>
          <w:lang w:eastAsia="en-GB"/>
        </w:rPr>
        <w:t xml:space="preserve">and effort </w:t>
      </w:r>
      <w:r w:rsidR="0083303A" w:rsidRPr="003C6CF3">
        <w:rPr>
          <w:rFonts w:eastAsia="Times New Roman"/>
          <w:lang w:eastAsia="en-GB"/>
        </w:rPr>
        <w:t>it take</w:t>
      </w:r>
      <w:r w:rsidR="00721985" w:rsidRPr="003C6CF3">
        <w:rPr>
          <w:rFonts w:eastAsia="Times New Roman"/>
          <w:lang w:eastAsia="en-GB"/>
        </w:rPr>
        <w:t xml:space="preserve">s to diagnose, support and place </w:t>
      </w:r>
      <w:r w:rsidRPr="003C6CF3">
        <w:rPr>
          <w:rFonts w:eastAsia="Times New Roman"/>
          <w:lang w:eastAsia="en-GB"/>
        </w:rPr>
        <w:t xml:space="preserve">disadvantaged </w:t>
      </w:r>
      <w:r w:rsidR="00721985" w:rsidRPr="003C6CF3">
        <w:rPr>
          <w:rFonts w:eastAsia="Times New Roman"/>
          <w:lang w:eastAsia="en-GB"/>
        </w:rPr>
        <w:t>learners</w:t>
      </w:r>
      <w:r w:rsidR="00003C53">
        <w:rPr>
          <w:rFonts w:eastAsia="Times New Roman"/>
          <w:lang w:eastAsia="en-GB"/>
        </w:rPr>
        <w:t>.</w:t>
      </w:r>
      <w:r w:rsidR="00721985" w:rsidRPr="003C6CF3">
        <w:rPr>
          <w:rFonts w:eastAsia="Times New Roman"/>
          <w:lang w:eastAsia="en-GB"/>
        </w:rPr>
        <w:t xml:space="preserve"> </w:t>
      </w:r>
    </w:p>
    <w:p w14:paraId="211AB649" w14:textId="70C887FE" w:rsidR="0083303A" w:rsidRPr="003C6CF3" w:rsidRDefault="00085C3A" w:rsidP="00597ABD">
      <w:pPr>
        <w:pStyle w:val="ListParagraph"/>
        <w:keepNext/>
        <w:keepLines/>
        <w:numPr>
          <w:ilvl w:val="0"/>
          <w:numId w:val="20"/>
        </w:numPr>
        <w:spacing w:line="256" w:lineRule="auto"/>
        <w:rPr>
          <w:rFonts w:eastAsia="Times New Roman"/>
          <w:lang w:eastAsia="en-GB"/>
        </w:rPr>
      </w:pPr>
      <w:r w:rsidRPr="003C6CF3">
        <w:rPr>
          <w:rFonts w:eastAsia="Times New Roman"/>
          <w:lang w:eastAsia="en-GB"/>
        </w:rPr>
        <w:t>F</w:t>
      </w:r>
      <w:r w:rsidR="0083303A" w:rsidRPr="003C6CF3">
        <w:rPr>
          <w:rFonts w:eastAsia="Times New Roman"/>
          <w:lang w:eastAsia="en-GB"/>
        </w:rPr>
        <w:t xml:space="preserve">eedback from learners </w:t>
      </w:r>
      <w:r w:rsidR="003C6CF3" w:rsidRPr="003C6CF3">
        <w:rPr>
          <w:rFonts w:eastAsia="Times New Roman"/>
          <w:lang w:eastAsia="en-GB"/>
        </w:rPr>
        <w:t xml:space="preserve">in the </w:t>
      </w:r>
      <w:r w:rsidR="0083303A" w:rsidRPr="003C6CF3">
        <w:rPr>
          <w:rFonts w:eastAsia="Times New Roman"/>
          <w:lang w:eastAsia="en-GB"/>
        </w:rPr>
        <w:t>follow-up survey</w:t>
      </w:r>
      <w:r w:rsidR="00721985" w:rsidRPr="003C6CF3">
        <w:rPr>
          <w:rFonts w:eastAsia="Times New Roman"/>
          <w:lang w:eastAsia="en-GB"/>
        </w:rPr>
        <w:t xml:space="preserve"> about </w:t>
      </w:r>
      <w:r w:rsidR="003C6CF3" w:rsidRPr="003C6CF3">
        <w:rPr>
          <w:rFonts w:eastAsia="Times New Roman"/>
          <w:lang w:eastAsia="en-GB"/>
        </w:rPr>
        <w:t xml:space="preserve">the </w:t>
      </w:r>
      <w:r w:rsidR="00721985" w:rsidRPr="003C6CF3">
        <w:rPr>
          <w:rFonts w:eastAsia="Times New Roman"/>
          <w:lang w:eastAsia="en-GB"/>
        </w:rPr>
        <w:t xml:space="preserve">barriers </w:t>
      </w:r>
      <w:r w:rsidR="003C6CF3" w:rsidRPr="003C6CF3">
        <w:rPr>
          <w:rFonts w:eastAsia="Times New Roman"/>
          <w:lang w:eastAsia="en-GB"/>
        </w:rPr>
        <w:t xml:space="preserve">to learning they </w:t>
      </w:r>
      <w:r w:rsidR="00721985" w:rsidRPr="003C6CF3">
        <w:rPr>
          <w:rFonts w:eastAsia="Times New Roman"/>
          <w:lang w:eastAsia="en-GB"/>
        </w:rPr>
        <w:t>still faced</w:t>
      </w:r>
      <w:r w:rsidR="003C6CF3" w:rsidRPr="003C6CF3">
        <w:rPr>
          <w:rFonts w:eastAsia="Times New Roman"/>
          <w:lang w:eastAsia="en-GB"/>
        </w:rPr>
        <w:t>:</w:t>
      </w:r>
    </w:p>
    <w:p w14:paraId="22D5BA58" w14:textId="1117D3DE" w:rsidR="00721985" w:rsidRPr="001B7FD1" w:rsidRDefault="00721985" w:rsidP="00597ABD">
      <w:pPr>
        <w:pStyle w:val="ListParagraph"/>
        <w:keepNext/>
        <w:keepLines/>
        <w:numPr>
          <w:ilvl w:val="1"/>
          <w:numId w:val="20"/>
        </w:numPr>
        <w:spacing w:line="256" w:lineRule="auto"/>
        <w:rPr>
          <w:rFonts w:eastAsia="Times New Roman"/>
          <w:lang w:eastAsia="en-GB"/>
        </w:rPr>
      </w:pPr>
      <w:r w:rsidRPr="7A27E4A1">
        <w:rPr>
          <w:rFonts w:eastAsia="Times New Roman"/>
          <w:lang w:eastAsia="en-GB"/>
        </w:rPr>
        <w:t>M</w:t>
      </w:r>
      <w:r w:rsidR="00525CD3" w:rsidRPr="7A27E4A1">
        <w:rPr>
          <w:rFonts w:eastAsia="Times New Roman"/>
          <w:lang w:eastAsia="en-GB"/>
        </w:rPr>
        <w:t>ental health issues</w:t>
      </w:r>
      <w:r w:rsidRPr="7A27E4A1">
        <w:rPr>
          <w:rFonts w:eastAsia="Times New Roman"/>
          <w:lang w:eastAsia="en-GB"/>
        </w:rPr>
        <w:t xml:space="preserve"> and low confidence are </w:t>
      </w:r>
      <w:r w:rsidR="00525CD3" w:rsidRPr="7A27E4A1">
        <w:rPr>
          <w:rFonts w:eastAsia="Times New Roman"/>
          <w:lang w:eastAsia="en-GB"/>
        </w:rPr>
        <w:t xml:space="preserve">the </w:t>
      </w:r>
      <w:r w:rsidRPr="7A27E4A1">
        <w:rPr>
          <w:rFonts w:eastAsia="Times New Roman"/>
          <w:lang w:eastAsia="en-GB"/>
        </w:rPr>
        <w:t xml:space="preserve">barriers </w:t>
      </w:r>
      <w:r w:rsidR="00525CD3" w:rsidRPr="7A27E4A1">
        <w:rPr>
          <w:rFonts w:eastAsia="Times New Roman"/>
          <w:lang w:eastAsia="en-GB"/>
        </w:rPr>
        <w:t xml:space="preserve">which appear to be </w:t>
      </w:r>
      <w:r w:rsidRPr="7A27E4A1">
        <w:rPr>
          <w:rFonts w:eastAsia="Times New Roman"/>
          <w:lang w:eastAsia="en-GB"/>
        </w:rPr>
        <w:t xml:space="preserve">hardest </w:t>
      </w:r>
      <w:r w:rsidR="00525CD3" w:rsidRPr="7A27E4A1">
        <w:rPr>
          <w:rFonts w:eastAsia="Times New Roman"/>
          <w:lang w:eastAsia="en-GB"/>
        </w:rPr>
        <w:t>for learners to overcome</w:t>
      </w:r>
      <w:r w:rsidR="006A66BA" w:rsidRPr="7A27E4A1">
        <w:rPr>
          <w:rFonts w:eastAsia="Times New Roman"/>
          <w:lang w:eastAsia="en-GB"/>
        </w:rPr>
        <w:t xml:space="preserve"> – two thirds of learners who cited poor mental health as a barrier to learning at baseline, still faced this barrier at the follow</w:t>
      </w:r>
      <w:r w:rsidR="00B341E4" w:rsidRPr="7A27E4A1">
        <w:rPr>
          <w:rFonts w:eastAsia="Times New Roman"/>
          <w:lang w:eastAsia="en-GB"/>
        </w:rPr>
        <w:t xml:space="preserve">-up survey. </w:t>
      </w:r>
    </w:p>
    <w:p w14:paraId="451A4C8F" w14:textId="76F170C1" w:rsidR="006B047B" w:rsidRPr="001B7FD1" w:rsidRDefault="002F45E1" w:rsidP="00597ABD">
      <w:pPr>
        <w:pStyle w:val="ListParagraph"/>
        <w:keepNext/>
        <w:keepLines/>
        <w:numPr>
          <w:ilvl w:val="1"/>
          <w:numId w:val="20"/>
        </w:numPr>
        <w:spacing w:line="256" w:lineRule="auto"/>
        <w:rPr>
          <w:rFonts w:eastAsia="Times New Roman"/>
          <w:lang w:eastAsia="en-GB"/>
        </w:rPr>
      </w:pPr>
      <w:r w:rsidRPr="7A27E4A1">
        <w:rPr>
          <w:rFonts w:eastAsia="Times New Roman"/>
          <w:lang w:eastAsia="en-GB"/>
        </w:rPr>
        <w:t>M</w:t>
      </w:r>
      <w:r w:rsidR="006B047B" w:rsidRPr="7A27E4A1">
        <w:rPr>
          <w:rFonts w:eastAsia="Times New Roman"/>
          <w:lang w:eastAsia="en-GB"/>
        </w:rPr>
        <w:t xml:space="preserve">ale and LLDD learners </w:t>
      </w:r>
      <w:r w:rsidR="00003C53" w:rsidRPr="7A27E4A1">
        <w:rPr>
          <w:rFonts w:eastAsia="Times New Roman"/>
          <w:lang w:eastAsia="en-GB"/>
        </w:rPr>
        <w:t xml:space="preserve">appear </w:t>
      </w:r>
      <w:r w:rsidR="006B047B" w:rsidRPr="7A27E4A1">
        <w:rPr>
          <w:rFonts w:eastAsia="Times New Roman"/>
          <w:lang w:eastAsia="en-GB"/>
        </w:rPr>
        <w:t xml:space="preserve">most likely to face </w:t>
      </w:r>
      <w:r w:rsidRPr="7A27E4A1">
        <w:rPr>
          <w:rFonts w:eastAsia="Times New Roman"/>
          <w:lang w:eastAsia="en-GB"/>
        </w:rPr>
        <w:t xml:space="preserve">these </w:t>
      </w:r>
      <w:r w:rsidR="001B7FD1" w:rsidRPr="7A27E4A1">
        <w:rPr>
          <w:rFonts w:eastAsia="Times New Roman"/>
          <w:lang w:eastAsia="en-GB"/>
        </w:rPr>
        <w:t xml:space="preserve">(sustained) </w:t>
      </w:r>
      <w:r w:rsidR="006B047B" w:rsidRPr="7A27E4A1">
        <w:rPr>
          <w:rFonts w:eastAsia="Times New Roman"/>
          <w:lang w:eastAsia="en-GB"/>
        </w:rPr>
        <w:t>barriers</w:t>
      </w:r>
      <w:r w:rsidR="001B7FD1" w:rsidRPr="7A27E4A1">
        <w:rPr>
          <w:rFonts w:eastAsia="Times New Roman"/>
          <w:lang w:eastAsia="en-GB"/>
        </w:rPr>
        <w:t>.</w:t>
      </w:r>
      <w:r w:rsidR="006B047B" w:rsidRPr="7A27E4A1">
        <w:rPr>
          <w:rFonts w:eastAsia="Times New Roman"/>
          <w:lang w:eastAsia="en-GB"/>
        </w:rPr>
        <w:t xml:space="preserve"> </w:t>
      </w:r>
    </w:p>
    <w:p w14:paraId="786D6E72" w14:textId="320C888E" w:rsidR="00014A37" w:rsidRPr="00DF09DE" w:rsidRDefault="003202AD" w:rsidP="00597ABD">
      <w:r w:rsidRPr="00DF09DE">
        <w:rPr>
          <w:b/>
          <w:bCs/>
        </w:rPr>
        <w:t>Most p</w:t>
      </w:r>
      <w:r w:rsidR="00E73190" w:rsidRPr="00DF09DE">
        <w:rPr>
          <w:b/>
          <w:bCs/>
        </w:rPr>
        <w:t xml:space="preserve">rogramme learners who have taken up an apprenticeship or other work experience/placement </w:t>
      </w:r>
      <w:r w:rsidRPr="00DF09DE">
        <w:rPr>
          <w:b/>
          <w:bCs/>
        </w:rPr>
        <w:t>say they have had a positive experience.</w:t>
      </w:r>
      <w:r w:rsidRPr="00DF09DE">
        <w:t xml:space="preserve"> </w:t>
      </w:r>
      <w:r w:rsidR="00014A37" w:rsidRPr="00DF09DE">
        <w:rPr>
          <w:lang w:eastAsia="en-GB"/>
        </w:rPr>
        <w:t>76% of learners rated the support they received from the line manager as good or very good</w:t>
      </w:r>
      <w:r w:rsidRPr="00DF09DE">
        <w:rPr>
          <w:lang w:eastAsia="en-GB"/>
        </w:rPr>
        <w:t>.</w:t>
      </w:r>
      <w:r w:rsidR="00014A37" w:rsidRPr="00DF09DE">
        <w:rPr>
          <w:lang w:eastAsia="en-GB"/>
        </w:rPr>
        <w:t xml:space="preserve"> More than two-thirds of learners (n=18) said they were applying what they had learnt on their training course ‘all the time’ or ‘often’</w:t>
      </w:r>
      <w:r w:rsidRPr="00DF09DE">
        <w:rPr>
          <w:lang w:eastAsia="en-GB"/>
        </w:rPr>
        <w:t>.</w:t>
      </w:r>
      <w:r w:rsidR="00014A37" w:rsidRPr="00DF09DE">
        <w:rPr>
          <w:lang w:eastAsia="en-GB"/>
        </w:rPr>
        <w:t xml:space="preserve"> </w:t>
      </w:r>
    </w:p>
    <w:p w14:paraId="19652389" w14:textId="676CB7CB" w:rsidR="00285CD7" w:rsidRDefault="00045DA6" w:rsidP="00597ABD">
      <w:r>
        <w:t xml:space="preserve">Employers need support themselves to understand the barriers to learning that a learner is facing, and to be able to support the learner accordingly in the workplace. </w:t>
      </w:r>
      <w:r w:rsidR="0012512E">
        <w:t>Project teams advocate the creation of a</w:t>
      </w:r>
      <w:r w:rsidR="002369C5">
        <w:t xml:space="preserve">dditional </w:t>
      </w:r>
      <w:r w:rsidR="002369C5">
        <w:rPr>
          <w:b/>
          <w:bCs/>
        </w:rPr>
        <w:t>information and tools for employers</w:t>
      </w:r>
      <w:r w:rsidR="002369C5">
        <w:t xml:space="preserve"> on working with disadvantaged learners would help them to understand the support that may be required. </w:t>
      </w:r>
      <w:r w:rsidR="00285CD7">
        <w:t xml:space="preserve">Awareness of these tools could be raised by identifying disadvantaged learner champions within business or organisations. </w:t>
      </w:r>
    </w:p>
    <w:p w14:paraId="15206C09" w14:textId="53212C10" w:rsidR="006B57EB" w:rsidRDefault="00285CD7" w:rsidP="00597ABD">
      <w:r>
        <w:t xml:space="preserve">But it can be hard to have consistent champions within employers, especially </w:t>
      </w:r>
      <w:r w:rsidR="00E05A24">
        <w:t xml:space="preserve">if they are </w:t>
      </w:r>
      <w:r>
        <w:t>small</w:t>
      </w:r>
      <w:r w:rsidR="000F46DB">
        <w:t xml:space="preserve"> company</w:t>
      </w:r>
      <w:r>
        <w:t xml:space="preserve">. </w:t>
      </w:r>
      <w:r w:rsidR="00290651">
        <w:t xml:space="preserve">Staff will change roles or move on; and learners can find it disorientating to have a sudden change in their working environment. </w:t>
      </w:r>
      <w:r w:rsidR="00A50853">
        <w:t xml:space="preserve">Having </w:t>
      </w:r>
      <w:r w:rsidR="00A50853" w:rsidRPr="002D6C49">
        <w:rPr>
          <w:b/>
          <w:bCs/>
        </w:rPr>
        <w:t>consistent</w:t>
      </w:r>
      <w:r w:rsidR="002D6C49">
        <w:rPr>
          <w:b/>
          <w:bCs/>
        </w:rPr>
        <w:t xml:space="preserve"> employer</w:t>
      </w:r>
      <w:r w:rsidR="00A50853" w:rsidRPr="002D6C49">
        <w:rPr>
          <w:b/>
          <w:bCs/>
        </w:rPr>
        <w:t xml:space="preserve"> information and t</w:t>
      </w:r>
      <w:r w:rsidR="002369C5" w:rsidRPr="002D6C49">
        <w:rPr>
          <w:b/>
          <w:bCs/>
        </w:rPr>
        <w:t xml:space="preserve">raining in </w:t>
      </w:r>
      <w:r w:rsidR="00A50853" w:rsidRPr="002D6C49">
        <w:rPr>
          <w:b/>
          <w:bCs/>
        </w:rPr>
        <w:t>place</w:t>
      </w:r>
      <w:r w:rsidR="00A50853">
        <w:t xml:space="preserve"> will mean that supporting a disadvantaged learner does not fall on one employee or line manager but is something the whole company or organisation can do</w:t>
      </w:r>
      <w:r w:rsidR="002369C5">
        <w:t>.</w:t>
      </w:r>
    </w:p>
    <w:p w14:paraId="770785F9" w14:textId="3AA4453E" w:rsidR="00DD3B3F" w:rsidRDefault="00A75D96" w:rsidP="00597ABD">
      <w:r w:rsidRPr="008C5A50">
        <w:t xml:space="preserve">Even with employer engagement, the bulk of work </w:t>
      </w:r>
      <w:r w:rsidR="00EF38D2" w:rsidRPr="008C5A50">
        <w:t xml:space="preserve">around engaging, recruiting, and providing ongoing support to apprentices will fall </w:t>
      </w:r>
      <w:r w:rsidR="00B0794A">
        <w:t>to</w:t>
      </w:r>
      <w:r w:rsidR="00EF38D2" w:rsidRPr="008C5A50">
        <w:t xml:space="preserve"> </w:t>
      </w:r>
      <w:r w:rsidR="00DD3B3F" w:rsidRPr="008C5A50">
        <w:t>training providers</w:t>
      </w:r>
      <w:r w:rsidR="00EF38D2" w:rsidRPr="008C5A50">
        <w:t>.</w:t>
      </w:r>
      <w:r w:rsidR="00E70E51" w:rsidRPr="008C5A50">
        <w:t xml:space="preserve"> </w:t>
      </w:r>
      <w:r w:rsidR="00134E39" w:rsidRPr="007328E0">
        <w:rPr>
          <w:b/>
          <w:bCs/>
        </w:rPr>
        <w:t>Training provider delivery models may struggle to fund and resource this additional support</w:t>
      </w:r>
      <w:r w:rsidR="00134E39" w:rsidRPr="008C5A50">
        <w:t xml:space="preserve">. </w:t>
      </w:r>
      <w:r w:rsidR="008C5A50">
        <w:t xml:space="preserve">Some project teams have found technology solutions help them to understand more about </w:t>
      </w:r>
      <w:r w:rsidR="00B0794A">
        <w:t>learners’</w:t>
      </w:r>
      <w:r w:rsidR="008C5A50">
        <w:t xml:space="preserve"> support needs</w:t>
      </w:r>
      <w:r w:rsidR="00E854B3">
        <w:t>,</w:t>
      </w:r>
      <w:r w:rsidR="008C5A50">
        <w:t xml:space="preserve"> but such solutions can only do so much</w:t>
      </w:r>
      <w:r w:rsidR="00736EEB">
        <w:t xml:space="preserve"> as </w:t>
      </w:r>
      <w:r w:rsidR="008C5A50">
        <w:t xml:space="preserve">they cannot </w:t>
      </w:r>
      <w:r w:rsidR="00B0794A">
        <w:t xml:space="preserve">provide 1-2-1 interventions or 24/7 support when a learner is experiencing a crisis. </w:t>
      </w:r>
      <w:r w:rsidR="00291520">
        <w:t>Recruiting mentors, training tutors</w:t>
      </w:r>
      <w:r w:rsidR="00C91069">
        <w:t>, and having the capacity to give learners 1-2-1 support when they need it</w:t>
      </w:r>
      <w:r w:rsidR="007328E0">
        <w:t xml:space="preserve"> will mean training providers need more staff working with disadvantaged learners. This will cost money. </w:t>
      </w:r>
      <w:r w:rsidR="00291520">
        <w:t xml:space="preserve"> </w:t>
      </w:r>
    </w:p>
    <w:p w14:paraId="08787F8A" w14:textId="1F5512BF" w:rsidR="00DD3B3F" w:rsidRDefault="00DD3B3F" w:rsidP="00597ABD">
      <w:pPr>
        <w:rPr>
          <w:lang w:eastAsia="en-GB"/>
        </w:rPr>
      </w:pPr>
      <w:r>
        <w:rPr>
          <w:lang w:eastAsia="en-GB"/>
        </w:rPr>
        <w:t>Other insights</w:t>
      </w:r>
      <w:r w:rsidR="007F09D5">
        <w:rPr>
          <w:lang w:eastAsia="en-GB"/>
        </w:rPr>
        <w:t xml:space="preserve"> generated through the research have included</w:t>
      </w:r>
      <w:r>
        <w:rPr>
          <w:lang w:eastAsia="en-GB"/>
        </w:rPr>
        <w:t>:</w:t>
      </w:r>
    </w:p>
    <w:p w14:paraId="2C277454" w14:textId="37340707" w:rsidR="00003839" w:rsidRDefault="00003839" w:rsidP="00597ABD">
      <w:pPr>
        <w:pStyle w:val="ListParagraph"/>
        <w:numPr>
          <w:ilvl w:val="0"/>
          <w:numId w:val="20"/>
        </w:numPr>
        <w:spacing w:line="257" w:lineRule="auto"/>
        <w:ind w:left="771" w:hanging="357"/>
      </w:pPr>
      <w:r w:rsidRPr="00B30D45">
        <w:rPr>
          <w:b/>
          <w:bCs/>
        </w:rPr>
        <w:t xml:space="preserve">Training providers should be encouraged to </w:t>
      </w:r>
      <w:r w:rsidR="008D37EE" w:rsidRPr="00B30D45">
        <w:rPr>
          <w:b/>
          <w:bCs/>
        </w:rPr>
        <w:t xml:space="preserve">ask their </w:t>
      </w:r>
      <w:r w:rsidR="00853E6A">
        <w:rPr>
          <w:b/>
          <w:bCs/>
        </w:rPr>
        <w:t xml:space="preserve">learners </w:t>
      </w:r>
      <w:r w:rsidR="008D37EE" w:rsidRPr="00B30D45">
        <w:rPr>
          <w:b/>
          <w:bCs/>
        </w:rPr>
        <w:t xml:space="preserve">what </w:t>
      </w:r>
      <w:r w:rsidR="005F4D1C" w:rsidRPr="00B30D45">
        <w:rPr>
          <w:b/>
          <w:bCs/>
        </w:rPr>
        <w:t xml:space="preserve">(additional) </w:t>
      </w:r>
      <w:r w:rsidR="008D37EE" w:rsidRPr="00B30D45">
        <w:rPr>
          <w:b/>
          <w:bCs/>
        </w:rPr>
        <w:t>support they need</w:t>
      </w:r>
      <w:r w:rsidR="005F4D1C">
        <w:t xml:space="preserve">. </w:t>
      </w:r>
      <w:r w:rsidR="00D51CC3">
        <w:t xml:space="preserve">This conversation should be framed around </w:t>
      </w:r>
      <w:r w:rsidR="008C268C">
        <w:t>‘</w:t>
      </w:r>
      <w:r w:rsidR="00D51CC3">
        <w:t>opening doors</w:t>
      </w:r>
      <w:r w:rsidR="008C268C">
        <w:t>’</w:t>
      </w:r>
      <w:r w:rsidR="00D51CC3">
        <w:t xml:space="preserve"> rather than </w:t>
      </w:r>
      <w:r w:rsidR="008C268C">
        <w:t>‘</w:t>
      </w:r>
      <w:r w:rsidR="00D51CC3">
        <w:t>removing barriers</w:t>
      </w:r>
      <w:r w:rsidR="008C268C">
        <w:t>’</w:t>
      </w:r>
      <w:r w:rsidR="00D51CC3">
        <w:t xml:space="preserve"> as many learners do not perceive they face barriers </w:t>
      </w:r>
      <w:r w:rsidR="00B30D45">
        <w:t xml:space="preserve">and therefore may assume additional support is not for them. </w:t>
      </w:r>
      <w:r w:rsidR="005F4D1C">
        <w:t xml:space="preserve"> </w:t>
      </w:r>
    </w:p>
    <w:p w14:paraId="2783F5E0" w14:textId="208D435B" w:rsidR="008853DB" w:rsidRDefault="00DD3B3F" w:rsidP="00597ABD">
      <w:pPr>
        <w:pStyle w:val="ListParagraph"/>
        <w:numPr>
          <w:ilvl w:val="0"/>
          <w:numId w:val="20"/>
        </w:numPr>
        <w:spacing w:line="257" w:lineRule="auto"/>
        <w:ind w:left="771" w:hanging="357"/>
      </w:pPr>
      <w:r>
        <w:t xml:space="preserve">There is an issue relating to </w:t>
      </w:r>
      <w:r w:rsidR="007F09D5">
        <w:t xml:space="preserve">the </w:t>
      </w:r>
      <w:r>
        <w:rPr>
          <w:b/>
          <w:bCs/>
        </w:rPr>
        <w:t>functional skills assessment</w:t>
      </w:r>
      <w:r w:rsidR="007F09D5">
        <w:rPr>
          <w:b/>
          <w:bCs/>
        </w:rPr>
        <w:t xml:space="preserve"> </w:t>
      </w:r>
      <w:r w:rsidR="007F09D5" w:rsidRPr="002C6C6F">
        <w:t>that all apprentices mu</w:t>
      </w:r>
      <w:r w:rsidR="002C6C6F" w:rsidRPr="002C6C6F">
        <w:t>st undertake.</w:t>
      </w:r>
      <w:r w:rsidR="002C6C6F">
        <w:rPr>
          <w:b/>
          <w:bCs/>
        </w:rPr>
        <w:t xml:space="preserve"> </w:t>
      </w:r>
      <w:r w:rsidR="002C6C6F" w:rsidRPr="002C6C6F">
        <w:t>Functional skills assessment</w:t>
      </w:r>
      <w:r w:rsidR="002C6C6F">
        <w:rPr>
          <w:b/>
          <w:bCs/>
        </w:rPr>
        <w:t xml:space="preserve"> </w:t>
      </w:r>
      <w:r>
        <w:t>invigilators should be made aware of the learners' background</w:t>
      </w:r>
      <w:r w:rsidR="004F64E5">
        <w:t>s</w:t>
      </w:r>
      <w:r>
        <w:t xml:space="preserve"> and additional needs to avoid unnecessary anxiety and potential under-performance in assessment.</w:t>
      </w:r>
      <w:r w:rsidR="00F678D4">
        <w:t xml:space="preserve"> </w:t>
      </w:r>
      <w:r w:rsidR="004F64E5">
        <w:t>T</w:t>
      </w:r>
      <w:r w:rsidR="002C6C6F">
        <w:t xml:space="preserve">he evidence </w:t>
      </w:r>
      <w:r w:rsidR="008853DB">
        <w:t xml:space="preserve">does </w:t>
      </w:r>
      <w:r w:rsidR="002C6C6F">
        <w:t xml:space="preserve">not </w:t>
      </w:r>
      <w:r w:rsidR="008853DB">
        <w:t xml:space="preserve">imply </w:t>
      </w:r>
      <w:r w:rsidR="002C6C6F">
        <w:t xml:space="preserve">that </w:t>
      </w:r>
      <w:r w:rsidR="008853DB">
        <w:t>disadvantaged learners should be excused from undertaking a functional skills assessment</w:t>
      </w:r>
      <w:r w:rsidR="004F64E5">
        <w:t>, however;</w:t>
      </w:r>
      <w:r w:rsidR="008853DB">
        <w:t xml:space="preserve"> </w:t>
      </w:r>
      <w:r w:rsidR="004F64E5">
        <w:t>the</w:t>
      </w:r>
      <w:r w:rsidR="008853DB">
        <w:t xml:space="preserve"> </w:t>
      </w:r>
      <w:r w:rsidR="00F678D4">
        <w:t xml:space="preserve">learners </w:t>
      </w:r>
      <w:r w:rsidR="008853DB">
        <w:t xml:space="preserve">spoken to about this </w:t>
      </w:r>
      <w:r w:rsidR="00F678D4">
        <w:t xml:space="preserve">recognise the need for </w:t>
      </w:r>
      <w:r w:rsidR="008853DB">
        <w:t>them to be able to demonstrate basic skills.</w:t>
      </w:r>
    </w:p>
    <w:p w14:paraId="70A0129D" w14:textId="2BD02F6D" w:rsidR="000F6BC8" w:rsidRDefault="000F6BC8" w:rsidP="00597ABD">
      <w:pPr>
        <w:pStyle w:val="ListParagraph"/>
        <w:numPr>
          <w:ilvl w:val="0"/>
          <w:numId w:val="20"/>
        </w:numPr>
        <w:spacing w:line="257" w:lineRule="auto"/>
        <w:ind w:left="771" w:hanging="357"/>
      </w:pPr>
      <w:r>
        <w:t>C</w:t>
      </w:r>
      <w:r w:rsidR="00E70E51" w:rsidRPr="00E70E51">
        <w:t xml:space="preserve">hanges to </w:t>
      </w:r>
      <w:r>
        <w:t>the apprentices</w:t>
      </w:r>
      <w:r w:rsidR="00802F83">
        <w:t>h</w:t>
      </w:r>
      <w:r>
        <w:t xml:space="preserve">ip </w:t>
      </w:r>
      <w:r w:rsidR="00E70E51" w:rsidRPr="00EA5FB8">
        <w:rPr>
          <w:b/>
          <w:bCs/>
        </w:rPr>
        <w:t>E</w:t>
      </w:r>
      <w:r w:rsidRPr="00EA5FB8">
        <w:rPr>
          <w:b/>
          <w:bCs/>
        </w:rPr>
        <w:t xml:space="preserve">nd </w:t>
      </w:r>
      <w:r w:rsidR="00E70E51" w:rsidRPr="00EA5FB8">
        <w:rPr>
          <w:b/>
          <w:bCs/>
        </w:rPr>
        <w:t>P</w:t>
      </w:r>
      <w:r w:rsidRPr="00EA5FB8">
        <w:rPr>
          <w:b/>
          <w:bCs/>
        </w:rPr>
        <w:t xml:space="preserve">oint </w:t>
      </w:r>
      <w:r w:rsidR="00E70E51" w:rsidRPr="00EA5FB8">
        <w:rPr>
          <w:b/>
          <w:bCs/>
        </w:rPr>
        <w:t>A</w:t>
      </w:r>
      <w:r w:rsidRPr="00EA5FB8">
        <w:rPr>
          <w:b/>
          <w:bCs/>
        </w:rPr>
        <w:t>ssessment</w:t>
      </w:r>
      <w:r>
        <w:t xml:space="preserve"> process and content </w:t>
      </w:r>
      <w:r w:rsidR="00007BCA">
        <w:t>are not fully understood by employers or by training providers.</w:t>
      </w:r>
      <w:r w:rsidR="00802F83">
        <w:t xml:space="preserve"> Compared to the ongoing assessment style of an apprenticeship framework, </w:t>
      </w:r>
      <w:r w:rsidR="006B50F7">
        <w:t xml:space="preserve">the </w:t>
      </w:r>
      <w:r w:rsidR="0074699D">
        <w:t xml:space="preserve">exam-like nature of </w:t>
      </w:r>
      <w:r w:rsidR="006B50F7">
        <w:t>EPA is perceived by project teams as a barrier for learners with poor confidence</w:t>
      </w:r>
      <w:r w:rsidR="007E38F1">
        <w:t>.</w:t>
      </w:r>
    </w:p>
    <w:p w14:paraId="6D02C923" w14:textId="2D84055C" w:rsidR="00E70E51" w:rsidRPr="003D0759" w:rsidRDefault="00007BCA" w:rsidP="00597ABD">
      <w:pPr>
        <w:pStyle w:val="ListParagraph"/>
        <w:numPr>
          <w:ilvl w:val="0"/>
          <w:numId w:val="20"/>
        </w:numPr>
        <w:spacing w:line="257" w:lineRule="auto"/>
        <w:ind w:left="771" w:hanging="357"/>
      </w:pPr>
      <w:r>
        <w:t xml:space="preserve">There has been a </w:t>
      </w:r>
      <w:r w:rsidRPr="00EA5FB8">
        <w:rPr>
          <w:b/>
          <w:bCs/>
        </w:rPr>
        <w:t xml:space="preserve">reduction in the number of apprenticeship </w:t>
      </w:r>
      <w:r w:rsidR="00E70E51" w:rsidRPr="00EA5FB8">
        <w:rPr>
          <w:b/>
          <w:bCs/>
        </w:rPr>
        <w:t>standards</w:t>
      </w:r>
      <w:r w:rsidRPr="00EA5FB8">
        <w:rPr>
          <w:b/>
          <w:bCs/>
        </w:rPr>
        <w:t xml:space="preserve"> available</w:t>
      </w:r>
      <w:r w:rsidR="00E70E51" w:rsidRPr="00EA5FB8">
        <w:rPr>
          <w:b/>
          <w:bCs/>
        </w:rPr>
        <w:t>, especially at L</w:t>
      </w:r>
      <w:r w:rsidRPr="00EA5FB8">
        <w:rPr>
          <w:b/>
          <w:bCs/>
        </w:rPr>
        <w:t xml:space="preserve">evel </w:t>
      </w:r>
      <w:r w:rsidR="00E70E51" w:rsidRPr="00EA5FB8">
        <w:rPr>
          <w:b/>
          <w:bCs/>
        </w:rPr>
        <w:t>2</w:t>
      </w:r>
      <w:r w:rsidR="00327F05" w:rsidRPr="00FD008A">
        <w:t>, compared to apprenticeship frameworks</w:t>
      </w:r>
      <w:r w:rsidR="00E70E51" w:rsidRPr="00E70E51">
        <w:t>.</w:t>
      </w:r>
      <w:r>
        <w:t xml:space="preserve"> </w:t>
      </w:r>
      <w:r w:rsidR="007B2AFA">
        <w:t>Sever</w:t>
      </w:r>
      <w:r w:rsidR="007B2AFA" w:rsidRPr="003D0759">
        <w:t xml:space="preserve">al </w:t>
      </w:r>
      <w:r w:rsidR="006B57EB" w:rsidRPr="003D0759">
        <w:t>standards that are felt to appeal to disadvantaged learners (e.g</w:t>
      </w:r>
      <w:r w:rsidR="003D0759" w:rsidRPr="003D0759">
        <w:t>.,</w:t>
      </w:r>
      <w:r w:rsidR="00327F05" w:rsidRPr="003D0759">
        <w:t xml:space="preserve"> </w:t>
      </w:r>
      <w:r w:rsidR="00265F5D" w:rsidRPr="003D0759">
        <w:t>business</w:t>
      </w:r>
      <w:r w:rsidR="00327F05" w:rsidRPr="003D0759">
        <w:t xml:space="preserve"> admin</w:t>
      </w:r>
      <w:r w:rsidR="008D52CE" w:rsidRPr="003D0759">
        <w:t>ist</w:t>
      </w:r>
      <w:r w:rsidR="003D0759" w:rsidRPr="003D0759">
        <w:t>r</w:t>
      </w:r>
      <w:r w:rsidR="008D52CE" w:rsidRPr="003D0759">
        <w:t>ation</w:t>
      </w:r>
      <w:r w:rsidR="006B57EB" w:rsidRPr="003D0759">
        <w:t>) from the Level 2 list</w:t>
      </w:r>
      <w:r w:rsidR="007B2AFA">
        <w:t xml:space="preserve"> have been removed</w:t>
      </w:r>
      <w:r w:rsidR="00DB7CDE" w:rsidRPr="003D0759">
        <w:t xml:space="preserve">, and project </w:t>
      </w:r>
      <w:r w:rsidR="00C040DC" w:rsidRPr="003D0759">
        <w:t xml:space="preserve">teams </w:t>
      </w:r>
      <w:r w:rsidR="00DB7CDE" w:rsidRPr="003D0759">
        <w:t xml:space="preserve">felt that the jump straight to a </w:t>
      </w:r>
      <w:r w:rsidR="003D0759" w:rsidRPr="003D0759">
        <w:t>L</w:t>
      </w:r>
      <w:r w:rsidR="00DB7CDE" w:rsidRPr="003D0759">
        <w:t>evel 3 apprenticeship can be very challenging</w:t>
      </w:r>
      <w:r w:rsidR="004B3958" w:rsidRPr="003D0759">
        <w:t>.</w:t>
      </w:r>
    </w:p>
    <w:p w14:paraId="3F31276C" w14:textId="447CCC74" w:rsidR="009D42F5" w:rsidRDefault="006B57EB" w:rsidP="00597ABD">
      <w:pPr>
        <w:pStyle w:val="ListParagraph"/>
        <w:numPr>
          <w:ilvl w:val="0"/>
          <w:numId w:val="20"/>
        </w:numPr>
        <w:spacing w:line="257" w:lineRule="auto"/>
        <w:ind w:left="771" w:hanging="357"/>
      </w:pPr>
      <w:r>
        <w:rPr>
          <w:b/>
          <w:bCs/>
        </w:rPr>
        <w:t xml:space="preserve">Training providers on the projects say they have learnt the importance of celebrating </w:t>
      </w:r>
      <w:r w:rsidR="009D42F5" w:rsidRPr="009D42F5">
        <w:rPr>
          <w:b/>
          <w:bCs/>
        </w:rPr>
        <w:t xml:space="preserve">every </w:t>
      </w:r>
      <w:r>
        <w:rPr>
          <w:b/>
          <w:bCs/>
        </w:rPr>
        <w:t xml:space="preserve">learner </w:t>
      </w:r>
      <w:r w:rsidR="009D42F5" w:rsidRPr="009D42F5">
        <w:rPr>
          <w:b/>
          <w:bCs/>
        </w:rPr>
        <w:t>success.</w:t>
      </w:r>
      <w:r w:rsidR="009D42F5" w:rsidRPr="009D42F5">
        <w:t xml:space="preserve"> </w:t>
      </w:r>
      <w:r>
        <w:t xml:space="preserve">They see how young people </w:t>
      </w:r>
      <w:r w:rsidR="009D42F5" w:rsidRPr="009D42F5">
        <w:t>talk to each other</w:t>
      </w:r>
      <w:r>
        <w:t xml:space="preserve"> whilst on their training. I</w:t>
      </w:r>
      <w:r w:rsidR="009D42F5" w:rsidRPr="009D42F5">
        <w:t xml:space="preserve">f there is a negative experience, </w:t>
      </w:r>
      <w:r>
        <w:t>this needs</w:t>
      </w:r>
      <w:r w:rsidR="009D42F5" w:rsidRPr="009D42F5">
        <w:t xml:space="preserve"> </w:t>
      </w:r>
      <w:r>
        <w:t xml:space="preserve">to be </w:t>
      </w:r>
      <w:r w:rsidR="009D42F5" w:rsidRPr="009D42F5">
        <w:t>address</w:t>
      </w:r>
      <w:r>
        <w:t>ed</w:t>
      </w:r>
      <w:r w:rsidR="009D42F5" w:rsidRPr="009D42F5">
        <w:t xml:space="preserve"> quickly, otherwise </w:t>
      </w:r>
      <w:r>
        <w:t xml:space="preserve">it </w:t>
      </w:r>
      <w:r w:rsidR="009D42F5" w:rsidRPr="009D42F5">
        <w:t>can spread via social media</w:t>
      </w:r>
      <w:r w:rsidR="009D42F5">
        <w:t>.</w:t>
      </w:r>
    </w:p>
    <w:p w14:paraId="0A78468A" w14:textId="79E1C2FC" w:rsidR="0001212F" w:rsidRDefault="00B10A34" w:rsidP="00707344">
      <w:pPr>
        <w:pStyle w:val="Heading2"/>
        <w:rPr>
          <w:lang w:eastAsia="en-GB"/>
        </w:rPr>
      </w:pPr>
      <w:bookmarkStart w:id="49" w:name="_Toc108012590"/>
      <w:r>
        <w:rPr>
          <w:lang w:eastAsia="en-GB"/>
        </w:rPr>
        <w:t>Implications for future practice and policy</w:t>
      </w:r>
      <w:bookmarkEnd w:id="49"/>
      <w:r w:rsidR="0001212F">
        <w:rPr>
          <w:lang w:eastAsia="en-GB"/>
        </w:rPr>
        <w:t xml:space="preserve"> </w:t>
      </w:r>
    </w:p>
    <w:p w14:paraId="47EF4FD8" w14:textId="64A89DC5" w:rsidR="00B04FF4" w:rsidRPr="00B04FF4" w:rsidRDefault="00AB173C" w:rsidP="00CF16F8">
      <w:pPr>
        <w:rPr>
          <w:lang w:eastAsia="en-GB"/>
        </w:rPr>
      </w:pPr>
      <w:r w:rsidRPr="00B04FF4">
        <w:rPr>
          <w:lang w:eastAsia="en-GB"/>
        </w:rPr>
        <w:t xml:space="preserve">The </w:t>
      </w:r>
      <w:r w:rsidR="00DC25C9" w:rsidRPr="00B04FF4">
        <w:rPr>
          <w:lang w:eastAsia="en-GB"/>
        </w:rPr>
        <w:t xml:space="preserve">projects funded via the </w:t>
      </w:r>
      <w:r w:rsidRPr="00B04FF4">
        <w:rPr>
          <w:lang w:eastAsia="en-GB"/>
        </w:rPr>
        <w:t xml:space="preserve">Removing Barriers programme </w:t>
      </w:r>
      <w:r w:rsidR="00DC25C9" w:rsidRPr="00B04FF4">
        <w:rPr>
          <w:lang w:eastAsia="en-GB"/>
        </w:rPr>
        <w:t xml:space="preserve">were delivering training and support to GM learners during a period of unprecedented </w:t>
      </w:r>
      <w:r w:rsidR="00B04FF4" w:rsidRPr="00B04FF4">
        <w:rPr>
          <w:lang w:eastAsia="en-GB"/>
        </w:rPr>
        <w:t>turmoil caused by the COVID-19 pandemic and the restrictions placed on economic and social activity in response.</w:t>
      </w:r>
    </w:p>
    <w:p w14:paraId="3675717F" w14:textId="40D0A057" w:rsidR="005C4C34" w:rsidRDefault="00B04FF4" w:rsidP="00CF16F8">
      <w:pPr>
        <w:rPr>
          <w:rFonts w:eastAsia="Times New Roman"/>
          <w:lang w:eastAsia="en-GB"/>
        </w:rPr>
      </w:pPr>
      <w:r>
        <w:rPr>
          <w:rFonts w:eastAsia="Times New Roman"/>
          <w:lang w:eastAsia="en-GB"/>
        </w:rPr>
        <w:t>As the November 2021</w:t>
      </w:r>
      <w:r w:rsidR="00B10A34" w:rsidRPr="00B04FF4">
        <w:rPr>
          <w:rFonts w:eastAsia="Times New Roman"/>
          <w:lang w:eastAsia="en-GB"/>
        </w:rPr>
        <w:t xml:space="preserve"> report</w:t>
      </w:r>
      <w:r>
        <w:rPr>
          <w:rFonts w:eastAsia="Times New Roman"/>
          <w:lang w:eastAsia="en-GB"/>
        </w:rPr>
        <w:t xml:space="preserve"> </w:t>
      </w:r>
      <w:r w:rsidR="003353D3">
        <w:rPr>
          <w:rFonts w:eastAsia="Times New Roman"/>
          <w:lang w:eastAsia="en-GB"/>
        </w:rPr>
        <w:t>Begin Again</w:t>
      </w:r>
      <w:r w:rsidR="00B10A34" w:rsidRPr="00B04FF4">
        <w:rPr>
          <w:rStyle w:val="FootnoteReference"/>
          <w:rFonts w:eastAsia="Times New Roman"/>
          <w:lang w:eastAsia="en-GB"/>
        </w:rPr>
        <w:footnoteReference w:id="13"/>
      </w:r>
      <w:r w:rsidR="003353D3">
        <w:rPr>
          <w:rFonts w:eastAsia="Times New Roman"/>
          <w:lang w:eastAsia="en-GB"/>
        </w:rPr>
        <w:t xml:space="preserve"> note</w:t>
      </w:r>
      <w:r w:rsidR="00F02BE5">
        <w:rPr>
          <w:rFonts w:eastAsia="Times New Roman"/>
          <w:lang w:eastAsia="en-GB"/>
        </w:rPr>
        <w:t>d,</w:t>
      </w:r>
      <w:r w:rsidR="003353D3">
        <w:rPr>
          <w:rFonts w:eastAsia="Times New Roman"/>
          <w:lang w:eastAsia="en-GB"/>
        </w:rPr>
        <w:t xml:space="preserve"> </w:t>
      </w:r>
      <w:r w:rsidR="00496811">
        <w:rPr>
          <w:rFonts w:eastAsia="Times New Roman"/>
          <w:lang w:eastAsia="en-GB"/>
        </w:rPr>
        <w:t xml:space="preserve">COVID-19’s impacts have been </w:t>
      </w:r>
      <w:r w:rsidR="009A247D">
        <w:rPr>
          <w:rFonts w:eastAsia="Times New Roman"/>
          <w:lang w:eastAsia="en-GB"/>
        </w:rPr>
        <w:t xml:space="preserve">unequal. Some sectors, some communities and some </w:t>
      </w:r>
      <w:r w:rsidR="00426FB4">
        <w:rPr>
          <w:rFonts w:eastAsia="Times New Roman"/>
          <w:lang w:eastAsia="en-GB"/>
        </w:rPr>
        <w:t xml:space="preserve">demographics </w:t>
      </w:r>
      <w:r w:rsidR="009A247D">
        <w:rPr>
          <w:rFonts w:eastAsia="Times New Roman"/>
          <w:lang w:eastAsia="en-GB"/>
        </w:rPr>
        <w:t xml:space="preserve">have suffered more than others. </w:t>
      </w:r>
    </w:p>
    <w:p w14:paraId="6CB450F1" w14:textId="21E4259F" w:rsidR="005C4C34" w:rsidRDefault="00F35428" w:rsidP="00CF16F8">
      <w:pPr>
        <w:pStyle w:val="ListParagraph"/>
        <w:numPr>
          <w:ilvl w:val="0"/>
          <w:numId w:val="31"/>
        </w:numPr>
        <w:rPr>
          <w:rFonts w:eastAsia="Times New Roman"/>
          <w:lang w:eastAsia="en-GB"/>
        </w:rPr>
      </w:pPr>
      <w:r w:rsidRPr="005C4C34">
        <w:rPr>
          <w:rFonts w:eastAsia="Times New Roman"/>
          <w:lang w:eastAsia="en-GB"/>
        </w:rPr>
        <w:t xml:space="preserve">For the labour market, the pandemic has </w:t>
      </w:r>
      <w:r w:rsidR="00695737" w:rsidRPr="005C4C34">
        <w:rPr>
          <w:rFonts w:eastAsia="Times New Roman"/>
          <w:lang w:eastAsia="en-GB"/>
        </w:rPr>
        <w:t xml:space="preserve">not </w:t>
      </w:r>
      <w:r w:rsidRPr="005C4C34">
        <w:rPr>
          <w:rFonts w:eastAsia="Times New Roman"/>
          <w:lang w:eastAsia="en-GB"/>
        </w:rPr>
        <w:t>led to</w:t>
      </w:r>
      <w:r w:rsidR="00695737" w:rsidRPr="005C4C34">
        <w:rPr>
          <w:rFonts w:eastAsia="Times New Roman"/>
          <w:lang w:eastAsia="en-GB"/>
        </w:rPr>
        <w:t xml:space="preserve"> large scale </w:t>
      </w:r>
      <w:r w:rsidR="00013B06" w:rsidRPr="005C4C34">
        <w:rPr>
          <w:rFonts w:eastAsia="Times New Roman"/>
          <w:lang w:eastAsia="en-GB"/>
        </w:rPr>
        <w:t>unemployment,</w:t>
      </w:r>
      <w:r w:rsidR="00695737" w:rsidRPr="005C4C34">
        <w:rPr>
          <w:rFonts w:eastAsia="Times New Roman"/>
          <w:lang w:eastAsia="en-GB"/>
        </w:rPr>
        <w:t xml:space="preserve"> but it has </w:t>
      </w:r>
      <w:r w:rsidR="00013B06" w:rsidRPr="005C4C34">
        <w:rPr>
          <w:rFonts w:eastAsia="Times New Roman"/>
          <w:lang w:eastAsia="en-GB"/>
        </w:rPr>
        <w:t xml:space="preserve">led to reduced rates of economic activity amongst older female and </w:t>
      </w:r>
      <w:r w:rsidR="00EB2A81">
        <w:rPr>
          <w:rFonts w:eastAsia="Times New Roman"/>
          <w:lang w:eastAsia="en-GB"/>
        </w:rPr>
        <w:br/>
      </w:r>
      <w:r w:rsidR="009A4D78" w:rsidRPr="005C4C34">
        <w:rPr>
          <w:rFonts w:eastAsia="Times New Roman"/>
          <w:lang w:eastAsia="en-GB"/>
        </w:rPr>
        <w:t>middle-aged</w:t>
      </w:r>
      <w:r w:rsidR="00013B06" w:rsidRPr="005C4C34">
        <w:rPr>
          <w:rFonts w:eastAsia="Times New Roman"/>
          <w:lang w:eastAsia="en-GB"/>
        </w:rPr>
        <w:t xml:space="preserve"> male workers. The pandemic has also </w:t>
      </w:r>
      <w:r w:rsidR="00695737" w:rsidRPr="005C4C34">
        <w:rPr>
          <w:rFonts w:eastAsia="Times New Roman"/>
          <w:lang w:eastAsia="en-GB"/>
        </w:rPr>
        <w:t>led to changes in the ways we work</w:t>
      </w:r>
      <w:r w:rsidR="00865435" w:rsidRPr="005C4C34">
        <w:rPr>
          <w:rFonts w:eastAsia="Times New Roman"/>
          <w:lang w:eastAsia="en-GB"/>
        </w:rPr>
        <w:t>, such as a greater degree of remote working</w:t>
      </w:r>
      <w:r w:rsidR="00695737" w:rsidRPr="005C4C34">
        <w:rPr>
          <w:rFonts w:eastAsia="Times New Roman"/>
          <w:lang w:eastAsia="en-GB"/>
        </w:rPr>
        <w:t xml:space="preserve">. Some </w:t>
      </w:r>
      <w:r w:rsidR="00865435" w:rsidRPr="005C4C34">
        <w:rPr>
          <w:rFonts w:eastAsia="Times New Roman"/>
          <w:lang w:eastAsia="en-GB"/>
        </w:rPr>
        <w:t xml:space="preserve">individuals, for instance younger workers who </w:t>
      </w:r>
      <w:r w:rsidR="009A4D78" w:rsidRPr="005C4C34">
        <w:rPr>
          <w:rFonts w:eastAsia="Times New Roman"/>
          <w:lang w:eastAsia="en-GB"/>
        </w:rPr>
        <w:t>want social interaction through work or those with mental health conditions,</w:t>
      </w:r>
      <w:r w:rsidR="00865435" w:rsidRPr="005C4C34">
        <w:rPr>
          <w:rFonts w:eastAsia="Times New Roman"/>
          <w:lang w:eastAsia="en-GB"/>
        </w:rPr>
        <w:t xml:space="preserve"> may find it hard to adapt </w:t>
      </w:r>
      <w:r w:rsidR="00695737" w:rsidRPr="005C4C34">
        <w:rPr>
          <w:rFonts w:eastAsia="Times New Roman"/>
          <w:lang w:eastAsia="en-GB"/>
        </w:rPr>
        <w:t>of these changes</w:t>
      </w:r>
      <w:r w:rsidR="009A4D78" w:rsidRPr="005C4C34">
        <w:rPr>
          <w:rFonts w:eastAsia="Times New Roman"/>
          <w:lang w:eastAsia="en-GB"/>
        </w:rPr>
        <w:t>.</w:t>
      </w:r>
      <w:r w:rsidR="000402F7" w:rsidRPr="005C4C34">
        <w:rPr>
          <w:rFonts w:eastAsia="Times New Roman"/>
          <w:lang w:eastAsia="en-GB"/>
        </w:rPr>
        <w:t xml:space="preserve"> </w:t>
      </w:r>
      <w:r w:rsidR="00411474">
        <w:rPr>
          <w:rFonts w:eastAsia="Times New Roman"/>
          <w:lang w:eastAsia="en-GB"/>
        </w:rPr>
        <w:t>I</w:t>
      </w:r>
      <w:r w:rsidR="000402F7" w:rsidRPr="005C4C34">
        <w:rPr>
          <w:rFonts w:eastAsia="Times New Roman"/>
          <w:lang w:eastAsia="en-GB"/>
        </w:rPr>
        <w:t xml:space="preserve">ndividuals </w:t>
      </w:r>
      <w:r w:rsidR="004E0575" w:rsidRPr="005C4C34">
        <w:rPr>
          <w:rFonts w:eastAsia="Times New Roman"/>
          <w:lang w:eastAsia="en-GB"/>
        </w:rPr>
        <w:t xml:space="preserve">may be reticent about returning to workplaces whilst COVID-19 remains widespread. </w:t>
      </w:r>
    </w:p>
    <w:p w14:paraId="3F030892" w14:textId="31EABB51" w:rsidR="009A4D78" w:rsidRPr="005C4C34" w:rsidRDefault="005C4C34" w:rsidP="00CF16F8">
      <w:pPr>
        <w:pStyle w:val="ListParagraph"/>
        <w:numPr>
          <w:ilvl w:val="0"/>
          <w:numId w:val="31"/>
        </w:numPr>
        <w:rPr>
          <w:rFonts w:eastAsia="Times New Roman"/>
          <w:lang w:eastAsia="en-GB"/>
        </w:rPr>
      </w:pPr>
      <w:r w:rsidRPr="005C4C34">
        <w:rPr>
          <w:rFonts w:eastAsia="Times New Roman"/>
          <w:lang w:eastAsia="en-GB"/>
        </w:rPr>
        <w:t>For the</w:t>
      </w:r>
      <w:r>
        <w:rPr>
          <w:rFonts w:eastAsia="Times New Roman"/>
          <w:lang w:eastAsia="en-GB"/>
        </w:rPr>
        <w:t xml:space="preserve"> economy, the pandemic </w:t>
      </w:r>
      <w:r w:rsidR="00C94A41">
        <w:rPr>
          <w:rFonts w:eastAsia="Times New Roman"/>
          <w:lang w:eastAsia="en-GB"/>
        </w:rPr>
        <w:t xml:space="preserve">has led to a contraction in employment within sectors which </w:t>
      </w:r>
      <w:r w:rsidR="00C04EED">
        <w:rPr>
          <w:rFonts w:eastAsia="Times New Roman"/>
          <w:lang w:eastAsia="en-GB"/>
        </w:rPr>
        <w:t xml:space="preserve">have </w:t>
      </w:r>
      <w:r w:rsidR="00C94A41">
        <w:rPr>
          <w:rFonts w:eastAsia="Times New Roman"/>
          <w:lang w:eastAsia="en-GB"/>
        </w:rPr>
        <w:t>traditionally provide</w:t>
      </w:r>
      <w:r w:rsidR="00C04EED">
        <w:rPr>
          <w:rFonts w:eastAsia="Times New Roman"/>
          <w:lang w:eastAsia="en-GB"/>
        </w:rPr>
        <w:t>d</w:t>
      </w:r>
      <w:r w:rsidR="00C94A41">
        <w:rPr>
          <w:rFonts w:eastAsia="Times New Roman"/>
          <w:lang w:eastAsia="en-GB"/>
        </w:rPr>
        <w:t xml:space="preserve"> route</w:t>
      </w:r>
      <w:r w:rsidR="00C04EED">
        <w:rPr>
          <w:rFonts w:eastAsia="Times New Roman"/>
          <w:lang w:eastAsia="en-GB"/>
        </w:rPr>
        <w:t xml:space="preserve">s </w:t>
      </w:r>
      <w:r w:rsidR="00C94A41">
        <w:rPr>
          <w:rFonts w:eastAsia="Times New Roman"/>
          <w:lang w:eastAsia="en-GB"/>
        </w:rPr>
        <w:t>into work</w:t>
      </w:r>
      <w:r w:rsidR="00FA0AC5">
        <w:rPr>
          <w:rFonts w:eastAsia="Times New Roman"/>
          <w:lang w:eastAsia="en-GB"/>
        </w:rPr>
        <w:t xml:space="preserve"> </w:t>
      </w:r>
      <w:r w:rsidR="00C94A41">
        <w:rPr>
          <w:rFonts w:eastAsia="Times New Roman"/>
          <w:lang w:eastAsia="en-GB"/>
        </w:rPr>
        <w:t>for young people</w:t>
      </w:r>
      <w:r w:rsidR="00C04EED">
        <w:rPr>
          <w:rFonts w:eastAsia="Times New Roman"/>
          <w:lang w:eastAsia="en-GB"/>
        </w:rPr>
        <w:t xml:space="preserve"> (e.g., retail and hospitality)</w:t>
      </w:r>
      <w:r w:rsidR="00EB2A81">
        <w:rPr>
          <w:rFonts w:eastAsia="Times New Roman"/>
          <w:lang w:eastAsia="en-GB"/>
        </w:rPr>
        <w:t>; and a growth in sectors which traditionally use prior training and qualifications as a condition of employment</w:t>
      </w:r>
      <w:r w:rsidR="00C04EED">
        <w:rPr>
          <w:rFonts w:eastAsia="Times New Roman"/>
          <w:lang w:eastAsia="en-GB"/>
        </w:rPr>
        <w:t xml:space="preserve"> (e.g., healthcare)</w:t>
      </w:r>
      <w:r w:rsidR="00EB2A81">
        <w:rPr>
          <w:rFonts w:eastAsia="Times New Roman"/>
          <w:lang w:eastAsia="en-GB"/>
        </w:rPr>
        <w:t xml:space="preserve">.  </w:t>
      </w:r>
      <w:r w:rsidR="00C94A41">
        <w:rPr>
          <w:rFonts w:eastAsia="Times New Roman"/>
          <w:lang w:eastAsia="en-GB"/>
        </w:rPr>
        <w:t xml:space="preserve"> </w:t>
      </w:r>
    </w:p>
    <w:p w14:paraId="59AFC649" w14:textId="77777777" w:rsidR="00E30589" w:rsidRDefault="00DB7EC5" w:rsidP="00CF16F8">
      <w:pPr>
        <w:rPr>
          <w:lang w:eastAsia="en-GB"/>
        </w:rPr>
      </w:pPr>
      <w:r>
        <w:rPr>
          <w:lang w:eastAsia="en-GB"/>
        </w:rPr>
        <w:t xml:space="preserve">These (emerging) impacts mean the case for policy and interventions which </w:t>
      </w:r>
      <w:r w:rsidR="00312446">
        <w:rPr>
          <w:lang w:eastAsia="en-GB"/>
        </w:rPr>
        <w:t>help disadvantaged groups to train/retrain is strong.</w:t>
      </w:r>
      <w:r w:rsidR="00FA0AC5">
        <w:rPr>
          <w:lang w:eastAsia="en-GB"/>
        </w:rPr>
        <w:t xml:space="preserve"> </w:t>
      </w:r>
    </w:p>
    <w:p w14:paraId="70E23457" w14:textId="2C7D8F70" w:rsidR="00CF1F8D" w:rsidRDefault="00FA0AC5" w:rsidP="00CF16F8">
      <w:pPr>
        <w:rPr>
          <w:lang w:eastAsia="en-GB"/>
        </w:rPr>
      </w:pPr>
      <w:r>
        <w:rPr>
          <w:lang w:eastAsia="en-GB"/>
        </w:rPr>
        <w:t xml:space="preserve">Whereas previously </w:t>
      </w:r>
      <w:r w:rsidR="00CF1F8D">
        <w:rPr>
          <w:lang w:eastAsia="en-GB"/>
        </w:rPr>
        <w:t xml:space="preserve">such interventions were (mainly) concentrated </w:t>
      </w:r>
      <w:r w:rsidR="00E30589">
        <w:rPr>
          <w:lang w:eastAsia="en-GB"/>
        </w:rPr>
        <w:t>on younger people (e.g., NEETs)</w:t>
      </w:r>
      <w:r w:rsidR="002A0C30">
        <w:rPr>
          <w:lang w:eastAsia="en-GB"/>
        </w:rPr>
        <w:t xml:space="preserve">, there now appears to be a stronger case for tailoring interventions to different demographics and to specific sectors. </w:t>
      </w:r>
    </w:p>
    <w:p w14:paraId="4AB9C9E6" w14:textId="332003AF" w:rsidR="00A56717" w:rsidRDefault="00FA0AC5" w:rsidP="00CF16F8">
      <w:pPr>
        <w:rPr>
          <w:lang w:eastAsia="en-GB"/>
        </w:rPr>
      </w:pPr>
      <w:r>
        <w:rPr>
          <w:lang w:eastAsia="en-GB"/>
        </w:rPr>
        <w:t xml:space="preserve">The content and delivery style of training will need to develop to reflect the labour market which trainees will be </w:t>
      </w:r>
      <w:r w:rsidR="002A0C30">
        <w:rPr>
          <w:lang w:eastAsia="en-GB"/>
        </w:rPr>
        <w:t>entering,</w:t>
      </w:r>
      <w:r w:rsidR="00CF1F8D">
        <w:rPr>
          <w:lang w:eastAsia="en-GB"/>
        </w:rPr>
        <w:t xml:space="preserve"> and the anxieties trainees may have about work</w:t>
      </w:r>
      <w:r>
        <w:rPr>
          <w:lang w:eastAsia="en-GB"/>
        </w:rPr>
        <w:t xml:space="preserve">. </w:t>
      </w:r>
    </w:p>
    <w:p w14:paraId="79ECF54A" w14:textId="663A78FB" w:rsidR="00A31616" w:rsidRDefault="00A31616" w:rsidP="00A31616">
      <w:pPr>
        <w:pStyle w:val="Heading3"/>
        <w:rPr>
          <w:lang w:eastAsia="en-GB"/>
        </w:rPr>
      </w:pPr>
      <w:r>
        <w:rPr>
          <w:lang w:eastAsia="en-GB"/>
        </w:rPr>
        <w:t>Policy recommendations</w:t>
      </w:r>
    </w:p>
    <w:p w14:paraId="4336C844" w14:textId="3498AFF6" w:rsidR="0001212F" w:rsidRDefault="00E723D2" w:rsidP="00597ABD">
      <w:pPr>
        <w:keepNext/>
        <w:keepLines/>
        <w:rPr>
          <w:lang w:eastAsia="en-GB"/>
        </w:rPr>
      </w:pPr>
      <w:r>
        <w:rPr>
          <w:lang w:eastAsia="en-GB"/>
        </w:rPr>
        <w:t xml:space="preserve">From </w:t>
      </w:r>
      <w:r w:rsidR="00A31616">
        <w:rPr>
          <w:lang w:eastAsia="en-GB"/>
        </w:rPr>
        <w:t>the evaluation</w:t>
      </w:r>
      <w:r w:rsidR="00326898">
        <w:rPr>
          <w:lang w:eastAsia="en-GB"/>
        </w:rPr>
        <w:t>’s findings</w:t>
      </w:r>
      <w:r w:rsidR="00A31616">
        <w:rPr>
          <w:lang w:eastAsia="en-GB"/>
        </w:rPr>
        <w:t xml:space="preserve">, </w:t>
      </w:r>
      <w:r w:rsidR="00326898">
        <w:rPr>
          <w:lang w:eastAsia="en-GB"/>
        </w:rPr>
        <w:t>we make 12 policy recommendations</w:t>
      </w:r>
      <w:r w:rsidR="0001212F">
        <w:rPr>
          <w:lang w:eastAsia="en-GB"/>
        </w:rPr>
        <w:t>:</w:t>
      </w:r>
    </w:p>
    <w:p w14:paraId="0169B803" w14:textId="3FBDDDEB" w:rsidR="00895139" w:rsidRPr="00C63B4C" w:rsidRDefault="00895139" w:rsidP="000E6692">
      <w:pPr>
        <w:pStyle w:val="ListParagraph"/>
        <w:numPr>
          <w:ilvl w:val="0"/>
          <w:numId w:val="27"/>
        </w:numPr>
        <w:rPr>
          <w:b/>
          <w:bCs/>
        </w:rPr>
      </w:pPr>
      <w:r w:rsidRPr="00C63B4C">
        <w:rPr>
          <w:b/>
          <w:bCs/>
        </w:rPr>
        <w:t>In policy, and through training provider delivery, move awa</w:t>
      </w:r>
      <w:r w:rsidR="000F5190" w:rsidRPr="00C63B4C">
        <w:rPr>
          <w:b/>
          <w:bCs/>
        </w:rPr>
        <w:t>y</w:t>
      </w:r>
      <w:r w:rsidRPr="00C63B4C">
        <w:rPr>
          <w:b/>
          <w:bCs/>
        </w:rPr>
        <w:t xml:space="preserve"> from using terms like </w:t>
      </w:r>
      <w:r w:rsidR="000E6692" w:rsidRPr="00C63B4C">
        <w:rPr>
          <w:b/>
          <w:bCs/>
        </w:rPr>
        <w:t xml:space="preserve">‘removing barriers’ </w:t>
      </w:r>
      <w:r w:rsidRPr="00C63B4C">
        <w:rPr>
          <w:b/>
          <w:bCs/>
        </w:rPr>
        <w:t xml:space="preserve">in favour of </w:t>
      </w:r>
      <w:r w:rsidR="000E6692" w:rsidRPr="00C63B4C">
        <w:rPr>
          <w:b/>
          <w:bCs/>
        </w:rPr>
        <w:t xml:space="preserve">‘creating pathways’ </w:t>
      </w:r>
      <w:r w:rsidRPr="00C63B4C">
        <w:rPr>
          <w:b/>
          <w:bCs/>
        </w:rPr>
        <w:t>and</w:t>
      </w:r>
      <w:r w:rsidR="000E6692" w:rsidRPr="00C63B4C">
        <w:rPr>
          <w:b/>
          <w:bCs/>
        </w:rPr>
        <w:t xml:space="preserve"> ‘opening doors’</w:t>
      </w:r>
      <w:r w:rsidRPr="00C63B4C">
        <w:rPr>
          <w:b/>
          <w:bCs/>
        </w:rPr>
        <w:t>.</w:t>
      </w:r>
      <w:r w:rsidR="000E6692" w:rsidRPr="00C63B4C">
        <w:rPr>
          <w:b/>
          <w:bCs/>
        </w:rPr>
        <w:t xml:space="preserve"> </w:t>
      </w:r>
    </w:p>
    <w:p w14:paraId="177B2A10" w14:textId="288D70A0" w:rsidR="000E6692" w:rsidRPr="00C63B4C" w:rsidRDefault="00C7277B" w:rsidP="00A31616">
      <w:pPr>
        <w:pStyle w:val="ListParagraph"/>
        <w:numPr>
          <w:ilvl w:val="1"/>
          <w:numId w:val="27"/>
        </w:numPr>
      </w:pPr>
      <w:r w:rsidRPr="00C63B4C">
        <w:t xml:space="preserve">The evaluation has found that most </w:t>
      </w:r>
      <w:r w:rsidR="000E6692" w:rsidRPr="00C63B4C">
        <w:t xml:space="preserve">learners </w:t>
      </w:r>
      <w:r w:rsidRPr="00C63B4C">
        <w:t>do not feel their identity is a barrier to them accessing training and/or employment.</w:t>
      </w:r>
      <w:r w:rsidR="00EE245B" w:rsidRPr="00C63B4C">
        <w:t xml:space="preserve"> They may be put off by language which implies </w:t>
      </w:r>
      <w:r w:rsidR="00CF142C" w:rsidRPr="00C63B4C">
        <w:t xml:space="preserve">they are deserving of special attention or </w:t>
      </w:r>
      <w:r w:rsidR="00A31616" w:rsidRPr="00C63B4C">
        <w:t>support, or conclude that they would not be eligible for support</w:t>
      </w:r>
      <w:r w:rsidR="00CF142C" w:rsidRPr="00C63B4C">
        <w:t xml:space="preserve">. </w:t>
      </w:r>
    </w:p>
    <w:p w14:paraId="5343C98B" w14:textId="5B7E7986" w:rsidR="00A72071" w:rsidRPr="00C63B4C" w:rsidRDefault="0001212F" w:rsidP="00597ABD">
      <w:pPr>
        <w:pStyle w:val="ListParagraph"/>
        <w:numPr>
          <w:ilvl w:val="0"/>
          <w:numId w:val="27"/>
        </w:numPr>
        <w:rPr>
          <w:b/>
          <w:bCs/>
        </w:rPr>
      </w:pPr>
      <w:r w:rsidRPr="00C63B4C">
        <w:rPr>
          <w:b/>
          <w:bCs/>
        </w:rPr>
        <w:t xml:space="preserve">Continue to fund </w:t>
      </w:r>
      <w:r w:rsidR="00F8381D" w:rsidRPr="00C63B4C">
        <w:rPr>
          <w:b/>
          <w:bCs/>
        </w:rPr>
        <w:t>vocational training projects</w:t>
      </w:r>
      <w:r w:rsidRPr="00C63B4C">
        <w:rPr>
          <w:b/>
          <w:bCs/>
        </w:rPr>
        <w:t xml:space="preserve"> which </w:t>
      </w:r>
      <w:r w:rsidR="00B06F55" w:rsidRPr="00C63B4C">
        <w:rPr>
          <w:b/>
          <w:bCs/>
        </w:rPr>
        <w:t xml:space="preserve">aim to help </w:t>
      </w:r>
      <w:r w:rsidRPr="00C63B4C">
        <w:rPr>
          <w:b/>
          <w:bCs/>
        </w:rPr>
        <w:t>disadvantaged learners</w:t>
      </w:r>
      <w:r w:rsidR="00A72071" w:rsidRPr="00C63B4C">
        <w:rPr>
          <w:b/>
          <w:bCs/>
        </w:rPr>
        <w:t xml:space="preserve"> to obtain skills and qualifications needed for work and further.</w:t>
      </w:r>
      <w:r w:rsidRPr="00C63B4C">
        <w:rPr>
          <w:b/>
          <w:bCs/>
        </w:rPr>
        <w:t xml:space="preserve"> </w:t>
      </w:r>
    </w:p>
    <w:p w14:paraId="27ADB205" w14:textId="372E3F15" w:rsidR="0001212F" w:rsidRPr="00C63B4C" w:rsidRDefault="00F8381D" w:rsidP="00A72071">
      <w:pPr>
        <w:pStyle w:val="ListParagraph"/>
        <w:numPr>
          <w:ilvl w:val="1"/>
          <w:numId w:val="27"/>
        </w:numPr>
      </w:pPr>
      <w:r w:rsidRPr="00C63B4C">
        <w:t>T</w:t>
      </w:r>
      <w:r w:rsidR="0001212F" w:rsidRPr="00C63B4C">
        <w:t xml:space="preserve">here is evidence that vocational training is (more) appealing to disadvantaged learners </w:t>
      </w:r>
      <w:r w:rsidRPr="00C63B4C">
        <w:t xml:space="preserve">than </w:t>
      </w:r>
      <w:r w:rsidR="00B124EB" w:rsidRPr="00C63B4C">
        <w:t xml:space="preserve">mainstream/academic educational routes. </w:t>
      </w:r>
    </w:p>
    <w:p w14:paraId="7B7E055B" w14:textId="73277700" w:rsidR="00744326" w:rsidRPr="00C63B4C" w:rsidRDefault="00781596" w:rsidP="007427A8">
      <w:pPr>
        <w:pStyle w:val="ListParagraph"/>
        <w:numPr>
          <w:ilvl w:val="0"/>
          <w:numId w:val="27"/>
        </w:numPr>
        <w:rPr>
          <w:b/>
          <w:bCs/>
        </w:rPr>
      </w:pPr>
      <w:r w:rsidRPr="00C63B4C">
        <w:rPr>
          <w:b/>
          <w:bCs/>
        </w:rPr>
        <w:t>F</w:t>
      </w:r>
      <w:r w:rsidR="00B124EB" w:rsidRPr="00C63B4C">
        <w:rPr>
          <w:b/>
          <w:bCs/>
        </w:rPr>
        <w:t xml:space="preserve">ocus funding on projects </w:t>
      </w:r>
      <w:r w:rsidR="007427A8" w:rsidRPr="00C63B4C">
        <w:rPr>
          <w:b/>
          <w:bCs/>
        </w:rPr>
        <w:t xml:space="preserve">to </w:t>
      </w:r>
      <w:r w:rsidR="008A3477" w:rsidRPr="00C63B4C">
        <w:rPr>
          <w:b/>
          <w:bCs/>
        </w:rPr>
        <w:t xml:space="preserve">support </w:t>
      </w:r>
      <w:r w:rsidR="0001212F" w:rsidRPr="00C63B4C">
        <w:rPr>
          <w:b/>
          <w:bCs/>
        </w:rPr>
        <w:t xml:space="preserve">SEND/EHCP/suspected SEND </w:t>
      </w:r>
      <w:r w:rsidR="007427A8" w:rsidRPr="00C63B4C">
        <w:rPr>
          <w:b/>
          <w:bCs/>
        </w:rPr>
        <w:t>learners</w:t>
      </w:r>
      <w:r w:rsidR="00F935A0" w:rsidRPr="00C63B4C">
        <w:rPr>
          <w:b/>
          <w:bCs/>
        </w:rPr>
        <w:t>.</w:t>
      </w:r>
      <w:r w:rsidR="008A3477" w:rsidRPr="00C63B4C">
        <w:rPr>
          <w:b/>
          <w:bCs/>
        </w:rPr>
        <w:t xml:space="preserve"> </w:t>
      </w:r>
      <w:r w:rsidR="0001212F" w:rsidRPr="00C63B4C">
        <w:rPr>
          <w:b/>
          <w:bCs/>
        </w:rPr>
        <w:t xml:space="preserve"> </w:t>
      </w:r>
    </w:p>
    <w:p w14:paraId="4D933113" w14:textId="55267B0C" w:rsidR="0001212F" w:rsidRPr="00C63B4C" w:rsidRDefault="00744326" w:rsidP="00744326">
      <w:pPr>
        <w:pStyle w:val="ListParagraph"/>
        <w:numPr>
          <w:ilvl w:val="1"/>
          <w:numId w:val="27"/>
        </w:numPr>
      </w:pPr>
      <w:r w:rsidRPr="00C63B4C">
        <w:t>T</w:t>
      </w:r>
      <w:r w:rsidR="0001212F" w:rsidRPr="00C63B4C">
        <w:t xml:space="preserve">his </w:t>
      </w:r>
      <w:r w:rsidRPr="00C63B4C">
        <w:t xml:space="preserve">cohort </w:t>
      </w:r>
      <w:r w:rsidR="0001212F" w:rsidRPr="00C63B4C">
        <w:t xml:space="preserve">face </w:t>
      </w:r>
      <w:r w:rsidR="0066452E" w:rsidRPr="00C63B4C">
        <w:t xml:space="preserve">many </w:t>
      </w:r>
      <w:r w:rsidR="0001212F" w:rsidRPr="00C63B4C">
        <w:t>barriers</w:t>
      </w:r>
      <w:r w:rsidRPr="00C63B4C">
        <w:t xml:space="preserve"> to training and employment</w:t>
      </w:r>
      <w:r w:rsidR="0001212F" w:rsidRPr="00C63B4C">
        <w:t>,</w:t>
      </w:r>
      <w:r w:rsidR="00982B9B" w:rsidRPr="00C63B4C">
        <w:t xml:space="preserve"> are</w:t>
      </w:r>
      <w:r w:rsidR="0001212F" w:rsidRPr="00C63B4C">
        <w:t xml:space="preserve"> more likely to be out of mainstream</w:t>
      </w:r>
      <w:r w:rsidR="00982B9B" w:rsidRPr="00C63B4C">
        <w:t xml:space="preserve"> education</w:t>
      </w:r>
      <w:r w:rsidR="0001212F" w:rsidRPr="00C63B4C">
        <w:t xml:space="preserve">, </w:t>
      </w:r>
      <w:r w:rsidR="00982B9B" w:rsidRPr="00C63B4C">
        <w:t xml:space="preserve">and it generally </w:t>
      </w:r>
      <w:r w:rsidR="0001212F" w:rsidRPr="00C63B4C">
        <w:t>takes longe</w:t>
      </w:r>
      <w:r w:rsidR="0066452E" w:rsidRPr="00C63B4C">
        <w:t>r</w:t>
      </w:r>
      <w:r w:rsidR="0001212F" w:rsidRPr="00C63B4C">
        <w:t xml:space="preserve"> to remove </w:t>
      </w:r>
      <w:r w:rsidR="00982B9B" w:rsidRPr="00C63B4C">
        <w:t xml:space="preserve">the </w:t>
      </w:r>
      <w:r w:rsidR="0001212F" w:rsidRPr="00C63B4C">
        <w:t>barriers</w:t>
      </w:r>
      <w:r w:rsidR="00982B9B" w:rsidRPr="00C63B4C">
        <w:t xml:space="preserve"> to training and employment faced by this group</w:t>
      </w:r>
      <w:r w:rsidR="00DB343E" w:rsidRPr="00C63B4C">
        <w:t>,</w:t>
      </w:r>
      <w:r w:rsidR="0066452E" w:rsidRPr="00C63B4C">
        <w:t xml:space="preserve"> </w:t>
      </w:r>
      <w:r w:rsidR="00DB343E" w:rsidRPr="00C63B4C">
        <w:t xml:space="preserve">placing </w:t>
      </w:r>
      <w:r w:rsidR="0066452E" w:rsidRPr="00C63B4C">
        <w:t>greater costs upon training providers</w:t>
      </w:r>
      <w:r w:rsidR="0001212F" w:rsidRPr="00C63B4C">
        <w:t xml:space="preserve">. </w:t>
      </w:r>
    </w:p>
    <w:p w14:paraId="22CE75C7" w14:textId="53F2A80E" w:rsidR="0001212F" w:rsidRPr="00C63B4C" w:rsidRDefault="001826BE" w:rsidP="00597ABD">
      <w:pPr>
        <w:pStyle w:val="ListParagraph"/>
        <w:numPr>
          <w:ilvl w:val="1"/>
          <w:numId w:val="27"/>
        </w:numPr>
      </w:pPr>
      <w:r w:rsidRPr="00C63B4C">
        <w:t xml:space="preserve">The evaluation has uncovered </w:t>
      </w:r>
      <w:r w:rsidR="00781596" w:rsidRPr="00C63B4C">
        <w:t xml:space="preserve">less </w:t>
      </w:r>
      <w:r w:rsidR="0001212F" w:rsidRPr="00C63B4C">
        <w:t xml:space="preserve">evidence </w:t>
      </w:r>
      <w:r w:rsidRPr="00C63B4C">
        <w:t xml:space="preserve">of a need for </w:t>
      </w:r>
      <w:r w:rsidR="00781596" w:rsidRPr="00C63B4C">
        <w:t xml:space="preserve">projects that </w:t>
      </w:r>
      <w:r w:rsidR="005066A0" w:rsidRPr="00C63B4C">
        <w:t>target learners from</w:t>
      </w:r>
      <w:r w:rsidR="0001212F" w:rsidRPr="00C63B4C">
        <w:t xml:space="preserve"> </w:t>
      </w:r>
      <w:r w:rsidR="005066A0" w:rsidRPr="00C63B4C">
        <w:t xml:space="preserve">specific </w:t>
      </w:r>
      <w:r w:rsidR="00CA62B1" w:rsidRPr="00C63B4C">
        <w:t>minority ethnic</w:t>
      </w:r>
      <w:r w:rsidR="0001212F" w:rsidRPr="00C63B4C">
        <w:t xml:space="preserve"> </w:t>
      </w:r>
      <w:r w:rsidR="005066A0" w:rsidRPr="00C63B4C">
        <w:t xml:space="preserve">backgrounds </w:t>
      </w:r>
      <w:r w:rsidR="0001212F" w:rsidRPr="00C63B4C">
        <w:t>or projects</w:t>
      </w:r>
      <w:r w:rsidR="005066A0" w:rsidRPr="00C63B4C">
        <w:t xml:space="preserve"> that </w:t>
      </w:r>
      <w:r w:rsidR="00913C18" w:rsidRPr="00C63B4C">
        <w:t>aim to address gender bias in sector recruitment patterns</w:t>
      </w:r>
      <w:r w:rsidR="0066452E" w:rsidRPr="00C63B4C">
        <w:t>.</w:t>
      </w:r>
      <w:r w:rsidR="00913C18" w:rsidRPr="00C63B4C">
        <w:t xml:space="preserve"> </w:t>
      </w:r>
    </w:p>
    <w:p w14:paraId="41208436" w14:textId="7CEFCCD6" w:rsidR="00814F5F" w:rsidRPr="00C63B4C" w:rsidRDefault="00D83159" w:rsidP="00D12A53">
      <w:pPr>
        <w:pStyle w:val="ListParagraph"/>
        <w:keepNext/>
        <w:keepLines/>
        <w:numPr>
          <w:ilvl w:val="0"/>
          <w:numId w:val="27"/>
        </w:numPr>
        <w:ind w:hanging="357"/>
        <w:rPr>
          <w:b/>
          <w:bCs/>
        </w:rPr>
      </w:pPr>
      <w:r w:rsidRPr="00C63B4C">
        <w:rPr>
          <w:b/>
          <w:bCs/>
        </w:rPr>
        <w:t xml:space="preserve">Consider </w:t>
      </w:r>
      <w:r w:rsidR="00E90264" w:rsidRPr="00C63B4C">
        <w:rPr>
          <w:b/>
          <w:bCs/>
        </w:rPr>
        <w:t>funding projects with a focus on support o</w:t>
      </w:r>
      <w:r w:rsidR="00814F5F" w:rsidRPr="00C63B4C">
        <w:rPr>
          <w:b/>
          <w:bCs/>
        </w:rPr>
        <w:t xml:space="preserve">lder learners </w:t>
      </w:r>
      <w:r w:rsidR="008C115B" w:rsidRPr="00C63B4C">
        <w:rPr>
          <w:b/>
          <w:bCs/>
        </w:rPr>
        <w:t>into training and employment</w:t>
      </w:r>
      <w:r w:rsidR="003B4005" w:rsidRPr="00C63B4C">
        <w:rPr>
          <w:b/>
          <w:bCs/>
        </w:rPr>
        <w:t>.</w:t>
      </w:r>
    </w:p>
    <w:p w14:paraId="4E370802" w14:textId="1FE5B313" w:rsidR="008C115B" w:rsidRPr="00C63B4C" w:rsidRDefault="008C115B" w:rsidP="008C115B">
      <w:pPr>
        <w:pStyle w:val="ListParagraph"/>
        <w:keepNext/>
        <w:keepLines/>
        <w:numPr>
          <w:ilvl w:val="1"/>
          <w:numId w:val="27"/>
        </w:numPr>
      </w:pPr>
      <w:r w:rsidRPr="00C63B4C">
        <w:t xml:space="preserve">Older (age 25+) learners are more likely than younger learners to </w:t>
      </w:r>
      <w:r w:rsidR="00330CB7" w:rsidRPr="00C63B4C">
        <w:t>feel they have more barriers to learning and employment</w:t>
      </w:r>
      <w:r w:rsidR="0013288F" w:rsidRPr="00C63B4C">
        <w:t xml:space="preserve"> (including limited/out of date knowledge of training options)</w:t>
      </w:r>
      <w:r w:rsidR="00330CB7" w:rsidRPr="00C63B4C">
        <w:t xml:space="preserve">, they are less confident about completing training programmes, and they </w:t>
      </w:r>
      <w:r w:rsidR="003B4005" w:rsidRPr="00C63B4C">
        <w:t xml:space="preserve">are more likely to feel they continue to face barriers post-support. </w:t>
      </w:r>
      <w:r w:rsidRPr="00C63B4C">
        <w:t xml:space="preserve"> </w:t>
      </w:r>
    </w:p>
    <w:p w14:paraId="13A9D9E1" w14:textId="7AB6B47D" w:rsidR="008C115B" w:rsidRPr="00C63B4C" w:rsidRDefault="008C115B" w:rsidP="008C115B">
      <w:pPr>
        <w:pStyle w:val="ListParagraph"/>
        <w:keepNext/>
        <w:keepLines/>
        <w:numPr>
          <w:ilvl w:val="1"/>
          <w:numId w:val="27"/>
        </w:numPr>
      </w:pPr>
      <w:r w:rsidRPr="00C63B4C">
        <w:t>Emerging evidence suggests that older workers are less likely to have re-entered the labour market post pandemic.</w:t>
      </w:r>
    </w:p>
    <w:p w14:paraId="56E7DFAF" w14:textId="79873054" w:rsidR="0040490E" w:rsidRPr="00C63B4C" w:rsidRDefault="00814F5F" w:rsidP="00D12A53">
      <w:pPr>
        <w:pStyle w:val="ListParagraph"/>
        <w:keepNext/>
        <w:keepLines/>
        <w:numPr>
          <w:ilvl w:val="0"/>
          <w:numId w:val="27"/>
        </w:numPr>
        <w:ind w:hanging="357"/>
        <w:rPr>
          <w:b/>
          <w:bCs/>
        </w:rPr>
      </w:pPr>
      <w:r w:rsidRPr="00C63B4C">
        <w:rPr>
          <w:b/>
          <w:bCs/>
        </w:rPr>
        <w:t>E</w:t>
      </w:r>
      <w:r w:rsidR="0040490E" w:rsidRPr="00C63B4C">
        <w:rPr>
          <w:b/>
          <w:bCs/>
        </w:rPr>
        <w:t xml:space="preserve">ncourage </w:t>
      </w:r>
      <w:r w:rsidR="0001212F" w:rsidRPr="00C63B4C">
        <w:rPr>
          <w:b/>
          <w:bCs/>
        </w:rPr>
        <w:t xml:space="preserve">flexible, learner-centric delivery </w:t>
      </w:r>
      <w:r w:rsidR="0040490E" w:rsidRPr="00C63B4C">
        <w:rPr>
          <w:b/>
          <w:bCs/>
        </w:rPr>
        <w:t>models</w:t>
      </w:r>
      <w:r w:rsidR="0001212F" w:rsidRPr="00C63B4C">
        <w:rPr>
          <w:b/>
          <w:bCs/>
        </w:rPr>
        <w:t xml:space="preserve">. </w:t>
      </w:r>
    </w:p>
    <w:p w14:paraId="54237ED9" w14:textId="09CC2536" w:rsidR="007E3CA6" w:rsidRPr="00C63B4C" w:rsidRDefault="00725F12" w:rsidP="00D12A53">
      <w:pPr>
        <w:pStyle w:val="ListParagraph"/>
        <w:keepNext/>
        <w:keepLines/>
        <w:numPr>
          <w:ilvl w:val="1"/>
          <w:numId w:val="27"/>
        </w:numPr>
        <w:ind w:hanging="357"/>
      </w:pPr>
      <w:r w:rsidRPr="00C63B4C">
        <w:t>Improving the recruitment of</w:t>
      </w:r>
      <w:r w:rsidR="007E3CA6" w:rsidRPr="00C63B4C">
        <w:t xml:space="preserve"> disadvantaged learners </w:t>
      </w:r>
      <w:r w:rsidRPr="00C63B4C">
        <w:t xml:space="preserve">onto traditional vocational training courses </w:t>
      </w:r>
      <w:r w:rsidR="00A3533C" w:rsidRPr="00C63B4C">
        <w:t xml:space="preserve">without also changing how courses are delivered could result in lots of disadvantaged learners dropping out of training </w:t>
      </w:r>
      <w:r w:rsidR="00D12A53" w:rsidRPr="00C63B4C">
        <w:t>as their wider issues and barriers go unaddressed.</w:t>
      </w:r>
    </w:p>
    <w:p w14:paraId="65891EE5" w14:textId="7B13E202" w:rsidR="0001212F" w:rsidRPr="00C63B4C" w:rsidRDefault="00A35890" w:rsidP="00D12A53">
      <w:pPr>
        <w:pStyle w:val="ListParagraph"/>
        <w:keepNext/>
        <w:keepLines/>
        <w:numPr>
          <w:ilvl w:val="1"/>
          <w:numId w:val="27"/>
        </w:numPr>
        <w:ind w:hanging="357"/>
      </w:pPr>
      <w:r w:rsidRPr="00C63B4C">
        <w:t xml:space="preserve">Successful </w:t>
      </w:r>
      <w:r w:rsidR="00642E35" w:rsidRPr="00C63B4C">
        <w:t xml:space="preserve">Barriers to Apprenticeships </w:t>
      </w:r>
      <w:r w:rsidR="0001212F" w:rsidRPr="00C63B4C">
        <w:t xml:space="preserve">projects have </w:t>
      </w:r>
      <w:r w:rsidR="00D0737C" w:rsidRPr="00C63B4C">
        <w:t>invested in tools to diagnose learner support needs</w:t>
      </w:r>
      <w:r w:rsidR="00CF7F46" w:rsidRPr="00C63B4C">
        <w:t xml:space="preserve"> at the outset</w:t>
      </w:r>
      <w:r w:rsidR="00D0737C" w:rsidRPr="00C63B4C">
        <w:t xml:space="preserve">, </w:t>
      </w:r>
      <w:r w:rsidR="007859B7" w:rsidRPr="00C63B4C">
        <w:t xml:space="preserve">combined online and </w:t>
      </w:r>
      <w:r w:rsidR="00F935A0" w:rsidRPr="00C63B4C">
        <w:t>classroom-based</w:t>
      </w:r>
      <w:r w:rsidR="007859B7" w:rsidRPr="00C63B4C">
        <w:t xml:space="preserve"> sessions, </w:t>
      </w:r>
      <w:r w:rsidRPr="00C63B4C">
        <w:t>provided learners with wrap around support,</w:t>
      </w:r>
      <w:r w:rsidR="007E3CA6" w:rsidRPr="00C63B4C">
        <w:t xml:space="preserve"> and</w:t>
      </w:r>
      <w:r w:rsidRPr="00C63B4C">
        <w:t xml:space="preserve"> </w:t>
      </w:r>
      <w:r w:rsidR="00642E35" w:rsidRPr="00C63B4C">
        <w:t>given learners tasters of the workplace</w:t>
      </w:r>
      <w:r w:rsidR="0001212F" w:rsidRPr="00C63B4C">
        <w:t>.</w:t>
      </w:r>
    </w:p>
    <w:p w14:paraId="34FF1C5D" w14:textId="50CF614B" w:rsidR="00605447" w:rsidRPr="00C63B4C" w:rsidRDefault="00FB64DF" w:rsidP="00605447">
      <w:pPr>
        <w:pStyle w:val="ListParagraph"/>
        <w:numPr>
          <w:ilvl w:val="0"/>
          <w:numId w:val="27"/>
        </w:numPr>
        <w:rPr>
          <w:b/>
          <w:bCs/>
        </w:rPr>
      </w:pPr>
      <w:r w:rsidRPr="00C63B4C">
        <w:rPr>
          <w:b/>
          <w:bCs/>
        </w:rPr>
        <w:t>Where training providers are working with younger learners, e</w:t>
      </w:r>
      <w:r w:rsidR="00605447" w:rsidRPr="00C63B4C">
        <w:rPr>
          <w:b/>
          <w:bCs/>
        </w:rPr>
        <w:t>ncourage the</w:t>
      </w:r>
      <w:r w:rsidR="004629D4" w:rsidRPr="00C63B4C">
        <w:rPr>
          <w:b/>
          <w:bCs/>
        </w:rPr>
        <w:t xml:space="preserve">m to </w:t>
      </w:r>
      <w:r w:rsidR="00C16201" w:rsidRPr="00C63B4C">
        <w:rPr>
          <w:b/>
          <w:bCs/>
        </w:rPr>
        <w:t xml:space="preserve">include </w:t>
      </w:r>
      <w:r w:rsidR="00605447" w:rsidRPr="00C63B4C">
        <w:rPr>
          <w:b/>
          <w:bCs/>
        </w:rPr>
        <w:t>key worker/pastoral care</w:t>
      </w:r>
      <w:r w:rsidR="004629D4" w:rsidRPr="00C63B4C">
        <w:rPr>
          <w:b/>
          <w:bCs/>
        </w:rPr>
        <w:t xml:space="preserve">/mentor roles </w:t>
      </w:r>
      <w:r w:rsidR="00C16201" w:rsidRPr="00C63B4C">
        <w:rPr>
          <w:b/>
          <w:bCs/>
        </w:rPr>
        <w:t>in their support offer.</w:t>
      </w:r>
    </w:p>
    <w:p w14:paraId="7B10DE70" w14:textId="2A55D219" w:rsidR="00E532E3" w:rsidRPr="00C63B4C" w:rsidRDefault="009A05BD" w:rsidP="00E532E3">
      <w:pPr>
        <w:pStyle w:val="ListParagraph"/>
        <w:numPr>
          <w:ilvl w:val="1"/>
          <w:numId w:val="27"/>
        </w:numPr>
      </w:pPr>
      <w:r w:rsidRPr="00C63B4C">
        <w:t xml:space="preserve">Not all tutors have the skills needed to talk to learners about wider issues and challenges, and tutors </w:t>
      </w:r>
      <w:r w:rsidR="008C76E4" w:rsidRPr="00C63B4C">
        <w:t xml:space="preserve">should not </w:t>
      </w:r>
      <w:r w:rsidRPr="00C63B4C">
        <w:t xml:space="preserve">be expected to be experts </w:t>
      </w:r>
      <w:r w:rsidR="008C76E4" w:rsidRPr="00C63B4C">
        <w:t xml:space="preserve">on this. </w:t>
      </w:r>
      <w:r w:rsidRPr="00C63B4C">
        <w:t xml:space="preserve"> </w:t>
      </w:r>
    </w:p>
    <w:p w14:paraId="452EBD15" w14:textId="59D92280" w:rsidR="00E532E3" w:rsidRPr="00C63B4C" w:rsidRDefault="009E5184" w:rsidP="00E532E3">
      <w:pPr>
        <w:pStyle w:val="ListParagraph"/>
        <w:numPr>
          <w:ilvl w:val="1"/>
          <w:numId w:val="27"/>
        </w:numPr>
      </w:pPr>
      <w:r w:rsidRPr="00C63B4C">
        <w:t>Key workers/mentors can be available to learners outside of classroom hours</w:t>
      </w:r>
      <w:r w:rsidR="009D126B" w:rsidRPr="00C63B4C">
        <w:t xml:space="preserve"> when they may be feeling anxious about their studies or be encountering home life challenges that could affect their ongoing participation.</w:t>
      </w:r>
    </w:p>
    <w:p w14:paraId="6B6E7181" w14:textId="418D376E" w:rsidR="00256A3D" w:rsidRPr="00C63B4C" w:rsidRDefault="00256A3D" w:rsidP="00E532E3">
      <w:pPr>
        <w:pStyle w:val="ListParagraph"/>
        <w:numPr>
          <w:ilvl w:val="1"/>
          <w:numId w:val="27"/>
        </w:numPr>
      </w:pPr>
      <w:r w:rsidRPr="00C63B4C">
        <w:t>Younger learners were very positive about the relationship</w:t>
      </w:r>
      <w:r w:rsidR="0076686F" w:rsidRPr="00C63B4C">
        <w:t xml:space="preserve"> they had with their project key worker/mentor.</w:t>
      </w:r>
    </w:p>
    <w:p w14:paraId="50FE32E0" w14:textId="0542B602" w:rsidR="00B456B5" w:rsidRPr="00C63B4C" w:rsidRDefault="00B456B5" w:rsidP="00E532E3">
      <w:pPr>
        <w:pStyle w:val="ListParagraph"/>
        <w:numPr>
          <w:ilvl w:val="1"/>
          <w:numId w:val="27"/>
        </w:numPr>
      </w:pPr>
      <w:r w:rsidRPr="00C63B4C">
        <w:t>Key workers/mentors can link the young person, their family, their tutor(s) and their line manager</w:t>
      </w:r>
      <w:r w:rsidR="00ED59E2" w:rsidRPr="00C63B4C">
        <w:t xml:space="preserve">, sharing information on a proportionate basis to ensure all sides can help the young person to remain in training and employment. </w:t>
      </w:r>
    </w:p>
    <w:p w14:paraId="1D517851" w14:textId="7A504546" w:rsidR="002A552D" w:rsidRPr="00C63B4C" w:rsidRDefault="002A552D" w:rsidP="00692E6D">
      <w:pPr>
        <w:pStyle w:val="ListParagraph"/>
        <w:numPr>
          <w:ilvl w:val="0"/>
          <w:numId w:val="27"/>
        </w:numPr>
        <w:rPr>
          <w:b/>
          <w:bCs/>
        </w:rPr>
      </w:pPr>
      <w:r w:rsidRPr="00C63B4C">
        <w:rPr>
          <w:b/>
          <w:bCs/>
        </w:rPr>
        <w:t>Support</w:t>
      </w:r>
      <w:r w:rsidR="00692E6D" w:rsidRPr="00C63B4C">
        <w:rPr>
          <w:b/>
          <w:bCs/>
        </w:rPr>
        <w:t xml:space="preserve"> training providers to review their induction period with a view to extending the support available for new starters with additional barriers</w:t>
      </w:r>
    </w:p>
    <w:p w14:paraId="11269A8C" w14:textId="77777777" w:rsidR="00DB06CD" w:rsidRPr="00C63B4C" w:rsidRDefault="002A552D" w:rsidP="002A552D">
      <w:pPr>
        <w:pStyle w:val="ListParagraph"/>
        <w:numPr>
          <w:ilvl w:val="1"/>
          <w:numId w:val="27"/>
        </w:numPr>
      </w:pPr>
      <w:r w:rsidRPr="00C63B4C">
        <w:t>T</w:t>
      </w:r>
      <w:r w:rsidR="00692E6D" w:rsidRPr="00C63B4C">
        <w:t xml:space="preserve">he induction period and relationship building at the start of </w:t>
      </w:r>
      <w:r w:rsidRPr="00C63B4C">
        <w:t xml:space="preserve">a training course </w:t>
      </w:r>
      <w:r w:rsidR="00692E6D" w:rsidRPr="00C63B4C">
        <w:t>is critical to understanding barriers from the learner</w:t>
      </w:r>
      <w:r w:rsidR="00646763" w:rsidRPr="00C63B4C">
        <w:t>’</w:t>
      </w:r>
      <w:r w:rsidR="00692E6D" w:rsidRPr="00C63B4C">
        <w:t>s perspective.</w:t>
      </w:r>
    </w:p>
    <w:p w14:paraId="181DBBDF" w14:textId="43C76CF1" w:rsidR="00692E6D" w:rsidRPr="00C63B4C" w:rsidRDefault="00DB06CD" w:rsidP="002A552D">
      <w:pPr>
        <w:pStyle w:val="ListParagraph"/>
        <w:numPr>
          <w:ilvl w:val="1"/>
          <w:numId w:val="27"/>
        </w:numPr>
      </w:pPr>
      <w:r w:rsidRPr="00C63B4C">
        <w:t xml:space="preserve">After using new tools, several training providers </w:t>
      </w:r>
      <w:r w:rsidR="002D1040" w:rsidRPr="00C63B4C">
        <w:t xml:space="preserve">found that more of their learners faced barriers, and hence were eligible for additional support and funding, than they initially thought. </w:t>
      </w:r>
      <w:r w:rsidR="00692E6D" w:rsidRPr="00C63B4C">
        <w:t xml:space="preserve"> </w:t>
      </w:r>
    </w:p>
    <w:p w14:paraId="4F9BE3AB" w14:textId="748AC8E1" w:rsidR="00C15390" w:rsidRPr="00C63B4C" w:rsidRDefault="0001212F" w:rsidP="0001212F">
      <w:pPr>
        <w:pStyle w:val="ListParagraph"/>
        <w:numPr>
          <w:ilvl w:val="0"/>
          <w:numId w:val="27"/>
        </w:numPr>
        <w:rPr>
          <w:b/>
          <w:bCs/>
        </w:rPr>
      </w:pPr>
      <w:r w:rsidRPr="00C63B4C">
        <w:rPr>
          <w:b/>
          <w:bCs/>
        </w:rPr>
        <w:t xml:space="preserve">Maximise the opportunities offered by place-based </w:t>
      </w:r>
      <w:r w:rsidR="00C15390" w:rsidRPr="00C63B4C">
        <w:rPr>
          <w:b/>
          <w:bCs/>
        </w:rPr>
        <w:t>training projects</w:t>
      </w:r>
      <w:r w:rsidRPr="00C63B4C">
        <w:rPr>
          <w:b/>
          <w:bCs/>
        </w:rPr>
        <w:t xml:space="preserve"> by linking </w:t>
      </w:r>
      <w:r w:rsidR="00C15390" w:rsidRPr="00C63B4C">
        <w:rPr>
          <w:b/>
          <w:bCs/>
        </w:rPr>
        <w:t xml:space="preserve">training activities to </w:t>
      </w:r>
      <w:r w:rsidRPr="00C63B4C">
        <w:rPr>
          <w:b/>
          <w:bCs/>
        </w:rPr>
        <w:t xml:space="preserve">other </w:t>
      </w:r>
      <w:r w:rsidR="00C15390" w:rsidRPr="00C63B4C">
        <w:rPr>
          <w:b/>
          <w:bCs/>
        </w:rPr>
        <w:t xml:space="preserve">public </w:t>
      </w:r>
      <w:r w:rsidRPr="00C63B4C">
        <w:rPr>
          <w:b/>
          <w:bCs/>
        </w:rPr>
        <w:t xml:space="preserve">services. </w:t>
      </w:r>
    </w:p>
    <w:p w14:paraId="58731B98" w14:textId="64700A33" w:rsidR="0001212F" w:rsidRPr="00C63B4C" w:rsidRDefault="0001212F" w:rsidP="00C15390">
      <w:pPr>
        <w:pStyle w:val="ListParagraph"/>
        <w:numPr>
          <w:ilvl w:val="1"/>
          <w:numId w:val="27"/>
        </w:numPr>
      </w:pPr>
      <w:r w:rsidRPr="00C63B4C">
        <w:t xml:space="preserve">The offer of </w:t>
      </w:r>
      <w:r w:rsidR="00C15390" w:rsidRPr="00C63B4C">
        <w:t xml:space="preserve">quality training and future employment </w:t>
      </w:r>
      <w:r w:rsidRPr="00C63B4C">
        <w:t xml:space="preserve">can be very attractive in communities where other public services are not well utilised and so can play an important role in connecting </w:t>
      </w:r>
      <w:r w:rsidR="00925328" w:rsidRPr="00C63B4C">
        <w:t xml:space="preserve">people </w:t>
      </w:r>
      <w:r w:rsidRPr="00C63B4C">
        <w:t>to other</w:t>
      </w:r>
      <w:r w:rsidR="00925328" w:rsidRPr="00C63B4C">
        <w:t xml:space="preserve"> </w:t>
      </w:r>
      <w:r w:rsidRPr="00C63B4C">
        <w:t>support</w:t>
      </w:r>
      <w:r w:rsidR="00925328" w:rsidRPr="00C63B4C">
        <w:t xml:space="preserve"> services</w:t>
      </w:r>
      <w:r w:rsidRPr="00C63B4C">
        <w:t>.</w:t>
      </w:r>
    </w:p>
    <w:p w14:paraId="2B7B7163" w14:textId="1C070FD0" w:rsidR="00E55A5D" w:rsidRPr="00C63B4C" w:rsidRDefault="00CF7F46" w:rsidP="00E532E3">
      <w:pPr>
        <w:pStyle w:val="ListParagraph"/>
        <w:keepNext/>
        <w:keepLines/>
        <w:numPr>
          <w:ilvl w:val="0"/>
          <w:numId w:val="27"/>
        </w:numPr>
        <w:ind w:hanging="357"/>
        <w:rPr>
          <w:b/>
          <w:bCs/>
        </w:rPr>
      </w:pPr>
      <w:r w:rsidRPr="00C63B4C">
        <w:rPr>
          <w:b/>
          <w:bCs/>
        </w:rPr>
        <w:t xml:space="preserve">Make sure that an employer(s) is involved </w:t>
      </w:r>
      <w:r w:rsidR="00E55A5D" w:rsidRPr="00C63B4C">
        <w:rPr>
          <w:b/>
          <w:bCs/>
        </w:rPr>
        <w:t>in the training from the outset</w:t>
      </w:r>
      <w:r w:rsidR="002A4CDA" w:rsidRPr="00C63B4C">
        <w:rPr>
          <w:b/>
          <w:bCs/>
        </w:rPr>
        <w:t>.</w:t>
      </w:r>
    </w:p>
    <w:p w14:paraId="52F67F58" w14:textId="161CFF92" w:rsidR="0001212F" w:rsidRPr="00C63B4C" w:rsidRDefault="00AB3647" w:rsidP="00E532E3">
      <w:pPr>
        <w:pStyle w:val="ListParagraph"/>
        <w:keepNext/>
        <w:keepLines/>
        <w:numPr>
          <w:ilvl w:val="1"/>
          <w:numId w:val="27"/>
        </w:numPr>
        <w:ind w:hanging="357"/>
      </w:pPr>
      <w:r w:rsidRPr="00C63B4C">
        <w:t xml:space="preserve">Learners told us </w:t>
      </w:r>
      <w:r w:rsidR="00655246" w:rsidRPr="00C63B4C">
        <w:t>they were enthused by the prospect of the training leading to a career</w:t>
      </w:r>
      <w:r w:rsidR="00E13399" w:rsidRPr="00C63B4C">
        <w:t xml:space="preserve"> as opposed to just a way of earning money. </w:t>
      </w:r>
    </w:p>
    <w:p w14:paraId="021DA014" w14:textId="0039C040" w:rsidR="00A95195" w:rsidRPr="00C63B4C" w:rsidRDefault="00E13399" w:rsidP="00E55A5D">
      <w:pPr>
        <w:pStyle w:val="ListParagraph"/>
        <w:numPr>
          <w:ilvl w:val="1"/>
          <w:numId w:val="27"/>
        </w:numPr>
      </w:pPr>
      <w:r w:rsidRPr="00C63B4C">
        <w:t xml:space="preserve">Projects used their employer contacts </w:t>
      </w:r>
      <w:r w:rsidR="00DE1F3D" w:rsidRPr="00C63B4C">
        <w:t>to aid recruitment (</w:t>
      </w:r>
      <w:r w:rsidR="006120E4" w:rsidRPr="00C63B4C">
        <w:t>e.g.,</w:t>
      </w:r>
      <w:r w:rsidR="00DE1F3D" w:rsidRPr="00C63B4C">
        <w:t xml:space="preserve"> hosting open days for potential applicants</w:t>
      </w:r>
      <w:r w:rsidR="000F5127" w:rsidRPr="00C63B4C">
        <w:t>) so people could see and be reassured about where they would be working.</w:t>
      </w:r>
    </w:p>
    <w:p w14:paraId="21C8F0EF" w14:textId="50A2E3F7" w:rsidR="00E13399" w:rsidRPr="00C63B4C" w:rsidRDefault="00892067" w:rsidP="00E55A5D">
      <w:pPr>
        <w:pStyle w:val="ListParagraph"/>
        <w:numPr>
          <w:ilvl w:val="1"/>
          <w:numId w:val="27"/>
        </w:numPr>
      </w:pPr>
      <w:r w:rsidRPr="00C63B4C">
        <w:t xml:space="preserve">Some learners said they found it easier to </w:t>
      </w:r>
      <w:r w:rsidR="00AA7189" w:rsidRPr="00C63B4C">
        <w:t>talk with employees and line</w:t>
      </w:r>
      <w:r w:rsidR="000F5127" w:rsidRPr="00C63B4C">
        <w:t xml:space="preserve"> </w:t>
      </w:r>
      <w:r w:rsidR="00AA7189" w:rsidRPr="00C63B4C">
        <w:t>managers than tutors or teachers</w:t>
      </w:r>
      <w:r w:rsidR="00692E6D" w:rsidRPr="00C63B4C">
        <w:t>. The former group often came from similar areas or had similar backgrounds to the learner.</w:t>
      </w:r>
      <w:r w:rsidR="00AA7189" w:rsidRPr="00C63B4C">
        <w:t xml:space="preserve"> </w:t>
      </w:r>
    </w:p>
    <w:p w14:paraId="678AA639" w14:textId="478F066D" w:rsidR="002A4CDA" w:rsidRPr="00C63B4C" w:rsidRDefault="002A4CDA" w:rsidP="00E55A5D">
      <w:pPr>
        <w:pStyle w:val="ListParagraph"/>
        <w:numPr>
          <w:ilvl w:val="1"/>
          <w:numId w:val="27"/>
        </w:numPr>
      </w:pPr>
      <w:r w:rsidRPr="00C63B4C">
        <w:t xml:space="preserve">Having early and regular contact </w:t>
      </w:r>
      <w:r w:rsidR="00AB3647" w:rsidRPr="00C63B4C">
        <w:t>will help to ensure that the employer is aware of an individual’s additional support needs and can put in place processes to support the individual in the workplace as required.</w:t>
      </w:r>
    </w:p>
    <w:p w14:paraId="1838A240" w14:textId="2E994A77" w:rsidR="003A7783" w:rsidRPr="00C63B4C" w:rsidRDefault="0001212F" w:rsidP="000249EC">
      <w:pPr>
        <w:pStyle w:val="ListParagraph"/>
        <w:keepNext/>
        <w:keepLines/>
        <w:numPr>
          <w:ilvl w:val="0"/>
          <w:numId w:val="27"/>
        </w:numPr>
        <w:ind w:hanging="357"/>
        <w:rPr>
          <w:b/>
          <w:bCs/>
        </w:rPr>
      </w:pPr>
      <w:r w:rsidRPr="00C63B4C">
        <w:rPr>
          <w:b/>
          <w:bCs/>
        </w:rPr>
        <w:t xml:space="preserve">Promote </w:t>
      </w:r>
      <w:r w:rsidR="003A7783" w:rsidRPr="00C63B4C">
        <w:rPr>
          <w:b/>
          <w:bCs/>
        </w:rPr>
        <w:t>the creation</w:t>
      </w:r>
      <w:r w:rsidRPr="00C63B4C">
        <w:rPr>
          <w:b/>
          <w:bCs/>
        </w:rPr>
        <w:t xml:space="preserve"> of disadvantaged learner workplace champions</w:t>
      </w:r>
      <w:r w:rsidR="003A7783" w:rsidRPr="00C63B4C">
        <w:rPr>
          <w:b/>
          <w:bCs/>
        </w:rPr>
        <w:t>.</w:t>
      </w:r>
      <w:r w:rsidRPr="00C63B4C">
        <w:rPr>
          <w:b/>
          <w:bCs/>
        </w:rPr>
        <w:t xml:space="preserve"> </w:t>
      </w:r>
    </w:p>
    <w:p w14:paraId="4021C87D" w14:textId="48F0570B" w:rsidR="003A7783" w:rsidRPr="00C63B4C" w:rsidRDefault="00E61F03" w:rsidP="003A7783">
      <w:pPr>
        <w:pStyle w:val="ListParagraph"/>
        <w:numPr>
          <w:ilvl w:val="1"/>
          <w:numId w:val="27"/>
        </w:numPr>
      </w:pPr>
      <w:r w:rsidRPr="00C63B4C">
        <w:t xml:space="preserve">Vocational study involves periods of time spent in the workplace working </w:t>
      </w:r>
      <w:r w:rsidR="000843BE" w:rsidRPr="00C63B4C">
        <w:t xml:space="preserve">under a line manager or as part of a team. Line managers and other staff within teams often move roles/employers, meaning trainees </w:t>
      </w:r>
      <w:r w:rsidR="005C377A" w:rsidRPr="00C63B4C">
        <w:t>must</w:t>
      </w:r>
      <w:r w:rsidR="000843BE" w:rsidRPr="00C63B4C">
        <w:t xml:space="preserve"> build new working relationships.</w:t>
      </w:r>
    </w:p>
    <w:p w14:paraId="75522588" w14:textId="77777777" w:rsidR="005C377A" w:rsidRPr="00C63B4C" w:rsidRDefault="000843BE" w:rsidP="003A7783">
      <w:pPr>
        <w:pStyle w:val="ListParagraph"/>
        <w:numPr>
          <w:ilvl w:val="1"/>
          <w:numId w:val="27"/>
        </w:numPr>
      </w:pPr>
      <w:r w:rsidRPr="00C63B4C">
        <w:t>Disadvantaged learners can find such change unsettling. It takes them time to build confidence and trust with colleagues.</w:t>
      </w:r>
    </w:p>
    <w:p w14:paraId="30063AF5" w14:textId="5FC3AA8B" w:rsidR="000843BE" w:rsidRPr="00C63B4C" w:rsidRDefault="005C377A" w:rsidP="003A7783">
      <w:pPr>
        <w:pStyle w:val="ListParagraph"/>
        <w:numPr>
          <w:ilvl w:val="1"/>
          <w:numId w:val="27"/>
        </w:numPr>
      </w:pPr>
      <w:r w:rsidRPr="00C63B4C">
        <w:t xml:space="preserve">Having disadvantaged learner workplace champions would </w:t>
      </w:r>
      <w:r w:rsidR="005F560B" w:rsidRPr="00C63B4C">
        <w:t xml:space="preserve">give </w:t>
      </w:r>
      <w:r w:rsidR="004A4A4F" w:rsidRPr="00C63B4C">
        <w:t>trainees</w:t>
      </w:r>
      <w:r w:rsidR="005F560B" w:rsidRPr="00C63B4C">
        <w:t xml:space="preserve"> more</w:t>
      </w:r>
      <w:r w:rsidR="00550104" w:rsidRPr="00C63B4C">
        <w:t xml:space="preserve"> regular/</w:t>
      </w:r>
      <w:r w:rsidR="005F560B" w:rsidRPr="00C63B4C">
        <w:t xml:space="preserve">consistent </w:t>
      </w:r>
      <w:r w:rsidR="004A4A4F" w:rsidRPr="00C63B4C">
        <w:t xml:space="preserve">points of contact within an organisation. It would </w:t>
      </w:r>
      <w:r w:rsidRPr="00C63B4C">
        <w:t xml:space="preserve">reduce the risk of a </w:t>
      </w:r>
      <w:r w:rsidR="005F560B" w:rsidRPr="00C63B4C">
        <w:t xml:space="preserve">learner’s support network being significantly disrupted by staff changes. </w:t>
      </w:r>
    </w:p>
    <w:p w14:paraId="305AFD59" w14:textId="7AB65683" w:rsidR="0001212F" w:rsidRPr="00C63B4C" w:rsidRDefault="003A7783" w:rsidP="003A7783">
      <w:pPr>
        <w:pStyle w:val="ListParagraph"/>
        <w:numPr>
          <w:ilvl w:val="1"/>
          <w:numId w:val="27"/>
        </w:numPr>
      </w:pPr>
      <w:r w:rsidRPr="00C63B4C">
        <w:t xml:space="preserve">GMCA could do this </w:t>
      </w:r>
      <w:r w:rsidR="0001212F" w:rsidRPr="00C63B4C">
        <w:t xml:space="preserve">via </w:t>
      </w:r>
      <w:r w:rsidRPr="00C63B4C">
        <w:t xml:space="preserve">the GM </w:t>
      </w:r>
      <w:r w:rsidR="0001212F" w:rsidRPr="00C63B4C">
        <w:t>Good Employment Charter</w:t>
      </w:r>
      <w:r w:rsidRPr="00C63B4C">
        <w:t>.</w:t>
      </w:r>
      <w:r w:rsidR="0001212F" w:rsidRPr="00C63B4C">
        <w:t xml:space="preserve"> </w:t>
      </w:r>
    </w:p>
    <w:p w14:paraId="64CB881F" w14:textId="60A33A18" w:rsidR="00A451E3" w:rsidRPr="00C63B4C" w:rsidRDefault="004345AB" w:rsidP="000249EC">
      <w:pPr>
        <w:pStyle w:val="ListParagraph"/>
        <w:numPr>
          <w:ilvl w:val="0"/>
          <w:numId w:val="27"/>
        </w:numPr>
        <w:ind w:left="426" w:hanging="426"/>
        <w:rPr>
          <w:b/>
          <w:bCs/>
        </w:rPr>
      </w:pPr>
      <w:r w:rsidRPr="00C63B4C">
        <w:rPr>
          <w:b/>
          <w:bCs/>
        </w:rPr>
        <w:t>C</w:t>
      </w:r>
      <w:r w:rsidR="0001212F" w:rsidRPr="00C63B4C">
        <w:rPr>
          <w:b/>
          <w:bCs/>
        </w:rPr>
        <w:t xml:space="preserve">ommission Adverse Childhood Experiences training for </w:t>
      </w:r>
      <w:r w:rsidR="005220AF" w:rsidRPr="00C63B4C">
        <w:rPr>
          <w:b/>
          <w:bCs/>
        </w:rPr>
        <w:t xml:space="preserve">training providers and </w:t>
      </w:r>
      <w:r w:rsidR="0001212F" w:rsidRPr="00C63B4C">
        <w:rPr>
          <w:b/>
          <w:bCs/>
        </w:rPr>
        <w:t>employers</w:t>
      </w:r>
      <w:r w:rsidR="002E65CD" w:rsidRPr="00C63B4C">
        <w:rPr>
          <w:b/>
          <w:bCs/>
        </w:rPr>
        <w:t>.</w:t>
      </w:r>
    </w:p>
    <w:p w14:paraId="66D8921A" w14:textId="77777777" w:rsidR="00A9041B" w:rsidRPr="00C63B4C" w:rsidRDefault="00201C16" w:rsidP="00A451E3">
      <w:pPr>
        <w:pStyle w:val="ListParagraph"/>
        <w:numPr>
          <w:ilvl w:val="1"/>
          <w:numId w:val="27"/>
        </w:numPr>
      </w:pPr>
      <w:r w:rsidRPr="00C63B4C">
        <w:t>In specific circumsta</w:t>
      </w:r>
      <w:r w:rsidR="00881697" w:rsidRPr="00C63B4C">
        <w:t>n</w:t>
      </w:r>
      <w:r w:rsidRPr="00C63B4C">
        <w:t xml:space="preserve">ces, </w:t>
      </w:r>
      <w:r w:rsidR="002E65CD" w:rsidRPr="00C63B4C">
        <w:t xml:space="preserve">a learner will have had </w:t>
      </w:r>
      <w:r w:rsidR="00881697" w:rsidRPr="00C63B4C">
        <w:t xml:space="preserve">adverse prior </w:t>
      </w:r>
      <w:r w:rsidR="002E65CD" w:rsidRPr="00C63B4C">
        <w:t xml:space="preserve">experiences </w:t>
      </w:r>
      <w:r w:rsidR="00881697" w:rsidRPr="00C63B4C">
        <w:t xml:space="preserve">that can significantly impact their </w:t>
      </w:r>
      <w:r w:rsidR="00E91DB2" w:rsidRPr="00C63B4C">
        <w:t>engagement in training</w:t>
      </w:r>
      <w:r w:rsidR="00EA2BBD" w:rsidRPr="00C63B4C">
        <w:t xml:space="preserve">. </w:t>
      </w:r>
    </w:p>
    <w:p w14:paraId="062D325B" w14:textId="23329706" w:rsidR="00A451E3" w:rsidRPr="00C63B4C" w:rsidRDefault="00EA2BBD" w:rsidP="00A451E3">
      <w:pPr>
        <w:pStyle w:val="ListParagraph"/>
        <w:numPr>
          <w:ilvl w:val="1"/>
          <w:numId w:val="27"/>
        </w:numPr>
      </w:pPr>
      <w:r w:rsidRPr="00C63B4C">
        <w:t xml:space="preserve">Tutors, key workers/mentors, and employers cannot be expected to manage the impact of these experiences without </w:t>
      </w:r>
      <w:r w:rsidR="00153BBE" w:rsidRPr="00C63B4C">
        <w:t xml:space="preserve">greater knowledge and skills of how these experiences affect learners and how they can be accommodated. </w:t>
      </w:r>
    </w:p>
    <w:p w14:paraId="2DB60D42" w14:textId="12AAEF04" w:rsidR="0001212F" w:rsidRPr="00C63B4C" w:rsidRDefault="00E91DB2" w:rsidP="00A451E3">
      <w:pPr>
        <w:pStyle w:val="ListParagraph"/>
        <w:numPr>
          <w:ilvl w:val="1"/>
          <w:numId w:val="27"/>
        </w:numPr>
      </w:pPr>
      <w:r w:rsidRPr="00C63B4C">
        <w:t xml:space="preserve">GMCA could </w:t>
      </w:r>
      <w:r w:rsidR="0001212F" w:rsidRPr="00C63B4C">
        <w:t xml:space="preserve">promote </w:t>
      </w:r>
      <w:r w:rsidR="00A451E3" w:rsidRPr="00C63B4C">
        <w:t xml:space="preserve">general awareness of ACEs </w:t>
      </w:r>
      <w:r w:rsidR="0001212F" w:rsidRPr="00C63B4C">
        <w:t xml:space="preserve">via </w:t>
      </w:r>
      <w:r w:rsidR="00A451E3" w:rsidRPr="00C63B4C">
        <w:t xml:space="preserve">the GM </w:t>
      </w:r>
      <w:r w:rsidR="0001212F" w:rsidRPr="00C63B4C">
        <w:t xml:space="preserve">Good Employment Charter and through </w:t>
      </w:r>
      <w:r w:rsidR="00A451E3" w:rsidRPr="00C63B4C">
        <w:t xml:space="preserve">GM </w:t>
      </w:r>
      <w:r w:rsidR="0001212F" w:rsidRPr="00C63B4C">
        <w:t>training provider</w:t>
      </w:r>
      <w:r w:rsidR="00A451E3" w:rsidRPr="00C63B4C">
        <w:t xml:space="preserve"> networks</w:t>
      </w:r>
      <w:r w:rsidR="0001212F" w:rsidRPr="00C63B4C">
        <w:t>.</w:t>
      </w:r>
    </w:p>
    <w:p w14:paraId="2EE53C17" w14:textId="42438A5D" w:rsidR="00414D40" w:rsidRPr="00C63B4C" w:rsidRDefault="0001212F" w:rsidP="000249EC">
      <w:pPr>
        <w:pStyle w:val="ListParagraph"/>
        <w:keepNext/>
        <w:keepLines/>
        <w:numPr>
          <w:ilvl w:val="0"/>
          <w:numId w:val="27"/>
        </w:numPr>
        <w:ind w:left="426" w:hanging="423"/>
        <w:rPr>
          <w:b/>
          <w:bCs/>
        </w:rPr>
      </w:pPr>
      <w:r w:rsidRPr="00C63B4C">
        <w:rPr>
          <w:b/>
          <w:bCs/>
        </w:rPr>
        <w:t xml:space="preserve">Promote the inclusion of robust mental health support in </w:t>
      </w:r>
      <w:r w:rsidR="00A7768B" w:rsidRPr="00C63B4C">
        <w:rPr>
          <w:b/>
          <w:bCs/>
        </w:rPr>
        <w:t>training</w:t>
      </w:r>
      <w:r w:rsidRPr="00C63B4C">
        <w:rPr>
          <w:b/>
          <w:bCs/>
        </w:rPr>
        <w:t xml:space="preserve"> programmes</w:t>
      </w:r>
      <w:r w:rsidR="00414D40" w:rsidRPr="00C63B4C">
        <w:rPr>
          <w:b/>
          <w:bCs/>
        </w:rPr>
        <w:t>.</w:t>
      </w:r>
    </w:p>
    <w:p w14:paraId="5A9DC00F" w14:textId="77777777" w:rsidR="00800DBB" w:rsidRPr="00C63B4C" w:rsidRDefault="007043E9" w:rsidP="00036A35">
      <w:pPr>
        <w:pStyle w:val="ListParagraph"/>
        <w:keepNext/>
        <w:keepLines/>
        <w:numPr>
          <w:ilvl w:val="1"/>
          <w:numId w:val="27"/>
        </w:numPr>
        <w:rPr>
          <w:u w:val="single"/>
        </w:rPr>
      </w:pPr>
      <w:r w:rsidRPr="00C63B4C">
        <w:t xml:space="preserve">Of learners who told us they still faced barriers to training and employment following project support, most told us that their mental health and how it impacts their ability to engage in training and work </w:t>
      </w:r>
      <w:r w:rsidR="00A95832" w:rsidRPr="00C63B4C">
        <w:t>was the barrier they faced.</w:t>
      </w:r>
    </w:p>
    <w:p w14:paraId="1791D23B" w14:textId="3E6956B4" w:rsidR="00414D40" w:rsidRPr="00C63B4C" w:rsidRDefault="00A95832" w:rsidP="00036A35">
      <w:pPr>
        <w:pStyle w:val="ListParagraph"/>
        <w:keepNext/>
        <w:keepLines/>
        <w:numPr>
          <w:ilvl w:val="1"/>
          <w:numId w:val="27"/>
        </w:numPr>
      </w:pPr>
      <w:r w:rsidRPr="00C63B4C">
        <w:t xml:space="preserve">Male learners and </w:t>
      </w:r>
      <w:r w:rsidR="00800DBB" w:rsidRPr="00C63B4C">
        <w:t xml:space="preserve">the </w:t>
      </w:r>
      <w:r w:rsidRPr="00C63B4C">
        <w:t xml:space="preserve">LLDD </w:t>
      </w:r>
      <w:r w:rsidR="00800DBB" w:rsidRPr="00C63B4C">
        <w:t xml:space="preserve">cohort seem most likely to face ongoing mental health challenges around training and work. </w:t>
      </w:r>
    </w:p>
    <w:p w14:paraId="41050886" w14:textId="23E3A9AE" w:rsidR="003C395E" w:rsidRPr="00C63B4C" w:rsidRDefault="003C395E" w:rsidP="00036A35">
      <w:pPr>
        <w:pStyle w:val="ListParagraph"/>
        <w:keepNext/>
        <w:keepLines/>
        <w:numPr>
          <w:ilvl w:val="1"/>
          <w:numId w:val="27"/>
        </w:numPr>
      </w:pPr>
      <w:r w:rsidRPr="00C63B4C">
        <w:t>National studies show that young people’s mental health has deteriorated during the COVID-19 pandemic</w:t>
      </w:r>
      <w:r w:rsidRPr="00C63B4C">
        <w:rPr>
          <w:rStyle w:val="FootnoteReference"/>
        </w:rPr>
        <w:footnoteReference w:id="14"/>
      </w:r>
      <w:r w:rsidRPr="00C63B4C">
        <w:t>.</w:t>
      </w:r>
    </w:p>
    <w:p w14:paraId="29CC073E" w14:textId="71744694" w:rsidR="00AD3761" w:rsidRPr="00C63B4C" w:rsidRDefault="006812F2" w:rsidP="00036A35">
      <w:pPr>
        <w:pStyle w:val="ListParagraph"/>
        <w:keepNext/>
        <w:keepLines/>
        <w:numPr>
          <w:ilvl w:val="1"/>
          <w:numId w:val="27"/>
        </w:numPr>
      </w:pPr>
      <w:r w:rsidRPr="00C63B4C">
        <w:t>I</w:t>
      </w:r>
      <w:r w:rsidR="00307AA9" w:rsidRPr="00C63B4C">
        <w:t>mp</w:t>
      </w:r>
      <w:r w:rsidRPr="00C63B4C">
        <w:t xml:space="preserve">roving learner mental health is too large an issue to be dealt with through skills policy alone. </w:t>
      </w:r>
      <w:r w:rsidR="007F72C9" w:rsidRPr="00C63B4C">
        <w:t xml:space="preserve">It will require mental health policies </w:t>
      </w:r>
      <w:r w:rsidR="00AD3761" w:rsidRPr="00C63B4C">
        <w:t>and healthcare funding to be achieved.</w:t>
      </w:r>
    </w:p>
    <w:p w14:paraId="77D9167E" w14:textId="32DD2A53" w:rsidR="00307AA9" w:rsidRPr="00C63B4C" w:rsidRDefault="00AD3761" w:rsidP="00036A35">
      <w:pPr>
        <w:pStyle w:val="ListParagraph"/>
        <w:keepNext/>
        <w:keepLines/>
        <w:numPr>
          <w:ilvl w:val="1"/>
          <w:numId w:val="27"/>
        </w:numPr>
      </w:pPr>
      <w:r w:rsidRPr="00C63B4C">
        <w:t>GMCA should</w:t>
      </w:r>
      <w:r w:rsidR="00A7680F" w:rsidRPr="00C63B4C">
        <w:t xml:space="preserve"> lead a campaign which creates and supports training provider </w:t>
      </w:r>
      <w:r w:rsidR="008D4CA4" w:rsidRPr="00C63B4C">
        <w:t xml:space="preserve">activity </w:t>
      </w:r>
      <w:r w:rsidR="00A7680F" w:rsidRPr="00C63B4C">
        <w:t>on this issue.</w:t>
      </w:r>
    </w:p>
    <w:p w14:paraId="4EEB4B1D" w14:textId="6023DDAD" w:rsidR="0001212F" w:rsidRPr="00C63B4C" w:rsidRDefault="00332D32" w:rsidP="00E90144">
      <w:pPr>
        <w:pStyle w:val="ListParagraph"/>
        <w:keepNext/>
        <w:keepLines/>
        <w:numPr>
          <w:ilvl w:val="1"/>
          <w:numId w:val="27"/>
        </w:numPr>
      </w:pPr>
      <w:r w:rsidRPr="00C63B4C">
        <w:t xml:space="preserve">The campaign should draw upon and be linked to mental health support and initiatives delivered through the </w:t>
      </w:r>
      <w:r w:rsidR="00E90144" w:rsidRPr="00C63B4C">
        <w:t>NHS</w:t>
      </w:r>
      <w:r w:rsidRPr="00C63B4C">
        <w:t xml:space="preserve"> (</w:t>
      </w:r>
      <w:r w:rsidR="00F83556" w:rsidRPr="00C63B4C">
        <w:t>e.g.,</w:t>
      </w:r>
      <w:r w:rsidR="003C395E" w:rsidRPr="00C63B4C">
        <w:t xml:space="preserve"> The GM Health and Social Care Par</w:t>
      </w:r>
      <w:r w:rsidR="007A7F39" w:rsidRPr="00C63B4C">
        <w:t xml:space="preserve">tnership </w:t>
      </w:r>
      <w:r w:rsidR="00582E60" w:rsidRPr="00C63B4C">
        <w:t>in piloting approaches to improving the mental health of secondary school children in five GM neighbourhoods)</w:t>
      </w:r>
      <w:r w:rsidRPr="00C63B4C">
        <w:t>,</w:t>
      </w:r>
      <w:r w:rsidR="00F83556" w:rsidRPr="00C63B4C">
        <w:t xml:space="preserve"> and the </w:t>
      </w:r>
      <w:r w:rsidR="00E90144" w:rsidRPr="00C63B4C">
        <w:t xml:space="preserve">national </w:t>
      </w:r>
      <w:r w:rsidR="00F83556" w:rsidRPr="00C63B4C">
        <w:t xml:space="preserve">skills and training system (e.g., </w:t>
      </w:r>
      <w:r w:rsidR="008805D1" w:rsidRPr="00C63B4C">
        <w:t xml:space="preserve">the Access to Work scheme for supporting </w:t>
      </w:r>
      <w:r w:rsidR="00795E39" w:rsidRPr="00C63B4C">
        <w:t>apprentices experiencing mental health difficulties).</w:t>
      </w:r>
      <w:r w:rsidRPr="00C63B4C">
        <w:t xml:space="preserve"> </w:t>
      </w:r>
      <w:r w:rsidR="0001212F" w:rsidRPr="00C63B4C">
        <w:t xml:space="preserve">  </w:t>
      </w:r>
    </w:p>
    <w:p w14:paraId="67CEA325" w14:textId="77777777" w:rsidR="003D0BCB" w:rsidRDefault="003D0BCB" w:rsidP="003D0BCB"/>
    <w:p w14:paraId="5F47C4CA" w14:textId="77777777" w:rsidR="004F73A5" w:rsidRDefault="004F73A5">
      <w:pPr>
        <w:rPr>
          <w:rFonts w:asciiTheme="majorHAnsi" w:eastAsiaTheme="majorEastAsia" w:hAnsiTheme="majorHAnsi" w:cstheme="majorBidi"/>
          <w:color w:val="6B911C" w:themeColor="accent1" w:themeShade="BF"/>
          <w:sz w:val="32"/>
          <w:szCs w:val="32"/>
        </w:rPr>
      </w:pPr>
      <w:r>
        <w:br w:type="page"/>
      </w:r>
    </w:p>
    <w:p w14:paraId="7B4F40BB" w14:textId="23EF7811" w:rsidR="00542656" w:rsidRDefault="002D3B17" w:rsidP="002D3B17">
      <w:pPr>
        <w:pStyle w:val="Heading1"/>
      </w:pPr>
      <w:bookmarkStart w:id="50" w:name="_Annex_A:_Project"/>
      <w:bookmarkStart w:id="51" w:name="_Toc108012591"/>
      <w:bookmarkEnd w:id="50"/>
      <w:r>
        <w:t>Annex A: Project monitoring information template</w:t>
      </w:r>
      <w:bookmarkEnd w:id="51"/>
    </w:p>
    <w:p w14:paraId="3C0A9AE9" w14:textId="1CF8529B" w:rsidR="002D3B17" w:rsidRPr="002D3B17" w:rsidRDefault="008A3081" w:rsidP="002D3B17">
      <w:r>
        <w:rPr>
          <w:color w:val="2B579A"/>
          <w:shd w:val="clear" w:color="auto" w:fill="E6E6E6"/>
        </w:rPr>
        <w:object w:dxaOrig="1534" w:dyaOrig="991" w14:anchorId="2C47F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document&#10;&#10;Annex A: Project monitoring information template&#10;&#10;" style="width:75.95pt;height:49.85pt" o:ole="">
            <v:imagedata r:id="rId35" o:title=""/>
          </v:shape>
          <o:OLEObject Type="Embed" ProgID="Excel.Sheet.12" ShapeID="_x0000_i1025" DrawAspect="Icon" ObjectID="_1718629194" r:id="rId36"/>
        </w:object>
      </w:r>
    </w:p>
    <w:p w14:paraId="07AC55D2" w14:textId="5F9B7D31" w:rsidR="002D3B17" w:rsidRDefault="002D3B17" w:rsidP="002D3B17">
      <w:pPr>
        <w:pStyle w:val="Heading1"/>
      </w:pPr>
      <w:bookmarkStart w:id="52" w:name="_Toc108012592"/>
      <w:r>
        <w:t>Annex B: Baseline survey questionnaire</w:t>
      </w:r>
      <w:bookmarkEnd w:id="52"/>
    </w:p>
    <w:p w14:paraId="6B1EAD4B" w14:textId="7252929A" w:rsidR="007125DE" w:rsidRPr="007125DE" w:rsidRDefault="002D7520" w:rsidP="007125DE">
      <w:r>
        <w:rPr>
          <w:color w:val="2B579A"/>
          <w:shd w:val="clear" w:color="auto" w:fill="E6E6E6"/>
        </w:rPr>
        <w:object w:dxaOrig="1534" w:dyaOrig="991" w14:anchorId="77C6C620">
          <v:shape id="_x0000_i1026" type="#_x0000_t75" alt="Embedded document&#10;&#10;Annex B: Basedline survey questionnaire" style="width:75.95pt;height:49.85pt" o:ole="">
            <v:imagedata r:id="rId37" o:title=""/>
          </v:shape>
          <o:OLEObject Type="Embed" ProgID="Package" ShapeID="_x0000_i1026" DrawAspect="Icon" ObjectID="_1718629195" r:id="rId38"/>
        </w:object>
      </w:r>
    </w:p>
    <w:p w14:paraId="52204A71" w14:textId="06C1582C" w:rsidR="002D3B17" w:rsidRDefault="002D3B17" w:rsidP="002D3B17">
      <w:pPr>
        <w:pStyle w:val="Heading1"/>
      </w:pPr>
      <w:bookmarkStart w:id="53" w:name="_Toc108012593"/>
      <w:r>
        <w:t>Annex C: Follow-up survey questionnaire</w:t>
      </w:r>
      <w:bookmarkEnd w:id="53"/>
    </w:p>
    <w:p w14:paraId="42603885" w14:textId="4CD74020" w:rsidR="002D3B17" w:rsidRDefault="002D7520" w:rsidP="002D3B17">
      <w:pPr>
        <w:rPr>
          <w:color w:val="2B579A"/>
          <w:shd w:val="clear" w:color="auto" w:fill="E6E6E6"/>
        </w:rPr>
      </w:pPr>
      <w:r>
        <w:rPr>
          <w:color w:val="2B579A"/>
          <w:shd w:val="clear" w:color="auto" w:fill="E6E6E6"/>
        </w:rPr>
        <w:object w:dxaOrig="1534" w:dyaOrig="991" w14:anchorId="044A5B34">
          <v:shape id="_x0000_i1027" type="#_x0000_t75" alt="Embedded document:&#10;&#10;Annex C: follow-up questionnaire" style="width:75.95pt;height:49.85pt" o:ole="">
            <v:imagedata r:id="rId39" o:title=""/>
          </v:shape>
          <o:OLEObject Type="Embed" ProgID="Package" ShapeID="_x0000_i1027" DrawAspect="Icon" ObjectID="_1718629196" r:id="rId40"/>
        </w:object>
      </w:r>
    </w:p>
    <w:p w14:paraId="20CCF465" w14:textId="77777777" w:rsidR="004F73A5" w:rsidRDefault="004F73A5">
      <w:pPr>
        <w:rPr>
          <w:rFonts w:asciiTheme="majorHAnsi" w:eastAsiaTheme="majorEastAsia" w:hAnsiTheme="majorHAnsi" w:cstheme="majorBidi"/>
          <w:color w:val="6B911C" w:themeColor="accent1" w:themeShade="BF"/>
          <w:sz w:val="32"/>
          <w:szCs w:val="32"/>
        </w:rPr>
      </w:pPr>
      <w:r>
        <w:br w:type="page"/>
      </w:r>
    </w:p>
    <w:p w14:paraId="5949041C" w14:textId="54B0E1A2" w:rsidR="001A09A4" w:rsidRPr="001B3ED2" w:rsidRDefault="001A09A4" w:rsidP="001B3ED2">
      <w:pPr>
        <w:pStyle w:val="Heading1"/>
      </w:pPr>
      <w:bookmarkStart w:id="54" w:name="_Toc108012594"/>
      <w:r w:rsidRPr="001B3ED2">
        <w:t>Annex D: RBA Programme logic model</w:t>
      </w:r>
      <w:bookmarkEnd w:id="54"/>
    </w:p>
    <w:p w14:paraId="304345E7" w14:textId="64F7B29C" w:rsidR="001A09A4" w:rsidRDefault="001A09A4" w:rsidP="002011F3">
      <w:pPr>
        <w:rPr>
          <w:color w:val="2B579A"/>
          <w:shd w:val="clear" w:color="auto" w:fill="E6E6E6"/>
        </w:rPr>
      </w:pPr>
    </w:p>
    <w:p w14:paraId="095750D0" w14:textId="77777777" w:rsidR="004F73A5" w:rsidRDefault="004F73A5" w:rsidP="004F73A5">
      <w:pPr>
        <w:pStyle w:val="ListParagraph"/>
        <w:numPr>
          <w:ilvl w:val="0"/>
          <w:numId w:val="35"/>
        </w:numPr>
      </w:pPr>
      <w:r>
        <w:t>Inputs</w:t>
      </w:r>
    </w:p>
    <w:p w14:paraId="75C3E8BE" w14:textId="77777777" w:rsidR="004F73A5" w:rsidRDefault="004F73A5" w:rsidP="004F73A5">
      <w:pPr>
        <w:pStyle w:val="ListParagraph"/>
        <w:numPr>
          <w:ilvl w:val="1"/>
          <w:numId w:val="35"/>
        </w:numPr>
      </w:pPr>
      <w:r>
        <w:t>£328,000 Skills Underspend</w:t>
      </w:r>
    </w:p>
    <w:p w14:paraId="77C4AF2A" w14:textId="77777777" w:rsidR="004F73A5" w:rsidRDefault="004F73A5" w:rsidP="004F73A5">
      <w:pPr>
        <w:pStyle w:val="ListParagraph"/>
        <w:numPr>
          <w:ilvl w:val="1"/>
          <w:numId w:val="35"/>
        </w:numPr>
      </w:pPr>
      <w:r>
        <w:t>£295,438 cash match funding</w:t>
      </w:r>
    </w:p>
    <w:p w14:paraId="4F80DF0F" w14:textId="77777777" w:rsidR="004F73A5" w:rsidRDefault="004F73A5" w:rsidP="004F73A5">
      <w:pPr>
        <w:pStyle w:val="ListParagraph"/>
        <w:numPr>
          <w:ilvl w:val="1"/>
          <w:numId w:val="35"/>
        </w:numPr>
      </w:pPr>
      <w:r>
        <w:t>£182,573 in-kind match funding</w:t>
      </w:r>
    </w:p>
    <w:p w14:paraId="1DFA2595" w14:textId="77777777" w:rsidR="004F73A5" w:rsidRDefault="004F73A5" w:rsidP="004F73A5">
      <w:pPr>
        <w:pStyle w:val="ListParagraph"/>
        <w:numPr>
          <w:ilvl w:val="1"/>
          <w:numId w:val="35"/>
        </w:numPr>
      </w:pPr>
      <w:r>
        <w:t>GMCA Staff time (x FTEs)</w:t>
      </w:r>
    </w:p>
    <w:p w14:paraId="20808485" w14:textId="77777777" w:rsidR="004F73A5" w:rsidRDefault="004F73A5" w:rsidP="004F73A5">
      <w:pPr>
        <w:pStyle w:val="ListParagraph"/>
        <w:numPr>
          <w:ilvl w:val="1"/>
          <w:numId w:val="35"/>
        </w:numPr>
      </w:pPr>
      <w:r>
        <w:t>Project teams time (x FTEs)</w:t>
      </w:r>
    </w:p>
    <w:p w14:paraId="7D68AF6A" w14:textId="77777777" w:rsidR="004F73A5" w:rsidRDefault="004F73A5" w:rsidP="004F73A5">
      <w:pPr>
        <w:pStyle w:val="ListParagraph"/>
        <w:numPr>
          <w:ilvl w:val="0"/>
          <w:numId w:val="35"/>
        </w:numPr>
      </w:pPr>
      <w:r>
        <w:t>Activities</w:t>
      </w:r>
    </w:p>
    <w:p w14:paraId="341E7231" w14:textId="77777777" w:rsidR="004F73A5" w:rsidRDefault="004F73A5" w:rsidP="004F73A5">
      <w:pPr>
        <w:pStyle w:val="ListParagraph"/>
        <w:numPr>
          <w:ilvl w:val="1"/>
          <w:numId w:val="35"/>
        </w:numPr>
      </w:pPr>
      <w:r>
        <w:t>Marketing of projects to potential apprentices</w:t>
      </w:r>
    </w:p>
    <w:p w14:paraId="0F0F7EDF" w14:textId="77777777" w:rsidR="004F73A5" w:rsidRDefault="004F73A5" w:rsidP="004F73A5">
      <w:pPr>
        <w:pStyle w:val="ListParagraph"/>
        <w:numPr>
          <w:ilvl w:val="1"/>
          <w:numId w:val="35"/>
        </w:numPr>
      </w:pPr>
      <w:r>
        <w:t>Recruitment and induction assessments</w:t>
      </w:r>
    </w:p>
    <w:p w14:paraId="6082E5E9" w14:textId="77777777" w:rsidR="004F73A5" w:rsidRDefault="004F73A5" w:rsidP="004F73A5">
      <w:pPr>
        <w:pStyle w:val="ListParagraph"/>
        <w:numPr>
          <w:ilvl w:val="1"/>
          <w:numId w:val="35"/>
        </w:numPr>
      </w:pPr>
      <w:r>
        <w:t>Pre-apprenticeship, employability &amp; basic skills training</w:t>
      </w:r>
    </w:p>
    <w:p w14:paraId="18BAFEA1" w14:textId="77777777" w:rsidR="004F73A5" w:rsidRDefault="004F73A5" w:rsidP="004F73A5">
      <w:pPr>
        <w:pStyle w:val="ListParagraph"/>
        <w:numPr>
          <w:ilvl w:val="1"/>
          <w:numId w:val="35"/>
        </w:numPr>
      </w:pPr>
      <w:r>
        <w:t>Apprenticeship Standards teaching and training - one-to-one, classroom, on the job etc.</w:t>
      </w:r>
    </w:p>
    <w:p w14:paraId="58C717F1" w14:textId="77777777" w:rsidR="004F73A5" w:rsidRDefault="004F73A5" w:rsidP="004F73A5">
      <w:pPr>
        <w:pStyle w:val="ListParagraph"/>
        <w:numPr>
          <w:ilvl w:val="1"/>
          <w:numId w:val="35"/>
        </w:numPr>
      </w:pPr>
      <w:r>
        <w:t>Mentoring</w:t>
      </w:r>
    </w:p>
    <w:p w14:paraId="68EE4DE4" w14:textId="77777777" w:rsidR="004F73A5" w:rsidRDefault="004F73A5" w:rsidP="004F73A5">
      <w:pPr>
        <w:pStyle w:val="ListParagraph"/>
        <w:numPr>
          <w:ilvl w:val="1"/>
          <w:numId w:val="35"/>
        </w:numPr>
      </w:pPr>
      <w:r>
        <w:t>Work experience/placements</w:t>
      </w:r>
    </w:p>
    <w:p w14:paraId="192F1FC3" w14:textId="77777777" w:rsidR="004F73A5" w:rsidRDefault="004F73A5" w:rsidP="004F73A5">
      <w:pPr>
        <w:pStyle w:val="ListParagraph"/>
        <w:numPr>
          <w:ilvl w:val="1"/>
          <w:numId w:val="35"/>
        </w:numPr>
      </w:pPr>
      <w:r>
        <w:t>Appraisals, end point assessments, exit interviews</w:t>
      </w:r>
    </w:p>
    <w:p w14:paraId="3FE23FF3" w14:textId="77777777" w:rsidR="004F73A5" w:rsidRDefault="004F73A5" w:rsidP="004F73A5">
      <w:pPr>
        <w:pStyle w:val="ListParagraph"/>
        <w:numPr>
          <w:ilvl w:val="1"/>
          <w:numId w:val="35"/>
        </w:numPr>
      </w:pPr>
      <w:r>
        <w:t>Ongoing in work support for apprentices and employers</w:t>
      </w:r>
    </w:p>
    <w:p w14:paraId="65BC2B63" w14:textId="77777777" w:rsidR="004F73A5" w:rsidRDefault="004F73A5" w:rsidP="004F73A5">
      <w:pPr>
        <w:pStyle w:val="ListParagraph"/>
        <w:numPr>
          <w:ilvl w:val="0"/>
          <w:numId w:val="35"/>
        </w:numPr>
      </w:pPr>
      <w:r>
        <w:t>Outputs</w:t>
      </w:r>
    </w:p>
    <w:p w14:paraId="7ED95432" w14:textId="77777777" w:rsidR="004F73A5" w:rsidRDefault="004F73A5" w:rsidP="004F73A5">
      <w:pPr>
        <w:pStyle w:val="ListParagraph"/>
        <w:numPr>
          <w:ilvl w:val="1"/>
          <w:numId w:val="35"/>
        </w:numPr>
      </w:pPr>
      <w:r>
        <w:t>77 apprentices</w:t>
      </w:r>
    </w:p>
    <w:p w14:paraId="727FFD32" w14:textId="77777777" w:rsidR="004F73A5" w:rsidRDefault="004F73A5" w:rsidP="004F73A5">
      <w:pPr>
        <w:pStyle w:val="ListParagraph"/>
        <w:numPr>
          <w:ilvl w:val="1"/>
          <w:numId w:val="35"/>
        </w:numPr>
      </w:pPr>
      <w:r>
        <w:t>100 other beneficiaries (pre-apprenticeships and basic skills)</w:t>
      </w:r>
    </w:p>
    <w:p w14:paraId="33214AE5" w14:textId="77777777" w:rsidR="004F73A5" w:rsidRDefault="004F73A5" w:rsidP="004F73A5">
      <w:pPr>
        <w:pStyle w:val="ListParagraph"/>
        <w:numPr>
          <w:ilvl w:val="1"/>
          <w:numId w:val="35"/>
        </w:numPr>
      </w:pPr>
      <w:r>
        <w:t>Existing staff trained to be diversity champions</w:t>
      </w:r>
    </w:p>
    <w:p w14:paraId="1F43040B" w14:textId="77777777" w:rsidR="004F73A5" w:rsidRDefault="004F73A5" w:rsidP="004F73A5">
      <w:pPr>
        <w:pStyle w:val="ListParagraph"/>
        <w:numPr>
          <w:ilvl w:val="0"/>
          <w:numId w:val="35"/>
        </w:numPr>
      </w:pPr>
      <w:r>
        <w:t>Short-term Outcomes &amp; Impacts</w:t>
      </w:r>
    </w:p>
    <w:p w14:paraId="68FECD18" w14:textId="77777777" w:rsidR="004F73A5" w:rsidRDefault="004F73A5" w:rsidP="004F73A5">
      <w:pPr>
        <w:pStyle w:val="ListParagraph"/>
        <w:numPr>
          <w:ilvl w:val="1"/>
          <w:numId w:val="35"/>
        </w:numPr>
      </w:pPr>
      <w:r>
        <w:t>Beneficiaries</w:t>
      </w:r>
    </w:p>
    <w:p w14:paraId="120F0D47" w14:textId="77777777" w:rsidR="004F73A5" w:rsidRDefault="004F73A5" w:rsidP="004F73A5">
      <w:pPr>
        <w:pStyle w:val="ListParagraph"/>
        <w:numPr>
          <w:ilvl w:val="2"/>
          <w:numId w:val="35"/>
        </w:numPr>
      </w:pPr>
      <w:r>
        <w:t>Qualifications</w:t>
      </w:r>
    </w:p>
    <w:p w14:paraId="667D246C" w14:textId="77777777" w:rsidR="004F73A5" w:rsidRDefault="004F73A5" w:rsidP="004F73A5">
      <w:pPr>
        <w:pStyle w:val="ListParagraph"/>
        <w:numPr>
          <w:ilvl w:val="2"/>
          <w:numId w:val="35"/>
        </w:numPr>
      </w:pPr>
      <w:r>
        <w:t>Employability skills</w:t>
      </w:r>
    </w:p>
    <w:p w14:paraId="69EB35F3" w14:textId="77777777" w:rsidR="004F73A5" w:rsidRDefault="004F73A5" w:rsidP="004F73A5">
      <w:pPr>
        <w:pStyle w:val="ListParagraph"/>
        <w:numPr>
          <w:ilvl w:val="2"/>
          <w:numId w:val="35"/>
        </w:numPr>
      </w:pPr>
      <w:r>
        <w:t>Removal of barriers to work</w:t>
      </w:r>
    </w:p>
    <w:p w14:paraId="7F8188A2" w14:textId="77777777" w:rsidR="004F73A5" w:rsidRDefault="004F73A5" w:rsidP="004F73A5">
      <w:pPr>
        <w:pStyle w:val="ListParagraph"/>
        <w:numPr>
          <w:ilvl w:val="2"/>
          <w:numId w:val="35"/>
        </w:numPr>
      </w:pPr>
      <w:r>
        <w:t>Practical experience of world of work</w:t>
      </w:r>
    </w:p>
    <w:p w14:paraId="2763BB7E" w14:textId="77777777" w:rsidR="004F73A5" w:rsidRDefault="004F73A5" w:rsidP="004F73A5">
      <w:pPr>
        <w:pStyle w:val="ListParagraph"/>
        <w:numPr>
          <w:ilvl w:val="2"/>
          <w:numId w:val="35"/>
        </w:numPr>
      </w:pPr>
      <w:r>
        <w:t>Change perceptions of work</w:t>
      </w:r>
    </w:p>
    <w:p w14:paraId="381CA85E" w14:textId="77777777" w:rsidR="004F73A5" w:rsidRDefault="004F73A5" w:rsidP="004F73A5">
      <w:pPr>
        <w:pStyle w:val="ListParagraph"/>
        <w:numPr>
          <w:ilvl w:val="2"/>
          <w:numId w:val="35"/>
        </w:numPr>
      </w:pPr>
      <w:r>
        <w:t>Aware of wider range of career options</w:t>
      </w:r>
    </w:p>
    <w:p w14:paraId="3E73DE96" w14:textId="77777777" w:rsidR="004F73A5" w:rsidRDefault="004F73A5" w:rsidP="004F73A5">
      <w:pPr>
        <w:pStyle w:val="ListParagraph"/>
        <w:numPr>
          <w:ilvl w:val="1"/>
          <w:numId w:val="35"/>
        </w:numPr>
      </w:pPr>
      <w:r>
        <w:t>Employers</w:t>
      </w:r>
    </w:p>
    <w:p w14:paraId="7E2F026C" w14:textId="77777777" w:rsidR="004F73A5" w:rsidRDefault="004F73A5" w:rsidP="004F73A5">
      <w:pPr>
        <w:pStyle w:val="ListParagraph"/>
        <w:numPr>
          <w:ilvl w:val="2"/>
          <w:numId w:val="35"/>
        </w:numPr>
      </w:pPr>
      <w:r>
        <w:t>New employees</w:t>
      </w:r>
    </w:p>
    <w:p w14:paraId="6C7CD295" w14:textId="77777777" w:rsidR="004F73A5" w:rsidRDefault="004F73A5" w:rsidP="004F73A5">
      <w:pPr>
        <w:pStyle w:val="ListParagraph"/>
        <w:numPr>
          <w:ilvl w:val="2"/>
          <w:numId w:val="35"/>
        </w:numPr>
      </w:pPr>
      <w:r>
        <w:t>More/stronger training provider links</w:t>
      </w:r>
    </w:p>
    <w:p w14:paraId="0BA786F5" w14:textId="77777777" w:rsidR="004F73A5" w:rsidRDefault="004F73A5" w:rsidP="004F73A5">
      <w:pPr>
        <w:pStyle w:val="ListParagraph"/>
        <w:numPr>
          <w:ilvl w:val="2"/>
          <w:numId w:val="35"/>
        </w:numPr>
      </w:pPr>
      <w:r>
        <w:t>New recruitment channels</w:t>
      </w:r>
    </w:p>
    <w:p w14:paraId="34F11CFA" w14:textId="77777777" w:rsidR="004F73A5" w:rsidRDefault="004F73A5" w:rsidP="004F73A5">
      <w:pPr>
        <w:pStyle w:val="ListParagraph"/>
        <w:numPr>
          <w:ilvl w:val="2"/>
          <w:numId w:val="35"/>
        </w:numPr>
      </w:pPr>
      <w:r>
        <w:t>Staff training policies</w:t>
      </w:r>
    </w:p>
    <w:p w14:paraId="20F17099" w14:textId="77777777" w:rsidR="004F73A5" w:rsidRDefault="004F73A5" w:rsidP="004F73A5">
      <w:pPr>
        <w:pStyle w:val="ListParagraph"/>
        <w:numPr>
          <w:ilvl w:val="2"/>
          <w:numId w:val="35"/>
        </w:numPr>
      </w:pPr>
      <w:r>
        <w:t>Better understanding of apprenticeships</w:t>
      </w:r>
    </w:p>
    <w:p w14:paraId="697965E3" w14:textId="77777777" w:rsidR="004F73A5" w:rsidRDefault="004F73A5" w:rsidP="004F73A5">
      <w:pPr>
        <w:pStyle w:val="ListParagraph"/>
        <w:numPr>
          <w:ilvl w:val="1"/>
          <w:numId w:val="35"/>
        </w:numPr>
      </w:pPr>
      <w:r>
        <w:t>Project teams</w:t>
      </w:r>
    </w:p>
    <w:p w14:paraId="71469A2A" w14:textId="77777777" w:rsidR="004F73A5" w:rsidRDefault="004F73A5" w:rsidP="004F73A5">
      <w:pPr>
        <w:pStyle w:val="ListParagraph"/>
        <w:numPr>
          <w:ilvl w:val="2"/>
          <w:numId w:val="35"/>
        </w:numPr>
      </w:pPr>
      <w:r>
        <w:t>More/stronger employer links</w:t>
      </w:r>
    </w:p>
    <w:p w14:paraId="3C954242" w14:textId="77777777" w:rsidR="004F73A5" w:rsidRDefault="004F73A5" w:rsidP="004F73A5">
      <w:pPr>
        <w:pStyle w:val="ListParagraph"/>
        <w:numPr>
          <w:ilvl w:val="2"/>
          <w:numId w:val="35"/>
        </w:numPr>
      </w:pPr>
      <w:r>
        <w:t>Better understanding of employer needs</w:t>
      </w:r>
    </w:p>
    <w:p w14:paraId="451BA156" w14:textId="77777777" w:rsidR="004F73A5" w:rsidRDefault="004F73A5" w:rsidP="004F73A5">
      <w:pPr>
        <w:pStyle w:val="ListParagraph"/>
        <w:numPr>
          <w:ilvl w:val="2"/>
          <w:numId w:val="35"/>
        </w:numPr>
      </w:pPr>
      <w:r>
        <w:t>New learner engagement routes</w:t>
      </w:r>
    </w:p>
    <w:p w14:paraId="50094565" w14:textId="77777777" w:rsidR="004F73A5" w:rsidRDefault="004F73A5" w:rsidP="004F73A5">
      <w:pPr>
        <w:pStyle w:val="ListParagraph"/>
        <w:numPr>
          <w:ilvl w:val="2"/>
          <w:numId w:val="35"/>
        </w:numPr>
      </w:pPr>
      <w:r>
        <w:t>Better understanding of diversity of learner needs</w:t>
      </w:r>
    </w:p>
    <w:p w14:paraId="0EB815C7" w14:textId="77777777" w:rsidR="004F73A5" w:rsidRDefault="004F73A5" w:rsidP="004F73A5">
      <w:pPr>
        <w:pStyle w:val="ListParagraph"/>
        <w:numPr>
          <w:ilvl w:val="2"/>
          <w:numId w:val="35"/>
        </w:numPr>
      </w:pPr>
      <w:r>
        <w:t>New/adapted apprenticeship delivery models</w:t>
      </w:r>
    </w:p>
    <w:p w14:paraId="47281DDA" w14:textId="77777777" w:rsidR="004F73A5" w:rsidRDefault="004F73A5" w:rsidP="004F73A5">
      <w:pPr>
        <w:pStyle w:val="ListParagraph"/>
        <w:numPr>
          <w:ilvl w:val="0"/>
          <w:numId w:val="35"/>
        </w:numPr>
      </w:pPr>
      <w:r>
        <w:t>Medium-term Outcomes &amp; Impacts</w:t>
      </w:r>
    </w:p>
    <w:p w14:paraId="690E14A0" w14:textId="6F784689" w:rsidR="004F73A5" w:rsidRDefault="00C63B4C" w:rsidP="004F73A5">
      <w:pPr>
        <w:pStyle w:val="ListParagraph"/>
        <w:numPr>
          <w:ilvl w:val="1"/>
          <w:numId w:val="35"/>
        </w:numPr>
      </w:pPr>
      <w:r>
        <w:t>Beneficiaries</w:t>
      </w:r>
    </w:p>
    <w:p w14:paraId="5C3A358F" w14:textId="77777777" w:rsidR="004F73A5" w:rsidRDefault="004F73A5" w:rsidP="004F73A5">
      <w:pPr>
        <w:pStyle w:val="ListParagraph"/>
        <w:numPr>
          <w:ilvl w:val="2"/>
          <w:numId w:val="35"/>
        </w:numPr>
      </w:pPr>
      <w:r>
        <w:t>Entry into employment/self-employment</w:t>
      </w:r>
    </w:p>
    <w:p w14:paraId="40259D52" w14:textId="77777777" w:rsidR="004F73A5" w:rsidRDefault="004F73A5" w:rsidP="004F73A5">
      <w:pPr>
        <w:pStyle w:val="ListParagraph"/>
        <w:numPr>
          <w:ilvl w:val="2"/>
          <w:numId w:val="35"/>
        </w:numPr>
      </w:pPr>
      <w:r>
        <w:t>Volunteering</w:t>
      </w:r>
    </w:p>
    <w:p w14:paraId="7E111B9E" w14:textId="77777777" w:rsidR="004F73A5" w:rsidRDefault="004F73A5" w:rsidP="004F73A5">
      <w:pPr>
        <w:pStyle w:val="ListParagraph"/>
        <w:numPr>
          <w:ilvl w:val="2"/>
          <w:numId w:val="35"/>
        </w:numPr>
      </w:pPr>
      <w:r>
        <w:t>Entry into further study</w:t>
      </w:r>
    </w:p>
    <w:p w14:paraId="715D6B84" w14:textId="77777777" w:rsidR="004F73A5" w:rsidRDefault="004F73A5" w:rsidP="004F73A5">
      <w:pPr>
        <w:pStyle w:val="ListParagraph"/>
        <w:numPr>
          <w:ilvl w:val="2"/>
          <w:numId w:val="35"/>
        </w:numPr>
      </w:pPr>
      <w:r>
        <w:t>Confidence and motivation</w:t>
      </w:r>
    </w:p>
    <w:p w14:paraId="27F28F2E" w14:textId="77777777" w:rsidR="004F73A5" w:rsidRDefault="004F73A5" w:rsidP="004F73A5">
      <w:pPr>
        <w:pStyle w:val="ListParagraph"/>
        <w:numPr>
          <w:ilvl w:val="2"/>
          <w:numId w:val="35"/>
        </w:numPr>
      </w:pPr>
      <w:r>
        <w:t>Receive support to address other issues in their lives</w:t>
      </w:r>
    </w:p>
    <w:p w14:paraId="1F6BA4AA" w14:textId="77777777" w:rsidR="004F73A5" w:rsidRDefault="004F73A5" w:rsidP="004F73A5">
      <w:pPr>
        <w:pStyle w:val="ListParagraph"/>
        <w:numPr>
          <w:ilvl w:val="2"/>
          <w:numId w:val="35"/>
        </w:numPr>
      </w:pPr>
      <w:r>
        <w:t>Sustain employment with help of wider support</w:t>
      </w:r>
    </w:p>
    <w:p w14:paraId="7F98D623" w14:textId="77777777" w:rsidR="004F73A5" w:rsidRDefault="004F73A5" w:rsidP="004F73A5">
      <w:pPr>
        <w:pStyle w:val="ListParagraph"/>
        <w:numPr>
          <w:ilvl w:val="2"/>
          <w:numId w:val="35"/>
        </w:numPr>
      </w:pPr>
      <w:r>
        <w:t>Positive attitudes towards apprenticeships</w:t>
      </w:r>
    </w:p>
    <w:p w14:paraId="255BE864" w14:textId="77777777" w:rsidR="004F73A5" w:rsidRDefault="004F73A5" w:rsidP="004F73A5">
      <w:pPr>
        <w:pStyle w:val="ListParagraph"/>
        <w:numPr>
          <w:ilvl w:val="1"/>
          <w:numId w:val="35"/>
        </w:numPr>
      </w:pPr>
      <w:r>
        <w:t>Employers</w:t>
      </w:r>
    </w:p>
    <w:p w14:paraId="51EEF88D" w14:textId="77777777" w:rsidR="004F73A5" w:rsidRDefault="004F73A5" w:rsidP="004F73A5">
      <w:pPr>
        <w:pStyle w:val="ListParagraph"/>
        <w:numPr>
          <w:ilvl w:val="2"/>
          <w:numId w:val="35"/>
        </w:numPr>
      </w:pPr>
      <w:r>
        <w:t>Fewer recruitment shortages</w:t>
      </w:r>
    </w:p>
    <w:p w14:paraId="57C22A37" w14:textId="77777777" w:rsidR="004F73A5" w:rsidRDefault="004F73A5" w:rsidP="004F73A5">
      <w:pPr>
        <w:pStyle w:val="ListParagraph"/>
        <w:numPr>
          <w:ilvl w:val="2"/>
          <w:numId w:val="35"/>
        </w:numPr>
      </w:pPr>
      <w:r>
        <w:t>Fewer skills gaps</w:t>
      </w:r>
    </w:p>
    <w:p w14:paraId="4EDA5686" w14:textId="77777777" w:rsidR="004F73A5" w:rsidRDefault="004F73A5" w:rsidP="004F73A5">
      <w:pPr>
        <w:pStyle w:val="ListParagraph"/>
        <w:numPr>
          <w:ilvl w:val="2"/>
          <w:numId w:val="35"/>
        </w:numPr>
      </w:pPr>
      <w:r>
        <w:t>Reduced staff turnover</w:t>
      </w:r>
    </w:p>
    <w:p w14:paraId="293624A7" w14:textId="77777777" w:rsidR="004F73A5" w:rsidRDefault="004F73A5" w:rsidP="004F73A5">
      <w:pPr>
        <w:pStyle w:val="ListParagraph"/>
        <w:numPr>
          <w:ilvl w:val="2"/>
          <w:numId w:val="35"/>
        </w:numPr>
      </w:pPr>
      <w:r>
        <w:t>New recruitment policies</w:t>
      </w:r>
    </w:p>
    <w:p w14:paraId="1D28E992" w14:textId="77777777" w:rsidR="004F73A5" w:rsidRDefault="004F73A5" w:rsidP="004F73A5">
      <w:pPr>
        <w:pStyle w:val="ListParagraph"/>
        <w:numPr>
          <w:ilvl w:val="2"/>
          <w:numId w:val="35"/>
        </w:numPr>
      </w:pPr>
      <w:r>
        <w:t>More diverse workforce</w:t>
      </w:r>
    </w:p>
    <w:p w14:paraId="459543C8" w14:textId="44A69374" w:rsidR="004F73A5" w:rsidRDefault="004F73A5" w:rsidP="004F73A5">
      <w:pPr>
        <w:pStyle w:val="ListParagraph"/>
        <w:numPr>
          <w:ilvl w:val="2"/>
          <w:numId w:val="35"/>
        </w:numPr>
      </w:pPr>
      <w:r>
        <w:t>Commitment to staff training</w:t>
      </w:r>
    </w:p>
    <w:p w14:paraId="0A561CE9" w14:textId="77777777" w:rsidR="004F73A5" w:rsidRDefault="004F73A5" w:rsidP="004F73A5">
      <w:pPr>
        <w:pStyle w:val="ListParagraph"/>
        <w:numPr>
          <w:ilvl w:val="2"/>
          <w:numId w:val="35"/>
        </w:numPr>
      </w:pPr>
      <w:r>
        <w:t>Positive attitudes towards apprenticeships</w:t>
      </w:r>
    </w:p>
    <w:p w14:paraId="249FD48A" w14:textId="77777777" w:rsidR="004F73A5" w:rsidRDefault="004F73A5" w:rsidP="004F73A5">
      <w:pPr>
        <w:pStyle w:val="ListParagraph"/>
        <w:numPr>
          <w:ilvl w:val="1"/>
          <w:numId w:val="35"/>
        </w:numPr>
      </w:pPr>
      <w:r>
        <w:t>Project teams</w:t>
      </w:r>
    </w:p>
    <w:p w14:paraId="22A966F6" w14:textId="77777777" w:rsidR="004F73A5" w:rsidRDefault="004F73A5" w:rsidP="004F73A5">
      <w:pPr>
        <w:pStyle w:val="ListParagraph"/>
        <w:numPr>
          <w:ilvl w:val="2"/>
          <w:numId w:val="35"/>
        </w:numPr>
      </w:pPr>
      <w:r>
        <w:t>New mainstream delivery models</w:t>
      </w:r>
    </w:p>
    <w:p w14:paraId="57DFA104" w14:textId="77777777" w:rsidR="004F73A5" w:rsidRDefault="004F73A5" w:rsidP="004F73A5">
      <w:pPr>
        <w:pStyle w:val="ListParagraph"/>
        <w:numPr>
          <w:ilvl w:val="2"/>
          <w:numId w:val="35"/>
        </w:numPr>
      </w:pPr>
      <w:r>
        <w:t>New ways of supporting people in work</w:t>
      </w:r>
    </w:p>
    <w:p w14:paraId="3930F264" w14:textId="77777777" w:rsidR="004F73A5" w:rsidRDefault="004F73A5" w:rsidP="004F73A5">
      <w:pPr>
        <w:pStyle w:val="ListParagraph"/>
        <w:numPr>
          <w:ilvl w:val="2"/>
          <w:numId w:val="35"/>
        </w:numPr>
      </w:pPr>
      <w:r>
        <w:t>Raised profile with businesses, other training providers etc.</w:t>
      </w:r>
    </w:p>
    <w:p w14:paraId="25CFBB4C" w14:textId="77777777" w:rsidR="004F73A5" w:rsidRDefault="004F73A5" w:rsidP="004F73A5">
      <w:pPr>
        <w:pStyle w:val="ListParagraph"/>
        <w:numPr>
          <w:ilvl w:val="2"/>
          <w:numId w:val="35"/>
        </w:numPr>
      </w:pPr>
      <w:r>
        <w:t>Improved ability to demonstrate impact</w:t>
      </w:r>
    </w:p>
    <w:p w14:paraId="2D512BB3" w14:textId="77777777" w:rsidR="004F73A5" w:rsidRDefault="004F73A5" w:rsidP="004F73A5">
      <w:pPr>
        <w:pStyle w:val="ListParagraph"/>
        <w:numPr>
          <w:ilvl w:val="2"/>
          <w:numId w:val="35"/>
        </w:numPr>
      </w:pPr>
      <w:r>
        <w:t>Roll out of approach to new sectors/areas</w:t>
      </w:r>
    </w:p>
    <w:p w14:paraId="1E064ABF" w14:textId="77777777" w:rsidR="004F73A5" w:rsidRDefault="004F73A5" w:rsidP="004F73A5">
      <w:pPr>
        <w:pStyle w:val="ListParagraph"/>
        <w:numPr>
          <w:ilvl w:val="2"/>
          <w:numId w:val="35"/>
        </w:numPr>
      </w:pPr>
      <w:r>
        <w:t>New partnership working, institutional knowledge and processes</w:t>
      </w:r>
    </w:p>
    <w:p w14:paraId="726E3742" w14:textId="77777777" w:rsidR="004F73A5" w:rsidRDefault="004F73A5" w:rsidP="004F73A5">
      <w:pPr>
        <w:pStyle w:val="ListParagraph"/>
        <w:numPr>
          <w:ilvl w:val="2"/>
          <w:numId w:val="35"/>
        </w:numPr>
      </w:pPr>
      <w:r>
        <w:t>Leverage further funding</w:t>
      </w:r>
    </w:p>
    <w:p w14:paraId="094ACFD2" w14:textId="77777777" w:rsidR="004F73A5" w:rsidRDefault="004F73A5" w:rsidP="004F73A5">
      <w:pPr>
        <w:pStyle w:val="ListParagraph"/>
        <w:numPr>
          <w:ilvl w:val="0"/>
          <w:numId w:val="35"/>
        </w:numPr>
      </w:pPr>
      <w:r>
        <w:t>Longer-term Impacts</w:t>
      </w:r>
    </w:p>
    <w:p w14:paraId="1613740C" w14:textId="77777777" w:rsidR="004F73A5" w:rsidRDefault="004F73A5" w:rsidP="004F73A5">
      <w:pPr>
        <w:pStyle w:val="ListParagraph"/>
        <w:numPr>
          <w:ilvl w:val="1"/>
          <w:numId w:val="35"/>
        </w:numPr>
      </w:pPr>
      <w:r>
        <w:t>Sustained employment for beneficiaries</w:t>
      </w:r>
    </w:p>
    <w:p w14:paraId="0357B227" w14:textId="77777777" w:rsidR="004F73A5" w:rsidRDefault="004F73A5" w:rsidP="004F73A5">
      <w:pPr>
        <w:pStyle w:val="ListParagraph"/>
        <w:numPr>
          <w:ilvl w:val="1"/>
          <w:numId w:val="35"/>
        </w:numPr>
      </w:pPr>
      <w:r>
        <w:t>Progression in work for beneficiaries</w:t>
      </w:r>
    </w:p>
    <w:p w14:paraId="565A21B6" w14:textId="77777777" w:rsidR="004F73A5" w:rsidRDefault="004F73A5" w:rsidP="004F73A5">
      <w:pPr>
        <w:pStyle w:val="ListParagraph"/>
        <w:numPr>
          <w:ilvl w:val="1"/>
          <w:numId w:val="35"/>
        </w:numPr>
      </w:pPr>
      <w:r>
        <w:t>Reduction in NEET and unemployment rates amongst beneficiaries</w:t>
      </w:r>
    </w:p>
    <w:p w14:paraId="5ACC2F03" w14:textId="77777777" w:rsidR="004F73A5" w:rsidRDefault="004F73A5" w:rsidP="004F73A5">
      <w:pPr>
        <w:pStyle w:val="ListParagraph"/>
        <w:numPr>
          <w:ilvl w:val="1"/>
          <w:numId w:val="35"/>
        </w:numPr>
      </w:pPr>
      <w:r>
        <w:t>Tackling stereotypes regarding groups of learners and professions</w:t>
      </w:r>
    </w:p>
    <w:p w14:paraId="66347582" w14:textId="77777777" w:rsidR="004F73A5" w:rsidRDefault="004F73A5" w:rsidP="004F73A5">
      <w:pPr>
        <w:pStyle w:val="ListParagraph"/>
        <w:numPr>
          <w:ilvl w:val="1"/>
          <w:numId w:val="35"/>
        </w:numPr>
      </w:pPr>
      <w:r>
        <w:t>Scale up of effective delivery models to cover more learners, more localities, more sectors &amp; more employers</w:t>
      </w:r>
    </w:p>
    <w:p w14:paraId="058CD9E4" w14:textId="77777777" w:rsidR="004F73A5" w:rsidRDefault="004F73A5" w:rsidP="004F73A5">
      <w:pPr>
        <w:pStyle w:val="ListParagraph"/>
        <w:numPr>
          <w:ilvl w:val="1"/>
          <w:numId w:val="35"/>
        </w:numPr>
      </w:pPr>
      <w:r>
        <w:t>Reduce gap in apprenticeships take-up between disadvantaged and non-disadvantaged groups</w:t>
      </w:r>
    </w:p>
    <w:p w14:paraId="078FB541" w14:textId="77777777" w:rsidR="004F73A5" w:rsidRPr="00B5297F" w:rsidRDefault="004F73A5" w:rsidP="004F73A5">
      <w:pPr>
        <w:pStyle w:val="ListParagraph"/>
        <w:numPr>
          <w:ilvl w:val="1"/>
          <w:numId w:val="35"/>
        </w:numPr>
        <w:rPr>
          <w:i/>
          <w:iCs/>
        </w:rPr>
      </w:pPr>
      <w:r>
        <w:t>Stronger integration between GM skills policy and policies such as inclusive growth</w:t>
      </w:r>
    </w:p>
    <w:p w14:paraId="0D8BF898" w14:textId="5116DF8D" w:rsidR="001A09A4" w:rsidRPr="001B3ED2" w:rsidRDefault="001A09A4" w:rsidP="00C63B4C">
      <w:pPr>
        <w:rPr>
          <w:rFonts w:asciiTheme="majorHAnsi" w:eastAsiaTheme="majorEastAsia" w:hAnsiTheme="majorHAnsi" w:cstheme="majorBidi"/>
          <w:color w:val="6B911C" w:themeColor="accent1" w:themeShade="BF"/>
          <w:sz w:val="32"/>
          <w:szCs w:val="32"/>
        </w:rPr>
      </w:pPr>
    </w:p>
    <w:sectPr w:rsidR="001A09A4" w:rsidRPr="001B3ED2" w:rsidSect="009B752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28B8" w14:textId="77777777" w:rsidR="0038180E" w:rsidRDefault="0038180E" w:rsidP="001B4A6D">
      <w:pPr>
        <w:spacing w:after="0" w:line="240" w:lineRule="auto"/>
      </w:pPr>
      <w:r>
        <w:separator/>
      </w:r>
    </w:p>
  </w:endnote>
  <w:endnote w:type="continuationSeparator" w:id="0">
    <w:p w14:paraId="23E9436C" w14:textId="77777777" w:rsidR="0038180E" w:rsidRDefault="0038180E" w:rsidP="001B4A6D">
      <w:pPr>
        <w:spacing w:after="0" w:line="240" w:lineRule="auto"/>
      </w:pPr>
      <w:r>
        <w:continuationSeparator/>
      </w:r>
    </w:p>
  </w:endnote>
  <w:endnote w:type="continuationNotice" w:id="1">
    <w:p w14:paraId="281E9B21" w14:textId="77777777" w:rsidR="0038180E" w:rsidRDefault="00381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5040"/>
      <w:docPartObj>
        <w:docPartGallery w:val="Page Numbers (Bottom of Page)"/>
        <w:docPartUnique/>
      </w:docPartObj>
    </w:sdtPr>
    <w:sdtEndPr>
      <w:rPr>
        <w:noProof/>
      </w:rPr>
    </w:sdtEndPr>
    <w:sdtContent>
      <w:p w14:paraId="018D1300" w14:textId="5D60E8C2" w:rsidR="009B7524" w:rsidRDefault="009B752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0085F98" w14:textId="77777777" w:rsidR="009B7524" w:rsidRDefault="009B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BA1E" w14:textId="46E0258B" w:rsidR="000A6587" w:rsidRDefault="000A6587">
    <w:pPr>
      <w:pStyle w:val="Footer"/>
      <w:jc w:val="center"/>
    </w:pPr>
  </w:p>
  <w:p w14:paraId="05F1E0F0" w14:textId="77777777" w:rsidR="009B7524" w:rsidRDefault="009B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732368"/>
      <w:docPartObj>
        <w:docPartGallery w:val="Page Numbers (Bottom of Page)"/>
        <w:docPartUnique/>
      </w:docPartObj>
    </w:sdtPr>
    <w:sdtEndPr/>
    <w:sdtContent>
      <w:p w14:paraId="4F3DEB07" w14:textId="41BEF9E7" w:rsidR="001B4A6D" w:rsidRPr="004F73A5" w:rsidRDefault="001B4A6D">
        <w:pPr>
          <w:pStyle w:val="Footer"/>
          <w:jc w:val="center"/>
        </w:pPr>
        <w:r w:rsidRPr="001B3ED2">
          <w:fldChar w:fldCharType="begin"/>
        </w:r>
        <w:r w:rsidRPr="004F73A5">
          <w:instrText xml:space="preserve"> PAGE   \* MERGEFORMAT </w:instrText>
        </w:r>
        <w:r w:rsidRPr="001B3ED2">
          <w:fldChar w:fldCharType="separate"/>
        </w:r>
        <w:r w:rsidRPr="001B3ED2">
          <w:t>2</w:t>
        </w:r>
        <w:r w:rsidRPr="001B3ED2">
          <w:fldChar w:fldCharType="end"/>
        </w:r>
      </w:p>
    </w:sdtContent>
  </w:sdt>
  <w:p w14:paraId="5C8BAC99" w14:textId="77777777" w:rsidR="001B4A6D" w:rsidRDefault="001B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C991" w14:textId="77777777" w:rsidR="0038180E" w:rsidRDefault="0038180E" w:rsidP="001B4A6D">
      <w:pPr>
        <w:spacing w:after="0" w:line="240" w:lineRule="auto"/>
      </w:pPr>
      <w:r>
        <w:separator/>
      </w:r>
    </w:p>
  </w:footnote>
  <w:footnote w:type="continuationSeparator" w:id="0">
    <w:p w14:paraId="3940FCBD" w14:textId="77777777" w:rsidR="0038180E" w:rsidRDefault="0038180E" w:rsidP="001B4A6D">
      <w:pPr>
        <w:spacing w:after="0" w:line="240" w:lineRule="auto"/>
      </w:pPr>
      <w:r>
        <w:continuationSeparator/>
      </w:r>
    </w:p>
  </w:footnote>
  <w:footnote w:type="continuationNotice" w:id="1">
    <w:p w14:paraId="06F120B6" w14:textId="77777777" w:rsidR="0038180E" w:rsidRDefault="0038180E">
      <w:pPr>
        <w:spacing w:after="0" w:line="240" w:lineRule="auto"/>
      </w:pPr>
    </w:p>
  </w:footnote>
  <w:footnote w:id="2">
    <w:p w14:paraId="36F541E1" w14:textId="2497717F" w:rsidR="00F041CF" w:rsidRDefault="00F041CF">
      <w:pPr>
        <w:pStyle w:val="FootnoteText"/>
      </w:pPr>
      <w:r>
        <w:rPr>
          <w:rStyle w:val="FootnoteReference"/>
        </w:rPr>
        <w:footnoteRef/>
      </w:r>
      <w:r>
        <w:t xml:space="preserve"> A more detailed consideration of the evidence base and rationale for the Programme is provided in the evaluation framework document. </w:t>
      </w:r>
    </w:p>
  </w:footnote>
  <w:footnote w:id="3">
    <w:p w14:paraId="4457C7F0" w14:textId="77777777" w:rsidR="001C0F25" w:rsidRDefault="001C0F25" w:rsidP="001C0F25">
      <w:pPr>
        <w:pStyle w:val="FootnoteText"/>
      </w:pPr>
      <w:r>
        <w:rPr>
          <w:rStyle w:val="FootnoteReference"/>
        </w:rPr>
        <w:footnoteRef/>
      </w:r>
      <w:r>
        <w:t xml:space="preserve"> </w:t>
      </w:r>
      <w:r w:rsidRPr="00AE3A94">
        <w:rPr>
          <w:i/>
          <w:iCs/>
        </w:rPr>
        <w:t>Apprenticeships and diversity in context in Greater Manchester</w:t>
      </w:r>
      <w:r>
        <w:t>, GMCA, November 2018</w:t>
      </w:r>
    </w:p>
  </w:footnote>
  <w:footnote w:id="4">
    <w:p w14:paraId="769E0E3D" w14:textId="77777777" w:rsidR="001C0F25" w:rsidRDefault="001C0F25" w:rsidP="001C0F25">
      <w:pPr>
        <w:pStyle w:val="FootnoteText"/>
      </w:pPr>
      <w:r>
        <w:rPr>
          <w:rStyle w:val="FootnoteReference"/>
        </w:rPr>
        <w:footnoteRef/>
      </w:r>
      <w:r>
        <w:t xml:space="preserve"> Barriers to Learning for disadvantaged groups, DfE, August 2018</w:t>
      </w:r>
    </w:p>
  </w:footnote>
  <w:footnote w:id="5">
    <w:p w14:paraId="262F7F59" w14:textId="77777777" w:rsidR="001C0F25" w:rsidRDefault="001C0F25" w:rsidP="001C0F25">
      <w:pPr>
        <w:pStyle w:val="FootnoteText"/>
      </w:pPr>
      <w:r>
        <w:rPr>
          <w:rStyle w:val="FootnoteReference"/>
        </w:rPr>
        <w:footnoteRef/>
      </w:r>
      <w:r>
        <w:t xml:space="preserve"> English Apprenticeships: Our 2020 Vision, HM Government, 2020</w:t>
      </w:r>
    </w:p>
  </w:footnote>
  <w:footnote w:id="6">
    <w:p w14:paraId="3B8BBA05" w14:textId="69BC4E22" w:rsidR="0025458F" w:rsidRDefault="0025458F">
      <w:pPr>
        <w:pStyle w:val="FootnoteText"/>
      </w:pPr>
      <w:r>
        <w:rPr>
          <w:rStyle w:val="FootnoteReference"/>
        </w:rPr>
        <w:footnoteRef/>
      </w:r>
      <w:r>
        <w:t xml:space="preserve"> </w:t>
      </w:r>
      <w:hyperlink r:id="rId1" w:history="1">
        <w:r w:rsidR="00F333D0">
          <w:rPr>
            <w:rStyle w:val="Hyperlink"/>
          </w:rPr>
          <w:t>Apprenticeships and traineeships, Academic Year 2021/22 – Explore education statistics – GOV.UK (explore-education-statistics.service.gov.uk)</w:t>
        </w:r>
      </w:hyperlink>
    </w:p>
  </w:footnote>
  <w:footnote w:id="7">
    <w:p w14:paraId="1719D3C6" w14:textId="3DDB0323" w:rsidR="00914B09" w:rsidRDefault="00914B09">
      <w:pPr>
        <w:pStyle w:val="FootnoteText"/>
      </w:pPr>
      <w:r>
        <w:rPr>
          <w:rStyle w:val="FootnoteReference"/>
        </w:rPr>
        <w:footnoteRef/>
      </w:r>
      <w:r>
        <w:t xml:space="preserve"> </w:t>
      </w:r>
      <w:r w:rsidR="00B61BEC">
        <w:t>Greater Manchester Local Industrial Strategy, June 2019, p62</w:t>
      </w:r>
    </w:p>
  </w:footnote>
  <w:footnote w:id="8">
    <w:p w14:paraId="6B5198C0" w14:textId="540F7E33" w:rsidR="004E182E" w:rsidRDefault="00656B84">
      <w:pPr>
        <w:pStyle w:val="FootnoteText"/>
      </w:pPr>
      <w:r>
        <w:rPr>
          <w:rStyle w:val="FootnoteReference"/>
        </w:rPr>
        <w:footnoteRef/>
      </w:r>
      <w:r>
        <w:t xml:space="preserve"> </w:t>
      </w:r>
      <w:hyperlink r:id="rId2" w:history="1">
        <w:r>
          <w:rPr>
            <w:rStyle w:val="Hyperlink"/>
          </w:rPr>
          <w:t>Apprenticeships: what do young people really think about it? (investorsinpeople.com)</w:t>
        </w:r>
      </w:hyperlink>
    </w:p>
  </w:footnote>
  <w:footnote w:id="9">
    <w:p w14:paraId="593C5B49" w14:textId="77777777" w:rsidR="001C0F25" w:rsidRDefault="001C0F25" w:rsidP="001C0F25">
      <w:pPr>
        <w:pStyle w:val="FootnoteText"/>
      </w:pPr>
      <w:r>
        <w:rPr>
          <w:rStyle w:val="FootnoteReference"/>
        </w:rPr>
        <w:footnoteRef/>
      </w:r>
      <w:r>
        <w:t xml:space="preserve"> All statistics from </w:t>
      </w:r>
      <w:r w:rsidRPr="00303267">
        <w:rPr>
          <w:i/>
          <w:iCs/>
        </w:rPr>
        <w:t>The Interserve Society Report</w:t>
      </w:r>
      <w:r>
        <w:t>, Interserve, 2016</w:t>
      </w:r>
    </w:p>
  </w:footnote>
  <w:footnote w:id="10">
    <w:p w14:paraId="7B86F35B" w14:textId="77777777" w:rsidR="001C0F25" w:rsidRDefault="001C0F25" w:rsidP="001C0F25">
      <w:pPr>
        <w:pStyle w:val="FootnoteText"/>
      </w:pPr>
      <w:r>
        <w:rPr>
          <w:rStyle w:val="FootnoteReference"/>
        </w:rPr>
        <w:footnoteRef/>
      </w:r>
      <w:r>
        <w:t xml:space="preserve"> </w:t>
      </w:r>
      <w:hyperlink r:id="rId3" w:history="1">
        <w:r>
          <w:rPr>
            <w:rStyle w:val="Hyperlink"/>
          </w:rPr>
          <w:t>https://www.populus.co.uk/insights/2018/02/exploring-attitudes-towards-apprenticeships/</w:t>
        </w:r>
      </w:hyperlink>
    </w:p>
  </w:footnote>
  <w:footnote w:id="11">
    <w:p w14:paraId="568793AC" w14:textId="77777777" w:rsidR="00CA206A" w:rsidRDefault="00CA206A" w:rsidP="00CA206A">
      <w:pPr>
        <w:pStyle w:val="FootnoteText"/>
        <w:rPr>
          <w:rFonts w:asciiTheme="majorHAnsi" w:hAnsiTheme="majorHAnsi"/>
        </w:rPr>
      </w:pPr>
      <w:r>
        <w:rPr>
          <w:rStyle w:val="FootnoteReference"/>
        </w:rPr>
        <w:footnoteRef/>
      </w:r>
      <w:r>
        <w:t xml:space="preserve"> Includes responses alluding to the client not actively seeking employment, e.g., care or parental responsibilities.</w:t>
      </w:r>
    </w:p>
  </w:footnote>
  <w:footnote w:id="12">
    <w:p w14:paraId="2F90B634" w14:textId="174C9014" w:rsidR="00124D4A" w:rsidRDefault="00124D4A" w:rsidP="00124D4A">
      <w:pPr>
        <w:pStyle w:val="FootnoteText"/>
        <w:rPr>
          <w:rFonts w:asciiTheme="majorHAnsi" w:hAnsiTheme="majorHAnsi"/>
        </w:rPr>
      </w:pPr>
      <w:r>
        <w:rPr>
          <w:rStyle w:val="FootnoteReference"/>
        </w:rPr>
        <w:footnoteRef/>
      </w:r>
      <w:r>
        <w:t xml:space="preserve"> </w:t>
      </w:r>
      <w:r>
        <w:rPr>
          <w:sz w:val="18"/>
          <w:szCs w:val="18"/>
          <w:lang w:eastAsia="en-GB"/>
        </w:rPr>
        <w:t>25 responses to this ‘follow-up survey’ were gathered. Not every respondent answered every question, so the sample size for each question may also be lower than 25. We have noted where this is the case.</w:t>
      </w:r>
    </w:p>
  </w:footnote>
  <w:footnote w:id="13">
    <w:p w14:paraId="746B7596" w14:textId="77777777" w:rsidR="00B10A34" w:rsidRDefault="00B10A34" w:rsidP="00B10A34">
      <w:pPr>
        <w:pStyle w:val="FootnoteText"/>
      </w:pPr>
      <w:r>
        <w:rPr>
          <w:rStyle w:val="FootnoteReference"/>
        </w:rPr>
        <w:footnoteRef/>
      </w:r>
      <w:r>
        <w:t xml:space="preserve"> </w:t>
      </w:r>
      <w:hyperlink r:id="rId4" w:history="1">
        <w:r>
          <w:rPr>
            <w:rStyle w:val="Hyperlink"/>
          </w:rPr>
          <w:t>Begin-again.pdf (resolutionfoundation.org)</w:t>
        </w:r>
      </w:hyperlink>
    </w:p>
  </w:footnote>
  <w:footnote w:id="14">
    <w:p w14:paraId="1891E810" w14:textId="4E328018" w:rsidR="003C395E" w:rsidRPr="003C395E" w:rsidRDefault="003C395E" w:rsidP="003C395E">
      <w:pPr>
        <w:shd w:val="clear" w:color="auto" w:fill="FFFFFF"/>
        <w:spacing w:before="100" w:beforeAutospacing="1" w:after="100" w:afterAutospacing="1" w:line="240" w:lineRule="auto"/>
        <w:ind w:left="360"/>
        <w:rPr>
          <w:rFonts w:ascii="Helvetica" w:hAnsi="Helvetica" w:cs="Helvetica"/>
          <w:color w:val="515151"/>
          <w:sz w:val="18"/>
          <w:szCs w:val="18"/>
        </w:rPr>
      </w:pPr>
      <w:r>
        <w:rPr>
          <w:rStyle w:val="FootnoteReference"/>
        </w:rPr>
        <w:footnoteRef/>
      </w:r>
      <w:hyperlink r:id="rId5" w:history="1">
        <w:r w:rsidRPr="008578E7">
          <w:rPr>
            <w:rStyle w:val="Hyperlink"/>
            <w:rFonts w:ascii="Helvetica" w:hAnsi="Helvetica" w:cs="Helvetica"/>
            <w:sz w:val="18"/>
            <w:szCs w:val="18"/>
          </w:rPr>
          <w:t>https://www.mentalhealth.org.uk/sites/default/files/MHF%20Scotland%20Impacts%20of%20Lockdown.pdf</w:t>
        </w:r>
      </w:hyperlink>
      <w:r>
        <w:rPr>
          <w:rFonts w:ascii="Helvetica" w:hAnsi="Helvetica" w:cs="Helvetica"/>
          <w:color w:val="515151"/>
          <w:sz w:val="18"/>
          <w:szCs w:val="18"/>
        </w:rPr>
        <w:t xml:space="preserve">; </w:t>
      </w:r>
      <w:hyperlink r:id="rId6" w:history="1">
        <w:r w:rsidRPr="003C395E">
          <w:rPr>
            <w:rStyle w:val="Hyperlink"/>
            <w:rFonts w:ascii="Helvetica" w:hAnsi="Helvetica" w:cs="Helvetica"/>
            <w:color w:val="3F5664"/>
            <w:sz w:val="18"/>
            <w:szCs w:val="18"/>
          </w:rPr>
          <w:t>https://www.thelancet.com/journals/lanchi/article/PIIS2352-4642(21)00177-2/fulltext</w:t>
        </w:r>
      </w:hyperlink>
      <w:r>
        <w:rPr>
          <w:rFonts w:ascii="Helvetica" w:hAnsi="Helvetica" w:cs="Helvetica"/>
          <w:color w:val="515151"/>
          <w:sz w:val="18"/>
          <w:szCs w:val="18"/>
        </w:rPr>
        <w:t xml:space="preserve">; </w:t>
      </w:r>
      <w:hyperlink r:id="rId7" w:history="1">
        <w:r w:rsidRPr="003C395E">
          <w:rPr>
            <w:rStyle w:val="Hyperlink"/>
            <w:rFonts w:ascii="Helvetica" w:hAnsi="Helvetica" w:cs="Helvetica"/>
            <w:color w:val="3F5664"/>
            <w:sz w:val="18"/>
            <w:szCs w:val="18"/>
          </w:rPr>
          <w:t>https://digital.nhs.uk/data-and-information/publications/statistical/mental-health-of-children-and-young-people-in-england/2021-follow-up-to-the-2017-survey</w:t>
        </w:r>
      </w:hyperlink>
    </w:p>
    <w:p w14:paraId="6FF1471C" w14:textId="30806842" w:rsidR="003C395E" w:rsidRDefault="003C39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F4B"/>
    <w:multiLevelType w:val="multilevel"/>
    <w:tmpl w:val="E21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E692A"/>
    <w:multiLevelType w:val="hybridMultilevel"/>
    <w:tmpl w:val="97D2D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200B3"/>
    <w:multiLevelType w:val="hybridMultilevel"/>
    <w:tmpl w:val="FDA0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8628E"/>
    <w:multiLevelType w:val="multilevel"/>
    <w:tmpl w:val="4A2E3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12AC7"/>
    <w:multiLevelType w:val="hybridMultilevel"/>
    <w:tmpl w:val="C326183C"/>
    <w:lvl w:ilvl="0" w:tplc="F7C02EF8">
      <w:start w:val="1"/>
      <w:numFmt w:val="bullet"/>
      <w:lvlText w:val="•"/>
      <w:lvlJc w:val="left"/>
      <w:pPr>
        <w:tabs>
          <w:tab w:val="num" w:pos="720"/>
        </w:tabs>
        <w:ind w:left="720" w:hanging="360"/>
      </w:pPr>
      <w:rPr>
        <w:rFonts w:ascii="Times New Roman" w:hAnsi="Times New Roman" w:hint="default"/>
      </w:rPr>
    </w:lvl>
    <w:lvl w:ilvl="1" w:tplc="38C8B92A">
      <w:numFmt w:val="bullet"/>
      <w:lvlText w:val="•"/>
      <w:lvlJc w:val="left"/>
      <w:pPr>
        <w:tabs>
          <w:tab w:val="num" w:pos="1440"/>
        </w:tabs>
        <w:ind w:left="1440" w:hanging="360"/>
      </w:pPr>
      <w:rPr>
        <w:rFonts w:ascii="Times New Roman" w:hAnsi="Times New Roman" w:hint="default"/>
      </w:rPr>
    </w:lvl>
    <w:lvl w:ilvl="2" w:tplc="02E45F8C">
      <w:numFmt w:val="bullet"/>
      <w:lvlText w:val="•"/>
      <w:lvlJc w:val="left"/>
      <w:pPr>
        <w:tabs>
          <w:tab w:val="num" w:pos="2160"/>
        </w:tabs>
        <w:ind w:left="2160" w:hanging="360"/>
      </w:pPr>
      <w:rPr>
        <w:rFonts w:ascii="Times New Roman" w:hAnsi="Times New Roman" w:hint="default"/>
      </w:rPr>
    </w:lvl>
    <w:lvl w:ilvl="3" w:tplc="D7F2F5C8" w:tentative="1">
      <w:start w:val="1"/>
      <w:numFmt w:val="bullet"/>
      <w:lvlText w:val="•"/>
      <w:lvlJc w:val="left"/>
      <w:pPr>
        <w:tabs>
          <w:tab w:val="num" w:pos="2880"/>
        </w:tabs>
        <w:ind w:left="2880" w:hanging="360"/>
      </w:pPr>
      <w:rPr>
        <w:rFonts w:ascii="Times New Roman" w:hAnsi="Times New Roman" w:hint="default"/>
      </w:rPr>
    </w:lvl>
    <w:lvl w:ilvl="4" w:tplc="A6660322" w:tentative="1">
      <w:start w:val="1"/>
      <w:numFmt w:val="bullet"/>
      <w:lvlText w:val="•"/>
      <w:lvlJc w:val="left"/>
      <w:pPr>
        <w:tabs>
          <w:tab w:val="num" w:pos="3600"/>
        </w:tabs>
        <w:ind w:left="3600" w:hanging="360"/>
      </w:pPr>
      <w:rPr>
        <w:rFonts w:ascii="Times New Roman" w:hAnsi="Times New Roman" w:hint="default"/>
      </w:rPr>
    </w:lvl>
    <w:lvl w:ilvl="5" w:tplc="99EC8B18" w:tentative="1">
      <w:start w:val="1"/>
      <w:numFmt w:val="bullet"/>
      <w:lvlText w:val="•"/>
      <w:lvlJc w:val="left"/>
      <w:pPr>
        <w:tabs>
          <w:tab w:val="num" w:pos="4320"/>
        </w:tabs>
        <w:ind w:left="4320" w:hanging="360"/>
      </w:pPr>
      <w:rPr>
        <w:rFonts w:ascii="Times New Roman" w:hAnsi="Times New Roman" w:hint="default"/>
      </w:rPr>
    </w:lvl>
    <w:lvl w:ilvl="6" w:tplc="99FC097C" w:tentative="1">
      <w:start w:val="1"/>
      <w:numFmt w:val="bullet"/>
      <w:lvlText w:val="•"/>
      <w:lvlJc w:val="left"/>
      <w:pPr>
        <w:tabs>
          <w:tab w:val="num" w:pos="5040"/>
        </w:tabs>
        <w:ind w:left="5040" w:hanging="360"/>
      </w:pPr>
      <w:rPr>
        <w:rFonts w:ascii="Times New Roman" w:hAnsi="Times New Roman" w:hint="default"/>
      </w:rPr>
    </w:lvl>
    <w:lvl w:ilvl="7" w:tplc="1974BCE6" w:tentative="1">
      <w:start w:val="1"/>
      <w:numFmt w:val="bullet"/>
      <w:lvlText w:val="•"/>
      <w:lvlJc w:val="left"/>
      <w:pPr>
        <w:tabs>
          <w:tab w:val="num" w:pos="5760"/>
        </w:tabs>
        <w:ind w:left="5760" w:hanging="360"/>
      </w:pPr>
      <w:rPr>
        <w:rFonts w:ascii="Times New Roman" w:hAnsi="Times New Roman" w:hint="default"/>
      </w:rPr>
    </w:lvl>
    <w:lvl w:ilvl="8" w:tplc="613CAB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99518A"/>
    <w:multiLevelType w:val="hybridMultilevel"/>
    <w:tmpl w:val="C6AA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B470A"/>
    <w:multiLevelType w:val="hybridMultilevel"/>
    <w:tmpl w:val="109C7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F81BC8"/>
    <w:multiLevelType w:val="hybridMultilevel"/>
    <w:tmpl w:val="1A78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935A8"/>
    <w:multiLevelType w:val="hybridMultilevel"/>
    <w:tmpl w:val="4440D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8044CA"/>
    <w:multiLevelType w:val="hybridMultilevel"/>
    <w:tmpl w:val="7F7C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B6A02"/>
    <w:multiLevelType w:val="hybridMultilevel"/>
    <w:tmpl w:val="3B68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B61DB"/>
    <w:multiLevelType w:val="multilevel"/>
    <w:tmpl w:val="D4F8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D76FD2"/>
    <w:multiLevelType w:val="multilevel"/>
    <w:tmpl w:val="37D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E0A6F"/>
    <w:multiLevelType w:val="hybridMultilevel"/>
    <w:tmpl w:val="D49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12C9C"/>
    <w:multiLevelType w:val="hybridMultilevel"/>
    <w:tmpl w:val="1948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97EC6"/>
    <w:multiLevelType w:val="hybridMultilevel"/>
    <w:tmpl w:val="0CC43B60"/>
    <w:lvl w:ilvl="0" w:tplc="049C212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309A3"/>
    <w:multiLevelType w:val="hybridMultilevel"/>
    <w:tmpl w:val="D730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B7B95"/>
    <w:multiLevelType w:val="hybridMultilevel"/>
    <w:tmpl w:val="C30C3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1E4697"/>
    <w:multiLevelType w:val="hybridMultilevel"/>
    <w:tmpl w:val="9C0E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52AB5"/>
    <w:multiLevelType w:val="hybridMultilevel"/>
    <w:tmpl w:val="3F3A19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5151209"/>
    <w:multiLevelType w:val="hybridMultilevel"/>
    <w:tmpl w:val="4446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42030"/>
    <w:multiLevelType w:val="hybridMultilevel"/>
    <w:tmpl w:val="2F3EC0B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2" w15:restartNumberingAfterBreak="0">
    <w:nsid w:val="720F06D2"/>
    <w:multiLevelType w:val="hybridMultilevel"/>
    <w:tmpl w:val="FC783F2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9331C9"/>
    <w:multiLevelType w:val="hybridMultilevel"/>
    <w:tmpl w:val="332C770E"/>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24" w15:restartNumberingAfterBreak="0">
    <w:nsid w:val="74AB1A77"/>
    <w:multiLevelType w:val="hybridMultilevel"/>
    <w:tmpl w:val="76D6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B2821"/>
    <w:multiLevelType w:val="hybridMultilevel"/>
    <w:tmpl w:val="A00C6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A6F7B"/>
    <w:multiLevelType w:val="hybridMultilevel"/>
    <w:tmpl w:val="3EA2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F5486"/>
    <w:multiLevelType w:val="multilevel"/>
    <w:tmpl w:val="A86A67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9344972">
    <w:abstractNumId w:val="3"/>
    <w:lvlOverride w:ilvl="0">
      <w:startOverride w:val="1"/>
    </w:lvlOverride>
  </w:num>
  <w:num w:numId="2" w16cid:durableId="712582626">
    <w:abstractNumId w:val="3"/>
    <w:lvlOverride w:ilvl="0"/>
    <w:lvlOverride w:ilvl="1">
      <w:startOverride w:val="1"/>
    </w:lvlOverride>
  </w:num>
  <w:num w:numId="3" w16cid:durableId="967469023">
    <w:abstractNumId w:val="3"/>
    <w:lvlOverride w:ilvl="0"/>
    <w:lvlOverride w:ilvl="1">
      <w:startOverride w:val="1"/>
    </w:lvlOverride>
  </w:num>
  <w:num w:numId="4" w16cid:durableId="223807244">
    <w:abstractNumId w:val="3"/>
    <w:lvlOverride w:ilvl="0"/>
    <w:lvlOverride w:ilvl="1">
      <w:startOverride w:val="1"/>
    </w:lvlOverride>
  </w:num>
  <w:num w:numId="5" w16cid:durableId="829099974">
    <w:abstractNumId w:val="3"/>
    <w:lvlOverride w:ilvl="0"/>
    <w:lvlOverride w:ilvl="1">
      <w:startOverride w:val="1"/>
    </w:lvlOverride>
  </w:num>
  <w:num w:numId="6" w16cid:durableId="1570574421">
    <w:abstractNumId w:val="8"/>
  </w:num>
  <w:num w:numId="7" w16cid:durableId="696583964">
    <w:abstractNumId w:val="18"/>
  </w:num>
  <w:num w:numId="8" w16cid:durableId="1662657596">
    <w:abstractNumId w:val="2"/>
  </w:num>
  <w:num w:numId="9" w16cid:durableId="472261895">
    <w:abstractNumId w:val="5"/>
  </w:num>
  <w:num w:numId="10" w16cid:durableId="1039665590">
    <w:abstractNumId w:val="12"/>
  </w:num>
  <w:num w:numId="11" w16cid:durableId="1954554546">
    <w:abstractNumId w:val="7"/>
  </w:num>
  <w:num w:numId="12" w16cid:durableId="1857160354">
    <w:abstractNumId w:val="24"/>
  </w:num>
  <w:num w:numId="13" w16cid:durableId="1483810403">
    <w:abstractNumId w:val="13"/>
  </w:num>
  <w:num w:numId="14" w16cid:durableId="264265761">
    <w:abstractNumId w:val="20"/>
  </w:num>
  <w:num w:numId="15" w16cid:durableId="2025672234">
    <w:abstractNumId w:val="14"/>
  </w:num>
  <w:num w:numId="16" w16cid:durableId="206530007">
    <w:abstractNumId w:val="16"/>
  </w:num>
  <w:num w:numId="17" w16cid:durableId="1397240610">
    <w:abstractNumId w:val="20"/>
  </w:num>
  <w:num w:numId="18" w16cid:durableId="884948512">
    <w:abstractNumId w:val="14"/>
  </w:num>
  <w:num w:numId="19" w16cid:durableId="1439326515">
    <w:abstractNumId w:val="17"/>
  </w:num>
  <w:num w:numId="20" w16cid:durableId="824977675">
    <w:abstractNumId w:val="21"/>
  </w:num>
  <w:num w:numId="21" w16cid:durableId="408231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288556">
    <w:abstractNumId w:val="0"/>
  </w:num>
  <w:num w:numId="23" w16cid:durableId="1609846245">
    <w:abstractNumId w:val="11"/>
  </w:num>
  <w:num w:numId="24" w16cid:durableId="1991905138">
    <w:abstractNumId w:val="6"/>
  </w:num>
  <w:num w:numId="25" w16cid:durableId="1548419812">
    <w:abstractNumId w:val="19"/>
  </w:num>
  <w:num w:numId="26" w16cid:durableId="1947611150">
    <w:abstractNumId w:val="23"/>
  </w:num>
  <w:num w:numId="27" w16cid:durableId="6099652">
    <w:abstractNumId w:val="22"/>
  </w:num>
  <w:num w:numId="28" w16cid:durableId="1556358333">
    <w:abstractNumId w:val="9"/>
  </w:num>
  <w:num w:numId="29" w16cid:durableId="2118063569">
    <w:abstractNumId w:val="15"/>
  </w:num>
  <w:num w:numId="30" w16cid:durableId="746876107">
    <w:abstractNumId w:val="26"/>
  </w:num>
  <w:num w:numId="31" w16cid:durableId="832912896">
    <w:abstractNumId w:val="10"/>
  </w:num>
  <w:num w:numId="32" w16cid:durableId="1230964381">
    <w:abstractNumId w:val="27"/>
  </w:num>
  <w:num w:numId="33" w16cid:durableId="8722435">
    <w:abstractNumId w:val="4"/>
  </w:num>
  <w:num w:numId="34" w16cid:durableId="1042555175">
    <w:abstractNumId w:val="1"/>
  </w:num>
  <w:num w:numId="35" w16cid:durableId="8125974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FAB88B"/>
    <w:rsid w:val="00000D81"/>
    <w:rsid w:val="00003712"/>
    <w:rsid w:val="00003839"/>
    <w:rsid w:val="00003C53"/>
    <w:rsid w:val="00003D9D"/>
    <w:rsid w:val="00004A54"/>
    <w:rsid w:val="00005B3F"/>
    <w:rsid w:val="00006BC6"/>
    <w:rsid w:val="00007BCA"/>
    <w:rsid w:val="0001212F"/>
    <w:rsid w:val="00013244"/>
    <w:rsid w:val="00013B06"/>
    <w:rsid w:val="00014A37"/>
    <w:rsid w:val="000236EF"/>
    <w:rsid w:val="000244CD"/>
    <w:rsid w:val="00024738"/>
    <w:rsid w:val="000249EC"/>
    <w:rsid w:val="00026987"/>
    <w:rsid w:val="0002736D"/>
    <w:rsid w:val="000334EE"/>
    <w:rsid w:val="0003362E"/>
    <w:rsid w:val="00034CA8"/>
    <w:rsid w:val="00034D1C"/>
    <w:rsid w:val="00037C62"/>
    <w:rsid w:val="000402F7"/>
    <w:rsid w:val="00040B72"/>
    <w:rsid w:val="00040E18"/>
    <w:rsid w:val="00042829"/>
    <w:rsid w:val="00045587"/>
    <w:rsid w:val="00045DA6"/>
    <w:rsid w:val="00046934"/>
    <w:rsid w:val="00046ACB"/>
    <w:rsid w:val="00046F75"/>
    <w:rsid w:val="00051B83"/>
    <w:rsid w:val="00052006"/>
    <w:rsid w:val="00053393"/>
    <w:rsid w:val="000608A3"/>
    <w:rsid w:val="00061CBC"/>
    <w:rsid w:val="000625A7"/>
    <w:rsid w:val="00063085"/>
    <w:rsid w:val="0006355C"/>
    <w:rsid w:val="0006412B"/>
    <w:rsid w:val="000702D9"/>
    <w:rsid w:val="00070C93"/>
    <w:rsid w:val="000758A6"/>
    <w:rsid w:val="000818FF"/>
    <w:rsid w:val="00081E14"/>
    <w:rsid w:val="0008232E"/>
    <w:rsid w:val="000843BE"/>
    <w:rsid w:val="000846E6"/>
    <w:rsid w:val="00085C3A"/>
    <w:rsid w:val="000932C5"/>
    <w:rsid w:val="00093CCA"/>
    <w:rsid w:val="00095DFF"/>
    <w:rsid w:val="000A0AE9"/>
    <w:rsid w:val="000A0CEB"/>
    <w:rsid w:val="000A21BB"/>
    <w:rsid w:val="000A2672"/>
    <w:rsid w:val="000A3934"/>
    <w:rsid w:val="000A3A28"/>
    <w:rsid w:val="000A6587"/>
    <w:rsid w:val="000B69C3"/>
    <w:rsid w:val="000B7869"/>
    <w:rsid w:val="000C0039"/>
    <w:rsid w:val="000C1158"/>
    <w:rsid w:val="000C13DC"/>
    <w:rsid w:val="000C2DDF"/>
    <w:rsid w:val="000C66A6"/>
    <w:rsid w:val="000C70F8"/>
    <w:rsid w:val="000C78C9"/>
    <w:rsid w:val="000C7DE1"/>
    <w:rsid w:val="000D13F7"/>
    <w:rsid w:val="000D1486"/>
    <w:rsid w:val="000D2986"/>
    <w:rsid w:val="000D3080"/>
    <w:rsid w:val="000D44C2"/>
    <w:rsid w:val="000D724F"/>
    <w:rsid w:val="000D78B8"/>
    <w:rsid w:val="000D7C61"/>
    <w:rsid w:val="000E1670"/>
    <w:rsid w:val="000E1FD4"/>
    <w:rsid w:val="000E4536"/>
    <w:rsid w:val="000E598B"/>
    <w:rsid w:val="000E6153"/>
    <w:rsid w:val="000E6692"/>
    <w:rsid w:val="000E6E87"/>
    <w:rsid w:val="000F347A"/>
    <w:rsid w:val="000F3ED1"/>
    <w:rsid w:val="000F46DB"/>
    <w:rsid w:val="000F5127"/>
    <w:rsid w:val="000F5190"/>
    <w:rsid w:val="000F5A06"/>
    <w:rsid w:val="000F6BC8"/>
    <w:rsid w:val="00102574"/>
    <w:rsid w:val="00106407"/>
    <w:rsid w:val="00112585"/>
    <w:rsid w:val="00114E72"/>
    <w:rsid w:val="00116059"/>
    <w:rsid w:val="001169CE"/>
    <w:rsid w:val="001224AF"/>
    <w:rsid w:val="00123789"/>
    <w:rsid w:val="00123C98"/>
    <w:rsid w:val="00124D4A"/>
    <w:rsid w:val="0012512E"/>
    <w:rsid w:val="00126464"/>
    <w:rsid w:val="001267FA"/>
    <w:rsid w:val="0013288F"/>
    <w:rsid w:val="00134E39"/>
    <w:rsid w:val="0014280F"/>
    <w:rsid w:val="001478CF"/>
    <w:rsid w:val="0015259F"/>
    <w:rsid w:val="00152D6D"/>
    <w:rsid w:val="00153BBE"/>
    <w:rsid w:val="00156ACE"/>
    <w:rsid w:val="00156F04"/>
    <w:rsid w:val="001615A1"/>
    <w:rsid w:val="00162E9E"/>
    <w:rsid w:val="001674D4"/>
    <w:rsid w:val="00170C2D"/>
    <w:rsid w:val="00171BBF"/>
    <w:rsid w:val="00177AF6"/>
    <w:rsid w:val="001826BE"/>
    <w:rsid w:val="00182ED9"/>
    <w:rsid w:val="001837D2"/>
    <w:rsid w:val="00184320"/>
    <w:rsid w:val="00184E0B"/>
    <w:rsid w:val="001853B8"/>
    <w:rsid w:val="001862FC"/>
    <w:rsid w:val="0019373B"/>
    <w:rsid w:val="0019581F"/>
    <w:rsid w:val="00196047"/>
    <w:rsid w:val="001962BA"/>
    <w:rsid w:val="001A09A4"/>
    <w:rsid w:val="001A1E24"/>
    <w:rsid w:val="001A5EE8"/>
    <w:rsid w:val="001A683F"/>
    <w:rsid w:val="001A72B5"/>
    <w:rsid w:val="001B3ED2"/>
    <w:rsid w:val="001B4A6D"/>
    <w:rsid w:val="001B6C98"/>
    <w:rsid w:val="001B7FD1"/>
    <w:rsid w:val="001C0F25"/>
    <w:rsid w:val="001C1607"/>
    <w:rsid w:val="001C54C7"/>
    <w:rsid w:val="001C6830"/>
    <w:rsid w:val="001D1D2D"/>
    <w:rsid w:val="001D25E2"/>
    <w:rsid w:val="001E5682"/>
    <w:rsid w:val="001E618E"/>
    <w:rsid w:val="001E7DA3"/>
    <w:rsid w:val="001E7E84"/>
    <w:rsid w:val="001F0812"/>
    <w:rsid w:val="001F221F"/>
    <w:rsid w:val="001F48F9"/>
    <w:rsid w:val="001F4FA6"/>
    <w:rsid w:val="001F6C51"/>
    <w:rsid w:val="001F6F95"/>
    <w:rsid w:val="002011F3"/>
    <w:rsid w:val="00201C16"/>
    <w:rsid w:val="00204670"/>
    <w:rsid w:val="00212D7B"/>
    <w:rsid w:val="00213081"/>
    <w:rsid w:val="002130F7"/>
    <w:rsid w:val="0021463E"/>
    <w:rsid w:val="00222C02"/>
    <w:rsid w:val="002258A2"/>
    <w:rsid w:val="00225A49"/>
    <w:rsid w:val="0022691B"/>
    <w:rsid w:val="002369C5"/>
    <w:rsid w:val="00237DBB"/>
    <w:rsid w:val="0024226C"/>
    <w:rsid w:val="002432DC"/>
    <w:rsid w:val="00246507"/>
    <w:rsid w:val="00250D98"/>
    <w:rsid w:val="00254271"/>
    <w:rsid w:val="0025458F"/>
    <w:rsid w:val="00256A3D"/>
    <w:rsid w:val="00257FCF"/>
    <w:rsid w:val="0026052B"/>
    <w:rsid w:val="002628C4"/>
    <w:rsid w:val="00262C07"/>
    <w:rsid w:val="00264A4F"/>
    <w:rsid w:val="00265F5D"/>
    <w:rsid w:val="002672B9"/>
    <w:rsid w:val="00271508"/>
    <w:rsid w:val="0027696B"/>
    <w:rsid w:val="002808A7"/>
    <w:rsid w:val="00285CD7"/>
    <w:rsid w:val="002868F4"/>
    <w:rsid w:val="002876BE"/>
    <w:rsid w:val="00287745"/>
    <w:rsid w:val="002904F9"/>
    <w:rsid w:val="00290651"/>
    <w:rsid w:val="002907FB"/>
    <w:rsid w:val="00291520"/>
    <w:rsid w:val="00294F5A"/>
    <w:rsid w:val="00295DAD"/>
    <w:rsid w:val="002963F5"/>
    <w:rsid w:val="002A0C30"/>
    <w:rsid w:val="002A1703"/>
    <w:rsid w:val="002A48B0"/>
    <w:rsid w:val="002A4CDA"/>
    <w:rsid w:val="002A552D"/>
    <w:rsid w:val="002A569F"/>
    <w:rsid w:val="002A577C"/>
    <w:rsid w:val="002A5F81"/>
    <w:rsid w:val="002A7B8E"/>
    <w:rsid w:val="002B0EA7"/>
    <w:rsid w:val="002B1733"/>
    <w:rsid w:val="002B1884"/>
    <w:rsid w:val="002B225A"/>
    <w:rsid w:val="002B7512"/>
    <w:rsid w:val="002C0401"/>
    <w:rsid w:val="002C2083"/>
    <w:rsid w:val="002C21D3"/>
    <w:rsid w:val="002C255D"/>
    <w:rsid w:val="002C53D5"/>
    <w:rsid w:val="002C6C6F"/>
    <w:rsid w:val="002D1040"/>
    <w:rsid w:val="002D1328"/>
    <w:rsid w:val="002D3B17"/>
    <w:rsid w:val="002D565D"/>
    <w:rsid w:val="002D6C49"/>
    <w:rsid w:val="002D7520"/>
    <w:rsid w:val="002E525F"/>
    <w:rsid w:val="002E65CD"/>
    <w:rsid w:val="002F02E7"/>
    <w:rsid w:val="002F0AC6"/>
    <w:rsid w:val="002F2664"/>
    <w:rsid w:val="002F45E1"/>
    <w:rsid w:val="002F52DD"/>
    <w:rsid w:val="002F60DA"/>
    <w:rsid w:val="00301AE6"/>
    <w:rsid w:val="003024A9"/>
    <w:rsid w:val="00307AA9"/>
    <w:rsid w:val="00312446"/>
    <w:rsid w:val="003202AD"/>
    <w:rsid w:val="00320DA8"/>
    <w:rsid w:val="0032367B"/>
    <w:rsid w:val="00323A52"/>
    <w:rsid w:val="0032493E"/>
    <w:rsid w:val="00326898"/>
    <w:rsid w:val="00327F05"/>
    <w:rsid w:val="00330CB7"/>
    <w:rsid w:val="00332D32"/>
    <w:rsid w:val="003353D3"/>
    <w:rsid w:val="00335FD5"/>
    <w:rsid w:val="00340A99"/>
    <w:rsid w:val="00344D82"/>
    <w:rsid w:val="00346768"/>
    <w:rsid w:val="00351704"/>
    <w:rsid w:val="00353732"/>
    <w:rsid w:val="003562C9"/>
    <w:rsid w:val="0035694A"/>
    <w:rsid w:val="00362A5B"/>
    <w:rsid w:val="0036345D"/>
    <w:rsid w:val="0036789F"/>
    <w:rsid w:val="003678D9"/>
    <w:rsid w:val="00370B6A"/>
    <w:rsid w:val="00373C96"/>
    <w:rsid w:val="00374403"/>
    <w:rsid w:val="00376DAB"/>
    <w:rsid w:val="003779D4"/>
    <w:rsid w:val="00380A3D"/>
    <w:rsid w:val="0038180E"/>
    <w:rsid w:val="00382E98"/>
    <w:rsid w:val="00385313"/>
    <w:rsid w:val="00386368"/>
    <w:rsid w:val="00386962"/>
    <w:rsid w:val="0038719D"/>
    <w:rsid w:val="00392E6F"/>
    <w:rsid w:val="00394455"/>
    <w:rsid w:val="003A3ED3"/>
    <w:rsid w:val="003A7414"/>
    <w:rsid w:val="003A7783"/>
    <w:rsid w:val="003B001F"/>
    <w:rsid w:val="003B09BD"/>
    <w:rsid w:val="003B3C18"/>
    <w:rsid w:val="003B3CFC"/>
    <w:rsid w:val="003B4005"/>
    <w:rsid w:val="003C0A0B"/>
    <w:rsid w:val="003C3771"/>
    <w:rsid w:val="003C395E"/>
    <w:rsid w:val="003C6919"/>
    <w:rsid w:val="003C6CF3"/>
    <w:rsid w:val="003C758F"/>
    <w:rsid w:val="003C76C3"/>
    <w:rsid w:val="003D0759"/>
    <w:rsid w:val="003D0BCB"/>
    <w:rsid w:val="003D59C7"/>
    <w:rsid w:val="003D6C4B"/>
    <w:rsid w:val="003D6D5D"/>
    <w:rsid w:val="003E2369"/>
    <w:rsid w:val="003E26DE"/>
    <w:rsid w:val="003E4941"/>
    <w:rsid w:val="003F02A5"/>
    <w:rsid w:val="003F02F0"/>
    <w:rsid w:val="003F0373"/>
    <w:rsid w:val="003F0D61"/>
    <w:rsid w:val="003F2D8D"/>
    <w:rsid w:val="003F56C9"/>
    <w:rsid w:val="003F6CCB"/>
    <w:rsid w:val="003F7AB0"/>
    <w:rsid w:val="0040289C"/>
    <w:rsid w:val="00403D74"/>
    <w:rsid w:val="0040490E"/>
    <w:rsid w:val="00405A39"/>
    <w:rsid w:val="00405A4F"/>
    <w:rsid w:val="00411474"/>
    <w:rsid w:val="004118CE"/>
    <w:rsid w:val="00414D40"/>
    <w:rsid w:val="00415AD9"/>
    <w:rsid w:val="00423B4D"/>
    <w:rsid w:val="00424627"/>
    <w:rsid w:val="00426FB4"/>
    <w:rsid w:val="004301F7"/>
    <w:rsid w:val="0043434A"/>
    <w:rsid w:val="004345AB"/>
    <w:rsid w:val="004378C3"/>
    <w:rsid w:val="004410D7"/>
    <w:rsid w:val="00444B2F"/>
    <w:rsid w:val="00452D1D"/>
    <w:rsid w:val="00455BC3"/>
    <w:rsid w:val="00457C85"/>
    <w:rsid w:val="004629D4"/>
    <w:rsid w:val="004741F6"/>
    <w:rsid w:val="00475978"/>
    <w:rsid w:val="00476089"/>
    <w:rsid w:val="0047741B"/>
    <w:rsid w:val="004803E4"/>
    <w:rsid w:val="00484F60"/>
    <w:rsid w:val="00485412"/>
    <w:rsid w:val="0048628F"/>
    <w:rsid w:val="004940D1"/>
    <w:rsid w:val="004964F0"/>
    <w:rsid w:val="00496811"/>
    <w:rsid w:val="004A1554"/>
    <w:rsid w:val="004A1B8B"/>
    <w:rsid w:val="004A2E97"/>
    <w:rsid w:val="004A4A4F"/>
    <w:rsid w:val="004A52C1"/>
    <w:rsid w:val="004B0DFE"/>
    <w:rsid w:val="004B1E10"/>
    <w:rsid w:val="004B26BB"/>
    <w:rsid w:val="004B3958"/>
    <w:rsid w:val="004B73E6"/>
    <w:rsid w:val="004C0381"/>
    <w:rsid w:val="004C1280"/>
    <w:rsid w:val="004C4E39"/>
    <w:rsid w:val="004C660E"/>
    <w:rsid w:val="004D11F1"/>
    <w:rsid w:val="004D1B4C"/>
    <w:rsid w:val="004D22FA"/>
    <w:rsid w:val="004D3780"/>
    <w:rsid w:val="004D5672"/>
    <w:rsid w:val="004E0575"/>
    <w:rsid w:val="004E182E"/>
    <w:rsid w:val="004E62EC"/>
    <w:rsid w:val="004F1802"/>
    <w:rsid w:val="004F2AB8"/>
    <w:rsid w:val="004F3362"/>
    <w:rsid w:val="004F33BD"/>
    <w:rsid w:val="004F43D6"/>
    <w:rsid w:val="004F4613"/>
    <w:rsid w:val="004F64E5"/>
    <w:rsid w:val="004F73A5"/>
    <w:rsid w:val="0050263F"/>
    <w:rsid w:val="00503485"/>
    <w:rsid w:val="00505744"/>
    <w:rsid w:val="005066A0"/>
    <w:rsid w:val="00506D5C"/>
    <w:rsid w:val="00506EED"/>
    <w:rsid w:val="00513B97"/>
    <w:rsid w:val="00517E48"/>
    <w:rsid w:val="005220AF"/>
    <w:rsid w:val="00523AF7"/>
    <w:rsid w:val="00524AD8"/>
    <w:rsid w:val="00525A1F"/>
    <w:rsid w:val="00525CD3"/>
    <w:rsid w:val="00527AD5"/>
    <w:rsid w:val="00531138"/>
    <w:rsid w:val="005347F3"/>
    <w:rsid w:val="00536530"/>
    <w:rsid w:val="005377FA"/>
    <w:rsid w:val="005400A4"/>
    <w:rsid w:val="005412F0"/>
    <w:rsid w:val="00542656"/>
    <w:rsid w:val="00543093"/>
    <w:rsid w:val="00550104"/>
    <w:rsid w:val="00550A92"/>
    <w:rsid w:val="00556DD7"/>
    <w:rsid w:val="00566E59"/>
    <w:rsid w:val="00566E6A"/>
    <w:rsid w:val="00570FBA"/>
    <w:rsid w:val="00571874"/>
    <w:rsid w:val="00572249"/>
    <w:rsid w:val="00574613"/>
    <w:rsid w:val="00574871"/>
    <w:rsid w:val="00575056"/>
    <w:rsid w:val="005750C5"/>
    <w:rsid w:val="005753A2"/>
    <w:rsid w:val="0058042F"/>
    <w:rsid w:val="005817E6"/>
    <w:rsid w:val="00582E60"/>
    <w:rsid w:val="00583C5D"/>
    <w:rsid w:val="005865C6"/>
    <w:rsid w:val="00590480"/>
    <w:rsid w:val="0059111D"/>
    <w:rsid w:val="0059300F"/>
    <w:rsid w:val="005973F0"/>
    <w:rsid w:val="00597405"/>
    <w:rsid w:val="00597ABD"/>
    <w:rsid w:val="005A41EE"/>
    <w:rsid w:val="005A6594"/>
    <w:rsid w:val="005A7F9F"/>
    <w:rsid w:val="005B04E5"/>
    <w:rsid w:val="005B117D"/>
    <w:rsid w:val="005B6B85"/>
    <w:rsid w:val="005C1993"/>
    <w:rsid w:val="005C377A"/>
    <w:rsid w:val="005C461E"/>
    <w:rsid w:val="005C4C34"/>
    <w:rsid w:val="005C5581"/>
    <w:rsid w:val="005C5836"/>
    <w:rsid w:val="005D0414"/>
    <w:rsid w:val="005D385D"/>
    <w:rsid w:val="005D4870"/>
    <w:rsid w:val="005D766D"/>
    <w:rsid w:val="005E4721"/>
    <w:rsid w:val="005E4B3D"/>
    <w:rsid w:val="005E52B2"/>
    <w:rsid w:val="005E53C9"/>
    <w:rsid w:val="005E61F5"/>
    <w:rsid w:val="005F0920"/>
    <w:rsid w:val="005F4D1C"/>
    <w:rsid w:val="005F560B"/>
    <w:rsid w:val="00602629"/>
    <w:rsid w:val="00605447"/>
    <w:rsid w:val="0060721F"/>
    <w:rsid w:val="006120E4"/>
    <w:rsid w:val="00620C50"/>
    <w:rsid w:val="00622037"/>
    <w:rsid w:val="0062441B"/>
    <w:rsid w:val="00626EE0"/>
    <w:rsid w:val="00626F16"/>
    <w:rsid w:val="00627227"/>
    <w:rsid w:val="00630343"/>
    <w:rsid w:val="0063362A"/>
    <w:rsid w:val="00633C98"/>
    <w:rsid w:val="00636370"/>
    <w:rsid w:val="00636D3A"/>
    <w:rsid w:val="00640C23"/>
    <w:rsid w:val="00642583"/>
    <w:rsid w:val="00642E35"/>
    <w:rsid w:val="00643AA7"/>
    <w:rsid w:val="00643F63"/>
    <w:rsid w:val="006440F0"/>
    <w:rsid w:val="006441F0"/>
    <w:rsid w:val="00644C2E"/>
    <w:rsid w:val="00646763"/>
    <w:rsid w:val="00647943"/>
    <w:rsid w:val="0064795A"/>
    <w:rsid w:val="00651764"/>
    <w:rsid w:val="006529C2"/>
    <w:rsid w:val="006534A9"/>
    <w:rsid w:val="00653776"/>
    <w:rsid w:val="0065509A"/>
    <w:rsid w:val="00655246"/>
    <w:rsid w:val="00655F36"/>
    <w:rsid w:val="00656B84"/>
    <w:rsid w:val="006608A2"/>
    <w:rsid w:val="0066452E"/>
    <w:rsid w:val="00664C0E"/>
    <w:rsid w:val="00671F57"/>
    <w:rsid w:val="00673EB1"/>
    <w:rsid w:val="00675FA7"/>
    <w:rsid w:val="00680845"/>
    <w:rsid w:val="006812F2"/>
    <w:rsid w:val="006838EC"/>
    <w:rsid w:val="00684C7D"/>
    <w:rsid w:val="0068654F"/>
    <w:rsid w:val="00692E6D"/>
    <w:rsid w:val="00694148"/>
    <w:rsid w:val="00694180"/>
    <w:rsid w:val="00695737"/>
    <w:rsid w:val="006973FC"/>
    <w:rsid w:val="00697FE1"/>
    <w:rsid w:val="006A101F"/>
    <w:rsid w:val="006A33CC"/>
    <w:rsid w:val="006A5CAD"/>
    <w:rsid w:val="006A66BA"/>
    <w:rsid w:val="006B047B"/>
    <w:rsid w:val="006B2587"/>
    <w:rsid w:val="006B50F7"/>
    <w:rsid w:val="006B57EB"/>
    <w:rsid w:val="006C1222"/>
    <w:rsid w:val="006C4BE9"/>
    <w:rsid w:val="006C54D4"/>
    <w:rsid w:val="006C723C"/>
    <w:rsid w:val="006D3096"/>
    <w:rsid w:val="006D395F"/>
    <w:rsid w:val="006D592B"/>
    <w:rsid w:val="006D5CC8"/>
    <w:rsid w:val="006E2440"/>
    <w:rsid w:val="006E27C1"/>
    <w:rsid w:val="006F0449"/>
    <w:rsid w:val="006F45D3"/>
    <w:rsid w:val="006F4791"/>
    <w:rsid w:val="006F582B"/>
    <w:rsid w:val="006F76B9"/>
    <w:rsid w:val="006F7770"/>
    <w:rsid w:val="007024DE"/>
    <w:rsid w:val="00703986"/>
    <w:rsid w:val="007043E9"/>
    <w:rsid w:val="00707344"/>
    <w:rsid w:val="007125DE"/>
    <w:rsid w:val="00713582"/>
    <w:rsid w:val="00716440"/>
    <w:rsid w:val="00717693"/>
    <w:rsid w:val="00721985"/>
    <w:rsid w:val="0072518F"/>
    <w:rsid w:val="00725F12"/>
    <w:rsid w:val="00732601"/>
    <w:rsid w:val="00732797"/>
    <w:rsid w:val="007328E0"/>
    <w:rsid w:val="0073351B"/>
    <w:rsid w:val="00734166"/>
    <w:rsid w:val="00735042"/>
    <w:rsid w:val="007366BB"/>
    <w:rsid w:val="00736E1D"/>
    <w:rsid w:val="00736EEB"/>
    <w:rsid w:val="007427A8"/>
    <w:rsid w:val="00743DFC"/>
    <w:rsid w:val="00744326"/>
    <w:rsid w:val="007460EF"/>
    <w:rsid w:val="0074699D"/>
    <w:rsid w:val="00747F9A"/>
    <w:rsid w:val="00750116"/>
    <w:rsid w:val="00753AAB"/>
    <w:rsid w:val="00754C62"/>
    <w:rsid w:val="00755EA1"/>
    <w:rsid w:val="00756BFB"/>
    <w:rsid w:val="00757F6E"/>
    <w:rsid w:val="00760231"/>
    <w:rsid w:val="00761F8A"/>
    <w:rsid w:val="0076686F"/>
    <w:rsid w:val="00766D6B"/>
    <w:rsid w:val="0076787B"/>
    <w:rsid w:val="0078117D"/>
    <w:rsid w:val="007814B2"/>
    <w:rsid w:val="00781596"/>
    <w:rsid w:val="0078581B"/>
    <w:rsid w:val="007859B7"/>
    <w:rsid w:val="00786CA3"/>
    <w:rsid w:val="00787326"/>
    <w:rsid w:val="007930A2"/>
    <w:rsid w:val="00795E39"/>
    <w:rsid w:val="00795F0E"/>
    <w:rsid w:val="007962FF"/>
    <w:rsid w:val="007A02CD"/>
    <w:rsid w:val="007A1C11"/>
    <w:rsid w:val="007A7BC0"/>
    <w:rsid w:val="007A7F39"/>
    <w:rsid w:val="007B2AFA"/>
    <w:rsid w:val="007B3B6E"/>
    <w:rsid w:val="007B4397"/>
    <w:rsid w:val="007B4642"/>
    <w:rsid w:val="007B4E31"/>
    <w:rsid w:val="007B6AF3"/>
    <w:rsid w:val="007B7530"/>
    <w:rsid w:val="007B77F7"/>
    <w:rsid w:val="007B7857"/>
    <w:rsid w:val="007B7921"/>
    <w:rsid w:val="007C7A33"/>
    <w:rsid w:val="007D0AF0"/>
    <w:rsid w:val="007D3DAD"/>
    <w:rsid w:val="007E1E0A"/>
    <w:rsid w:val="007E38F1"/>
    <w:rsid w:val="007E3CA6"/>
    <w:rsid w:val="007E4062"/>
    <w:rsid w:val="007F0816"/>
    <w:rsid w:val="007F09D5"/>
    <w:rsid w:val="007F0D39"/>
    <w:rsid w:val="007F260A"/>
    <w:rsid w:val="007F33F7"/>
    <w:rsid w:val="007F3B65"/>
    <w:rsid w:val="007F67F8"/>
    <w:rsid w:val="007F6F76"/>
    <w:rsid w:val="007F72C9"/>
    <w:rsid w:val="007F77A4"/>
    <w:rsid w:val="007F7E2A"/>
    <w:rsid w:val="00800DBB"/>
    <w:rsid w:val="00801010"/>
    <w:rsid w:val="00802F83"/>
    <w:rsid w:val="00803310"/>
    <w:rsid w:val="0080574D"/>
    <w:rsid w:val="008066F5"/>
    <w:rsid w:val="008102C9"/>
    <w:rsid w:val="00814F5F"/>
    <w:rsid w:val="0081576F"/>
    <w:rsid w:val="008178AB"/>
    <w:rsid w:val="008203F5"/>
    <w:rsid w:val="00822000"/>
    <w:rsid w:val="00830587"/>
    <w:rsid w:val="00830A76"/>
    <w:rsid w:val="00831639"/>
    <w:rsid w:val="008320F6"/>
    <w:rsid w:val="0083303A"/>
    <w:rsid w:val="008333CF"/>
    <w:rsid w:val="008415E0"/>
    <w:rsid w:val="00841919"/>
    <w:rsid w:val="00847DA0"/>
    <w:rsid w:val="008524A5"/>
    <w:rsid w:val="00853E6A"/>
    <w:rsid w:val="00862389"/>
    <w:rsid w:val="00865435"/>
    <w:rsid w:val="00872EAD"/>
    <w:rsid w:val="008745D8"/>
    <w:rsid w:val="0087634A"/>
    <w:rsid w:val="00876696"/>
    <w:rsid w:val="008770BC"/>
    <w:rsid w:val="008805D1"/>
    <w:rsid w:val="00881697"/>
    <w:rsid w:val="0088209E"/>
    <w:rsid w:val="008831AB"/>
    <w:rsid w:val="008853DB"/>
    <w:rsid w:val="00885501"/>
    <w:rsid w:val="008871A0"/>
    <w:rsid w:val="0088731E"/>
    <w:rsid w:val="00887B7D"/>
    <w:rsid w:val="00892067"/>
    <w:rsid w:val="008941C9"/>
    <w:rsid w:val="008943FB"/>
    <w:rsid w:val="00895139"/>
    <w:rsid w:val="008A2E9F"/>
    <w:rsid w:val="008A3081"/>
    <w:rsid w:val="008A3477"/>
    <w:rsid w:val="008A3613"/>
    <w:rsid w:val="008A6A16"/>
    <w:rsid w:val="008A79D6"/>
    <w:rsid w:val="008A7E6E"/>
    <w:rsid w:val="008B02B7"/>
    <w:rsid w:val="008B0F76"/>
    <w:rsid w:val="008B40E8"/>
    <w:rsid w:val="008B4D40"/>
    <w:rsid w:val="008C115B"/>
    <w:rsid w:val="008C15F3"/>
    <w:rsid w:val="008C1A89"/>
    <w:rsid w:val="008C268C"/>
    <w:rsid w:val="008C28AB"/>
    <w:rsid w:val="008C4646"/>
    <w:rsid w:val="008C4A97"/>
    <w:rsid w:val="008C5A50"/>
    <w:rsid w:val="008C672A"/>
    <w:rsid w:val="008C68DB"/>
    <w:rsid w:val="008C76E4"/>
    <w:rsid w:val="008D2348"/>
    <w:rsid w:val="008D28F7"/>
    <w:rsid w:val="008D29E5"/>
    <w:rsid w:val="008D37EE"/>
    <w:rsid w:val="008D4CA4"/>
    <w:rsid w:val="008D5120"/>
    <w:rsid w:val="008D52CE"/>
    <w:rsid w:val="008E2BF5"/>
    <w:rsid w:val="008E3C05"/>
    <w:rsid w:val="008E4488"/>
    <w:rsid w:val="008E4B09"/>
    <w:rsid w:val="008E7F3A"/>
    <w:rsid w:val="008F07BF"/>
    <w:rsid w:val="008F222C"/>
    <w:rsid w:val="008F3F0F"/>
    <w:rsid w:val="008F643C"/>
    <w:rsid w:val="008F7841"/>
    <w:rsid w:val="008F7913"/>
    <w:rsid w:val="00900E6F"/>
    <w:rsid w:val="009030C6"/>
    <w:rsid w:val="0090495C"/>
    <w:rsid w:val="00904EC6"/>
    <w:rsid w:val="00910DA7"/>
    <w:rsid w:val="009123C9"/>
    <w:rsid w:val="00912D57"/>
    <w:rsid w:val="0091389C"/>
    <w:rsid w:val="00913C18"/>
    <w:rsid w:val="00914B09"/>
    <w:rsid w:val="00914BB0"/>
    <w:rsid w:val="009151E0"/>
    <w:rsid w:val="00917BC4"/>
    <w:rsid w:val="00920767"/>
    <w:rsid w:val="00924C1C"/>
    <w:rsid w:val="00925328"/>
    <w:rsid w:val="00926FF7"/>
    <w:rsid w:val="00927424"/>
    <w:rsid w:val="0093054A"/>
    <w:rsid w:val="009309EB"/>
    <w:rsid w:val="00934136"/>
    <w:rsid w:val="009349DE"/>
    <w:rsid w:val="009362B2"/>
    <w:rsid w:val="00937049"/>
    <w:rsid w:val="00937853"/>
    <w:rsid w:val="0094086E"/>
    <w:rsid w:val="00945616"/>
    <w:rsid w:val="00945E25"/>
    <w:rsid w:val="00947EEF"/>
    <w:rsid w:val="00950476"/>
    <w:rsid w:val="00951A5F"/>
    <w:rsid w:val="00952CDF"/>
    <w:rsid w:val="009601AD"/>
    <w:rsid w:val="009704C3"/>
    <w:rsid w:val="00971331"/>
    <w:rsid w:val="009727E2"/>
    <w:rsid w:val="00976513"/>
    <w:rsid w:val="00982B9B"/>
    <w:rsid w:val="009839B0"/>
    <w:rsid w:val="00984046"/>
    <w:rsid w:val="009846DE"/>
    <w:rsid w:val="009906A7"/>
    <w:rsid w:val="00993933"/>
    <w:rsid w:val="00993E93"/>
    <w:rsid w:val="0099528F"/>
    <w:rsid w:val="009A05BD"/>
    <w:rsid w:val="009A247D"/>
    <w:rsid w:val="009A38A0"/>
    <w:rsid w:val="009A4D78"/>
    <w:rsid w:val="009A547C"/>
    <w:rsid w:val="009A62AD"/>
    <w:rsid w:val="009B3888"/>
    <w:rsid w:val="009B7524"/>
    <w:rsid w:val="009C0997"/>
    <w:rsid w:val="009C09A8"/>
    <w:rsid w:val="009C2203"/>
    <w:rsid w:val="009C2A73"/>
    <w:rsid w:val="009C2CF2"/>
    <w:rsid w:val="009C4834"/>
    <w:rsid w:val="009C60F1"/>
    <w:rsid w:val="009C7B55"/>
    <w:rsid w:val="009C7C53"/>
    <w:rsid w:val="009D126B"/>
    <w:rsid w:val="009D42F5"/>
    <w:rsid w:val="009D6D49"/>
    <w:rsid w:val="009D6D5D"/>
    <w:rsid w:val="009D7E1E"/>
    <w:rsid w:val="009E20EB"/>
    <w:rsid w:val="009E283D"/>
    <w:rsid w:val="009E5184"/>
    <w:rsid w:val="009E72F7"/>
    <w:rsid w:val="009F3F6C"/>
    <w:rsid w:val="00A04498"/>
    <w:rsid w:val="00A0623A"/>
    <w:rsid w:val="00A067DC"/>
    <w:rsid w:val="00A072BD"/>
    <w:rsid w:val="00A104DB"/>
    <w:rsid w:val="00A11D1A"/>
    <w:rsid w:val="00A217D9"/>
    <w:rsid w:val="00A21816"/>
    <w:rsid w:val="00A23CA3"/>
    <w:rsid w:val="00A26C50"/>
    <w:rsid w:val="00A31616"/>
    <w:rsid w:val="00A32C69"/>
    <w:rsid w:val="00A3533C"/>
    <w:rsid w:val="00A3574A"/>
    <w:rsid w:val="00A35890"/>
    <w:rsid w:val="00A35E19"/>
    <w:rsid w:val="00A37742"/>
    <w:rsid w:val="00A40708"/>
    <w:rsid w:val="00A4508E"/>
    <w:rsid w:val="00A451E3"/>
    <w:rsid w:val="00A458EF"/>
    <w:rsid w:val="00A46E8F"/>
    <w:rsid w:val="00A50853"/>
    <w:rsid w:val="00A50CC0"/>
    <w:rsid w:val="00A5187B"/>
    <w:rsid w:val="00A5198F"/>
    <w:rsid w:val="00A53446"/>
    <w:rsid w:val="00A56717"/>
    <w:rsid w:val="00A57F70"/>
    <w:rsid w:val="00A60623"/>
    <w:rsid w:val="00A61FC4"/>
    <w:rsid w:val="00A625A8"/>
    <w:rsid w:val="00A630A0"/>
    <w:rsid w:val="00A65803"/>
    <w:rsid w:val="00A72071"/>
    <w:rsid w:val="00A73B72"/>
    <w:rsid w:val="00A759A0"/>
    <w:rsid w:val="00A75D96"/>
    <w:rsid w:val="00A7680F"/>
    <w:rsid w:val="00A7768B"/>
    <w:rsid w:val="00A80A68"/>
    <w:rsid w:val="00A82AB0"/>
    <w:rsid w:val="00A86209"/>
    <w:rsid w:val="00A86EEE"/>
    <w:rsid w:val="00A9041B"/>
    <w:rsid w:val="00A93786"/>
    <w:rsid w:val="00A94C74"/>
    <w:rsid w:val="00A95195"/>
    <w:rsid w:val="00A95832"/>
    <w:rsid w:val="00A97108"/>
    <w:rsid w:val="00AA208B"/>
    <w:rsid w:val="00AA2545"/>
    <w:rsid w:val="00AA3776"/>
    <w:rsid w:val="00AA7189"/>
    <w:rsid w:val="00AB173C"/>
    <w:rsid w:val="00AB3647"/>
    <w:rsid w:val="00AB55B7"/>
    <w:rsid w:val="00AB5E33"/>
    <w:rsid w:val="00AC08DF"/>
    <w:rsid w:val="00AC2627"/>
    <w:rsid w:val="00AC3BD3"/>
    <w:rsid w:val="00AC55C6"/>
    <w:rsid w:val="00AC6150"/>
    <w:rsid w:val="00AC7103"/>
    <w:rsid w:val="00AD3761"/>
    <w:rsid w:val="00AD538B"/>
    <w:rsid w:val="00AD6E04"/>
    <w:rsid w:val="00AD727E"/>
    <w:rsid w:val="00AE1C04"/>
    <w:rsid w:val="00AE370A"/>
    <w:rsid w:val="00AF0F21"/>
    <w:rsid w:val="00AF2350"/>
    <w:rsid w:val="00AF3665"/>
    <w:rsid w:val="00AF71F8"/>
    <w:rsid w:val="00B03DA4"/>
    <w:rsid w:val="00B04FF4"/>
    <w:rsid w:val="00B06F55"/>
    <w:rsid w:val="00B0794A"/>
    <w:rsid w:val="00B1079B"/>
    <w:rsid w:val="00B10A34"/>
    <w:rsid w:val="00B124EB"/>
    <w:rsid w:val="00B1378E"/>
    <w:rsid w:val="00B14F8F"/>
    <w:rsid w:val="00B15AEF"/>
    <w:rsid w:val="00B15E4C"/>
    <w:rsid w:val="00B17D58"/>
    <w:rsid w:val="00B20318"/>
    <w:rsid w:val="00B23EC5"/>
    <w:rsid w:val="00B23F4A"/>
    <w:rsid w:val="00B2542F"/>
    <w:rsid w:val="00B25960"/>
    <w:rsid w:val="00B2655E"/>
    <w:rsid w:val="00B27DA3"/>
    <w:rsid w:val="00B30495"/>
    <w:rsid w:val="00B3054E"/>
    <w:rsid w:val="00B30D45"/>
    <w:rsid w:val="00B3144C"/>
    <w:rsid w:val="00B318CE"/>
    <w:rsid w:val="00B31E5C"/>
    <w:rsid w:val="00B31F49"/>
    <w:rsid w:val="00B336E7"/>
    <w:rsid w:val="00B341E4"/>
    <w:rsid w:val="00B350E2"/>
    <w:rsid w:val="00B35CEF"/>
    <w:rsid w:val="00B44642"/>
    <w:rsid w:val="00B44A8F"/>
    <w:rsid w:val="00B456B5"/>
    <w:rsid w:val="00B457E7"/>
    <w:rsid w:val="00B46291"/>
    <w:rsid w:val="00B50E70"/>
    <w:rsid w:val="00B5115D"/>
    <w:rsid w:val="00B537B2"/>
    <w:rsid w:val="00B54BE9"/>
    <w:rsid w:val="00B559EA"/>
    <w:rsid w:val="00B6116E"/>
    <w:rsid w:val="00B61BEC"/>
    <w:rsid w:val="00B63159"/>
    <w:rsid w:val="00B65BF8"/>
    <w:rsid w:val="00B719CB"/>
    <w:rsid w:val="00B725C2"/>
    <w:rsid w:val="00B77B7F"/>
    <w:rsid w:val="00B80327"/>
    <w:rsid w:val="00B85873"/>
    <w:rsid w:val="00B85E64"/>
    <w:rsid w:val="00B87B22"/>
    <w:rsid w:val="00B9095A"/>
    <w:rsid w:val="00B9721D"/>
    <w:rsid w:val="00BA2BA9"/>
    <w:rsid w:val="00BA43E2"/>
    <w:rsid w:val="00BA60C4"/>
    <w:rsid w:val="00BA654A"/>
    <w:rsid w:val="00BA79A7"/>
    <w:rsid w:val="00BB0518"/>
    <w:rsid w:val="00BB2AC0"/>
    <w:rsid w:val="00BB4746"/>
    <w:rsid w:val="00BB6BAB"/>
    <w:rsid w:val="00BB709B"/>
    <w:rsid w:val="00BC0BE9"/>
    <w:rsid w:val="00BC1346"/>
    <w:rsid w:val="00BD0102"/>
    <w:rsid w:val="00BD13AF"/>
    <w:rsid w:val="00BD1A3C"/>
    <w:rsid w:val="00BD279B"/>
    <w:rsid w:val="00BD38FD"/>
    <w:rsid w:val="00BD57AD"/>
    <w:rsid w:val="00BD624A"/>
    <w:rsid w:val="00BD7402"/>
    <w:rsid w:val="00BE1084"/>
    <w:rsid w:val="00BE35C8"/>
    <w:rsid w:val="00BE61A8"/>
    <w:rsid w:val="00BF070C"/>
    <w:rsid w:val="00BF1948"/>
    <w:rsid w:val="00BF5F89"/>
    <w:rsid w:val="00BF6D97"/>
    <w:rsid w:val="00BF7DD0"/>
    <w:rsid w:val="00C00996"/>
    <w:rsid w:val="00C02843"/>
    <w:rsid w:val="00C02867"/>
    <w:rsid w:val="00C02A2F"/>
    <w:rsid w:val="00C02EF9"/>
    <w:rsid w:val="00C03170"/>
    <w:rsid w:val="00C040DC"/>
    <w:rsid w:val="00C04EED"/>
    <w:rsid w:val="00C05A2F"/>
    <w:rsid w:val="00C07A92"/>
    <w:rsid w:val="00C12030"/>
    <w:rsid w:val="00C14128"/>
    <w:rsid w:val="00C144B5"/>
    <w:rsid w:val="00C14736"/>
    <w:rsid w:val="00C15390"/>
    <w:rsid w:val="00C16201"/>
    <w:rsid w:val="00C16FF2"/>
    <w:rsid w:val="00C205CC"/>
    <w:rsid w:val="00C243D6"/>
    <w:rsid w:val="00C2550C"/>
    <w:rsid w:val="00C32A0F"/>
    <w:rsid w:val="00C3449F"/>
    <w:rsid w:val="00C35437"/>
    <w:rsid w:val="00C37845"/>
    <w:rsid w:val="00C42BBF"/>
    <w:rsid w:val="00C42DA7"/>
    <w:rsid w:val="00C4552B"/>
    <w:rsid w:val="00C51F6B"/>
    <w:rsid w:val="00C55752"/>
    <w:rsid w:val="00C55C2F"/>
    <w:rsid w:val="00C6004C"/>
    <w:rsid w:val="00C606A0"/>
    <w:rsid w:val="00C63B4C"/>
    <w:rsid w:val="00C6546E"/>
    <w:rsid w:val="00C65807"/>
    <w:rsid w:val="00C65AE4"/>
    <w:rsid w:val="00C7277B"/>
    <w:rsid w:val="00C75588"/>
    <w:rsid w:val="00C7573A"/>
    <w:rsid w:val="00C7722D"/>
    <w:rsid w:val="00C814D4"/>
    <w:rsid w:val="00C847C4"/>
    <w:rsid w:val="00C859EF"/>
    <w:rsid w:val="00C91069"/>
    <w:rsid w:val="00C94A41"/>
    <w:rsid w:val="00C9592D"/>
    <w:rsid w:val="00C95D99"/>
    <w:rsid w:val="00C95F0C"/>
    <w:rsid w:val="00C9698C"/>
    <w:rsid w:val="00CA039C"/>
    <w:rsid w:val="00CA0BFE"/>
    <w:rsid w:val="00CA206A"/>
    <w:rsid w:val="00CA27FB"/>
    <w:rsid w:val="00CA58FC"/>
    <w:rsid w:val="00CA5BDF"/>
    <w:rsid w:val="00CA62B1"/>
    <w:rsid w:val="00CB05F1"/>
    <w:rsid w:val="00CB1704"/>
    <w:rsid w:val="00CB1C8A"/>
    <w:rsid w:val="00CB35F3"/>
    <w:rsid w:val="00CB4482"/>
    <w:rsid w:val="00CB50A1"/>
    <w:rsid w:val="00CC3AE1"/>
    <w:rsid w:val="00CC4AA8"/>
    <w:rsid w:val="00CC4EC7"/>
    <w:rsid w:val="00CC5E32"/>
    <w:rsid w:val="00CC6123"/>
    <w:rsid w:val="00CD1214"/>
    <w:rsid w:val="00CD68AD"/>
    <w:rsid w:val="00CE0758"/>
    <w:rsid w:val="00CE0C08"/>
    <w:rsid w:val="00CE0F3E"/>
    <w:rsid w:val="00CE193D"/>
    <w:rsid w:val="00CE1B55"/>
    <w:rsid w:val="00CE24E8"/>
    <w:rsid w:val="00CE5B7C"/>
    <w:rsid w:val="00CF142C"/>
    <w:rsid w:val="00CF16F8"/>
    <w:rsid w:val="00CF1F8D"/>
    <w:rsid w:val="00CF219C"/>
    <w:rsid w:val="00CF2208"/>
    <w:rsid w:val="00CF3093"/>
    <w:rsid w:val="00CF5217"/>
    <w:rsid w:val="00CF5D4B"/>
    <w:rsid w:val="00CF6F6A"/>
    <w:rsid w:val="00CF7435"/>
    <w:rsid w:val="00CF7F46"/>
    <w:rsid w:val="00D04E2B"/>
    <w:rsid w:val="00D04F5C"/>
    <w:rsid w:val="00D06B5F"/>
    <w:rsid w:val="00D072E1"/>
    <w:rsid w:val="00D0737C"/>
    <w:rsid w:val="00D10957"/>
    <w:rsid w:val="00D11A47"/>
    <w:rsid w:val="00D12A53"/>
    <w:rsid w:val="00D138FD"/>
    <w:rsid w:val="00D20468"/>
    <w:rsid w:val="00D23A57"/>
    <w:rsid w:val="00D25066"/>
    <w:rsid w:val="00D26ECA"/>
    <w:rsid w:val="00D27FFB"/>
    <w:rsid w:val="00D30A0A"/>
    <w:rsid w:val="00D31866"/>
    <w:rsid w:val="00D351F4"/>
    <w:rsid w:val="00D41259"/>
    <w:rsid w:val="00D416B0"/>
    <w:rsid w:val="00D42AA7"/>
    <w:rsid w:val="00D50A36"/>
    <w:rsid w:val="00D517AC"/>
    <w:rsid w:val="00D51CC3"/>
    <w:rsid w:val="00D5398F"/>
    <w:rsid w:val="00D541DC"/>
    <w:rsid w:val="00D54612"/>
    <w:rsid w:val="00D54FF7"/>
    <w:rsid w:val="00D57247"/>
    <w:rsid w:val="00D57FCA"/>
    <w:rsid w:val="00D6274C"/>
    <w:rsid w:val="00D64639"/>
    <w:rsid w:val="00D66EC0"/>
    <w:rsid w:val="00D8032F"/>
    <w:rsid w:val="00D82064"/>
    <w:rsid w:val="00D83159"/>
    <w:rsid w:val="00D91FCF"/>
    <w:rsid w:val="00D922F6"/>
    <w:rsid w:val="00D96B11"/>
    <w:rsid w:val="00D96FE4"/>
    <w:rsid w:val="00D97725"/>
    <w:rsid w:val="00D97ED2"/>
    <w:rsid w:val="00DA255A"/>
    <w:rsid w:val="00DA2D0C"/>
    <w:rsid w:val="00DA66CD"/>
    <w:rsid w:val="00DB06CD"/>
    <w:rsid w:val="00DB2255"/>
    <w:rsid w:val="00DB343E"/>
    <w:rsid w:val="00DB3AD7"/>
    <w:rsid w:val="00DB5BC6"/>
    <w:rsid w:val="00DB7CDE"/>
    <w:rsid w:val="00DB7EC5"/>
    <w:rsid w:val="00DC1D8B"/>
    <w:rsid w:val="00DC2424"/>
    <w:rsid w:val="00DC25C9"/>
    <w:rsid w:val="00DC46CF"/>
    <w:rsid w:val="00DC4CDA"/>
    <w:rsid w:val="00DD324F"/>
    <w:rsid w:val="00DD3B3F"/>
    <w:rsid w:val="00DD4345"/>
    <w:rsid w:val="00DE0845"/>
    <w:rsid w:val="00DE1F3D"/>
    <w:rsid w:val="00DE2CDD"/>
    <w:rsid w:val="00DE4119"/>
    <w:rsid w:val="00DE566B"/>
    <w:rsid w:val="00DF09DE"/>
    <w:rsid w:val="00DF2B12"/>
    <w:rsid w:val="00DF358C"/>
    <w:rsid w:val="00DF3C1B"/>
    <w:rsid w:val="00DF3CF4"/>
    <w:rsid w:val="00DF479F"/>
    <w:rsid w:val="00DF5D0F"/>
    <w:rsid w:val="00DF6403"/>
    <w:rsid w:val="00E01804"/>
    <w:rsid w:val="00E019F8"/>
    <w:rsid w:val="00E01EA0"/>
    <w:rsid w:val="00E0464B"/>
    <w:rsid w:val="00E05A24"/>
    <w:rsid w:val="00E123E2"/>
    <w:rsid w:val="00E12A66"/>
    <w:rsid w:val="00E13399"/>
    <w:rsid w:val="00E154F9"/>
    <w:rsid w:val="00E1716D"/>
    <w:rsid w:val="00E17DD9"/>
    <w:rsid w:val="00E220A6"/>
    <w:rsid w:val="00E23B56"/>
    <w:rsid w:val="00E30589"/>
    <w:rsid w:val="00E33DD1"/>
    <w:rsid w:val="00E34226"/>
    <w:rsid w:val="00E359DF"/>
    <w:rsid w:val="00E36C13"/>
    <w:rsid w:val="00E36CAD"/>
    <w:rsid w:val="00E37546"/>
    <w:rsid w:val="00E403D9"/>
    <w:rsid w:val="00E44B11"/>
    <w:rsid w:val="00E51023"/>
    <w:rsid w:val="00E51CBC"/>
    <w:rsid w:val="00E532E3"/>
    <w:rsid w:val="00E55A5D"/>
    <w:rsid w:val="00E5680F"/>
    <w:rsid w:val="00E57635"/>
    <w:rsid w:val="00E57FE5"/>
    <w:rsid w:val="00E605DC"/>
    <w:rsid w:val="00E60E15"/>
    <w:rsid w:val="00E61F03"/>
    <w:rsid w:val="00E63768"/>
    <w:rsid w:val="00E671F9"/>
    <w:rsid w:val="00E67D2E"/>
    <w:rsid w:val="00E70E51"/>
    <w:rsid w:val="00E7140A"/>
    <w:rsid w:val="00E72002"/>
    <w:rsid w:val="00E723D2"/>
    <w:rsid w:val="00E72BA0"/>
    <w:rsid w:val="00E73190"/>
    <w:rsid w:val="00E7365F"/>
    <w:rsid w:val="00E740D1"/>
    <w:rsid w:val="00E77560"/>
    <w:rsid w:val="00E826BA"/>
    <w:rsid w:val="00E8447A"/>
    <w:rsid w:val="00E854B3"/>
    <w:rsid w:val="00E90144"/>
    <w:rsid w:val="00E90264"/>
    <w:rsid w:val="00E91384"/>
    <w:rsid w:val="00E915BE"/>
    <w:rsid w:val="00E91A42"/>
    <w:rsid w:val="00E91DB2"/>
    <w:rsid w:val="00E963AE"/>
    <w:rsid w:val="00EA08A7"/>
    <w:rsid w:val="00EA1569"/>
    <w:rsid w:val="00EA2B06"/>
    <w:rsid w:val="00EA2BBD"/>
    <w:rsid w:val="00EA3D63"/>
    <w:rsid w:val="00EA5FB8"/>
    <w:rsid w:val="00EB1052"/>
    <w:rsid w:val="00EB2229"/>
    <w:rsid w:val="00EB2A81"/>
    <w:rsid w:val="00EB4DF2"/>
    <w:rsid w:val="00EB68DA"/>
    <w:rsid w:val="00EC0659"/>
    <w:rsid w:val="00EC5D98"/>
    <w:rsid w:val="00EC5DA6"/>
    <w:rsid w:val="00EC7898"/>
    <w:rsid w:val="00EC79E2"/>
    <w:rsid w:val="00EC7CAC"/>
    <w:rsid w:val="00ED061C"/>
    <w:rsid w:val="00ED0B49"/>
    <w:rsid w:val="00ED59E2"/>
    <w:rsid w:val="00ED6496"/>
    <w:rsid w:val="00ED6AA5"/>
    <w:rsid w:val="00ED7F0A"/>
    <w:rsid w:val="00EE0DE1"/>
    <w:rsid w:val="00EE16C6"/>
    <w:rsid w:val="00EE1765"/>
    <w:rsid w:val="00EE18FE"/>
    <w:rsid w:val="00EE245B"/>
    <w:rsid w:val="00EF1EBB"/>
    <w:rsid w:val="00EF213E"/>
    <w:rsid w:val="00EF38D2"/>
    <w:rsid w:val="00EF3D39"/>
    <w:rsid w:val="00EF3FDE"/>
    <w:rsid w:val="00EF69CA"/>
    <w:rsid w:val="00F01596"/>
    <w:rsid w:val="00F02BE5"/>
    <w:rsid w:val="00F03638"/>
    <w:rsid w:val="00F041CF"/>
    <w:rsid w:val="00F05B29"/>
    <w:rsid w:val="00F07355"/>
    <w:rsid w:val="00F073E8"/>
    <w:rsid w:val="00F14FC4"/>
    <w:rsid w:val="00F2030A"/>
    <w:rsid w:val="00F22E81"/>
    <w:rsid w:val="00F2369E"/>
    <w:rsid w:val="00F238C0"/>
    <w:rsid w:val="00F333D0"/>
    <w:rsid w:val="00F334CD"/>
    <w:rsid w:val="00F338C4"/>
    <w:rsid w:val="00F342E2"/>
    <w:rsid w:val="00F35428"/>
    <w:rsid w:val="00F3706C"/>
    <w:rsid w:val="00F47DAB"/>
    <w:rsid w:val="00F51F5F"/>
    <w:rsid w:val="00F52668"/>
    <w:rsid w:val="00F534D6"/>
    <w:rsid w:val="00F5608B"/>
    <w:rsid w:val="00F64802"/>
    <w:rsid w:val="00F6606D"/>
    <w:rsid w:val="00F66BD2"/>
    <w:rsid w:val="00F678D4"/>
    <w:rsid w:val="00F7276C"/>
    <w:rsid w:val="00F73A5F"/>
    <w:rsid w:val="00F76B04"/>
    <w:rsid w:val="00F775BA"/>
    <w:rsid w:val="00F826B6"/>
    <w:rsid w:val="00F83556"/>
    <w:rsid w:val="00F8381D"/>
    <w:rsid w:val="00F85D61"/>
    <w:rsid w:val="00F87F4C"/>
    <w:rsid w:val="00F90E53"/>
    <w:rsid w:val="00F914CF"/>
    <w:rsid w:val="00F935A0"/>
    <w:rsid w:val="00F9448A"/>
    <w:rsid w:val="00F95EF7"/>
    <w:rsid w:val="00F96106"/>
    <w:rsid w:val="00FA0AC5"/>
    <w:rsid w:val="00FA1783"/>
    <w:rsid w:val="00FA356B"/>
    <w:rsid w:val="00FB64DF"/>
    <w:rsid w:val="00FC003C"/>
    <w:rsid w:val="00FC1F38"/>
    <w:rsid w:val="00FC295A"/>
    <w:rsid w:val="00FC4FF6"/>
    <w:rsid w:val="00FC5D6E"/>
    <w:rsid w:val="00FC67AA"/>
    <w:rsid w:val="00FC6A33"/>
    <w:rsid w:val="00FC739E"/>
    <w:rsid w:val="00FD008A"/>
    <w:rsid w:val="00FD0D03"/>
    <w:rsid w:val="00FD1DFF"/>
    <w:rsid w:val="00FD1E52"/>
    <w:rsid w:val="00FD37BB"/>
    <w:rsid w:val="00FD3DD7"/>
    <w:rsid w:val="00FD40DD"/>
    <w:rsid w:val="00FD5D4A"/>
    <w:rsid w:val="00FD6A77"/>
    <w:rsid w:val="00FE03F3"/>
    <w:rsid w:val="00FE2E95"/>
    <w:rsid w:val="00FE4320"/>
    <w:rsid w:val="00FE439B"/>
    <w:rsid w:val="00FE4E4C"/>
    <w:rsid w:val="00FE7A05"/>
    <w:rsid w:val="00FF27B4"/>
    <w:rsid w:val="00FF394E"/>
    <w:rsid w:val="00FF45B8"/>
    <w:rsid w:val="00FF612C"/>
    <w:rsid w:val="00FF7460"/>
    <w:rsid w:val="0325AA84"/>
    <w:rsid w:val="082C0D76"/>
    <w:rsid w:val="0B886C64"/>
    <w:rsid w:val="122DBFA1"/>
    <w:rsid w:val="208B16D7"/>
    <w:rsid w:val="219C1012"/>
    <w:rsid w:val="246D4056"/>
    <w:rsid w:val="2B8AE83C"/>
    <w:rsid w:val="35FAB88B"/>
    <w:rsid w:val="3B118F7D"/>
    <w:rsid w:val="3C2BB156"/>
    <w:rsid w:val="3DD857E7"/>
    <w:rsid w:val="43C41014"/>
    <w:rsid w:val="44362BC3"/>
    <w:rsid w:val="482A5967"/>
    <w:rsid w:val="4ABDDE32"/>
    <w:rsid w:val="566E6102"/>
    <w:rsid w:val="5800B141"/>
    <w:rsid w:val="5A860F8C"/>
    <w:rsid w:val="5B3A186B"/>
    <w:rsid w:val="680E5108"/>
    <w:rsid w:val="6B65731B"/>
    <w:rsid w:val="6BA8218C"/>
    <w:rsid w:val="71838F6E"/>
    <w:rsid w:val="7A27E4A1"/>
    <w:rsid w:val="7E0D0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AB88B"/>
  <w15:chartTrackingRefBased/>
  <w15:docId w15:val="{4F231079-A2C1-4A32-913E-276E62AD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44"/>
    <w:rPr>
      <w:sz w:val="24"/>
    </w:rPr>
  </w:style>
  <w:style w:type="paragraph" w:styleId="Heading1">
    <w:name w:val="heading 1"/>
    <w:basedOn w:val="Normal"/>
    <w:next w:val="Normal"/>
    <w:link w:val="Heading1Char"/>
    <w:autoRedefine/>
    <w:uiPriority w:val="9"/>
    <w:qFormat/>
    <w:rsid w:val="00423B4D"/>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autoRedefine/>
    <w:uiPriority w:val="9"/>
    <w:unhideWhenUsed/>
    <w:qFormat/>
    <w:rsid w:val="00423B4D"/>
    <w:pPr>
      <w:keepNext/>
      <w:keepLines/>
      <w:spacing w:before="40" w:after="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autoRedefine/>
    <w:uiPriority w:val="9"/>
    <w:unhideWhenUsed/>
    <w:qFormat/>
    <w:rsid w:val="00707344"/>
    <w:pPr>
      <w:keepNext/>
      <w:keepLines/>
      <w:spacing w:before="40" w:after="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autoRedefine/>
    <w:uiPriority w:val="9"/>
    <w:semiHidden/>
    <w:unhideWhenUsed/>
    <w:qFormat/>
    <w:rsid w:val="00707344"/>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7344"/>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707344"/>
    <w:rPr>
      <w:rFonts w:eastAsiaTheme="minorEastAsia"/>
      <w:sz w:val="24"/>
      <w:lang w:val="en-US"/>
    </w:rPr>
  </w:style>
  <w:style w:type="character" w:customStyle="1" w:styleId="Heading1Char">
    <w:name w:val="Heading 1 Char"/>
    <w:basedOn w:val="DefaultParagraphFont"/>
    <w:link w:val="Heading1"/>
    <w:uiPriority w:val="9"/>
    <w:rsid w:val="00423B4D"/>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423B4D"/>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1B4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A6D"/>
  </w:style>
  <w:style w:type="paragraph" w:styleId="Footer">
    <w:name w:val="footer"/>
    <w:basedOn w:val="Normal"/>
    <w:link w:val="FooterChar"/>
    <w:uiPriority w:val="99"/>
    <w:unhideWhenUsed/>
    <w:rsid w:val="001B4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A6D"/>
  </w:style>
  <w:style w:type="paragraph" w:styleId="TOCHeading">
    <w:name w:val="TOC Heading"/>
    <w:basedOn w:val="Heading1"/>
    <w:next w:val="Normal"/>
    <w:uiPriority w:val="39"/>
    <w:unhideWhenUsed/>
    <w:qFormat/>
    <w:rsid w:val="001B4A6D"/>
    <w:pPr>
      <w:outlineLvl w:val="9"/>
    </w:pPr>
    <w:rPr>
      <w:lang w:val="en-US"/>
    </w:rPr>
  </w:style>
  <w:style w:type="paragraph" w:styleId="TOC1">
    <w:name w:val="toc 1"/>
    <w:basedOn w:val="Normal"/>
    <w:next w:val="Normal"/>
    <w:autoRedefine/>
    <w:uiPriority w:val="39"/>
    <w:unhideWhenUsed/>
    <w:rsid w:val="001B4A6D"/>
    <w:pPr>
      <w:spacing w:after="100"/>
    </w:pPr>
  </w:style>
  <w:style w:type="paragraph" w:styleId="TOC2">
    <w:name w:val="toc 2"/>
    <w:basedOn w:val="Normal"/>
    <w:next w:val="Normal"/>
    <w:autoRedefine/>
    <w:uiPriority w:val="39"/>
    <w:unhideWhenUsed/>
    <w:rsid w:val="001B4A6D"/>
    <w:pPr>
      <w:spacing w:after="100"/>
      <w:ind w:left="220"/>
    </w:pPr>
  </w:style>
  <w:style w:type="character" w:styleId="Hyperlink">
    <w:name w:val="Hyperlink"/>
    <w:basedOn w:val="DefaultParagraphFont"/>
    <w:uiPriority w:val="99"/>
    <w:unhideWhenUsed/>
    <w:rsid w:val="001B4A6D"/>
    <w:rPr>
      <w:color w:val="99CA3C" w:themeColor="hyperlink"/>
      <w:u w:val="single"/>
    </w:rPr>
  </w:style>
  <w:style w:type="character" w:customStyle="1" w:styleId="Heading3Char">
    <w:name w:val="Heading 3 Char"/>
    <w:basedOn w:val="DefaultParagraphFont"/>
    <w:link w:val="Heading3"/>
    <w:uiPriority w:val="9"/>
    <w:rsid w:val="00707344"/>
    <w:rPr>
      <w:rFonts w:asciiTheme="majorHAnsi" w:eastAsiaTheme="majorEastAsia" w:hAnsiTheme="majorHAnsi" w:cstheme="majorBidi"/>
      <w:sz w:val="26"/>
      <w:szCs w:val="24"/>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L"/>
    <w:basedOn w:val="Normal"/>
    <w:link w:val="ListParagraphChar"/>
    <w:uiPriority w:val="34"/>
    <w:qFormat/>
    <w:rsid w:val="001C0F25"/>
    <w:pPr>
      <w:ind w:left="720"/>
      <w:contextualSpacing/>
    </w:p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L Char"/>
    <w:link w:val="ListParagraph"/>
    <w:uiPriority w:val="34"/>
    <w:qFormat/>
    <w:locked/>
    <w:rsid w:val="001C0F25"/>
  </w:style>
  <w:style w:type="paragraph" w:styleId="Caption">
    <w:name w:val="caption"/>
    <w:basedOn w:val="Normal"/>
    <w:next w:val="Normal"/>
    <w:uiPriority w:val="35"/>
    <w:unhideWhenUsed/>
    <w:qFormat/>
    <w:rsid w:val="001C0F25"/>
    <w:pPr>
      <w:spacing w:after="200" w:line="240" w:lineRule="auto"/>
    </w:pPr>
    <w:rPr>
      <w:i/>
      <w:iCs/>
      <w:color w:val="2C3C43" w:themeColor="text2"/>
      <w:sz w:val="18"/>
      <w:szCs w:val="18"/>
    </w:rPr>
  </w:style>
  <w:style w:type="paragraph" w:styleId="FootnoteText">
    <w:name w:val="footnote text"/>
    <w:aliases w:val="EKOS Footnote Text,Fußnote"/>
    <w:basedOn w:val="Normal"/>
    <w:link w:val="FootnoteTextChar"/>
    <w:uiPriority w:val="99"/>
    <w:unhideWhenUsed/>
    <w:rsid w:val="001C0F25"/>
    <w:pPr>
      <w:spacing w:after="0" w:line="240" w:lineRule="auto"/>
    </w:pPr>
    <w:rPr>
      <w:sz w:val="20"/>
      <w:szCs w:val="20"/>
    </w:rPr>
  </w:style>
  <w:style w:type="character" w:customStyle="1" w:styleId="FootnoteTextChar">
    <w:name w:val="Footnote Text Char"/>
    <w:aliases w:val="EKOS Footnote Text Char,Fußnote Char"/>
    <w:basedOn w:val="DefaultParagraphFont"/>
    <w:link w:val="FootnoteText"/>
    <w:uiPriority w:val="99"/>
    <w:rsid w:val="001C0F25"/>
    <w:rPr>
      <w:sz w:val="20"/>
      <w:szCs w:val="20"/>
    </w:rPr>
  </w:style>
  <w:style w:type="character" w:styleId="FootnoteReference">
    <w:name w:val="footnote reference"/>
    <w:aliases w:val="Footnote Reference (caveat),Footnote Reference Number"/>
    <w:basedOn w:val="DefaultParagraphFont"/>
    <w:uiPriority w:val="99"/>
    <w:unhideWhenUsed/>
    <w:rsid w:val="001C0F25"/>
    <w:rPr>
      <w:vertAlign w:val="superscript"/>
    </w:rPr>
  </w:style>
  <w:style w:type="paragraph" w:styleId="NormalWeb">
    <w:name w:val="Normal (Web)"/>
    <w:basedOn w:val="Normal"/>
    <w:uiPriority w:val="99"/>
    <w:unhideWhenUsed/>
    <w:rsid w:val="001C0F2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Quote">
    <w:name w:val="Quote"/>
    <w:basedOn w:val="Normal"/>
    <w:next w:val="Normal"/>
    <w:link w:val="QuoteChar"/>
    <w:uiPriority w:val="29"/>
    <w:qFormat/>
    <w:rsid w:val="001C0F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F25"/>
    <w:rPr>
      <w:i/>
      <w:iCs/>
      <w:color w:val="404040" w:themeColor="text1" w:themeTint="BF"/>
    </w:rPr>
  </w:style>
  <w:style w:type="table" w:styleId="TableGrid">
    <w:name w:val="Table Grid"/>
    <w:basedOn w:val="TableNormal"/>
    <w:uiPriority w:val="39"/>
    <w:rsid w:val="006F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10957"/>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TableofFigures">
    <w:name w:val="table of figures"/>
    <w:basedOn w:val="Normal"/>
    <w:next w:val="Normal"/>
    <w:uiPriority w:val="99"/>
    <w:unhideWhenUsed/>
    <w:rsid w:val="009B7524"/>
    <w:pPr>
      <w:spacing w:after="0"/>
    </w:pPr>
  </w:style>
  <w:style w:type="character" w:styleId="UnresolvedMention">
    <w:name w:val="Unresolved Mention"/>
    <w:basedOn w:val="DefaultParagraphFont"/>
    <w:uiPriority w:val="99"/>
    <w:semiHidden/>
    <w:unhideWhenUsed/>
    <w:rsid w:val="005750C5"/>
    <w:rPr>
      <w:color w:val="605E5C"/>
      <w:shd w:val="clear" w:color="auto" w:fill="E1DFDD"/>
    </w:rPr>
  </w:style>
  <w:style w:type="character" w:styleId="CommentReference">
    <w:name w:val="annotation reference"/>
    <w:basedOn w:val="DefaultParagraphFont"/>
    <w:uiPriority w:val="99"/>
    <w:semiHidden/>
    <w:unhideWhenUsed/>
    <w:rsid w:val="00DA66CD"/>
    <w:rPr>
      <w:sz w:val="16"/>
      <w:szCs w:val="16"/>
    </w:rPr>
  </w:style>
  <w:style w:type="paragraph" w:styleId="CommentText">
    <w:name w:val="annotation text"/>
    <w:basedOn w:val="Normal"/>
    <w:link w:val="CommentTextChar"/>
    <w:uiPriority w:val="99"/>
    <w:unhideWhenUsed/>
    <w:rsid w:val="00DA66CD"/>
    <w:pPr>
      <w:spacing w:line="240" w:lineRule="auto"/>
    </w:pPr>
    <w:rPr>
      <w:sz w:val="20"/>
      <w:szCs w:val="20"/>
    </w:rPr>
  </w:style>
  <w:style w:type="character" w:customStyle="1" w:styleId="CommentTextChar">
    <w:name w:val="Comment Text Char"/>
    <w:basedOn w:val="DefaultParagraphFont"/>
    <w:link w:val="CommentText"/>
    <w:uiPriority w:val="99"/>
    <w:rsid w:val="00DA66CD"/>
    <w:rPr>
      <w:sz w:val="20"/>
      <w:szCs w:val="20"/>
    </w:rPr>
  </w:style>
  <w:style w:type="paragraph" w:styleId="CommentSubject">
    <w:name w:val="annotation subject"/>
    <w:basedOn w:val="CommentText"/>
    <w:next w:val="CommentText"/>
    <w:link w:val="CommentSubjectChar"/>
    <w:uiPriority w:val="99"/>
    <w:semiHidden/>
    <w:unhideWhenUsed/>
    <w:rsid w:val="00DA66CD"/>
    <w:rPr>
      <w:b/>
      <w:bCs/>
    </w:rPr>
  </w:style>
  <w:style w:type="character" w:customStyle="1" w:styleId="CommentSubjectChar">
    <w:name w:val="Comment Subject Char"/>
    <w:basedOn w:val="CommentTextChar"/>
    <w:link w:val="CommentSubject"/>
    <w:uiPriority w:val="99"/>
    <w:semiHidden/>
    <w:rsid w:val="00DA66CD"/>
    <w:rPr>
      <w:b/>
      <w:bCs/>
      <w:sz w:val="20"/>
      <w:szCs w:val="20"/>
    </w:rPr>
  </w:style>
  <w:style w:type="table" w:styleId="GridTable4-Accent1">
    <w:name w:val="Grid Table 4 Accent 1"/>
    <w:basedOn w:val="TableNormal"/>
    <w:uiPriority w:val="49"/>
    <w:rsid w:val="009C0997"/>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4-Accent6">
    <w:name w:val="Grid Table 4 Accent 6"/>
    <w:basedOn w:val="TableNormal"/>
    <w:uiPriority w:val="49"/>
    <w:rsid w:val="009C0997"/>
    <w:pPr>
      <w:spacing w:after="0" w:line="240" w:lineRule="auto"/>
    </w:p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Revision">
    <w:name w:val="Revision"/>
    <w:hidden/>
    <w:uiPriority w:val="99"/>
    <w:semiHidden/>
    <w:rsid w:val="002C255D"/>
    <w:pPr>
      <w:spacing w:after="0" w:line="240" w:lineRule="auto"/>
    </w:pPr>
  </w:style>
  <w:style w:type="character" w:styleId="Emphasis">
    <w:name w:val="Emphasis"/>
    <w:basedOn w:val="DefaultParagraphFont"/>
    <w:uiPriority w:val="20"/>
    <w:qFormat/>
    <w:rsid w:val="00C95F0C"/>
    <w:rPr>
      <w:i/>
      <w:iCs/>
    </w:rPr>
  </w:style>
  <w:style w:type="character" w:styleId="SubtleEmphasis">
    <w:name w:val="Subtle Emphasis"/>
    <w:basedOn w:val="DefaultParagraphFont"/>
    <w:uiPriority w:val="19"/>
    <w:qFormat/>
    <w:rsid w:val="00124D4A"/>
    <w:rPr>
      <w:i/>
      <w:iCs/>
      <w:color w:val="404040" w:themeColor="text1" w:themeTint="BF"/>
    </w:rPr>
  </w:style>
  <w:style w:type="character" w:styleId="FollowedHyperlink">
    <w:name w:val="FollowedHyperlink"/>
    <w:basedOn w:val="DefaultParagraphFont"/>
    <w:uiPriority w:val="99"/>
    <w:semiHidden/>
    <w:unhideWhenUsed/>
    <w:rsid w:val="00CA0BFE"/>
    <w:rPr>
      <w:color w:val="B9D181"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GridTable5Dark-Accent2">
    <w:name w:val="Grid Table 5 Dark Accent 2"/>
    <w:basedOn w:val="TableNormal"/>
    <w:uiPriority w:val="50"/>
    <w:rsid w:val="00B336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character" w:customStyle="1" w:styleId="Heading4Char">
    <w:name w:val="Heading 4 Char"/>
    <w:basedOn w:val="DefaultParagraphFont"/>
    <w:link w:val="Heading4"/>
    <w:uiPriority w:val="9"/>
    <w:semiHidden/>
    <w:rsid w:val="00707344"/>
    <w:rPr>
      <w:rFonts w:asciiTheme="majorHAnsi" w:eastAsiaTheme="majorEastAsia" w:hAnsiTheme="majorHAnsi" w:cstheme="majorBidi"/>
      <w:i/>
      <w:iCs/>
    </w:rPr>
  </w:style>
  <w:style w:type="character" w:styleId="IntenseEmphasis">
    <w:name w:val="Intense Emphasis"/>
    <w:basedOn w:val="DefaultParagraphFont"/>
    <w:uiPriority w:val="21"/>
    <w:qFormat/>
    <w:rsid w:val="00707344"/>
    <w:rPr>
      <w:i/>
      <w:iCs/>
      <w:color w:val="auto"/>
    </w:rPr>
  </w:style>
  <w:style w:type="paragraph" w:styleId="Title">
    <w:name w:val="Title"/>
    <w:basedOn w:val="Normal"/>
    <w:next w:val="Normal"/>
    <w:link w:val="TitleChar"/>
    <w:autoRedefine/>
    <w:uiPriority w:val="10"/>
    <w:qFormat/>
    <w:rsid w:val="00707344"/>
    <w:pPr>
      <w:tabs>
        <w:tab w:val="left" w:pos="709"/>
      </w:tabs>
      <w:spacing w:after="0" w:line="276" w:lineRule="auto"/>
      <w:ind w:left="709"/>
      <w:contextualSpacing/>
      <w:jc w:val="right"/>
    </w:pPr>
    <w:rPr>
      <w:rFonts w:eastAsiaTheme="majorEastAsia" w:cstheme="majorBidi"/>
      <w:color w:val="86B323"/>
      <w:spacing w:val="-10"/>
      <w:kern w:val="28"/>
      <w:sz w:val="64"/>
      <w:szCs w:val="64"/>
    </w:rPr>
  </w:style>
  <w:style w:type="character" w:customStyle="1" w:styleId="TitleChar">
    <w:name w:val="Title Char"/>
    <w:basedOn w:val="DefaultParagraphFont"/>
    <w:link w:val="Title"/>
    <w:uiPriority w:val="10"/>
    <w:rsid w:val="00707344"/>
    <w:rPr>
      <w:rFonts w:eastAsiaTheme="majorEastAsia" w:cstheme="majorBidi"/>
      <w:color w:val="86B323"/>
      <w:spacing w:val="-10"/>
      <w:kern w:val="28"/>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280">
      <w:bodyDiv w:val="1"/>
      <w:marLeft w:val="0"/>
      <w:marRight w:val="0"/>
      <w:marTop w:val="0"/>
      <w:marBottom w:val="0"/>
      <w:divBdr>
        <w:top w:val="none" w:sz="0" w:space="0" w:color="auto"/>
        <w:left w:val="none" w:sz="0" w:space="0" w:color="auto"/>
        <w:bottom w:val="none" w:sz="0" w:space="0" w:color="auto"/>
        <w:right w:val="none" w:sz="0" w:space="0" w:color="auto"/>
      </w:divBdr>
    </w:div>
    <w:div w:id="33847872">
      <w:bodyDiv w:val="1"/>
      <w:marLeft w:val="0"/>
      <w:marRight w:val="0"/>
      <w:marTop w:val="0"/>
      <w:marBottom w:val="0"/>
      <w:divBdr>
        <w:top w:val="none" w:sz="0" w:space="0" w:color="auto"/>
        <w:left w:val="none" w:sz="0" w:space="0" w:color="auto"/>
        <w:bottom w:val="none" w:sz="0" w:space="0" w:color="auto"/>
        <w:right w:val="none" w:sz="0" w:space="0" w:color="auto"/>
      </w:divBdr>
      <w:divsChild>
        <w:div w:id="55126458">
          <w:marLeft w:val="547"/>
          <w:marRight w:val="0"/>
          <w:marTop w:val="0"/>
          <w:marBottom w:val="0"/>
          <w:divBdr>
            <w:top w:val="none" w:sz="0" w:space="0" w:color="auto"/>
            <w:left w:val="none" w:sz="0" w:space="0" w:color="auto"/>
            <w:bottom w:val="none" w:sz="0" w:space="0" w:color="auto"/>
            <w:right w:val="none" w:sz="0" w:space="0" w:color="auto"/>
          </w:divBdr>
        </w:div>
        <w:div w:id="494343222">
          <w:marLeft w:val="1166"/>
          <w:marRight w:val="0"/>
          <w:marTop w:val="0"/>
          <w:marBottom w:val="0"/>
          <w:divBdr>
            <w:top w:val="none" w:sz="0" w:space="0" w:color="auto"/>
            <w:left w:val="none" w:sz="0" w:space="0" w:color="auto"/>
            <w:bottom w:val="none" w:sz="0" w:space="0" w:color="auto"/>
            <w:right w:val="none" w:sz="0" w:space="0" w:color="auto"/>
          </w:divBdr>
        </w:div>
        <w:div w:id="1280726160">
          <w:marLeft w:val="1166"/>
          <w:marRight w:val="0"/>
          <w:marTop w:val="0"/>
          <w:marBottom w:val="0"/>
          <w:divBdr>
            <w:top w:val="none" w:sz="0" w:space="0" w:color="auto"/>
            <w:left w:val="none" w:sz="0" w:space="0" w:color="auto"/>
            <w:bottom w:val="none" w:sz="0" w:space="0" w:color="auto"/>
            <w:right w:val="none" w:sz="0" w:space="0" w:color="auto"/>
          </w:divBdr>
        </w:div>
        <w:div w:id="701901423">
          <w:marLeft w:val="1166"/>
          <w:marRight w:val="0"/>
          <w:marTop w:val="0"/>
          <w:marBottom w:val="0"/>
          <w:divBdr>
            <w:top w:val="none" w:sz="0" w:space="0" w:color="auto"/>
            <w:left w:val="none" w:sz="0" w:space="0" w:color="auto"/>
            <w:bottom w:val="none" w:sz="0" w:space="0" w:color="auto"/>
            <w:right w:val="none" w:sz="0" w:space="0" w:color="auto"/>
          </w:divBdr>
        </w:div>
        <w:div w:id="1862157808">
          <w:marLeft w:val="1166"/>
          <w:marRight w:val="0"/>
          <w:marTop w:val="0"/>
          <w:marBottom w:val="0"/>
          <w:divBdr>
            <w:top w:val="none" w:sz="0" w:space="0" w:color="auto"/>
            <w:left w:val="none" w:sz="0" w:space="0" w:color="auto"/>
            <w:bottom w:val="none" w:sz="0" w:space="0" w:color="auto"/>
            <w:right w:val="none" w:sz="0" w:space="0" w:color="auto"/>
          </w:divBdr>
        </w:div>
        <w:div w:id="281158888">
          <w:marLeft w:val="1166"/>
          <w:marRight w:val="0"/>
          <w:marTop w:val="0"/>
          <w:marBottom w:val="0"/>
          <w:divBdr>
            <w:top w:val="none" w:sz="0" w:space="0" w:color="auto"/>
            <w:left w:val="none" w:sz="0" w:space="0" w:color="auto"/>
            <w:bottom w:val="none" w:sz="0" w:space="0" w:color="auto"/>
            <w:right w:val="none" w:sz="0" w:space="0" w:color="auto"/>
          </w:divBdr>
        </w:div>
        <w:div w:id="1685477989">
          <w:marLeft w:val="547"/>
          <w:marRight w:val="0"/>
          <w:marTop w:val="0"/>
          <w:marBottom w:val="0"/>
          <w:divBdr>
            <w:top w:val="none" w:sz="0" w:space="0" w:color="auto"/>
            <w:left w:val="none" w:sz="0" w:space="0" w:color="auto"/>
            <w:bottom w:val="none" w:sz="0" w:space="0" w:color="auto"/>
            <w:right w:val="none" w:sz="0" w:space="0" w:color="auto"/>
          </w:divBdr>
        </w:div>
        <w:div w:id="247925075">
          <w:marLeft w:val="1166"/>
          <w:marRight w:val="0"/>
          <w:marTop w:val="0"/>
          <w:marBottom w:val="0"/>
          <w:divBdr>
            <w:top w:val="none" w:sz="0" w:space="0" w:color="auto"/>
            <w:left w:val="none" w:sz="0" w:space="0" w:color="auto"/>
            <w:bottom w:val="none" w:sz="0" w:space="0" w:color="auto"/>
            <w:right w:val="none" w:sz="0" w:space="0" w:color="auto"/>
          </w:divBdr>
        </w:div>
        <w:div w:id="67849242">
          <w:marLeft w:val="1166"/>
          <w:marRight w:val="0"/>
          <w:marTop w:val="0"/>
          <w:marBottom w:val="0"/>
          <w:divBdr>
            <w:top w:val="none" w:sz="0" w:space="0" w:color="auto"/>
            <w:left w:val="none" w:sz="0" w:space="0" w:color="auto"/>
            <w:bottom w:val="none" w:sz="0" w:space="0" w:color="auto"/>
            <w:right w:val="none" w:sz="0" w:space="0" w:color="auto"/>
          </w:divBdr>
        </w:div>
        <w:div w:id="1230264861">
          <w:marLeft w:val="1166"/>
          <w:marRight w:val="0"/>
          <w:marTop w:val="0"/>
          <w:marBottom w:val="0"/>
          <w:divBdr>
            <w:top w:val="none" w:sz="0" w:space="0" w:color="auto"/>
            <w:left w:val="none" w:sz="0" w:space="0" w:color="auto"/>
            <w:bottom w:val="none" w:sz="0" w:space="0" w:color="auto"/>
            <w:right w:val="none" w:sz="0" w:space="0" w:color="auto"/>
          </w:divBdr>
        </w:div>
        <w:div w:id="1401053511">
          <w:marLeft w:val="1166"/>
          <w:marRight w:val="0"/>
          <w:marTop w:val="0"/>
          <w:marBottom w:val="0"/>
          <w:divBdr>
            <w:top w:val="none" w:sz="0" w:space="0" w:color="auto"/>
            <w:left w:val="none" w:sz="0" w:space="0" w:color="auto"/>
            <w:bottom w:val="none" w:sz="0" w:space="0" w:color="auto"/>
            <w:right w:val="none" w:sz="0" w:space="0" w:color="auto"/>
          </w:divBdr>
        </w:div>
        <w:div w:id="211157821">
          <w:marLeft w:val="1166"/>
          <w:marRight w:val="0"/>
          <w:marTop w:val="0"/>
          <w:marBottom w:val="0"/>
          <w:divBdr>
            <w:top w:val="none" w:sz="0" w:space="0" w:color="auto"/>
            <w:left w:val="none" w:sz="0" w:space="0" w:color="auto"/>
            <w:bottom w:val="none" w:sz="0" w:space="0" w:color="auto"/>
            <w:right w:val="none" w:sz="0" w:space="0" w:color="auto"/>
          </w:divBdr>
        </w:div>
        <w:div w:id="431173375">
          <w:marLeft w:val="1166"/>
          <w:marRight w:val="0"/>
          <w:marTop w:val="0"/>
          <w:marBottom w:val="0"/>
          <w:divBdr>
            <w:top w:val="none" w:sz="0" w:space="0" w:color="auto"/>
            <w:left w:val="none" w:sz="0" w:space="0" w:color="auto"/>
            <w:bottom w:val="none" w:sz="0" w:space="0" w:color="auto"/>
            <w:right w:val="none" w:sz="0" w:space="0" w:color="auto"/>
          </w:divBdr>
        </w:div>
        <w:div w:id="447819616">
          <w:marLeft w:val="1166"/>
          <w:marRight w:val="0"/>
          <w:marTop w:val="0"/>
          <w:marBottom w:val="0"/>
          <w:divBdr>
            <w:top w:val="none" w:sz="0" w:space="0" w:color="auto"/>
            <w:left w:val="none" w:sz="0" w:space="0" w:color="auto"/>
            <w:bottom w:val="none" w:sz="0" w:space="0" w:color="auto"/>
            <w:right w:val="none" w:sz="0" w:space="0" w:color="auto"/>
          </w:divBdr>
        </w:div>
        <w:div w:id="31616147">
          <w:marLeft w:val="1166"/>
          <w:marRight w:val="0"/>
          <w:marTop w:val="0"/>
          <w:marBottom w:val="0"/>
          <w:divBdr>
            <w:top w:val="none" w:sz="0" w:space="0" w:color="auto"/>
            <w:left w:val="none" w:sz="0" w:space="0" w:color="auto"/>
            <w:bottom w:val="none" w:sz="0" w:space="0" w:color="auto"/>
            <w:right w:val="none" w:sz="0" w:space="0" w:color="auto"/>
          </w:divBdr>
        </w:div>
        <w:div w:id="884412957">
          <w:marLeft w:val="547"/>
          <w:marRight w:val="0"/>
          <w:marTop w:val="0"/>
          <w:marBottom w:val="0"/>
          <w:divBdr>
            <w:top w:val="none" w:sz="0" w:space="0" w:color="auto"/>
            <w:left w:val="none" w:sz="0" w:space="0" w:color="auto"/>
            <w:bottom w:val="none" w:sz="0" w:space="0" w:color="auto"/>
            <w:right w:val="none" w:sz="0" w:space="0" w:color="auto"/>
          </w:divBdr>
        </w:div>
        <w:div w:id="356469343">
          <w:marLeft w:val="1166"/>
          <w:marRight w:val="0"/>
          <w:marTop w:val="0"/>
          <w:marBottom w:val="0"/>
          <w:divBdr>
            <w:top w:val="none" w:sz="0" w:space="0" w:color="auto"/>
            <w:left w:val="none" w:sz="0" w:space="0" w:color="auto"/>
            <w:bottom w:val="none" w:sz="0" w:space="0" w:color="auto"/>
            <w:right w:val="none" w:sz="0" w:space="0" w:color="auto"/>
          </w:divBdr>
        </w:div>
        <w:div w:id="1748530235">
          <w:marLeft w:val="1166"/>
          <w:marRight w:val="0"/>
          <w:marTop w:val="0"/>
          <w:marBottom w:val="0"/>
          <w:divBdr>
            <w:top w:val="none" w:sz="0" w:space="0" w:color="auto"/>
            <w:left w:val="none" w:sz="0" w:space="0" w:color="auto"/>
            <w:bottom w:val="none" w:sz="0" w:space="0" w:color="auto"/>
            <w:right w:val="none" w:sz="0" w:space="0" w:color="auto"/>
          </w:divBdr>
        </w:div>
        <w:div w:id="1925072049">
          <w:marLeft w:val="1166"/>
          <w:marRight w:val="0"/>
          <w:marTop w:val="0"/>
          <w:marBottom w:val="0"/>
          <w:divBdr>
            <w:top w:val="none" w:sz="0" w:space="0" w:color="auto"/>
            <w:left w:val="none" w:sz="0" w:space="0" w:color="auto"/>
            <w:bottom w:val="none" w:sz="0" w:space="0" w:color="auto"/>
            <w:right w:val="none" w:sz="0" w:space="0" w:color="auto"/>
          </w:divBdr>
        </w:div>
        <w:div w:id="1048190713">
          <w:marLeft w:val="547"/>
          <w:marRight w:val="0"/>
          <w:marTop w:val="0"/>
          <w:marBottom w:val="0"/>
          <w:divBdr>
            <w:top w:val="none" w:sz="0" w:space="0" w:color="auto"/>
            <w:left w:val="none" w:sz="0" w:space="0" w:color="auto"/>
            <w:bottom w:val="none" w:sz="0" w:space="0" w:color="auto"/>
            <w:right w:val="none" w:sz="0" w:space="0" w:color="auto"/>
          </w:divBdr>
        </w:div>
        <w:div w:id="14768511">
          <w:marLeft w:val="1166"/>
          <w:marRight w:val="0"/>
          <w:marTop w:val="0"/>
          <w:marBottom w:val="0"/>
          <w:divBdr>
            <w:top w:val="none" w:sz="0" w:space="0" w:color="auto"/>
            <w:left w:val="none" w:sz="0" w:space="0" w:color="auto"/>
            <w:bottom w:val="none" w:sz="0" w:space="0" w:color="auto"/>
            <w:right w:val="none" w:sz="0" w:space="0" w:color="auto"/>
          </w:divBdr>
        </w:div>
        <w:div w:id="203173163">
          <w:marLeft w:val="1800"/>
          <w:marRight w:val="0"/>
          <w:marTop w:val="0"/>
          <w:marBottom w:val="0"/>
          <w:divBdr>
            <w:top w:val="none" w:sz="0" w:space="0" w:color="auto"/>
            <w:left w:val="none" w:sz="0" w:space="0" w:color="auto"/>
            <w:bottom w:val="none" w:sz="0" w:space="0" w:color="auto"/>
            <w:right w:val="none" w:sz="0" w:space="0" w:color="auto"/>
          </w:divBdr>
        </w:div>
        <w:div w:id="1806846375">
          <w:marLeft w:val="1800"/>
          <w:marRight w:val="0"/>
          <w:marTop w:val="0"/>
          <w:marBottom w:val="0"/>
          <w:divBdr>
            <w:top w:val="none" w:sz="0" w:space="0" w:color="auto"/>
            <w:left w:val="none" w:sz="0" w:space="0" w:color="auto"/>
            <w:bottom w:val="none" w:sz="0" w:space="0" w:color="auto"/>
            <w:right w:val="none" w:sz="0" w:space="0" w:color="auto"/>
          </w:divBdr>
        </w:div>
        <w:div w:id="1383557530">
          <w:marLeft w:val="1800"/>
          <w:marRight w:val="0"/>
          <w:marTop w:val="0"/>
          <w:marBottom w:val="0"/>
          <w:divBdr>
            <w:top w:val="none" w:sz="0" w:space="0" w:color="auto"/>
            <w:left w:val="none" w:sz="0" w:space="0" w:color="auto"/>
            <w:bottom w:val="none" w:sz="0" w:space="0" w:color="auto"/>
            <w:right w:val="none" w:sz="0" w:space="0" w:color="auto"/>
          </w:divBdr>
        </w:div>
        <w:div w:id="2106530678">
          <w:marLeft w:val="1800"/>
          <w:marRight w:val="0"/>
          <w:marTop w:val="0"/>
          <w:marBottom w:val="0"/>
          <w:divBdr>
            <w:top w:val="none" w:sz="0" w:space="0" w:color="auto"/>
            <w:left w:val="none" w:sz="0" w:space="0" w:color="auto"/>
            <w:bottom w:val="none" w:sz="0" w:space="0" w:color="auto"/>
            <w:right w:val="none" w:sz="0" w:space="0" w:color="auto"/>
          </w:divBdr>
        </w:div>
        <w:div w:id="1436906761">
          <w:marLeft w:val="1800"/>
          <w:marRight w:val="0"/>
          <w:marTop w:val="0"/>
          <w:marBottom w:val="0"/>
          <w:divBdr>
            <w:top w:val="none" w:sz="0" w:space="0" w:color="auto"/>
            <w:left w:val="none" w:sz="0" w:space="0" w:color="auto"/>
            <w:bottom w:val="none" w:sz="0" w:space="0" w:color="auto"/>
            <w:right w:val="none" w:sz="0" w:space="0" w:color="auto"/>
          </w:divBdr>
        </w:div>
        <w:div w:id="1272012729">
          <w:marLeft w:val="1800"/>
          <w:marRight w:val="0"/>
          <w:marTop w:val="0"/>
          <w:marBottom w:val="0"/>
          <w:divBdr>
            <w:top w:val="none" w:sz="0" w:space="0" w:color="auto"/>
            <w:left w:val="none" w:sz="0" w:space="0" w:color="auto"/>
            <w:bottom w:val="none" w:sz="0" w:space="0" w:color="auto"/>
            <w:right w:val="none" w:sz="0" w:space="0" w:color="auto"/>
          </w:divBdr>
        </w:div>
        <w:div w:id="1547991065">
          <w:marLeft w:val="1166"/>
          <w:marRight w:val="0"/>
          <w:marTop w:val="0"/>
          <w:marBottom w:val="0"/>
          <w:divBdr>
            <w:top w:val="none" w:sz="0" w:space="0" w:color="auto"/>
            <w:left w:val="none" w:sz="0" w:space="0" w:color="auto"/>
            <w:bottom w:val="none" w:sz="0" w:space="0" w:color="auto"/>
            <w:right w:val="none" w:sz="0" w:space="0" w:color="auto"/>
          </w:divBdr>
        </w:div>
        <w:div w:id="1392313760">
          <w:marLeft w:val="1800"/>
          <w:marRight w:val="0"/>
          <w:marTop w:val="0"/>
          <w:marBottom w:val="0"/>
          <w:divBdr>
            <w:top w:val="none" w:sz="0" w:space="0" w:color="auto"/>
            <w:left w:val="none" w:sz="0" w:space="0" w:color="auto"/>
            <w:bottom w:val="none" w:sz="0" w:space="0" w:color="auto"/>
            <w:right w:val="none" w:sz="0" w:space="0" w:color="auto"/>
          </w:divBdr>
        </w:div>
        <w:div w:id="1238633542">
          <w:marLeft w:val="1800"/>
          <w:marRight w:val="0"/>
          <w:marTop w:val="0"/>
          <w:marBottom w:val="0"/>
          <w:divBdr>
            <w:top w:val="none" w:sz="0" w:space="0" w:color="auto"/>
            <w:left w:val="none" w:sz="0" w:space="0" w:color="auto"/>
            <w:bottom w:val="none" w:sz="0" w:space="0" w:color="auto"/>
            <w:right w:val="none" w:sz="0" w:space="0" w:color="auto"/>
          </w:divBdr>
        </w:div>
        <w:div w:id="995034485">
          <w:marLeft w:val="1800"/>
          <w:marRight w:val="0"/>
          <w:marTop w:val="0"/>
          <w:marBottom w:val="0"/>
          <w:divBdr>
            <w:top w:val="none" w:sz="0" w:space="0" w:color="auto"/>
            <w:left w:val="none" w:sz="0" w:space="0" w:color="auto"/>
            <w:bottom w:val="none" w:sz="0" w:space="0" w:color="auto"/>
            <w:right w:val="none" w:sz="0" w:space="0" w:color="auto"/>
          </w:divBdr>
        </w:div>
        <w:div w:id="856192417">
          <w:marLeft w:val="1800"/>
          <w:marRight w:val="0"/>
          <w:marTop w:val="0"/>
          <w:marBottom w:val="0"/>
          <w:divBdr>
            <w:top w:val="none" w:sz="0" w:space="0" w:color="auto"/>
            <w:left w:val="none" w:sz="0" w:space="0" w:color="auto"/>
            <w:bottom w:val="none" w:sz="0" w:space="0" w:color="auto"/>
            <w:right w:val="none" w:sz="0" w:space="0" w:color="auto"/>
          </w:divBdr>
        </w:div>
        <w:div w:id="1924602080">
          <w:marLeft w:val="1800"/>
          <w:marRight w:val="0"/>
          <w:marTop w:val="0"/>
          <w:marBottom w:val="0"/>
          <w:divBdr>
            <w:top w:val="none" w:sz="0" w:space="0" w:color="auto"/>
            <w:left w:val="none" w:sz="0" w:space="0" w:color="auto"/>
            <w:bottom w:val="none" w:sz="0" w:space="0" w:color="auto"/>
            <w:right w:val="none" w:sz="0" w:space="0" w:color="auto"/>
          </w:divBdr>
        </w:div>
        <w:div w:id="2142991560">
          <w:marLeft w:val="1166"/>
          <w:marRight w:val="0"/>
          <w:marTop w:val="0"/>
          <w:marBottom w:val="0"/>
          <w:divBdr>
            <w:top w:val="none" w:sz="0" w:space="0" w:color="auto"/>
            <w:left w:val="none" w:sz="0" w:space="0" w:color="auto"/>
            <w:bottom w:val="none" w:sz="0" w:space="0" w:color="auto"/>
            <w:right w:val="none" w:sz="0" w:space="0" w:color="auto"/>
          </w:divBdr>
        </w:div>
        <w:div w:id="1638147891">
          <w:marLeft w:val="1800"/>
          <w:marRight w:val="0"/>
          <w:marTop w:val="0"/>
          <w:marBottom w:val="0"/>
          <w:divBdr>
            <w:top w:val="none" w:sz="0" w:space="0" w:color="auto"/>
            <w:left w:val="none" w:sz="0" w:space="0" w:color="auto"/>
            <w:bottom w:val="none" w:sz="0" w:space="0" w:color="auto"/>
            <w:right w:val="none" w:sz="0" w:space="0" w:color="auto"/>
          </w:divBdr>
        </w:div>
        <w:div w:id="683285908">
          <w:marLeft w:val="1800"/>
          <w:marRight w:val="0"/>
          <w:marTop w:val="0"/>
          <w:marBottom w:val="0"/>
          <w:divBdr>
            <w:top w:val="none" w:sz="0" w:space="0" w:color="auto"/>
            <w:left w:val="none" w:sz="0" w:space="0" w:color="auto"/>
            <w:bottom w:val="none" w:sz="0" w:space="0" w:color="auto"/>
            <w:right w:val="none" w:sz="0" w:space="0" w:color="auto"/>
          </w:divBdr>
        </w:div>
        <w:div w:id="1178347912">
          <w:marLeft w:val="1800"/>
          <w:marRight w:val="0"/>
          <w:marTop w:val="0"/>
          <w:marBottom w:val="0"/>
          <w:divBdr>
            <w:top w:val="none" w:sz="0" w:space="0" w:color="auto"/>
            <w:left w:val="none" w:sz="0" w:space="0" w:color="auto"/>
            <w:bottom w:val="none" w:sz="0" w:space="0" w:color="auto"/>
            <w:right w:val="none" w:sz="0" w:space="0" w:color="auto"/>
          </w:divBdr>
        </w:div>
        <w:div w:id="92631136">
          <w:marLeft w:val="1800"/>
          <w:marRight w:val="0"/>
          <w:marTop w:val="0"/>
          <w:marBottom w:val="0"/>
          <w:divBdr>
            <w:top w:val="none" w:sz="0" w:space="0" w:color="auto"/>
            <w:left w:val="none" w:sz="0" w:space="0" w:color="auto"/>
            <w:bottom w:val="none" w:sz="0" w:space="0" w:color="auto"/>
            <w:right w:val="none" w:sz="0" w:space="0" w:color="auto"/>
          </w:divBdr>
        </w:div>
        <w:div w:id="937566434">
          <w:marLeft w:val="1800"/>
          <w:marRight w:val="0"/>
          <w:marTop w:val="0"/>
          <w:marBottom w:val="0"/>
          <w:divBdr>
            <w:top w:val="none" w:sz="0" w:space="0" w:color="auto"/>
            <w:left w:val="none" w:sz="0" w:space="0" w:color="auto"/>
            <w:bottom w:val="none" w:sz="0" w:space="0" w:color="auto"/>
            <w:right w:val="none" w:sz="0" w:space="0" w:color="auto"/>
          </w:divBdr>
        </w:div>
        <w:div w:id="663895593">
          <w:marLeft w:val="547"/>
          <w:marRight w:val="0"/>
          <w:marTop w:val="0"/>
          <w:marBottom w:val="0"/>
          <w:divBdr>
            <w:top w:val="none" w:sz="0" w:space="0" w:color="auto"/>
            <w:left w:val="none" w:sz="0" w:space="0" w:color="auto"/>
            <w:bottom w:val="none" w:sz="0" w:space="0" w:color="auto"/>
            <w:right w:val="none" w:sz="0" w:space="0" w:color="auto"/>
          </w:divBdr>
        </w:div>
        <w:div w:id="784084712">
          <w:marLeft w:val="1166"/>
          <w:marRight w:val="0"/>
          <w:marTop w:val="0"/>
          <w:marBottom w:val="0"/>
          <w:divBdr>
            <w:top w:val="none" w:sz="0" w:space="0" w:color="auto"/>
            <w:left w:val="none" w:sz="0" w:space="0" w:color="auto"/>
            <w:bottom w:val="none" w:sz="0" w:space="0" w:color="auto"/>
            <w:right w:val="none" w:sz="0" w:space="0" w:color="auto"/>
          </w:divBdr>
        </w:div>
        <w:div w:id="653877704">
          <w:marLeft w:val="1800"/>
          <w:marRight w:val="0"/>
          <w:marTop w:val="0"/>
          <w:marBottom w:val="0"/>
          <w:divBdr>
            <w:top w:val="none" w:sz="0" w:space="0" w:color="auto"/>
            <w:left w:val="none" w:sz="0" w:space="0" w:color="auto"/>
            <w:bottom w:val="none" w:sz="0" w:space="0" w:color="auto"/>
            <w:right w:val="none" w:sz="0" w:space="0" w:color="auto"/>
          </w:divBdr>
        </w:div>
        <w:div w:id="993992265">
          <w:marLeft w:val="1800"/>
          <w:marRight w:val="0"/>
          <w:marTop w:val="0"/>
          <w:marBottom w:val="0"/>
          <w:divBdr>
            <w:top w:val="none" w:sz="0" w:space="0" w:color="auto"/>
            <w:left w:val="none" w:sz="0" w:space="0" w:color="auto"/>
            <w:bottom w:val="none" w:sz="0" w:space="0" w:color="auto"/>
            <w:right w:val="none" w:sz="0" w:space="0" w:color="auto"/>
          </w:divBdr>
        </w:div>
        <w:div w:id="127865176">
          <w:marLeft w:val="1800"/>
          <w:marRight w:val="0"/>
          <w:marTop w:val="0"/>
          <w:marBottom w:val="0"/>
          <w:divBdr>
            <w:top w:val="none" w:sz="0" w:space="0" w:color="auto"/>
            <w:left w:val="none" w:sz="0" w:space="0" w:color="auto"/>
            <w:bottom w:val="none" w:sz="0" w:space="0" w:color="auto"/>
            <w:right w:val="none" w:sz="0" w:space="0" w:color="auto"/>
          </w:divBdr>
        </w:div>
        <w:div w:id="1173372724">
          <w:marLeft w:val="1800"/>
          <w:marRight w:val="0"/>
          <w:marTop w:val="0"/>
          <w:marBottom w:val="0"/>
          <w:divBdr>
            <w:top w:val="none" w:sz="0" w:space="0" w:color="auto"/>
            <w:left w:val="none" w:sz="0" w:space="0" w:color="auto"/>
            <w:bottom w:val="none" w:sz="0" w:space="0" w:color="auto"/>
            <w:right w:val="none" w:sz="0" w:space="0" w:color="auto"/>
          </w:divBdr>
        </w:div>
        <w:div w:id="1569992966">
          <w:marLeft w:val="1800"/>
          <w:marRight w:val="0"/>
          <w:marTop w:val="0"/>
          <w:marBottom w:val="0"/>
          <w:divBdr>
            <w:top w:val="none" w:sz="0" w:space="0" w:color="auto"/>
            <w:left w:val="none" w:sz="0" w:space="0" w:color="auto"/>
            <w:bottom w:val="none" w:sz="0" w:space="0" w:color="auto"/>
            <w:right w:val="none" w:sz="0" w:space="0" w:color="auto"/>
          </w:divBdr>
        </w:div>
        <w:div w:id="1538615687">
          <w:marLeft w:val="1800"/>
          <w:marRight w:val="0"/>
          <w:marTop w:val="0"/>
          <w:marBottom w:val="0"/>
          <w:divBdr>
            <w:top w:val="none" w:sz="0" w:space="0" w:color="auto"/>
            <w:left w:val="none" w:sz="0" w:space="0" w:color="auto"/>
            <w:bottom w:val="none" w:sz="0" w:space="0" w:color="auto"/>
            <w:right w:val="none" w:sz="0" w:space="0" w:color="auto"/>
          </w:divBdr>
        </w:div>
        <w:div w:id="1905867162">
          <w:marLeft w:val="1800"/>
          <w:marRight w:val="0"/>
          <w:marTop w:val="0"/>
          <w:marBottom w:val="0"/>
          <w:divBdr>
            <w:top w:val="none" w:sz="0" w:space="0" w:color="auto"/>
            <w:left w:val="none" w:sz="0" w:space="0" w:color="auto"/>
            <w:bottom w:val="none" w:sz="0" w:space="0" w:color="auto"/>
            <w:right w:val="none" w:sz="0" w:space="0" w:color="auto"/>
          </w:divBdr>
        </w:div>
        <w:div w:id="752706239">
          <w:marLeft w:val="1166"/>
          <w:marRight w:val="0"/>
          <w:marTop w:val="0"/>
          <w:marBottom w:val="0"/>
          <w:divBdr>
            <w:top w:val="none" w:sz="0" w:space="0" w:color="auto"/>
            <w:left w:val="none" w:sz="0" w:space="0" w:color="auto"/>
            <w:bottom w:val="none" w:sz="0" w:space="0" w:color="auto"/>
            <w:right w:val="none" w:sz="0" w:space="0" w:color="auto"/>
          </w:divBdr>
        </w:div>
        <w:div w:id="247928503">
          <w:marLeft w:val="1800"/>
          <w:marRight w:val="0"/>
          <w:marTop w:val="0"/>
          <w:marBottom w:val="0"/>
          <w:divBdr>
            <w:top w:val="none" w:sz="0" w:space="0" w:color="auto"/>
            <w:left w:val="none" w:sz="0" w:space="0" w:color="auto"/>
            <w:bottom w:val="none" w:sz="0" w:space="0" w:color="auto"/>
            <w:right w:val="none" w:sz="0" w:space="0" w:color="auto"/>
          </w:divBdr>
        </w:div>
        <w:div w:id="1232692003">
          <w:marLeft w:val="1800"/>
          <w:marRight w:val="0"/>
          <w:marTop w:val="0"/>
          <w:marBottom w:val="0"/>
          <w:divBdr>
            <w:top w:val="none" w:sz="0" w:space="0" w:color="auto"/>
            <w:left w:val="none" w:sz="0" w:space="0" w:color="auto"/>
            <w:bottom w:val="none" w:sz="0" w:space="0" w:color="auto"/>
            <w:right w:val="none" w:sz="0" w:space="0" w:color="auto"/>
          </w:divBdr>
        </w:div>
        <w:div w:id="891505242">
          <w:marLeft w:val="1800"/>
          <w:marRight w:val="0"/>
          <w:marTop w:val="0"/>
          <w:marBottom w:val="0"/>
          <w:divBdr>
            <w:top w:val="none" w:sz="0" w:space="0" w:color="auto"/>
            <w:left w:val="none" w:sz="0" w:space="0" w:color="auto"/>
            <w:bottom w:val="none" w:sz="0" w:space="0" w:color="auto"/>
            <w:right w:val="none" w:sz="0" w:space="0" w:color="auto"/>
          </w:divBdr>
        </w:div>
        <w:div w:id="1464229427">
          <w:marLeft w:val="1800"/>
          <w:marRight w:val="0"/>
          <w:marTop w:val="0"/>
          <w:marBottom w:val="0"/>
          <w:divBdr>
            <w:top w:val="none" w:sz="0" w:space="0" w:color="auto"/>
            <w:left w:val="none" w:sz="0" w:space="0" w:color="auto"/>
            <w:bottom w:val="none" w:sz="0" w:space="0" w:color="auto"/>
            <w:right w:val="none" w:sz="0" w:space="0" w:color="auto"/>
          </w:divBdr>
        </w:div>
        <w:div w:id="997271604">
          <w:marLeft w:val="1800"/>
          <w:marRight w:val="0"/>
          <w:marTop w:val="0"/>
          <w:marBottom w:val="0"/>
          <w:divBdr>
            <w:top w:val="none" w:sz="0" w:space="0" w:color="auto"/>
            <w:left w:val="none" w:sz="0" w:space="0" w:color="auto"/>
            <w:bottom w:val="none" w:sz="0" w:space="0" w:color="auto"/>
            <w:right w:val="none" w:sz="0" w:space="0" w:color="auto"/>
          </w:divBdr>
        </w:div>
        <w:div w:id="950554678">
          <w:marLeft w:val="1800"/>
          <w:marRight w:val="0"/>
          <w:marTop w:val="0"/>
          <w:marBottom w:val="0"/>
          <w:divBdr>
            <w:top w:val="none" w:sz="0" w:space="0" w:color="auto"/>
            <w:left w:val="none" w:sz="0" w:space="0" w:color="auto"/>
            <w:bottom w:val="none" w:sz="0" w:space="0" w:color="auto"/>
            <w:right w:val="none" w:sz="0" w:space="0" w:color="auto"/>
          </w:divBdr>
        </w:div>
        <w:div w:id="773522957">
          <w:marLeft w:val="1800"/>
          <w:marRight w:val="0"/>
          <w:marTop w:val="0"/>
          <w:marBottom w:val="0"/>
          <w:divBdr>
            <w:top w:val="none" w:sz="0" w:space="0" w:color="auto"/>
            <w:left w:val="none" w:sz="0" w:space="0" w:color="auto"/>
            <w:bottom w:val="none" w:sz="0" w:space="0" w:color="auto"/>
            <w:right w:val="none" w:sz="0" w:space="0" w:color="auto"/>
          </w:divBdr>
        </w:div>
        <w:div w:id="312101436">
          <w:marLeft w:val="1166"/>
          <w:marRight w:val="0"/>
          <w:marTop w:val="0"/>
          <w:marBottom w:val="0"/>
          <w:divBdr>
            <w:top w:val="none" w:sz="0" w:space="0" w:color="auto"/>
            <w:left w:val="none" w:sz="0" w:space="0" w:color="auto"/>
            <w:bottom w:val="none" w:sz="0" w:space="0" w:color="auto"/>
            <w:right w:val="none" w:sz="0" w:space="0" w:color="auto"/>
          </w:divBdr>
        </w:div>
        <w:div w:id="1599286861">
          <w:marLeft w:val="1800"/>
          <w:marRight w:val="0"/>
          <w:marTop w:val="0"/>
          <w:marBottom w:val="0"/>
          <w:divBdr>
            <w:top w:val="none" w:sz="0" w:space="0" w:color="auto"/>
            <w:left w:val="none" w:sz="0" w:space="0" w:color="auto"/>
            <w:bottom w:val="none" w:sz="0" w:space="0" w:color="auto"/>
            <w:right w:val="none" w:sz="0" w:space="0" w:color="auto"/>
          </w:divBdr>
        </w:div>
        <w:div w:id="1637875718">
          <w:marLeft w:val="1800"/>
          <w:marRight w:val="0"/>
          <w:marTop w:val="0"/>
          <w:marBottom w:val="0"/>
          <w:divBdr>
            <w:top w:val="none" w:sz="0" w:space="0" w:color="auto"/>
            <w:left w:val="none" w:sz="0" w:space="0" w:color="auto"/>
            <w:bottom w:val="none" w:sz="0" w:space="0" w:color="auto"/>
            <w:right w:val="none" w:sz="0" w:space="0" w:color="auto"/>
          </w:divBdr>
        </w:div>
        <w:div w:id="1412972629">
          <w:marLeft w:val="1800"/>
          <w:marRight w:val="0"/>
          <w:marTop w:val="0"/>
          <w:marBottom w:val="0"/>
          <w:divBdr>
            <w:top w:val="none" w:sz="0" w:space="0" w:color="auto"/>
            <w:left w:val="none" w:sz="0" w:space="0" w:color="auto"/>
            <w:bottom w:val="none" w:sz="0" w:space="0" w:color="auto"/>
            <w:right w:val="none" w:sz="0" w:space="0" w:color="auto"/>
          </w:divBdr>
        </w:div>
        <w:div w:id="886530502">
          <w:marLeft w:val="1800"/>
          <w:marRight w:val="0"/>
          <w:marTop w:val="0"/>
          <w:marBottom w:val="0"/>
          <w:divBdr>
            <w:top w:val="none" w:sz="0" w:space="0" w:color="auto"/>
            <w:left w:val="none" w:sz="0" w:space="0" w:color="auto"/>
            <w:bottom w:val="none" w:sz="0" w:space="0" w:color="auto"/>
            <w:right w:val="none" w:sz="0" w:space="0" w:color="auto"/>
          </w:divBdr>
        </w:div>
        <w:div w:id="1883203860">
          <w:marLeft w:val="1800"/>
          <w:marRight w:val="0"/>
          <w:marTop w:val="0"/>
          <w:marBottom w:val="0"/>
          <w:divBdr>
            <w:top w:val="none" w:sz="0" w:space="0" w:color="auto"/>
            <w:left w:val="none" w:sz="0" w:space="0" w:color="auto"/>
            <w:bottom w:val="none" w:sz="0" w:space="0" w:color="auto"/>
            <w:right w:val="none" w:sz="0" w:space="0" w:color="auto"/>
          </w:divBdr>
        </w:div>
        <w:div w:id="1489512963">
          <w:marLeft w:val="1800"/>
          <w:marRight w:val="0"/>
          <w:marTop w:val="0"/>
          <w:marBottom w:val="0"/>
          <w:divBdr>
            <w:top w:val="none" w:sz="0" w:space="0" w:color="auto"/>
            <w:left w:val="none" w:sz="0" w:space="0" w:color="auto"/>
            <w:bottom w:val="none" w:sz="0" w:space="0" w:color="auto"/>
            <w:right w:val="none" w:sz="0" w:space="0" w:color="auto"/>
          </w:divBdr>
        </w:div>
        <w:div w:id="1622954975">
          <w:marLeft w:val="1800"/>
          <w:marRight w:val="0"/>
          <w:marTop w:val="0"/>
          <w:marBottom w:val="0"/>
          <w:divBdr>
            <w:top w:val="none" w:sz="0" w:space="0" w:color="auto"/>
            <w:left w:val="none" w:sz="0" w:space="0" w:color="auto"/>
            <w:bottom w:val="none" w:sz="0" w:space="0" w:color="auto"/>
            <w:right w:val="none" w:sz="0" w:space="0" w:color="auto"/>
          </w:divBdr>
        </w:div>
        <w:div w:id="848912083">
          <w:marLeft w:val="547"/>
          <w:marRight w:val="0"/>
          <w:marTop w:val="0"/>
          <w:marBottom w:val="0"/>
          <w:divBdr>
            <w:top w:val="none" w:sz="0" w:space="0" w:color="auto"/>
            <w:left w:val="none" w:sz="0" w:space="0" w:color="auto"/>
            <w:bottom w:val="none" w:sz="0" w:space="0" w:color="auto"/>
            <w:right w:val="none" w:sz="0" w:space="0" w:color="auto"/>
          </w:divBdr>
        </w:div>
        <w:div w:id="1986737599">
          <w:marLeft w:val="1166"/>
          <w:marRight w:val="0"/>
          <w:marTop w:val="0"/>
          <w:marBottom w:val="0"/>
          <w:divBdr>
            <w:top w:val="none" w:sz="0" w:space="0" w:color="auto"/>
            <w:left w:val="none" w:sz="0" w:space="0" w:color="auto"/>
            <w:bottom w:val="none" w:sz="0" w:space="0" w:color="auto"/>
            <w:right w:val="none" w:sz="0" w:space="0" w:color="auto"/>
          </w:divBdr>
        </w:div>
        <w:div w:id="1770081374">
          <w:marLeft w:val="1166"/>
          <w:marRight w:val="0"/>
          <w:marTop w:val="0"/>
          <w:marBottom w:val="0"/>
          <w:divBdr>
            <w:top w:val="none" w:sz="0" w:space="0" w:color="auto"/>
            <w:left w:val="none" w:sz="0" w:space="0" w:color="auto"/>
            <w:bottom w:val="none" w:sz="0" w:space="0" w:color="auto"/>
            <w:right w:val="none" w:sz="0" w:space="0" w:color="auto"/>
          </w:divBdr>
        </w:div>
        <w:div w:id="824472012">
          <w:marLeft w:val="1166"/>
          <w:marRight w:val="0"/>
          <w:marTop w:val="0"/>
          <w:marBottom w:val="0"/>
          <w:divBdr>
            <w:top w:val="none" w:sz="0" w:space="0" w:color="auto"/>
            <w:left w:val="none" w:sz="0" w:space="0" w:color="auto"/>
            <w:bottom w:val="none" w:sz="0" w:space="0" w:color="auto"/>
            <w:right w:val="none" w:sz="0" w:space="0" w:color="auto"/>
          </w:divBdr>
        </w:div>
        <w:div w:id="389500963">
          <w:marLeft w:val="1166"/>
          <w:marRight w:val="0"/>
          <w:marTop w:val="0"/>
          <w:marBottom w:val="0"/>
          <w:divBdr>
            <w:top w:val="none" w:sz="0" w:space="0" w:color="auto"/>
            <w:left w:val="none" w:sz="0" w:space="0" w:color="auto"/>
            <w:bottom w:val="none" w:sz="0" w:space="0" w:color="auto"/>
            <w:right w:val="none" w:sz="0" w:space="0" w:color="auto"/>
          </w:divBdr>
        </w:div>
        <w:div w:id="627667630">
          <w:marLeft w:val="1166"/>
          <w:marRight w:val="0"/>
          <w:marTop w:val="0"/>
          <w:marBottom w:val="0"/>
          <w:divBdr>
            <w:top w:val="none" w:sz="0" w:space="0" w:color="auto"/>
            <w:left w:val="none" w:sz="0" w:space="0" w:color="auto"/>
            <w:bottom w:val="none" w:sz="0" w:space="0" w:color="auto"/>
            <w:right w:val="none" w:sz="0" w:space="0" w:color="auto"/>
          </w:divBdr>
        </w:div>
        <w:div w:id="1276861022">
          <w:marLeft w:val="1166"/>
          <w:marRight w:val="0"/>
          <w:marTop w:val="0"/>
          <w:marBottom w:val="0"/>
          <w:divBdr>
            <w:top w:val="none" w:sz="0" w:space="0" w:color="auto"/>
            <w:left w:val="none" w:sz="0" w:space="0" w:color="auto"/>
            <w:bottom w:val="none" w:sz="0" w:space="0" w:color="auto"/>
            <w:right w:val="none" w:sz="0" w:space="0" w:color="auto"/>
          </w:divBdr>
        </w:div>
        <w:div w:id="942037839">
          <w:marLeft w:val="1166"/>
          <w:marRight w:val="0"/>
          <w:marTop w:val="0"/>
          <w:marBottom w:val="0"/>
          <w:divBdr>
            <w:top w:val="none" w:sz="0" w:space="0" w:color="auto"/>
            <w:left w:val="none" w:sz="0" w:space="0" w:color="auto"/>
            <w:bottom w:val="none" w:sz="0" w:space="0" w:color="auto"/>
            <w:right w:val="none" w:sz="0" w:space="0" w:color="auto"/>
          </w:divBdr>
        </w:div>
      </w:divsChild>
    </w:div>
    <w:div w:id="189420026">
      <w:bodyDiv w:val="1"/>
      <w:marLeft w:val="0"/>
      <w:marRight w:val="0"/>
      <w:marTop w:val="0"/>
      <w:marBottom w:val="0"/>
      <w:divBdr>
        <w:top w:val="none" w:sz="0" w:space="0" w:color="auto"/>
        <w:left w:val="none" w:sz="0" w:space="0" w:color="auto"/>
        <w:bottom w:val="none" w:sz="0" w:space="0" w:color="auto"/>
        <w:right w:val="none" w:sz="0" w:space="0" w:color="auto"/>
      </w:divBdr>
    </w:div>
    <w:div w:id="320306962">
      <w:bodyDiv w:val="1"/>
      <w:marLeft w:val="0"/>
      <w:marRight w:val="0"/>
      <w:marTop w:val="0"/>
      <w:marBottom w:val="0"/>
      <w:divBdr>
        <w:top w:val="none" w:sz="0" w:space="0" w:color="auto"/>
        <w:left w:val="none" w:sz="0" w:space="0" w:color="auto"/>
        <w:bottom w:val="none" w:sz="0" w:space="0" w:color="auto"/>
        <w:right w:val="none" w:sz="0" w:space="0" w:color="auto"/>
      </w:divBdr>
    </w:div>
    <w:div w:id="681081060">
      <w:bodyDiv w:val="1"/>
      <w:marLeft w:val="0"/>
      <w:marRight w:val="0"/>
      <w:marTop w:val="0"/>
      <w:marBottom w:val="0"/>
      <w:divBdr>
        <w:top w:val="none" w:sz="0" w:space="0" w:color="auto"/>
        <w:left w:val="none" w:sz="0" w:space="0" w:color="auto"/>
        <w:bottom w:val="none" w:sz="0" w:space="0" w:color="auto"/>
        <w:right w:val="none" w:sz="0" w:space="0" w:color="auto"/>
      </w:divBdr>
    </w:div>
    <w:div w:id="861475679">
      <w:bodyDiv w:val="1"/>
      <w:marLeft w:val="0"/>
      <w:marRight w:val="0"/>
      <w:marTop w:val="0"/>
      <w:marBottom w:val="0"/>
      <w:divBdr>
        <w:top w:val="none" w:sz="0" w:space="0" w:color="auto"/>
        <w:left w:val="none" w:sz="0" w:space="0" w:color="auto"/>
        <w:bottom w:val="none" w:sz="0" w:space="0" w:color="auto"/>
        <w:right w:val="none" w:sz="0" w:space="0" w:color="auto"/>
      </w:divBdr>
    </w:div>
    <w:div w:id="862783676">
      <w:bodyDiv w:val="1"/>
      <w:marLeft w:val="0"/>
      <w:marRight w:val="0"/>
      <w:marTop w:val="0"/>
      <w:marBottom w:val="0"/>
      <w:divBdr>
        <w:top w:val="none" w:sz="0" w:space="0" w:color="auto"/>
        <w:left w:val="none" w:sz="0" w:space="0" w:color="auto"/>
        <w:bottom w:val="none" w:sz="0" w:space="0" w:color="auto"/>
        <w:right w:val="none" w:sz="0" w:space="0" w:color="auto"/>
      </w:divBdr>
    </w:div>
    <w:div w:id="979847259">
      <w:bodyDiv w:val="1"/>
      <w:marLeft w:val="0"/>
      <w:marRight w:val="0"/>
      <w:marTop w:val="0"/>
      <w:marBottom w:val="0"/>
      <w:divBdr>
        <w:top w:val="none" w:sz="0" w:space="0" w:color="auto"/>
        <w:left w:val="none" w:sz="0" w:space="0" w:color="auto"/>
        <w:bottom w:val="none" w:sz="0" w:space="0" w:color="auto"/>
        <w:right w:val="none" w:sz="0" w:space="0" w:color="auto"/>
      </w:divBdr>
    </w:div>
    <w:div w:id="1003704762">
      <w:bodyDiv w:val="1"/>
      <w:marLeft w:val="0"/>
      <w:marRight w:val="0"/>
      <w:marTop w:val="0"/>
      <w:marBottom w:val="0"/>
      <w:divBdr>
        <w:top w:val="none" w:sz="0" w:space="0" w:color="auto"/>
        <w:left w:val="none" w:sz="0" w:space="0" w:color="auto"/>
        <w:bottom w:val="none" w:sz="0" w:space="0" w:color="auto"/>
        <w:right w:val="none" w:sz="0" w:space="0" w:color="auto"/>
      </w:divBdr>
    </w:div>
    <w:div w:id="1012074812">
      <w:bodyDiv w:val="1"/>
      <w:marLeft w:val="0"/>
      <w:marRight w:val="0"/>
      <w:marTop w:val="0"/>
      <w:marBottom w:val="0"/>
      <w:divBdr>
        <w:top w:val="none" w:sz="0" w:space="0" w:color="auto"/>
        <w:left w:val="none" w:sz="0" w:space="0" w:color="auto"/>
        <w:bottom w:val="none" w:sz="0" w:space="0" w:color="auto"/>
        <w:right w:val="none" w:sz="0" w:space="0" w:color="auto"/>
      </w:divBdr>
    </w:div>
    <w:div w:id="1089885410">
      <w:bodyDiv w:val="1"/>
      <w:marLeft w:val="0"/>
      <w:marRight w:val="0"/>
      <w:marTop w:val="0"/>
      <w:marBottom w:val="0"/>
      <w:divBdr>
        <w:top w:val="none" w:sz="0" w:space="0" w:color="auto"/>
        <w:left w:val="none" w:sz="0" w:space="0" w:color="auto"/>
        <w:bottom w:val="none" w:sz="0" w:space="0" w:color="auto"/>
        <w:right w:val="none" w:sz="0" w:space="0" w:color="auto"/>
      </w:divBdr>
    </w:div>
    <w:div w:id="1203984471">
      <w:bodyDiv w:val="1"/>
      <w:marLeft w:val="0"/>
      <w:marRight w:val="0"/>
      <w:marTop w:val="0"/>
      <w:marBottom w:val="0"/>
      <w:divBdr>
        <w:top w:val="none" w:sz="0" w:space="0" w:color="auto"/>
        <w:left w:val="none" w:sz="0" w:space="0" w:color="auto"/>
        <w:bottom w:val="none" w:sz="0" w:space="0" w:color="auto"/>
        <w:right w:val="none" w:sz="0" w:space="0" w:color="auto"/>
      </w:divBdr>
    </w:div>
    <w:div w:id="1348866640">
      <w:bodyDiv w:val="1"/>
      <w:marLeft w:val="0"/>
      <w:marRight w:val="0"/>
      <w:marTop w:val="0"/>
      <w:marBottom w:val="0"/>
      <w:divBdr>
        <w:top w:val="none" w:sz="0" w:space="0" w:color="auto"/>
        <w:left w:val="none" w:sz="0" w:space="0" w:color="auto"/>
        <w:bottom w:val="none" w:sz="0" w:space="0" w:color="auto"/>
        <w:right w:val="none" w:sz="0" w:space="0" w:color="auto"/>
      </w:divBdr>
    </w:div>
    <w:div w:id="1377050933">
      <w:bodyDiv w:val="1"/>
      <w:marLeft w:val="0"/>
      <w:marRight w:val="0"/>
      <w:marTop w:val="0"/>
      <w:marBottom w:val="0"/>
      <w:divBdr>
        <w:top w:val="none" w:sz="0" w:space="0" w:color="auto"/>
        <w:left w:val="none" w:sz="0" w:space="0" w:color="auto"/>
        <w:bottom w:val="none" w:sz="0" w:space="0" w:color="auto"/>
        <w:right w:val="none" w:sz="0" w:space="0" w:color="auto"/>
      </w:divBdr>
    </w:div>
    <w:div w:id="1478957969">
      <w:bodyDiv w:val="1"/>
      <w:marLeft w:val="0"/>
      <w:marRight w:val="0"/>
      <w:marTop w:val="0"/>
      <w:marBottom w:val="0"/>
      <w:divBdr>
        <w:top w:val="none" w:sz="0" w:space="0" w:color="auto"/>
        <w:left w:val="none" w:sz="0" w:space="0" w:color="auto"/>
        <w:bottom w:val="none" w:sz="0" w:space="0" w:color="auto"/>
        <w:right w:val="none" w:sz="0" w:space="0" w:color="auto"/>
      </w:divBdr>
    </w:div>
    <w:div w:id="1514950409">
      <w:bodyDiv w:val="1"/>
      <w:marLeft w:val="0"/>
      <w:marRight w:val="0"/>
      <w:marTop w:val="0"/>
      <w:marBottom w:val="0"/>
      <w:divBdr>
        <w:top w:val="none" w:sz="0" w:space="0" w:color="auto"/>
        <w:left w:val="none" w:sz="0" w:space="0" w:color="auto"/>
        <w:bottom w:val="none" w:sz="0" w:space="0" w:color="auto"/>
        <w:right w:val="none" w:sz="0" w:space="0" w:color="auto"/>
      </w:divBdr>
    </w:div>
    <w:div w:id="1656642125">
      <w:bodyDiv w:val="1"/>
      <w:marLeft w:val="0"/>
      <w:marRight w:val="0"/>
      <w:marTop w:val="0"/>
      <w:marBottom w:val="0"/>
      <w:divBdr>
        <w:top w:val="none" w:sz="0" w:space="0" w:color="auto"/>
        <w:left w:val="none" w:sz="0" w:space="0" w:color="auto"/>
        <w:bottom w:val="none" w:sz="0" w:space="0" w:color="auto"/>
        <w:right w:val="none" w:sz="0" w:space="0" w:color="auto"/>
      </w:divBdr>
    </w:div>
    <w:div w:id="1704019032">
      <w:bodyDiv w:val="1"/>
      <w:marLeft w:val="0"/>
      <w:marRight w:val="0"/>
      <w:marTop w:val="0"/>
      <w:marBottom w:val="0"/>
      <w:divBdr>
        <w:top w:val="none" w:sz="0" w:space="0" w:color="auto"/>
        <w:left w:val="none" w:sz="0" w:space="0" w:color="auto"/>
        <w:bottom w:val="none" w:sz="0" w:space="0" w:color="auto"/>
        <w:right w:val="none" w:sz="0" w:space="0" w:color="auto"/>
      </w:divBdr>
    </w:div>
    <w:div w:id="18963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image" Target="media/image3.png"/><Relationship Id="rId39" Type="http://schemas.openxmlformats.org/officeDocument/2006/relationships/image" Target="media/image7.emf"/><Relationship Id="rId21" Type="http://schemas.openxmlformats.org/officeDocument/2006/relationships/diagramColors" Target="diagrams/colors1.xm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hyperlink" Target="about:bla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7.xml"/><Relationship Id="rId37" Type="http://schemas.openxmlformats.org/officeDocument/2006/relationships/image" Target="media/image6.emf"/><Relationship Id="rId40"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about:blank" TargetMode="External"/><Relationship Id="rId36"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07/relationships/diagramDrawing" Target="diagrams/drawing1.xml"/><Relationship Id="rId27" Type="http://schemas.openxmlformats.org/officeDocument/2006/relationships/chart" Target="charts/chart4.xml"/><Relationship Id="rId30" Type="http://schemas.openxmlformats.org/officeDocument/2006/relationships/chart" Target="charts/chart5.xml"/><Relationship Id="rId35" Type="http://schemas.openxmlformats.org/officeDocument/2006/relationships/image" Target="media/image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chart" Target="charts/chart8.xml"/><Relationship Id="rId38"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www.populus.co.uk/insights/2018/02/exploring-attitudes-towards-apprenticeships/" TargetMode="External"/><Relationship Id="rId7" Type="http://schemas.openxmlformats.org/officeDocument/2006/relationships/hyperlink" Target="https://digital.nhs.uk/data-and-information/publications/statistical/mental-health-of-children-and-young-people-in-england/2021-follow-up-to-the-2017-survey" TargetMode="External"/><Relationship Id="rId2" Type="http://schemas.openxmlformats.org/officeDocument/2006/relationships/hyperlink" Target="https://www.investorsinpeople.com/knowledge/young-people-apprenticeships/" TargetMode="External"/><Relationship Id="rId1" Type="http://schemas.openxmlformats.org/officeDocument/2006/relationships/hyperlink" Target="https://explore-education-statistics.service.gov.uk/find-statistics/apprenticeships-and-traineeships" TargetMode="External"/><Relationship Id="rId6" Type="http://schemas.openxmlformats.org/officeDocument/2006/relationships/hyperlink" Target="https://www.thelancet.com/journals/lanchi/article/PIIS2352-4642(21)00177-2/fulltext" TargetMode="External"/><Relationship Id="rId5" Type="http://schemas.openxmlformats.org/officeDocument/2006/relationships/hyperlink" Target="https://www.mentalhealth.org.uk/sites/default/files/MHF%20Scotland%20Impacts%20of%20Lockdown.pdf" TargetMode="External"/><Relationship Id="rId4" Type="http://schemas.openxmlformats.org/officeDocument/2006/relationships/hyperlink" Target="https://economy2030.resolutionfoundation.org/wp-content/uploads/2021/11/Begin-agai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ittlelionresearchcouk.sharepoint.com/sites/BarrierstoApps/Shared%20Documents/General/GMCA%20Response/Ethnicity%20apprenticeships%20st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ittlelionresearchcouk-my.sharepoint.com/personal/euan_littlelionresearch_co_uk/Documents/Documents/Little%20Lion%20Research/GMCA%20Removing%20Barriers%20to%20Apprenticeships/Combined%20database/Q4/PMI,%20Baseline,%20&amp;%20Follow-up%20-%20Q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littlelionresearchcouk.sharepoint.com/sites/BarrierstoApps/Shared%20Documents/General/PMI%20Output%20Tracke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Minority ethnic apprentiecship starts</a:t>
            </a:r>
            <a:r>
              <a:rPr lang="en-GB" baseline="0"/>
              <a:t> in GM (as % of all apprenticeship starts)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Sheet1!$A$13</c:f>
              <c:strCache>
                <c:ptCount val="1"/>
                <c:pt idx="0">
                  <c:v>Asian/Asian British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Sheet1!$B$12:$D$12</c:f>
              <c:strCache>
                <c:ptCount val="3"/>
                <c:pt idx="0">
                  <c:v>2018/19</c:v>
                </c:pt>
                <c:pt idx="1">
                  <c:v>2019/20</c:v>
                </c:pt>
                <c:pt idx="2">
                  <c:v>2020/21</c:v>
                </c:pt>
              </c:strCache>
            </c:strRef>
          </c:cat>
          <c:val>
            <c:numRef>
              <c:f>Sheet1!$B$13:$D$13</c:f>
              <c:numCache>
                <c:formatCode>0.00%</c:formatCode>
                <c:ptCount val="3"/>
                <c:pt idx="0">
                  <c:v>5.4137838080690087E-2</c:v>
                </c:pt>
                <c:pt idx="1">
                  <c:v>5.9340533088235295E-2</c:v>
                </c:pt>
                <c:pt idx="2">
                  <c:v>6.623820276764518E-2</c:v>
                </c:pt>
              </c:numCache>
            </c:numRef>
          </c:val>
          <c:extLst>
            <c:ext xmlns:c16="http://schemas.microsoft.com/office/drawing/2014/chart" uri="{C3380CC4-5D6E-409C-BE32-E72D297353CC}">
              <c16:uniqueId val="{00000000-B08A-47DB-BBC5-4933A99BD877}"/>
            </c:ext>
          </c:extLst>
        </c:ser>
        <c:ser>
          <c:idx val="1"/>
          <c:order val="1"/>
          <c:tx>
            <c:strRef>
              <c:f>Sheet1!$A$14</c:f>
              <c:strCache>
                <c:ptCount val="1"/>
                <c:pt idx="0">
                  <c:v>Black/African/Caribbean/Black British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Sheet1!$B$12:$D$12</c:f>
              <c:strCache>
                <c:ptCount val="3"/>
                <c:pt idx="0">
                  <c:v>2018/19</c:v>
                </c:pt>
                <c:pt idx="1">
                  <c:v>2019/20</c:v>
                </c:pt>
                <c:pt idx="2">
                  <c:v>2020/21</c:v>
                </c:pt>
              </c:strCache>
            </c:strRef>
          </c:cat>
          <c:val>
            <c:numRef>
              <c:f>Sheet1!$B$14:$D$14</c:f>
              <c:numCache>
                <c:formatCode>0.00%</c:formatCode>
                <c:ptCount val="3"/>
                <c:pt idx="0">
                  <c:v>2.9921825860364813E-2</c:v>
                </c:pt>
                <c:pt idx="1">
                  <c:v>3.170955882352941E-2</c:v>
                </c:pt>
                <c:pt idx="2">
                  <c:v>3.4624515083087254E-2</c:v>
                </c:pt>
              </c:numCache>
            </c:numRef>
          </c:val>
          <c:extLst>
            <c:ext xmlns:c16="http://schemas.microsoft.com/office/drawing/2014/chart" uri="{C3380CC4-5D6E-409C-BE32-E72D297353CC}">
              <c16:uniqueId val="{00000001-B08A-47DB-BBC5-4933A99BD877}"/>
            </c:ext>
          </c:extLst>
        </c:ser>
        <c:ser>
          <c:idx val="2"/>
          <c:order val="2"/>
          <c:tx>
            <c:strRef>
              <c:f>Sheet1!$A$15</c:f>
              <c:strCache>
                <c:ptCount val="1"/>
                <c:pt idx="0">
                  <c:v>Mixed/Multiple Ethnic Group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Sheet1!$B$12:$D$12</c:f>
              <c:strCache>
                <c:ptCount val="3"/>
                <c:pt idx="0">
                  <c:v>2018/19</c:v>
                </c:pt>
                <c:pt idx="1">
                  <c:v>2019/20</c:v>
                </c:pt>
                <c:pt idx="2">
                  <c:v>2020/21</c:v>
                </c:pt>
              </c:strCache>
            </c:strRef>
          </c:cat>
          <c:val>
            <c:numRef>
              <c:f>Sheet1!$B$15:$D$15</c:f>
              <c:numCache>
                <c:formatCode>0.00%</c:formatCode>
                <c:ptCount val="3"/>
                <c:pt idx="0">
                  <c:v>2.8663851199568696E-2</c:v>
                </c:pt>
                <c:pt idx="1">
                  <c:v>2.9354319852941176E-2</c:v>
                </c:pt>
                <c:pt idx="2">
                  <c:v>3.0397776619767239E-2</c:v>
                </c:pt>
              </c:numCache>
            </c:numRef>
          </c:val>
          <c:extLst>
            <c:ext xmlns:c16="http://schemas.microsoft.com/office/drawing/2014/chart" uri="{C3380CC4-5D6E-409C-BE32-E72D297353CC}">
              <c16:uniqueId val="{00000002-B08A-47DB-BBC5-4933A99BD877}"/>
            </c:ext>
          </c:extLst>
        </c:ser>
        <c:ser>
          <c:idx val="3"/>
          <c:order val="3"/>
          <c:tx>
            <c:strRef>
              <c:f>Sheet1!$A$16</c:f>
              <c:strCache>
                <c:ptCount val="1"/>
                <c:pt idx="0">
                  <c:v>Not applicable/Not known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Sheet1!$B$12:$D$12</c:f>
              <c:strCache>
                <c:ptCount val="3"/>
                <c:pt idx="0">
                  <c:v>2018/19</c:v>
                </c:pt>
                <c:pt idx="1">
                  <c:v>2019/20</c:v>
                </c:pt>
                <c:pt idx="2">
                  <c:v>2020/21</c:v>
                </c:pt>
              </c:strCache>
            </c:strRef>
          </c:cat>
          <c:val>
            <c:numRef>
              <c:f>Sheet1!$B$16:$D$16</c:f>
              <c:numCache>
                <c:formatCode>0.00%</c:formatCode>
                <c:ptCount val="3"/>
                <c:pt idx="0">
                  <c:v>1.7566717584688651E-2</c:v>
                </c:pt>
                <c:pt idx="1">
                  <c:v>1.8497242647058824E-2</c:v>
                </c:pt>
                <c:pt idx="2">
                  <c:v>2.3507613919286664E-2</c:v>
                </c:pt>
              </c:numCache>
            </c:numRef>
          </c:val>
          <c:extLst>
            <c:ext xmlns:c16="http://schemas.microsoft.com/office/drawing/2014/chart" uri="{C3380CC4-5D6E-409C-BE32-E72D297353CC}">
              <c16:uniqueId val="{00000003-B08A-47DB-BBC5-4933A99BD877}"/>
            </c:ext>
          </c:extLst>
        </c:ser>
        <c:ser>
          <c:idx val="4"/>
          <c:order val="4"/>
          <c:tx>
            <c:strRef>
              <c:f>Sheet1!$A$17</c:f>
              <c:strCache>
                <c:ptCount val="1"/>
                <c:pt idx="0">
                  <c:v>Other Ethnic Group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Sheet1!$B$12:$D$12</c:f>
              <c:strCache>
                <c:ptCount val="3"/>
                <c:pt idx="0">
                  <c:v>2018/19</c:v>
                </c:pt>
                <c:pt idx="1">
                  <c:v>2019/20</c:v>
                </c:pt>
                <c:pt idx="2">
                  <c:v>2020/21</c:v>
                </c:pt>
              </c:strCache>
            </c:strRef>
          </c:cat>
          <c:val>
            <c:numRef>
              <c:f>Sheet1!$B$17:$D$17</c:f>
              <c:numCache>
                <c:formatCode>0.00%</c:formatCode>
                <c:ptCount val="3"/>
                <c:pt idx="0">
                  <c:v>6.4246563033516042E-3</c:v>
                </c:pt>
                <c:pt idx="1">
                  <c:v>8.9039522058823525E-3</c:v>
                </c:pt>
                <c:pt idx="2">
                  <c:v>6.542759539111806E-3</c:v>
                </c:pt>
              </c:numCache>
            </c:numRef>
          </c:val>
          <c:extLst>
            <c:ext xmlns:c16="http://schemas.microsoft.com/office/drawing/2014/chart" uri="{C3380CC4-5D6E-409C-BE32-E72D297353CC}">
              <c16:uniqueId val="{00000004-B08A-47DB-BBC5-4933A99BD877}"/>
            </c:ext>
          </c:extLst>
        </c:ser>
        <c:dLbls>
          <c:showLegendKey val="0"/>
          <c:showVal val="0"/>
          <c:showCatName val="0"/>
          <c:showSerName val="0"/>
          <c:showPercent val="0"/>
          <c:showBubbleSize val="0"/>
        </c:dLbls>
        <c:gapWidth val="150"/>
        <c:overlap val="100"/>
        <c:axId val="2027752032"/>
        <c:axId val="2027752448"/>
      </c:barChart>
      <c:catAx>
        <c:axId val="202775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752448"/>
        <c:crosses val="autoZero"/>
        <c:auto val="1"/>
        <c:lblAlgn val="ctr"/>
        <c:lblOffset val="100"/>
        <c:noMultiLvlLbl val="0"/>
      </c:catAx>
      <c:valAx>
        <c:axId val="202775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75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[Q4 Combined Database &amp; Pivot.xlsx]Pivot!PivotTable1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Total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Pivot!$A$4:$A$10</c:f>
              <c:strCache>
                <c:ptCount val="6"/>
                <c:pt idx="0">
                  <c:v>16-18</c:v>
                </c:pt>
                <c:pt idx="1">
                  <c:v>19-24</c:v>
                </c:pt>
                <c:pt idx="2">
                  <c:v>25-30</c:v>
                </c:pt>
                <c:pt idx="3">
                  <c:v>31-49</c:v>
                </c:pt>
                <c:pt idx="4">
                  <c:v>50-64</c:v>
                </c:pt>
                <c:pt idx="5">
                  <c:v>Prefer not to say </c:v>
                </c:pt>
              </c:strCache>
            </c:strRef>
          </c:cat>
          <c:val>
            <c:numRef>
              <c:f>Pivot!$B$4:$B$10</c:f>
              <c:numCache>
                <c:formatCode>0.00%</c:formatCode>
                <c:ptCount val="6"/>
                <c:pt idx="0">
                  <c:v>0.39310344827586208</c:v>
                </c:pt>
                <c:pt idx="1">
                  <c:v>0.2620689655172414</c:v>
                </c:pt>
                <c:pt idx="2">
                  <c:v>5.5172413793103448E-2</c:v>
                </c:pt>
                <c:pt idx="3">
                  <c:v>0.24827586206896551</c:v>
                </c:pt>
                <c:pt idx="4">
                  <c:v>6.8965517241379309E-3</c:v>
                </c:pt>
                <c:pt idx="5">
                  <c:v>3.4482758620689655E-2</c:v>
                </c:pt>
              </c:numCache>
            </c:numRef>
          </c:val>
          <c:extLst>
            <c:ext xmlns:c16="http://schemas.microsoft.com/office/drawing/2014/chart" uri="{C3380CC4-5D6E-409C-BE32-E72D297353CC}">
              <c16:uniqueId val="{00000000-5531-4560-AD2C-4D68F6F2DC72}"/>
            </c:ext>
          </c:extLst>
        </c:ser>
        <c:dLbls>
          <c:showLegendKey val="0"/>
          <c:showVal val="0"/>
          <c:showCatName val="0"/>
          <c:showSerName val="0"/>
          <c:showPercent val="0"/>
          <c:showBubbleSize val="0"/>
        </c:dLbls>
        <c:gapWidth val="219"/>
        <c:overlap val="-27"/>
        <c:axId val="1251801488"/>
        <c:axId val="1251801904"/>
      </c:barChart>
      <c:catAx>
        <c:axId val="1251801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801904"/>
        <c:crosses val="autoZero"/>
        <c:auto val="1"/>
        <c:lblAlgn val="ctr"/>
        <c:lblOffset val="100"/>
        <c:noMultiLvlLbl val="0"/>
      </c:catAx>
      <c:valAx>
        <c:axId val="125180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all </a:t>
                </a:r>
                <a:r>
                  <a:rPr lang="en-GB" sz="1000" b="0" i="0" u="none" strike="noStrike" kern="1200" baseline="0">
                    <a:solidFill>
                      <a:sysClr val="windowText" lastClr="000000">
                        <a:lumMod val="65000"/>
                        <a:lumOff val="35000"/>
                      </a:sysClr>
                    </a:solidFill>
                    <a:latin typeface="+mn-lt"/>
                    <a:ea typeface="+mn-ea"/>
                    <a:cs typeface="+mn-cs"/>
                  </a:rPr>
                  <a:t>learners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80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[PMI, Baseline, &amp; Follow-up - Q4.xlsx]Pivot!PivotTable1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Pivot!$A$5:$A$13</c:f>
              <c:strCache>
                <c:ptCount val="8"/>
                <c:pt idx="0">
                  <c:v>White </c:v>
                </c:pt>
                <c:pt idx="1">
                  <c:v>Pakistani</c:v>
                </c:pt>
                <c:pt idx="2">
                  <c:v>Bangladeshi</c:v>
                </c:pt>
                <c:pt idx="3">
                  <c:v>Other Ethnic Group </c:v>
                </c:pt>
                <c:pt idx="4">
                  <c:v>Any Black ethnic background</c:v>
                </c:pt>
                <c:pt idx="5">
                  <c:v>Prefer not to say </c:v>
                </c:pt>
                <c:pt idx="6">
                  <c:v>Any Other Asian background</c:v>
                </c:pt>
                <c:pt idx="7">
                  <c:v>Mixed / Multiple Ethnic Group</c:v>
                </c:pt>
              </c:strCache>
            </c:strRef>
          </c:cat>
          <c:val>
            <c:numRef>
              <c:f>Pivot!$B$5:$B$13</c:f>
              <c:numCache>
                <c:formatCode>0%</c:formatCode>
                <c:ptCount val="8"/>
                <c:pt idx="0">
                  <c:v>0.51034482758620692</c:v>
                </c:pt>
                <c:pt idx="1">
                  <c:v>0.19310344827586207</c:v>
                </c:pt>
                <c:pt idx="2">
                  <c:v>0.15172413793103448</c:v>
                </c:pt>
                <c:pt idx="3">
                  <c:v>4.8275862068965517E-2</c:v>
                </c:pt>
                <c:pt idx="4">
                  <c:v>4.1379310344827586E-2</c:v>
                </c:pt>
                <c:pt idx="5">
                  <c:v>3.4482758620689655E-2</c:v>
                </c:pt>
                <c:pt idx="6">
                  <c:v>1.3793103448275862E-2</c:v>
                </c:pt>
                <c:pt idx="7">
                  <c:v>6.8965517241379309E-3</c:v>
                </c:pt>
              </c:numCache>
            </c:numRef>
          </c:val>
          <c:extLst>
            <c:ext xmlns:c16="http://schemas.microsoft.com/office/drawing/2014/chart" uri="{C3380CC4-5D6E-409C-BE32-E72D297353CC}">
              <c16:uniqueId val="{00000000-F29F-4F92-BA9C-E7BD48852F47}"/>
            </c:ext>
          </c:extLst>
        </c:ser>
        <c:dLbls>
          <c:dLblPos val="outEnd"/>
          <c:showLegendKey val="0"/>
          <c:showVal val="1"/>
          <c:showCatName val="0"/>
          <c:showSerName val="0"/>
          <c:showPercent val="0"/>
          <c:showBubbleSize val="0"/>
        </c:dLbls>
        <c:gapWidth val="219"/>
        <c:overlap val="-27"/>
        <c:axId val="481113807"/>
        <c:axId val="481114223"/>
      </c:barChart>
      <c:catAx>
        <c:axId val="48111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114223"/>
        <c:crosses val="autoZero"/>
        <c:auto val="1"/>
        <c:lblAlgn val="ctr"/>
        <c:lblOffset val="100"/>
        <c:noMultiLvlLbl val="0"/>
      </c:catAx>
      <c:valAx>
        <c:axId val="481114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latin typeface="+mn-lt"/>
                    <a:ea typeface="+mn-ea"/>
                    <a:cs typeface="+mn-cs"/>
                  </a:rPr>
                  <a:t>learners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113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'Baseline Analysis'!$B$19</c:f>
              <c:strCache>
                <c:ptCount val="1"/>
                <c:pt idx="0">
                  <c:v>Agree or strongly 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'Baseline Analysis'!$A$20:$A$32</c:f>
              <c:strCache>
                <c:ptCount val="13"/>
                <c:pt idx="0">
                  <c:v>I thought training schemes were of low quality</c:v>
                </c:pt>
                <c:pt idx="1">
                  <c:v>I thought that training schemes led to low paid jobs</c:v>
                </c:pt>
                <c:pt idx="2">
                  <c:v>I thought that other study options (A Levels, university etc.) would be better for me</c:v>
                </c:pt>
                <c:pt idx="3">
                  <c:v>I was put off applying for training by my previous experiences of education and work</c:v>
                </c:pt>
                <c:pt idx="4">
                  <c:v>My family/friends encouraged me to do something else</c:v>
                </c:pt>
                <c:pt idx="5">
                  <c:v>I thought my health would be a barrier</c:v>
                </c:pt>
                <c:pt idx="6">
                  <c:v>I thought I wouldn’t be able to fit training around my other commitments (e.g. caring for others)</c:v>
                </c:pt>
                <c:pt idx="7">
                  <c:v>I thought I wouldn’t be able to travel for training or work</c:v>
                </c:pt>
                <c:pt idx="8">
                  <c:v>I thought that even if completed the training, employers would not want to offer me a job</c:v>
                </c:pt>
                <c:pt idx="9">
                  <c:v>I was worried about working and studying with strangers</c:v>
                </c:pt>
                <c:pt idx="10">
                  <c:v>I didn’t know what career I wanted</c:v>
                </c:pt>
                <c:pt idx="11">
                  <c:v>I didn't know about training opportunities</c:v>
                </c:pt>
                <c:pt idx="12">
                  <c:v>I thought I wasn’t qualified enough</c:v>
                </c:pt>
              </c:strCache>
            </c:strRef>
          </c:cat>
          <c:val>
            <c:numRef>
              <c:f>'Baseline Analysis'!$B$20:$B$32</c:f>
              <c:numCache>
                <c:formatCode>0%</c:formatCode>
                <c:ptCount val="13"/>
                <c:pt idx="0">
                  <c:v>0.03</c:v>
                </c:pt>
                <c:pt idx="1">
                  <c:v>0.1</c:v>
                </c:pt>
                <c:pt idx="2">
                  <c:v>0.21</c:v>
                </c:pt>
                <c:pt idx="3">
                  <c:v>0.21</c:v>
                </c:pt>
                <c:pt idx="4">
                  <c:v>0.22</c:v>
                </c:pt>
                <c:pt idx="5">
                  <c:v>0.24</c:v>
                </c:pt>
                <c:pt idx="6">
                  <c:v>0.25</c:v>
                </c:pt>
                <c:pt idx="7">
                  <c:v>0.26</c:v>
                </c:pt>
                <c:pt idx="8">
                  <c:v>0.27</c:v>
                </c:pt>
                <c:pt idx="9">
                  <c:v>0.34</c:v>
                </c:pt>
                <c:pt idx="10">
                  <c:v>0.36</c:v>
                </c:pt>
                <c:pt idx="11">
                  <c:v>0.48</c:v>
                </c:pt>
                <c:pt idx="12">
                  <c:v>0.56000000000000005</c:v>
                </c:pt>
              </c:numCache>
            </c:numRef>
          </c:val>
          <c:extLst>
            <c:ext xmlns:c16="http://schemas.microsoft.com/office/drawing/2014/chart" uri="{C3380CC4-5D6E-409C-BE32-E72D297353CC}">
              <c16:uniqueId val="{00000000-981B-4364-A6BD-10FC82759A93}"/>
            </c:ext>
          </c:extLst>
        </c:ser>
        <c:ser>
          <c:idx val="1"/>
          <c:order val="1"/>
          <c:tx>
            <c:strRef>
              <c:f>'Baseline Analysis'!$C$19</c:f>
              <c:strCache>
                <c:ptCount val="1"/>
                <c:pt idx="0">
                  <c:v>Neither agree nor disagree</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'Baseline Analysis'!$A$20:$A$32</c:f>
              <c:strCache>
                <c:ptCount val="13"/>
                <c:pt idx="0">
                  <c:v>I thought training schemes were of low quality</c:v>
                </c:pt>
                <c:pt idx="1">
                  <c:v>I thought that training schemes led to low paid jobs</c:v>
                </c:pt>
                <c:pt idx="2">
                  <c:v>I thought that other study options (A Levels, university etc.) would be better for me</c:v>
                </c:pt>
                <c:pt idx="3">
                  <c:v>I was put off applying for training by my previous experiences of education and work</c:v>
                </c:pt>
                <c:pt idx="4">
                  <c:v>My family/friends encouraged me to do something else</c:v>
                </c:pt>
                <c:pt idx="5">
                  <c:v>I thought my health would be a barrier</c:v>
                </c:pt>
                <c:pt idx="6">
                  <c:v>I thought I wouldn’t be able to fit training around my other commitments (e.g. caring for others)</c:v>
                </c:pt>
                <c:pt idx="7">
                  <c:v>I thought I wouldn’t be able to travel for training or work</c:v>
                </c:pt>
                <c:pt idx="8">
                  <c:v>I thought that even if completed the training, employers would not want to offer me a job</c:v>
                </c:pt>
                <c:pt idx="9">
                  <c:v>I was worried about working and studying with strangers</c:v>
                </c:pt>
                <c:pt idx="10">
                  <c:v>I didn’t know what career I wanted</c:v>
                </c:pt>
                <c:pt idx="11">
                  <c:v>I didn't know about training opportunities</c:v>
                </c:pt>
                <c:pt idx="12">
                  <c:v>I thought I wasn’t qualified enough</c:v>
                </c:pt>
              </c:strCache>
            </c:strRef>
          </c:cat>
          <c:val>
            <c:numRef>
              <c:f>'Baseline Analysis'!$C$20:$C$32</c:f>
              <c:numCache>
                <c:formatCode>0%</c:formatCode>
                <c:ptCount val="13"/>
                <c:pt idx="0">
                  <c:v>0.18</c:v>
                </c:pt>
                <c:pt idx="1">
                  <c:v>0.25</c:v>
                </c:pt>
                <c:pt idx="2">
                  <c:v>0.28000000000000003</c:v>
                </c:pt>
                <c:pt idx="3">
                  <c:v>0.39</c:v>
                </c:pt>
                <c:pt idx="4">
                  <c:v>0.16</c:v>
                </c:pt>
                <c:pt idx="5">
                  <c:v>0.13</c:v>
                </c:pt>
                <c:pt idx="6">
                  <c:v>0.2</c:v>
                </c:pt>
                <c:pt idx="7">
                  <c:v>0.15</c:v>
                </c:pt>
                <c:pt idx="8">
                  <c:v>0.27</c:v>
                </c:pt>
                <c:pt idx="9">
                  <c:v>0.15</c:v>
                </c:pt>
                <c:pt idx="10">
                  <c:v>0.26</c:v>
                </c:pt>
                <c:pt idx="11">
                  <c:v>0.16</c:v>
                </c:pt>
                <c:pt idx="12">
                  <c:v>0.19</c:v>
                </c:pt>
              </c:numCache>
            </c:numRef>
          </c:val>
          <c:extLst>
            <c:ext xmlns:c16="http://schemas.microsoft.com/office/drawing/2014/chart" uri="{C3380CC4-5D6E-409C-BE32-E72D297353CC}">
              <c16:uniqueId val="{00000001-981B-4364-A6BD-10FC82759A93}"/>
            </c:ext>
          </c:extLst>
        </c:ser>
        <c:ser>
          <c:idx val="2"/>
          <c:order val="2"/>
          <c:tx>
            <c:strRef>
              <c:f>'Baseline Analysis'!$D$19</c:f>
              <c:strCache>
                <c:ptCount val="1"/>
                <c:pt idx="0">
                  <c:v>Disagree or Strongly disagree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'Baseline Analysis'!$A$20:$A$32</c:f>
              <c:strCache>
                <c:ptCount val="13"/>
                <c:pt idx="0">
                  <c:v>I thought training schemes were of low quality</c:v>
                </c:pt>
                <c:pt idx="1">
                  <c:v>I thought that training schemes led to low paid jobs</c:v>
                </c:pt>
                <c:pt idx="2">
                  <c:v>I thought that other study options (A Levels, university etc.) would be better for me</c:v>
                </c:pt>
                <c:pt idx="3">
                  <c:v>I was put off applying for training by my previous experiences of education and work</c:v>
                </c:pt>
                <c:pt idx="4">
                  <c:v>My family/friends encouraged me to do something else</c:v>
                </c:pt>
                <c:pt idx="5">
                  <c:v>I thought my health would be a barrier</c:v>
                </c:pt>
                <c:pt idx="6">
                  <c:v>I thought I wouldn’t be able to fit training around my other commitments (e.g. caring for others)</c:v>
                </c:pt>
                <c:pt idx="7">
                  <c:v>I thought I wouldn’t be able to travel for training or work</c:v>
                </c:pt>
                <c:pt idx="8">
                  <c:v>I thought that even if completed the training, employers would not want to offer me a job</c:v>
                </c:pt>
                <c:pt idx="9">
                  <c:v>I was worried about working and studying with strangers</c:v>
                </c:pt>
                <c:pt idx="10">
                  <c:v>I didn’t know what career I wanted</c:v>
                </c:pt>
                <c:pt idx="11">
                  <c:v>I didn't know about training opportunities</c:v>
                </c:pt>
                <c:pt idx="12">
                  <c:v>I thought I wasn’t qualified enough</c:v>
                </c:pt>
              </c:strCache>
            </c:strRef>
          </c:cat>
          <c:val>
            <c:numRef>
              <c:f>'Baseline Analysis'!$D$20:$D$32</c:f>
              <c:numCache>
                <c:formatCode>0%</c:formatCode>
                <c:ptCount val="13"/>
                <c:pt idx="0">
                  <c:v>0.68</c:v>
                </c:pt>
                <c:pt idx="1">
                  <c:v>0.59</c:v>
                </c:pt>
                <c:pt idx="2">
                  <c:v>0.48</c:v>
                </c:pt>
                <c:pt idx="3">
                  <c:v>0.38</c:v>
                </c:pt>
                <c:pt idx="4">
                  <c:v>0.59</c:v>
                </c:pt>
                <c:pt idx="5">
                  <c:v>0.61</c:v>
                </c:pt>
                <c:pt idx="6">
                  <c:v>0.55000000000000004</c:v>
                </c:pt>
                <c:pt idx="7">
                  <c:v>0.55000000000000004</c:v>
                </c:pt>
                <c:pt idx="8">
                  <c:v>0.38</c:v>
                </c:pt>
                <c:pt idx="9">
                  <c:v>0.54</c:v>
                </c:pt>
                <c:pt idx="10">
                  <c:v>0.37</c:v>
                </c:pt>
                <c:pt idx="11">
                  <c:v>0.32</c:v>
                </c:pt>
                <c:pt idx="12">
                  <c:v>0.21</c:v>
                </c:pt>
              </c:numCache>
            </c:numRef>
          </c:val>
          <c:extLst>
            <c:ext xmlns:c16="http://schemas.microsoft.com/office/drawing/2014/chart" uri="{C3380CC4-5D6E-409C-BE32-E72D297353CC}">
              <c16:uniqueId val="{00000002-981B-4364-A6BD-10FC82759A93}"/>
            </c:ext>
          </c:extLst>
        </c:ser>
        <c:ser>
          <c:idx val="3"/>
          <c:order val="3"/>
          <c:tx>
            <c:strRef>
              <c:f>'Baseline Analysis'!$E$19</c:f>
              <c:strCache>
                <c:ptCount val="1"/>
                <c:pt idx="0">
                  <c:v>Don't know</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'Baseline Analysis'!$A$20:$A$32</c:f>
              <c:strCache>
                <c:ptCount val="13"/>
                <c:pt idx="0">
                  <c:v>I thought training schemes were of low quality</c:v>
                </c:pt>
                <c:pt idx="1">
                  <c:v>I thought that training schemes led to low paid jobs</c:v>
                </c:pt>
                <c:pt idx="2">
                  <c:v>I thought that other study options (A Levels, university etc.) would be better for me</c:v>
                </c:pt>
                <c:pt idx="3">
                  <c:v>I was put off applying for training by my previous experiences of education and work</c:v>
                </c:pt>
                <c:pt idx="4">
                  <c:v>My family/friends encouraged me to do something else</c:v>
                </c:pt>
                <c:pt idx="5">
                  <c:v>I thought my health would be a barrier</c:v>
                </c:pt>
                <c:pt idx="6">
                  <c:v>I thought I wouldn’t be able to fit training around my other commitments (e.g. caring for others)</c:v>
                </c:pt>
                <c:pt idx="7">
                  <c:v>I thought I wouldn’t be able to travel for training or work</c:v>
                </c:pt>
                <c:pt idx="8">
                  <c:v>I thought that even if completed the training, employers would not want to offer me a job</c:v>
                </c:pt>
                <c:pt idx="9">
                  <c:v>I was worried about working and studying with strangers</c:v>
                </c:pt>
                <c:pt idx="10">
                  <c:v>I didn’t know what career I wanted</c:v>
                </c:pt>
                <c:pt idx="11">
                  <c:v>I didn't know about training opportunities</c:v>
                </c:pt>
                <c:pt idx="12">
                  <c:v>I thought I wasn’t qualified enough</c:v>
                </c:pt>
              </c:strCache>
            </c:strRef>
          </c:cat>
          <c:val>
            <c:numRef>
              <c:f>'Baseline Analysis'!$E$20:$E$32</c:f>
              <c:numCache>
                <c:formatCode>0%</c:formatCode>
                <c:ptCount val="13"/>
                <c:pt idx="0">
                  <c:v>0.11</c:v>
                </c:pt>
                <c:pt idx="1">
                  <c:v>7.0000000000000007E-2</c:v>
                </c:pt>
                <c:pt idx="2">
                  <c:v>0.02</c:v>
                </c:pt>
                <c:pt idx="3">
                  <c:v>0.02</c:v>
                </c:pt>
                <c:pt idx="4">
                  <c:v>0.02</c:v>
                </c:pt>
                <c:pt idx="5">
                  <c:v>0.02</c:v>
                </c:pt>
                <c:pt idx="6">
                  <c:v>0.01</c:v>
                </c:pt>
                <c:pt idx="7">
                  <c:v>0.03</c:v>
                </c:pt>
                <c:pt idx="8">
                  <c:v>7.0000000000000007E-2</c:v>
                </c:pt>
                <c:pt idx="9">
                  <c:v>0</c:v>
                </c:pt>
                <c:pt idx="10">
                  <c:v>0.01</c:v>
                </c:pt>
                <c:pt idx="11">
                  <c:v>0.04</c:v>
                </c:pt>
                <c:pt idx="12">
                  <c:v>0.03</c:v>
                </c:pt>
              </c:numCache>
            </c:numRef>
          </c:val>
          <c:extLst>
            <c:ext xmlns:c16="http://schemas.microsoft.com/office/drawing/2014/chart" uri="{C3380CC4-5D6E-409C-BE32-E72D297353CC}">
              <c16:uniqueId val="{00000003-981B-4364-A6BD-10FC82759A93}"/>
            </c:ext>
          </c:extLst>
        </c:ser>
        <c:dLbls>
          <c:dLblPos val="ctr"/>
          <c:showLegendKey val="0"/>
          <c:showVal val="1"/>
          <c:showCatName val="0"/>
          <c:showSerName val="0"/>
          <c:showPercent val="0"/>
          <c:showBubbleSize val="0"/>
        </c:dLbls>
        <c:gapWidth val="150"/>
        <c:overlap val="100"/>
        <c:axId val="1063901951"/>
        <c:axId val="1063901119"/>
      </c:barChart>
      <c:catAx>
        <c:axId val="1063901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901119"/>
        <c:crosses val="autoZero"/>
        <c:auto val="1"/>
        <c:lblAlgn val="ctr"/>
        <c:lblOffset val="100"/>
        <c:noMultiLvlLbl val="0"/>
      </c:catAx>
      <c:valAx>
        <c:axId val="10639011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90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Charts!$B$2:$B$6</c:f>
              <c:strCache>
                <c:ptCount val="5"/>
                <c:pt idx="0">
                  <c:v>Mentoring</c:v>
                </c:pt>
                <c:pt idx="1">
                  <c:v>Classroom learning</c:v>
                </c:pt>
                <c:pt idx="2">
                  <c:v>On the job learning</c:v>
                </c:pt>
                <c:pt idx="3">
                  <c:v>Other</c:v>
                </c:pt>
                <c:pt idx="4">
                  <c:v>Bursaries</c:v>
                </c:pt>
              </c:strCache>
            </c:strRef>
          </c:cat>
          <c:val>
            <c:numRef>
              <c:f>Charts!$D$2:$D$6</c:f>
              <c:numCache>
                <c:formatCode>0%</c:formatCode>
                <c:ptCount val="5"/>
                <c:pt idx="0">
                  <c:v>0.67586206896551726</c:v>
                </c:pt>
                <c:pt idx="1">
                  <c:v>0.66896551724137931</c:v>
                </c:pt>
                <c:pt idx="2">
                  <c:v>0.44827586206896552</c:v>
                </c:pt>
                <c:pt idx="3">
                  <c:v>0.20689655172413793</c:v>
                </c:pt>
                <c:pt idx="4">
                  <c:v>0.1310344827586207</c:v>
                </c:pt>
              </c:numCache>
            </c:numRef>
          </c:val>
          <c:extLst>
            <c:ext xmlns:c16="http://schemas.microsoft.com/office/drawing/2014/chart" uri="{C3380CC4-5D6E-409C-BE32-E72D297353CC}">
              <c16:uniqueId val="{00000000-3210-4154-A289-12FB536FBF1F}"/>
            </c:ext>
          </c:extLst>
        </c:ser>
        <c:dLbls>
          <c:showLegendKey val="0"/>
          <c:showVal val="0"/>
          <c:showCatName val="0"/>
          <c:showSerName val="0"/>
          <c:showPercent val="0"/>
          <c:showBubbleSize val="0"/>
        </c:dLbls>
        <c:gapWidth val="182"/>
        <c:axId val="854745903"/>
        <c:axId val="854748399"/>
      </c:barChart>
      <c:catAx>
        <c:axId val="854745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748399"/>
        <c:crosses val="autoZero"/>
        <c:auto val="1"/>
        <c:lblAlgn val="ctr"/>
        <c:lblOffset val="100"/>
        <c:noMultiLvlLbl val="0"/>
      </c:catAx>
      <c:valAx>
        <c:axId val="8547483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programme </a:t>
                </a:r>
                <a:r>
                  <a:rPr lang="en-US" sz="1000" b="0" i="0" u="none" strike="noStrike" kern="1200" baseline="0">
                    <a:solidFill>
                      <a:sysClr val="windowText" lastClr="000000">
                        <a:lumMod val="65000"/>
                        <a:lumOff val="35000"/>
                      </a:sysClr>
                    </a:solidFill>
                    <a:latin typeface="+mn-lt"/>
                    <a:ea typeface="+mn-ea"/>
                    <a:cs typeface="+mn-cs"/>
                  </a:rPr>
                  <a:t>learners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7459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'Follow-up Analysis'!$B$52</c:f>
              <c:strCache>
                <c:ptCount val="1"/>
                <c:pt idx="0">
                  <c:v>Very good/good</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'Follow-up Analysis'!$A$53:$A$61</c:f>
              <c:strCache>
                <c:ptCount val="9"/>
                <c:pt idx="0">
                  <c:v>Support to improve your English and Maths</c:v>
                </c:pt>
                <c:pt idx="1">
                  <c:v>Training venue(s), e.g., classrooms, workshops</c:v>
                </c:pt>
                <c:pt idx="2">
                  <c:v>Information and support you have been given around moving into work</c:v>
                </c:pt>
                <c:pt idx="3">
                  <c:v>Support from staff with any issues you were facing outside of your training</c:v>
                </c:pt>
                <c:pt idx="4">
                  <c:v>Support to prepare for any tests or exams you may have</c:v>
                </c:pt>
                <c:pt idx="5">
                  <c:v>Support you received from your tutor(s)</c:v>
                </c:pt>
                <c:pt idx="6">
                  <c:v>Breadth of topics covered in the training</c:v>
                </c:pt>
                <c:pt idx="7">
                  <c:v>Training materials and resources</c:v>
                </c:pt>
                <c:pt idx="8">
                  <c:v>Quality of the training overall</c:v>
                </c:pt>
              </c:strCache>
            </c:strRef>
          </c:cat>
          <c:val>
            <c:numRef>
              <c:f>'Follow-up Analysis'!$B$53:$B$61</c:f>
              <c:numCache>
                <c:formatCode>0%</c:formatCode>
                <c:ptCount val="9"/>
                <c:pt idx="0">
                  <c:v>0.73684210526315785</c:v>
                </c:pt>
                <c:pt idx="1">
                  <c:v>0.875</c:v>
                </c:pt>
                <c:pt idx="2">
                  <c:v>0.875</c:v>
                </c:pt>
                <c:pt idx="3">
                  <c:v>0.91666666666666663</c:v>
                </c:pt>
                <c:pt idx="4">
                  <c:v>0.94117647058823528</c:v>
                </c:pt>
                <c:pt idx="5">
                  <c:v>0.95833333333333337</c:v>
                </c:pt>
                <c:pt idx="6">
                  <c:v>0.95833333333333337</c:v>
                </c:pt>
                <c:pt idx="7">
                  <c:v>0.95833333333333337</c:v>
                </c:pt>
                <c:pt idx="8">
                  <c:v>0.95833333333333337</c:v>
                </c:pt>
              </c:numCache>
            </c:numRef>
          </c:val>
          <c:extLst>
            <c:ext xmlns:c16="http://schemas.microsoft.com/office/drawing/2014/chart" uri="{C3380CC4-5D6E-409C-BE32-E72D297353CC}">
              <c16:uniqueId val="{00000000-CCE3-4025-8E65-764ED6D0CA3C}"/>
            </c:ext>
          </c:extLst>
        </c:ser>
        <c:ser>
          <c:idx val="1"/>
          <c:order val="1"/>
          <c:tx>
            <c:strRef>
              <c:f>'Follow-up Analysis'!$C$52</c:f>
              <c:strCache>
                <c:ptCount val="1"/>
                <c:pt idx="0">
                  <c:v>Neither</c:v>
                </c:pt>
              </c:strCache>
            </c:strRef>
          </c:tx>
          <c:spPr>
            <a:solidFill>
              <a:srgbClr val="00B0F0"/>
            </a:solidFill>
            <a:ln>
              <a:noFill/>
            </a:ln>
            <a:effectLst/>
          </c:spPr>
          <c:invertIfNegative val="0"/>
          <c:cat>
            <c:strRef>
              <c:f>'Follow-up Analysis'!$A$53:$A$61</c:f>
              <c:strCache>
                <c:ptCount val="9"/>
                <c:pt idx="0">
                  <c:v>Support to improve your English and Maths</c:v>
                </c:pt>
                <c:pt idx="1">
                  <c:v>Training venue(s), e.g., classrooms, workshops</c:v>
                </c:pt>
                <c:pt idx="2">
                  <c:v>Information and support you have been given around moving into work</c:v>
                </c:pt>
                <c:pt idx="3">
                  <c:v>Support from staff with any issues you were facing outside of your training</c:v>
                </c:pt>
                <c:pt idx="4">
                  <c:v>Support to prepare for any tests or exams you may have</c:v>
                </c:pt>
                <c:pt idx="5">
                  <c:v>Support you received from your tutor(s)</c:v>
                </c:pt>
                <c:pt idx="6">
                  <c:v>Breadth of topics covered in the training</c:v>
                </c:pt>
                <c:pt idx="7">
                  <c:v>Training materials and resources</c:v>
                </c:pt>
                <c:pt idx="8">
                  <c:v>Quality of the training overall</c:v>
                </c:pt>
              </c:strCache>
            </c:strRef>
          </c:cat>
          <c:val>
            <c:numRef>
              <c:f>'Follow-up Analysis'!$C$53:$C$61</c:f>
              <c:numCache>
                <c:formatCode>0%</c:formatCode>
                <c:ptCount val="9"/>
                <c:pt idx="0">
                  <c:v>0.15789473684210525</c:v>
                </c:pt>
                <c:pt idx="1">
                  <c:v>0.125</c:v>
                </c:pt>
                <c:pt idx="2">
                  <c:v>8.3333333333333329E-2</c:v>
                </c:pt>
                <c:pt idx="3">
                  <c:v>4.1666666666666664E-2</c:v>
                </c:pt>
                <c:pt idx="4">
                  <c:v>0</c:v>
                </c:pt>
                <c:pt idx="5">
                  <c:v>0</c:v>
                </c:pt>
                <c:pt idx="6">
                  <c:v>0</c:v>
                </c:pt>
                <c:pt idx="7">
                  <c:v>0</c:v>
                </c:pt>
                <c:pt idx="8">
                  <c:v>0</c:v>
                </c:pt>
              </c:numCache>
            </c:numRef>
          </c:val>
          <c:extLst>
            <c:ext xmlns:c16="http://schemas.microsoft.com/office/drawing/2014/chart" uri="{C3380CC4-5D6E-409C-BE32-E72D297353CC}">
              <c16:uniqueId val="{00000001-CCE3-4025-8E65-764ED6D0CA3C}"/>
            </c:ext>
          </c:extLst>
        </c:ser>
        <c:ser>
          <c:idx val="2"/>
          <c:order val="2"/>
          <c:tx>
            <c:strRef>
              <c:f>'Follow-up Analysis'!$D$52</c:f>
              <c:strCache>
                <c:ptCount val="1"/>
                <c:pt idx="0">
                  <c:v>Poor/very poor</c:v>
                </c:pt>
              </c:strCache>
            </c:strRef>
          </c:tx>
          <c:spPr>
            <a:solidFill>
              <a:srgbClr val="FF0000"/>
            </a:solidFill>
            <a:ln>
              <a:noFill/>
            </a:ln>
            <a:effectLst/>
          </c:spPr>
          <c:invertIfNegative val="0"/>
          <c:cat>
            <c:strRef>
              <c:f>'Follow-up Analysis'!$A$53:$A$61</c:f>
              <c:strCache>
                <c:ptCount val="9"/>
                <c:pt idx="0">
                  <c:v>Support to improve your English and Maths</c:v>
                </c:pt>
                <c:pt idx="1">
                  <c:v>Training venue(s), e.g., classrooms, workshops</c:v>
                </c:pt>
                <c:pt idx="2">
                  <c:v>Information and support you have been given around moving into work</c:v>
                </c:pt>
                <c:pt idx="3">
                  <c:v>Support from staff with any issues you were facing outside of your training</c:v>
                </c:pt>
                <c:pt idx="4">
                  <c:v>Support to prepare for any tests or exams you may have</c:v>
                </c:pt>
                <c:pt idx="5">
                  <c:v>Support you received from your tutor(s)</c:v>
                </c:pt>
                <c:pt idx="6">
                  <c:v>Breadth of topics covered in the training</c:v>
                </c:pt>
                <c:pt idx="7">
                  <c:v>Training materials and resources</c:v>
                </c:pt>
                <c:pt idx="8">
                  <c:v>Quality of the training overall</c:v>
                </c:pt>
              </c:strCache>
            </c:strRef>
          </c:cat>
          <c:val>
            <c:numRef>
              <c:f>'Follow-up Analysis'!$D$53:$D$61</c:f>
              <c:numCache>
                <c:formatCode>0%</c:formatCode>
                <c:ptCount val="9"/>
                <c:pt idx="0">
                  <c:v>5.2631578947368418E-2</c:v>
                </c:pt>
                <c:pt idx="1">
                  <c:v>0</c:v>
                </c:pt>
                <c:pt idx="2">
                  <c:v>4.1666666666666664E-2</c:v>
                </c:pt>
                <c:pt idx="3">
                  <c:v>4.1666666666666664E-2</c:v>
                </c:pt>
                <c:pt idx="4">
                  <c:v>5.8823529411764705E-2</c:v>
                </c:pt>
                <c:pt idx="5">
                  <c:v>4.1666666666666664E-2</c:v>
                </c:pt>
                <c:pt idx="6">
                  <c:v>4.1666666666666664E-2</c:v>
                </c:pt>
                <c:pt idx="7">
                  <c:v>4.1666666666666664E-2</c:v>
                </c:pt>
                <c:pt idx="8">
                  <c:v>4.1666666666666664E-2</c:v>
                </c:pt>
              </c:numCache>
            </c:numRef>
          </c:val>
          <c:extLst>
            <c:ext xmlns:c16="http://schemas.microsoft.com/office/drawing/2014/chart" uri="{C3380CC4-5D6E-409C-BE32-E72D297353CC}">
              <c16:uniqueId val="{00000002-CCE3-4025-8E65-764ED6D0CA3C}"/>
            </c:ext>
          </c:extLst>
        </c:ser>
        <c:dLbls>
          <c:showLegendKey val="0"/>
          <c:showVal val="0"/>
          <c:showCatName val="0"/>
          <c:showSerName val="0"/>
          <c:showPercent val="0"/>
          <c:showBubbleSize val="0"/>
        </c:dLbls>
        <c:gapWidth val="150"/>
        <c:overlap val="100"/>
        <c:axId val="459758767"/>
        <c:axId val="459760431"/>
      </c:barChart>
      <c:catAx>
        <c:axId val="459758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760431"/>
        <c:crosses val="autoZero"/>
        <c:auto val="1"/>
        <c:lblAlgn val="ctr"/>
        <c:lblOffset val="100"/>
        <c:noMultiLvlLbl val="0"/>
      </c:catAx>
      <c:valAx>
        <c:axId val="4597604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758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'Follow-up Analysis'!$C$109</c:f>
              <c:strCache>
                <c:ptCount val="1"/>
                <c:pt idx="0">
                  <c:v>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'Follow-up Analysis'!$A$110:$A$114</c:f>
              <c:strCache>
                <c:ptCount val="5"/>
                <c:pt idx="0">
                  <c:v>Often</c:v>
                </c:pt>
                <c:pt idx="1">
                  <c:v>All of the time</c:v>
                </c:pt>
                <c:pt idx="2">
                  <c:v>Sometimes</c:v>
                </c:pt>
                <c:pt idx="3">
                  <c:v>Rarely</c:v>
                </c:pt>
                <c:pt idx="4">
                  <c:v>Never</c:v>
                </c:pt>
              </c:strCache>
            </c:strRef>
          </c:cat>
          <c:val>
            <c:numRef>
              <c:f>'Follow-up Analysis'!$C$110:$C$114</c:f>
              <c:numCache>
                <c:formatCode>0%</c:formatCode>
                <c:ptCount val="5"/>
                <c:pt idx="0">
                  <c:v>0.3888888888888889</c:v>
                </c:pt>
                <c:pt idx="1">
                  <c:v>0.27777777777777779</c:v>
                </c:pt>
                <c:pt idx="2">
                  <c:v>0.22222222222222221</c:v>
                </c:pt>
                <c:pt idx="3">
                  <c:v>5.5555555555555552E-2</c:v>
                </c:pt>
                <c:pt idx="4">
                  <c:v>5.5555555555555552E-2</c:v>
                </c:pt>
              </c:numCache>
            </c:numRef>
          </c:val>
          <c:extLst>
            <c:ext xmlns:c16="http://schemas.microsoft.com/office/drawing/2014/chart" uri="{C3380CC4-5D6E-409C-BE32-E72D297353CC}">
              <c16:uniqueId val="{00000000-F361-4561-901C-483AB0578D22}"/>
            </c:ext>
          </c:extLst>
        </c:ser>
        <c:dLbls>
          <c:dLblPos val="outEnd"/>
          <c:showLegendKey val="0"/>
          <c:showVal val="1"/>
          <c:showCatName val="0"/>
          <c:showSerName val="0"/>
          <c:showPercent val="0"/>
          <c:showBubbleSize val="0"/>
        </c:dLbls>
        <c:gapWidth val="100"/>
        <c:overlap val="-27"/>
        <c:axId val="813268015"/>
        <c:axId val="813265935"/>
      </c:barChart>
      <c:catAx>
        <c:axId val="8132680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265935"/>
        <c:crosses val="autoZero"/>
        <c:auto val="1"/>
        <c:lblAlgn val="ctr"/>
        <c:lblOffset val="100"/>
        <c:noMultiLvlLbl val="0"/>
      </c:catAx>
      <c:valAx>
        <c:axId val="8132659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26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Target</c:v>
          </c:tx>
          <c:spPr>
            <a:ln w="28575" cap="rnd">
              <a:solidFill>
                <a:schemeClr val="accent1"/>
              </a:solidFill>
              <a:round/>
            </a:ln>
            <a:effectLst/>
          </c:spPr>
          <c:marker>
            <c:symbol val="none"/>
          </c:marker>
          <c:cat>
            <c:numRef>
              <c:f>Master!$B$16:$R$16</c:f>
              <c:numCache>
                <c:formatCode>mmm\-yy</c:formatCode>
                <c:ptCount val="17"/>
                <c:pt idx="0">
                  <c:v>44075</c:v>
                </c:pt>
                <c:pt idx="1">
                  <c:v>44105</c:v>
                </c:pt>
                <c:pt idx="2">
                  <c:v>44136</c:v>
                </c:pt>
                <c:pt idx="3">
                  <c:v>44166</c:v>
                </c:pt>
                <c:pt idx="4">
                  <c:v>44197</c:v>
                </c:pt>
                <c:pt idx="5">
                  <c:v>44228</c:v>
                </c:pt>
                <c:pt idx="6">
                  <c:v>44256</c:v>
                </c:pt>
                <c:pt idx="7">
                  <c:v>44287</c:v>
                </c:pt>
                <c:pt idx="8">
                  <c:v>44317</c:v>
                </c:pt>
                <c:pt idx="9">
                  <c:v>44348</c:v>
                </c:pt>
                <c:pt idx="10">
                  <c:v>44378</c:v>
                </c:pt>
                <c:pt idx="11">
                  <c:v>44409</c:v>
                </c:pt>
                <c:pt idx="12">
                  <c:v>44440</c:v>
                </c:pt>
                <c:pt idx="13">
                  <c:v>44470</c:v>
                </c:pt>
                <c:pt idx="14">
                  <c:v>44501</c:v>
                </c:pt>
                <c:pt idx="15">
                  <c:v>44531</c:v>
                </c:pt>
                <c:pt idx="16">
                  <c:v>44562</c:v>
                </c:pt>
              </c:numCache>
            </c:numRef>
          </c:cat>
          <c:val>
            <c:numRef>
              <c:f>Master!$B$12:$R$12</c:f>
              <c:numCache>
                <c:formatCode>General</c:formatCode>
                <c:ptCount val="17"/>
                <c:pt idx="0">
                  <c:v>50</c:v>
                </c:pt>
                <c:pt idx="1">
                  <c:v>61</c:v>
                </c:pt>
                <c:pt idx="2">
                  <c:v>67</c:v>
                </c:pt>
                <c:pt idx="3">
                  <c:v>67</c:v>
                </c:pt>
                <c:pt idx="4">
                  <c:v>77</c:v>
                </c:pt>
                <c:pt idx="5">
                  <c:v>77</c:v>
                </c:pt>
                <c:pt idx="6">
                  <c:v>81</c:v>
                </c:pt>
                <c:pt idx="7">
                  <c:v>81</c:v>
                </c:pt>
                <c:pt idx="8">
                  <c:v>111</c:v>
                </c:pt>
                <c:pt idx="9">
                  <c:v>111</c:v>
                </c:pt>
                <c:pt idx="10">
                  <c:v>137</c:v>
                </c:pt>
                <c:pt idx="11">
                  <c:v>137</c:v>
                </c:pt>
                <c:pt idx="12">
                  <c:v>151</c:v>
                </c:pt>
                <c:pt idx="13">
                  <c:v>151</c:v>
                </c:pt>
                <c:pt idx="14">
                  <c:v>151</c:v>
                </c:pt>
                <c:pt idx="15">
                  <c:v>151</c:v>
                </c:pt>
                <c:pt idx="16">
                  <c:v>151</c:v>
                </c:pt>
              </c:numCache>
            </c:numRef>
          </c:val>
          <c:smooth val="0"/>
          <c:extLst>
            <c:ext xmlns:c16="http://schemas.microsoft.com/office/drawing/2014/chart" uri="{C3380CC4-5D6E-409C-BE32-E72D297353CC}">
              <c16:uniqueId val="{00000000-F093-4C91-BC0B-90D8D7393239}"/>
            </c:ext>
          </c:extLst>
        </c:ser>
        <c:ser>
          <c:idx val="1"/>
          <c:order val="1"/>
          <c:tx>
            <c:v>Actual</c:v>
          </c:tx>
          <c:spPr>
            <a:ln w="28575" cap="rnd">
              <a:solidFill>
                <a:schemeClr val="accent2"/>
              </a:solidFill>
              <a:round/>
            </a:ln>
            <a:effectLst/>
          </c:spPr>
          <c:marker>
            <c:symbol val="none"/>
          </c:marker>
          <c:cat>
            <c:numRef>
              <c:f>Master!$B$16:$R$16</c:f>
              <c:numCache>
                <c:formatCode>mmm\-yy</c:formatCode>
                <c:ptCount val="17"/>
                <c:pt idx="0">
                  <c:v>44075</c:v>
                </c:pt>
                <c:pt idx="1">
                  <c:v>44105</c:v>
                </c:pt>
                <c:pt idx="2">
                  <c:v>44136</c:v>
                </c:pt>
                <c:pt idx="3">
                  <c:v>44166</c:v>
                </c:pt>
                <c:pt idx="4">
                  <c:v>44197</c:v>
                </c:pt>
                <c:pt idx="5">
                  <c:v>44228</c:v>
                </c:pt>
                <c:pt idx="6">
                  <c:v>44256</c:v>
                </c:pt>
                <c:pt idx="7">
                  <c:v>44287</c:v>
                </c:pt>
                <c:pt idx="8">
                  <c:v>44317</c:v>
                </c:pt>
                <c:pt idx="9">
                  <c:v>44348</c:v>
                </c:pt>
                <c:pt idx="10">
                  <c:v>44378</c:v>
                </c:pt>
                <c:pt idx="11">
                  <c:v>44409</c:v>
                </c:pt>
                <c:pt idx="12">
                  <c:v>44440</c:v>
                </c:pt>
                <c:pt idx="13">
                  <c:v>44470</c:v>
                </c:pt>
                <c:pt idx="14">
                  <c:v>44501</c:v>
                </c:pt>
                <c:pt idx="15">
                  <c:v>44531</c:v>
                </c:pt>
                <c:pt idx="16">
                  <c:v>44562</c:v>
                </c:pt>
              </c:numCache>
            </c:numRef>
          </c:cat>
          <c:val>
            <c:numRef>
              <c:f>Master!$B$17:$R$17</c:f>
              <c:numCache>
                <c:formatCode>General</c:formatCode>
                <c:ptCount val="17"/>
                <c:pt idx="0">
                  <c:v>30</c:v>
                </c:pt>
                <c:pt idx="1">
                  <c:v>44</c:v>
                </c:pt>
                <c:pt idx="2">
                  <c:v>48</c:v>
                </c:pt>
                <c:pt idx="3">
                  <c:v>48</c:v>
                </c:pt>
                <c:pt idx="4">
                  <c:v>54</c:v>
                </c:pt>
                <c:pt idx="5">
                  <c:v>63</c:v>
                </c:pt>
                <c:pt idx="6">
                  <c:v>69</c:v>
                </c:pt>
                <c:pt idx="7">
                  <c:v>70</c:v>
                </c:pt>
                <c:pt idx="8">
                  <c:v>88</c:v>
                </c:pt>
                <c:pt idx="9">
                  <c:v>100</c:v>
                </c:pt>
                <c:pt idx="10">
                  <c:v>122</c:v>
                </c:pt>
                <c:pt idx="11">
                  <c:v>122</c:v>
                </c:pt>
                <c:pt idx="12">
                  <c:v>147</c:v>
                </c:pt>
                <c:pt idx="13">
                  <c:v>147</c:v>
                </c:pt>
                <c:pt idx="14">
                  <c:v>144</c:v>
                </c:pt>
                <c:pt idx="15">
                  <c:v>144</c:v>
                </c:pt>
                <c:pt idx="16">
                  <c:v>144</c:v>
                </c:pt>
              </c:numCache>
            </c:numRef>
          </c:val>
          <c:smooth val="0"/>
          <c:extLst>
            <c:ext xmlns:c16="http://schemas.microsoft.com/office/drawing/2014/chart" uri="{C3380CC4-5D6E-409C-BE32-E72D297353CC}">
              <c16:uniqueId val="{00000001-F093-4C91-BC0B-90D8D7393239}"/>
            </c:ext>
          </c:extLst>
        </c:ser>
        <c:dLbls>
          <c:showLegendKey val="0"/>
          <c:showVal val="0"/>
          <c:showCatName val="0"/>
          <c:showSerName val="0"/>
          <c:showPercent val="0"/>
          <c:showBubbleSize val="0"/>
        </c:dLbls>
        <c:smooth val="0"/>
        <c:axId val="1195631392"/>
        <c:axId val="1195631808"/>
      </c:lineChart>
      <c:dateAx>
        <c:axId val="119563139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631808"/>
        <c:crosses val="autoZero"/>
        <c:auto val="1"/>
        <c:lblOffset val="100"/>
        <c:baseTimeUnit val="months"/>
      </c:dateAx>
      <c:valAx>
        <c:axId val="119563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 learners recruited and trained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63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C16279-2D63-47BF-A47C-7EC3F8BDA222}"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en-GB"/>
        </a:p>
      </dgm:t>
    </dgm:pt>
    <dgm:pt modelId="{420C2CDE-AF85-4A81-BD36-8CCC97B86FBC}">
      <dgm:prSet phldrT="[Text]"/>
      <dgm:spPr/>
      <dgm:t>
        <a:bodyPr/>
        <a:lstStyle/>
        <a:p>
          <a:r>
            <a:rPr lang="en-GB"/>
            <a:t>Inputs</a:t>
          </a:r>
        </a:p>
      </dgm:t>
    </dgm:pt>
    <dgm:pt modelId="{ABE801F0-650A-4433-9801-7BE2910A642B}" type="parTrans" cxnId="{AA6A6057-F8F1-4FCC-AB2B-4ED7257C8D64}">
      <dgm:prSet/>
      <dgm:spPr/>
      <dgm:t>
        <a:bodyPr/>
        <a:lstStyle/>
        <a:p>
          <a:endParaRPr lang="en-GB"/>
        </a:p>
      </dgm:t>
    </dgm:pt>
    <dgm:pt modelId="{B4C949A6-C94B-4B7B-A879-152DBDC1A9FA}" type="sibTrans" cxnId="{AA6A6057-F8F1-4FCC-AB2B-4ED7257C8D64}">
      <dgm:prSet/>
      <dgm:spPr/>
      <dgm:t>
        <a:bodyPr/>
        <a:lstStyle/>
        <a:p>
          <a:endParaRPr lang="en-GB"/>
        </a:p>
      </dgm:t>
    </dgm:pt>
    <dgm:pt modelId="{A5EA101B-4D35-4028-9BBA-02A9F1CCA11B}">
      <dgm:prSet phldrT="[Text]"/>
      <dgm:spPr/>
      <dgm:t>
        <a:bodyPr/>
        <a:lstStyle/>
        <a:p>
          <a:r>
            <a:rPr lang="en-GB"/>
            <a:t>£328,000 Skills Underspend</a:t>
          </a:r>
        </a:p>
      </dgm:t>
    </dgm:pt>
    <dgm:pt modelId="{78F451F6-BC5B-4B7D-80E7-2BA202A322AF}" type="parTrans" cxnId="{48AC0D20-FD86-4C05-B47A-24D8D7588764}">
      <dgm:prSet/>
      <dgm:spPr/>
      <dgm:t>
        <a:bodyPr/>
        <a:lstStyle/>
        <a:p>
          <a:endParaRPr lang="en-GB"/>
        </a:p>
      </dgm:t>
    </dgm:pt>
    <dgm:pt modelId="{49C66246-B70C-401B-AECD-3147BEF51544}" type="sibTrans" cxnId="{48AC0D20-FD86-4C05-B47A-24D8D7588764}">
      <dgm:prSet/>
      <dgm:spPr/>
      <dgm:t>
        <a:bodyPr/>
        <a:lstStyle/>
        <a:p>
          <a:endParaRPr lang="en-GB"/>
        </a:p>
      </dgm:t>
    </dgm:pt>
    <dgm:pt modelId="{FA3CE0BA-7D1B-418E-AE4A-195173DE5F28}">
      <dgm:prSet phldrT="[Text]"/>
      <dgm:spPr/>
      <dgm:t>
        <a:bodyPr/>
        <a:lstStyle/>
        <a:p>
          <a:r>
            <a:rPr lang="en-GB"/>
            <a:t>£295,438 cash match funding</a:t>
          </a:r>
        </a:p>
      </dgm:t>
    </dgm:pt>
    <dgm:pt modelId="{F8911477-D551-4533-A99F-942D42D1358A}" type="parTrans" cxnId="{83D5AFA0-2E14-4EDE-BFE9-CD3F080D378D}">
      <dgm:prSet/>
      <dgm:spPr/>
      <dgm:t>
        <a:bodyPr/>
        <a:lstStyle/>
        <a:p>
          <a:endParaRPr lang="en-GB"/>
        </a:p>
      </dgm:t>
    </dgm:pt>
    <dgm:pt modelId="{278424B5-8AC9-4E21-A533-16E651717C41}" type="sibTrans" cxnId="{83D5AFA0-2E14-4EDE-BFE9-CD3F080D378D}">
      <dgm:prSet/>
      <dgm:spPr/>
      <dgm:t>
        <a:bodyPr/>
        <a:lstStyle/>
        <a:p>
          <a:endParaRPr lang="en-GB"/>
        </a:p>
      </dgm:t>
    </dgm:pt>
    <dgm:pt modelId="{85D9386F-E8FC-4892-9AD0-3C78EF09CB6C}">
      <dgm:prSet phldrT="[Text]"/>
      <dgm:spPr/>
      <dgm:t>
        <a:bodyPr/>
        <a:lstStyle/>
        <a:p>
          <a:r>
            <a:rPr lang="en-GB"/>
            <a:t>Activities</a:t>
          </a:r>
        </a:p>
      </dgm:t>
    </dgm:pt>
    <dgm:pt modelId="{AC418C03-2B0E-4BD1-9A62-BD79EFE23F8A}" type="parTrans" cxnId="{C90BDC96-D215-40EF-AEE6-7FF8417DD74C}">
      <dgm:prSet/>
      <dgm:spPr/>
      <dgm:t>
        <a:bodyPr/>
        <a:lstStyle/>
        <a:p>
          <a:endParaRPr lang="en-GB"/>
        </a:p>
      </dgm:t>
    </dgm:pt>
    <dgm:pt modelId="{98C20DE4-FBA9-45BC-AABD-C5ADA4E63A83}" type="sibTrans" cxnId="{C90BDC96-D215-40EF-AEE6-7FF8417DD74C}">
      <dgm:prSet/>
      <dgm:spPr/>
      <dgm:t>
        <a:bodyPr/>
        <a:lstStyle/>
        <a:p>
          <a:endParaRPr lang="en-GB"/>
        </a:p>
      </dgm:t>
    </dgm:pt>
    <dgm:pt modelId="{09476FCF-4114-42A6-BA58-5003FE429B35}">
      <dgm:prSet phldrT="[Text]"/>
      <dgm:spPr/>
      <dgm:t>
        <a:bodyPr/>
        <a:lstStyle/>
        <a:p>
          <a:r>
            <a:rPr lang="en-GB"/>
            <a:t>Outputs</a:t>
          </a:r>
        </a:p>
      </dgm:t>
    </dgm:pt>
    <dgm:pt modelId="{38E95B8B-96EE-4E26-B017-2AB68F7FD506}" type="parTrans" cxnId="{EFC983AB-BA61-40A0-99F6-694D7EEBAA20}">
      <dgm:prSet/>
      <dgm:spPr/>
      <dgm:t>
        <a:bodyPr/>
        <a:lstStyle/>
        <a:p>
          <a:endParaRPr lang="en-GB"/>
        </a:p>
      </dgm:t>
    </dgm:pt>
    <dgm:pt modelId="{7B726B97-9EA4-495A-8ABA-3A4BF078580A}" type="sibTrans" cxnId="{EFC983AB-BA61-40A0-99F6-694D7EEBAA20}">
      <dgm:prSet/>
      <dgm:spPr/>
      <dgm:t>
        <a:bodyPr/>
        <a:lstStyle/>
        <a:p>
          <a:endParaRPr lang="en-GB"/>
        </a:p>
      </dgm:t>
    </dgm:pt>
    <dgm:pt modelId="{E80F3220-B94F-4D13-94D4-849DB4E888AB}">
      <dgm:prSet phldrT="[Text]"/>
      <dgm:spPr/>
      <dgm:t>
        <a:bodyPr/>
        <a:lstStyle/>
        <a:p>
          <a:r>
            <a:rPr lang="en-GB"/>
            <a:t>Short-term Outcomes &amp; Impacts</a:t>
          </a:r>
        </a:p>
      </dgm:t>
    </dgm:pt>
    <dgm:pt modelId="{B88ECC58-CB8D-4085-BB36-77A2A6D8073F}" type="parTrans" cxnId="{05A45A64-D442-4B62-9D6D-BB8AB63C1EBE}">
      <dgm:prSet/>
      <dgm:spPr/>
      <dgm:t>
        <a:bodyPr/>
        <a:lstStyle/>
        <a:p>
          <a:endParaRPr lang="en-GB"/>
        </a:p>
      </dgm:t>
    </dgm:pt>
    <dgm:pt modelId="{DB5ECF8E-D137-4809-AB68-CDC5AFFC8357}" type="sibTrans" cxnId="{05A45A64-D442-4B62-9D6D-BB8AB63C1EBE}">
      <dgm:prSet/>
      <dgm:spPr/>
      <dgm:t>
        <a:bodyPr/>
        <a:lstStyle/>
        <a:p>
          <a:endParaRPr lang="en-GB"/>
        </a:p>
      </dgm:t>
    </dgm:pt>
    <dgm:pt modelId="{71766EA4-9000-43CE-81BB-4ABC106318D8}">
      <dgm:prSet phldrT="[Text]"/>
      <dgm:spPr/>
      <dgm:t>
        <a:bodyPr/>
        <a:lstStyle/>
        <a:p>
          <a:r>
            <a:rPr lang="en-GB"/>
            <a:t>Longer-term Impacts</a:t>
          </a:r>
        </a:p>
      </dgm:t>
    </dgm:pt>
    <dgm:pt modelId="{D0E36526-4A75-4785-9205-6605D572C88B}" type="parTrans" cxnId="{D35576C7-E1BC-4E1A-AD4D-F9A36DE37E82}">
      <dgm:prSet/>
      <dgm:spPr/>
      <dgm:t>
        <a:bodyPr/>
        <a:lstStyle/>
        <a:p>
          <a:endParaRPr lang="en-GB"/>
        </a:p>
      </dgm:t>
    </dgm:pt>
    <dgm:pt modelId="{065EA983-36FE-4C44-AB55-B0187D91A95C}" type="sibTrans" cxnId="{D35576C7-E1BC-4E1A-AD4D-F9A36DE37E82}">
      <dgm:prSet/>
      <dgm:spPr/>
      <dgm:t>
        <a:bodyPr/>
        <a:lstStyle/>
        <a:p>
          <a:endParaRPr lang="en-GB"/>
        </a:p>
      </dgm:t>
    </dgm:pt>
    <dgm:pt modelId="{7378AD04-5545-4066-9F52-5D6812ACE350}">
      <dgm:prSet phldrT="[Text]"/>
      <dgm:spPr/>
      <dgm:t>
        <a:bodyPr/>
        <a:lstStyle/>
        <a:p>
          <a:r>
            <a:rPr lang="en-GB"/>
            <a:t>Sustained employment for beneficiaries</a:t>
          </a:r>
        </a:p>
      </dgm:t>
    </dgm:pt>
    <dgm:pt modelId="{1C773222-44B7-44CB-B38C-911B872A6B84}" type="parTrans" cxnId="{7974FAC5-B253-457B-A7B5-5F4B64C4DFB0}">
      <dgm:prSet/>
      <dgm:spPr/>
      <dgm:t>
        <a:bodyPr/>
        <a:lstStyle/>
        <a:p>
          <a:endParaRPr lang="en-GB"/>
        </a:p>
      </dgm:t>
    </dgm:pt>
    <dgm:pt modelId="{EBEEDA71-B34A-47F8-86E6-68379DCA4B68}" type="sibTrans" cxnId="{7974FAC5-B253-457B-A7B5-5F4B64C4DFB0}">
      <dgm:prSet/>
      <dgm:spPr/>
      <dgm:t>
        <a:bodyPr/>
        <a:lstStyle/>
        <a:p>
          <a:endParaRPr lang="en-GB"/>
        </a:p>
      </dgm:t>
    </dgm:pt>
    <dgm:pt modelId="{1A0CAC51-88DD-41FC-A64C-8B2F34F24CC0}">
      <dgm:prSet phldrT="[Text]" custT="1"/>
      <dgm:spPr/>
      <dgm:t>
        <a:bodyPr/>
        <a:lstStyle/>
        <a:p>
          <a:r>
            <a:rPr lang="en-GB" sz="600"/>
            <a:t>Beneficiaries</a:t>
          </a:r>
        </a:p>
      </dgm:t>
    </dgm:pt>
    <dgm:pt modelId="{7B40C29F-8CD6-4467-9062-BAFF8949E9F0}" type="parTrans" cxnId="{4CE6A64F-391C-4CEB-A774-BF8511832E08}">
      <dgm:prSet/>
      <dgm:spPr/>
      <dgm:t>
        <a:bodyPr/>
        <a:lstStyle/>
        <a:p>
          <a:endParaRPr lang="en-GB"/>
        </a:p>
      </dgm:t>
    </dgm:pt>
    <dgm:pt modelId="{7AFA7494-94A1-4D2D-B392-88C4622CE2C3}" type="sibTrans" cxnId="{4CE6A64F-391C-4CEB-A774-BF8511832E08}">
      <dgm:prSet/>
      <dgm:spPr/>
      <dgm:t>
        <a:bodyPr/>
        <a:lstStyle/>
        <a:p>
          <a:endParaRPr lang="en-GB"/>
        </a:p>
      </dgm:t>
    </dgm:pt>
    <dgm:pt modelId="{617EF16F-7774-4C3E-BF68-4D3B2AECDE7B}">
      <dgm:prSet phldrT="[Text]" custT="1"/>
      <dgm:spPr/>
      <dgm:t>
        <a:bodyPr/>
        <a:lstStyle/>
        <a:p>
          <a:r>
            <a:rPr lang="en-GB" sz="500"/>
            <a:t>Employability skills</a:t>
          </a:r>
        </a:p>
      </dgm:t>
    </dgm:pt>
    <dgm:pt modelId="{0263617F-43E9-4F65-B0FA-9DA88CC6DDB3}" type="parTrans" cxnId="{20F01DBA-9205-481C-9357-C880E2E1FD5B}">
      <dgm:prSet/>
      <dgm:spPr/>
      <dgm:t>
        <a:bodyPr/>
        <a:lstStyle/>
        <a:p>
          <a:endParaRPr lang="en-GB"/>
        </a:p>
      </dgm:t>
    </dgm:pt>
    <dgm:pt modelId="{47B07A75-6210-46DE-B1FB-730703866622}" type="sibTrans" cxnId="{20F01DBA-9205-481C-9357-C880E2E1FD5B}">
      <dgm:prSet/>
      <dgm:spPr/>
      <dgm:t>
        <a:bodyPr/>
        <a:lstStyle/>
        <a:p>
          <a:endParaRPr lang="en-GB"/>
        </a:p>
      </dgm:t>
    </dgm:pt>
    <dgm:pt modelId="{A4966047-293D-4E90-8B94-C10EA6076A23}">
      <dgm:prSet phldrT="[Text]" custT="1"/>
      <dgm:spPr/>
      <dgm:t>
        <a:bodyPr/>
        <a:lstStyle/>
        <a:p>
          <a:r>
            <a:rPr lang="en-GB" sz="600"/>
            <a:t>Employers</a:t>
          </a:r>
        </a:p>
      </dgm:t>
    </dgm:pt>
    <dgm:pt modelId="{837420F4-06A2-411B-9AA1-17BCCD949060}" type="parTrans" cxnId="{B53FDB6D-D9F8-4362-96FD-5774F483B791}">
      <dgm:prSet/>
      <dgm:spPr/>
      <dgm:t>
        <a:bodyPr/>
        <a:lstStyle/>
        <a:p>
          <a:endParaRPr lang="en-GB"/>
        </a:p>
      </dgm:t>
    </dgm:pt>
    <dgm:pt modelId="{9A3E5CFA-BC7A-4454-B2E5-37D076FE19EB}" type="sibTrans" cxnId="{B53FDB6D-D9F8-4362-96FD-5774F483B791}">
      <dgm:prSet/>
      <dgm:spPr/>
      <dgm:t>
        <a:bodyPr/>
        <a:lstStyle/>
        <a:p>
          <a:endParaRPr lang="en-GB"/>
        </a:p>
      </dgm:t>
    </dgm:pt>
    <dgm:pt modelId="{9CB18E7D-0162-46FA-9E9C-C6DCE41BB638}">
      <dgm:prSet phldrT="[Text]" custT="1"/>
      <dgm:spPr/>
      <dgm:t>
        <a:bodyPr/>
        <a:lstStyle/>
        <a:p>
          <a:r>
            <a:rPr lang="en-GB" sz="500"/>
            <a:t>New recruitment channels</a:t>
          </a:r>
        </a:p>
      </dgm:t>
    </dgm:pt>
    <dgm:pt modelId="{82B333D0-A0FA-4BEF-9E16-D5A7BE5AE2B0}" type="parTrans" cxnId="{D4FAF4E2-A49A-48CA-A4FD-9FF2B9078FC1}">
      <dgm:prSet/>
      <dgm:spPr/>
      <dgm:t>
        <a:bodyPr/>
        <a:lstStyle/>
        <a:p>
          <a:endParaRPr lang="en-GB"/>
        </a:p>
      </dgm:t>
    </dgm:pt>
    <dgm:pt modelId="{0FE22E76-D8BF-49DC-84B4-CEC48FB56B4C}" type="sibTrans" cxnId="{D4FAF4E2-A49A-48CA-A4FD-9FF2B9078FC1}">
      <dgm:prSet/>
      <dgm:spPr/>
      <dgm:t>
        <a:bodyPr/>
        <a:lstStyle/>
        <a:p>
          <a:endParaRPr lang="en-GB"/>
        </a:p>
      </dgm:t>
    </dgm:pt>
    <dgm:pt modelId="{723F6F24-8E91-4820-920C-048BFA393BCA}">
      <dgm:prSet phldrT="[Text]"/>
      <dgm:spPr/>
      <dgm:t>
        <a:bodyPr/>
        <a:lstStyle/>
        <a:p>
          <a:r>
            <a:rPr lang="en-GB"/>
            <a:t>GMCA Staff time (x FTEs)</a:t>
          </a:r>
          <a:endParaRPr lang="en-GB">
            <a:highlight>
              <a:srgbClr val="FFFF00"/>
            </a:highlight>
          </a:endParaRPr>
        </a:p>
      </dgm:t>
    </dgm:pt>
    <dgm:pt modelId="{2ACD9B88-B305-42DB-8490-DF8F26CCAA4E}" type="parTrans" cxnId="{F18E0668-C17D-40AD-BE30-0473580B20A8}">
      <dgm:prSet/>
      <dgm:spPr/>
      <dgm:t>
        <a:bodyPr/>
        <a:lstStyle/>
        <a:p>
          <a:endParaRPr lang="en-GB"/>
        </a:p>
      </dgm:t>
    </dgm:pt>
    <dgm:pt modelId="{F8BED880-C062-42E8-8D73-E76E5658D7C9}" type="sibTrans" cxnId="{F18E0668-C17D-40AD-BE30-0473580B20A8}">
      <dgm:prSet/>
      <dgm:spPr/>
      <dgm:t>
        <a:bodyPr/>
        <a:lstStyle/>
        <a:p>
          <a:endParaRPr lang="en-GB"/>
        </a:p>
      </dgm:t>
    </dgm:pt>
    <dgm:pt modelId="{847559BE-E88D-41C2-861D-4BFF2B891F9E}">
      <dgm:prSet phldrT="[Text]"/>
      <dgm:spPr/>
      <dgm:t>
        <a:bodyPr/>
        <a:lstStyle/>
        <a:p>
          <a:r>
            <a:rPr lang="en-GB"/>
            <a:t>Project teams time (x FTEs)</a:t>
          </a:r>
        </a:p>
      </dgm:t>
    </dgm:pt>
    <dgm:pt modelId="{DCB48F56-5B39-4B15-83B2-E9D28710F4ED}" type="parTrans" cxnId="{59366716-7D21-4163-BDEF-E50B5DF864C4}">
      <dgm:prSet/>
      <dgm:spPr/>
      <dgm:t>
        <a:bodyPr/>
        <a:lstStyle/>
        <a:p>
          <a:endParaRPr lang="en-GB"/>
        </a:p>
      </dgm:t>
    </dgm:pt>
    <dgm:pt modelId="{0E7BEC9C-6C69-4C22-BA96-12E89DD15183}" type="sibTrans" cxnId="{59366716-7D21-4163-BDEF-E50B5DF864C4}">
      <dgm:prSet/>
      <dgm:spPr/>
      <dgm:t>
        <a:bodyPr/>
        <a:lstStyle/>
        <a:p>
          <a:endParaRPr lang="en-GB"/>
        </a:p>
      </dgm:t>
    </dgm:pt>
    <dgm:pt modelId="{51BBF566-4DBD-48F1-A23D-7A106688B2DA}">
      <dgm:prSet phldrT="[Text]"/>
      <dgm:spPr/>
      <dgm:t>
        <a:bodyPr/>
        <a:lstStyle/>
        <a:p>
          <a:r>
            <a:rPr lang="en-GB"/>
            <a:t>Medium-term Outcomes &amp; Impacts</a:t>
          </a:r>
        </a:p>
      </dgm:t>
    </dgm:pt>
    <dgm:pt modelId="{231E7505-95C0-423B-B9E0-487A600114AC}" type="parTrans" cxnId="{F9F8BE92-641A-4BD3-A8AC-3B10D4174218}">
      <dgm:prSet/>
      <dgm:spPr/>
      <dgm:t>
        <a:bodyPr/>
        <a:lstStyle/>
        <a:p>
          <a:endParaRPr lang="en-GB"/>
        </a:p>
      </dgm:t>
    </dgm:pt>
    <dgm:pt modelId="{F1C654FE-A37F-468C-BC99-287EC8BA0ECF}" type="sibTrans" cxnId="{F9F8BE92-641A-4BD3-A8AC-3B10D4174218}">
      <dgm:prSet/>
      <dgm:spPr/>
      <dgm:t>
        <a:bodyPr/>
        <a:lstStyle/>
        <a:p>
          <a:endParaRPr lang="en-GB"/>
        </a:p>
      </dgm:t>
    </dgm:pt>
    <dgm:pt modelId="{786F802B-1359-4414-971E-E4BD74293F69}">
      <dgm:prSet custT="1"/>
      <dgm:spPr/>
      <dgm:t>
        <a:bodyPr/>
        <a:lstStyle/>
        <a:p>
          <a:r>
            <a:rPr lang="en-GB" sz="500"/>
            <a:t>Entry into employment/self-employment</a:t>
          </a:r>
        </a:p>
      </dgm:t>
    </dgm:pt>
    <dgm:pt modelId="{7B90E3D5-166C-4F45-BD67-FD1DC80846CE}" type="parTrans" cxnId="{E6B0ABAB-F33F-4DF6-9AE3-CAC15D5E4B7F}">
      <dgm:prSet/>
      <dgm:spPr/>
      <dgm:t>
        <a:bodyPr/>
        <a:lstStyle/>
        <a:p>
          <a:endParaRPr lang="en-GB"/>
        </a:p>
      </dgm:t>
    </dgm:pt>
    <dgm:pt modelId="{C266F280-9C02-4E65-9C88-910822FCEE38}" type="sibTrans" cxnId="{E6B0ABAB-F33F-4DF6-9AE3-CAC15D5E4B7F}">
      <dgm:prSet/>
      <dgm:spPr/>
      <dgm:t>
        <a:bodyPr/>
        <a:lstStyle/>
        <a:p>
          <a:endParaRPr lang="en-GB"/>
        </a:p>
      </dgm:t>
    </dgm:pt>
    <dgm:pt modelId="{E37E8631-27CD-46A3-AC93-455FB6A9AF36}">
      <dgm:prSet custT="1"/>
      <dgm:spPr/>
      <dgm:t>
        <a:bodyPr/>
        <a:lstStyle/>
        <a:p>
          <a:r>
            <a:rPr lang="en-GB" sz="500"/>
            <a:t>Fewer recruitment shortages</a:t>
          </a:r>
        </a:p>
      </dgm:t>
    </dgm:pt>
    <dgm:pt modelId="{3644BFC6-CC7F-49F2-8ADC-D27B3A24689B}" type="parTrans" cxnId="{E7EB0DD7-243D-49C5-84FF-50811C18952B}">
      <dgm:prSet/>
      <dgm:spPr/>
      <dgm:t>
        <a:bodyPr/>
        <a:lstStyle/>
        <a:p>
          <a:endParaRPr lang="en-GB"/>
        </a:p>
      </dgm:t>
    </dgm:pt>
    <dgm:pt modelId="{96F3A96E-D6CD-4B9F-95D7-8EC15EAC3284}" type="sibTrans" cxnId="{E7EB0DD7-243D-49C5-84FF-50811C18952B}">
      <dgm:prSet/>
      <dgm:spPr/>
      <dgm:t>
        <a:bodyPr/>
        <a:lstStyle/>
        <a:p>
          <a:endParaRPr lang="en-GB"/>
        </a:p>
      </dgm:t>
    </dgm:pt>
    <dgm:pt modelId="{A7803157-BAA7-4ACC-8747-158B606E94DE}">
      <dgm:prSet phldrT="[Text]" custT="1"/>
      <dgm:spPr/>
      <dgm:t>
        <a:bodyPr/>
        <a:lstStyle/>
        <a:p>
          <a:r>
            <a:rPr lang="en-GB" sz="500"/>
            <a:t>More/stronger training provider links</a:t>
          </a:r>
        </a:p>
      </dgm:t>
    </dgm:pt>
    <dgm:pt modelId="{B4481DBD-F6DF-48FA-AEC2-DA004B47E289}" type="parTrans" cxnId="{CA219A00-3767-47D4-BF50-D28DDA203404}">
      <dgm:prSet/>
      <dgm:spPr/>
      <dgm:t>
        <a:bodyPr/>
        <a:lstStyle/>
        <a:p>
          <a:endParaRPr lang="en-GB"/>
        </a:p>
      </dgm:t>
    </dgm:pt>
    <dgm:pt modelId="{C926AED6-0F5F-485F-BF4F-780FFD7F0D47}" type="sibTrans" cxnId="{CA219A00-3767-47D4-BF50-D28DDA203404}">
      <dgm:prSet/>
      <dgm:spPr/>
      <dgm:t>
        <a:bodyPr/>
        <a:lstStyle/>
        <a:p>
          <a:endParaRPr lang="en-GB"/>
        </a:p>
      </dgm:t>
    </dgm:pt>
    <dgm:pt modelId="{D7AF6D08-6D52-4F23-8976-2A2F07427966}">
      <dgm:prSet phldrT="[Text]"/>
      <dgm:spPr/>
      <dgm:t>
        <a:bodyPr/>
        <a:lstStyle/>
        <a:p>
          <a:r>
            <a:rPr lang="en-GB"/>
            <a:t>77 apprentices</a:t>
          </a:r>
        </a:p>
      </dgm:t>
    </dgm:pt>
    <dgm:pt modelId="{9FD4AF49-F04C-40FC-99BF-5175C262ED0E}" type="parTrans" cxnId="{A446791A-0C01-4D42-A7C0-FC3822CA8207}">
      <dgm:prSet/>
      <dgm:spPr/>
      <dgm:t>
        <a:bodyPr/>
        <a:lstStyle/>
        <a:p>
          <a:endParaRPr lang="en-GB"/>
        </a:p>
      </dgm:t>
    </dgm:pt>
    <dgm:pt modelId="{3F6132AC-3936-4708-87F4-1B8A200E5936}" type="sibTrans" cxnId="{A446791A-0C01-4D42-A7C0-FC3822CA8207}">
      <dgm:prSet/>
      <dgm:spPr/>
      <dgm:t>
        <a:bodyPr/>
        <a:lstStyle/>
        <a:p>
          <a:endParaRPr lang="en-GB"/>
        </a:p>
      </dgm:t>
    </dgm:pt>
    <dgm:pt modelId="{C796F682-7B1F-4463-B4BF-ADC01B9B544D}">
      <dgm:prSet phldrT="[Text]" custT="1"/>
      <dgm:spPr/>
      <dgm:t>
        <a:bodyPr/>
        <a:lstStyle/>
        <a:p>
          <a:r>
            <a:rPr lang="en-GB" sz="500"/>
            <a:t>New employees</a:t>
          </a:r>
        </a:p>
      </dgm:t>
    </dgm:pt>
    <dgm:pt modelId="{EFC63661-1834-4270-B4C3-15B0C6BDDD5B}" type="parTrans" cxnId="{D822D49D-6379-445E-9F54-E422F1B756B2}">
      <dgm:prSet/>
      <dgm:spPr/>
      <dgm:t>
        <a:bodyPr/>
        <a:lstStyle/>
        <a:p>
          <a:endParaRPr lang="en-GB"/>
        </a:p>
      </dgm:t>
    </dgm:pt>
    <dgm:pt modelId="{A2D9535F-FE64-4389-A39D-39572CE50D6D}" type="sibTrans" cxnId="{D822D49D-6379-445E-9F54-E422F1B756B2}">
      <dgm:prSet/>
      <dgm:spPr/>
      <dgm:t>
        <a:bodyPr/>
        <a:lstStyle/>
        <a:p>
          <a:endParaRPr lang="en-GB"/>
        </a:p>
      </dgm:t>
    </dgm:pt>
    <dgm:pt modelId="{13EB20B1-B094-4ECB-AB96-8CD08973EB22}">
      <dgm:prSet phldrT="[Text]"/>
      <dgm:spPr/>
      <dgm:t>
        <a:bodyPr/>
        <a:lstStyle/>
        <a:p>
          <a:r>
            <a:rPr lang="en-GB"/>
            <a:t>£182,573 in-kind match funding</a:t>
          </a:r>
        </a:p>
      </dgm:t>
    </dgm:pt>
    <dgm:pt modelId="{3B103251-FF9D-495C-81C1-A3F0A6BD5107}" type="parTrans" cxnId="{BABE4950-4DBA-4C9E-8614-487FDD5C2768}">
      <dgm:prSet/>
      <dgm:spPr/>
      <dgm:t>
        <a:bodyPr/>
        <a:lstStyle/>
        <a:p>
          <a:endParaRPr lang="en-GB"/>
        </a:p>
      </dgm:t>
    </dgm:pt>
    <dgm:pt modelId="{7AEBDBFA-B703-4EA9-B7B0-804E9C1E4B22}" type="sibTrans" cxnId="{BABE4950-4DBA-4C9E-8614-487FDD5C2768}">
      <dgm:prSet/>
      <dgm:spPr/>
      <dgm:t>
        <a:bodyPr/>
        <a:lstStyle/>
        <a:p>
          <a:endParaRPr lang="en-GB"/>
        </a:p>
      </dgm:t>
    </dgm:pt>
    <dgm:pt modelId="{75494056-8748-4767-936E-2DD124CD94C0}">
      <dgm:prSet phldrT="[Text]"/>
      <dgm:spPr/>
      <dgm:t>
        <a:bodyPr/>
        <a:lstStyle/>
        <a:p>
          <a:r>
            <a:rPr lang="en-GB"/>
            <a:t>Apprenticeship Standards teaching and training - one-to-one, classroom, on the job etc.</a:t>
          </a:r>
        </a:p>
      </dgm:t>
    </dgm:pt>
    <dgm:pt modelId="{97B52AC4-E882-4D4D-BBB9-FD87EDE74B9A}" type="parTrans" cxnId="{5F5DE940-F610-4CC9-9071-81119F9DF3EB}">
      <dgm:prSet/>
      <dgm:spPr/>
      <dgm:t>
        <a:bodyPr/>
        <a:lstStyle/>
        <a:p>
          <a:endParaRPr lang="en-GB"/>
        </a:p>
      </dgm:t>
    </dgm:pt>
    <dgm:pt modelId="{4B77052F-4414-4C1F-8CC1-1E6B96546E70}" type="sibTrans" cxnId="{5F5DE940-F610-4CC9-9071-81119F9DF3EB}">
      <dgm:prSet/>
      <dgm:spPr/>
      <dgm:t>
        <a:bodyPr/>
        <a:lstStyle/>
        <a:p>
          <a:endParaRPr lang="en-GB"/>
        </a:p>
      </dgm:t>
    </dgm:pt>
    <dgm:pt modelId="{9684FE14-7AFC-4FD5-A29F-C4594EDF6863}">
      <dgm:prSet phldrT="[Text]"/>
      <dgm:spPr/>
      <dgm:t>
        <a:bodyPr/>
        <a:lstStyle/>
        <a:p>
          <a:r>
            <a:rPr lang="en-GB"/>
            <a:t>Mentoring</a:t>
          </a:r>
        </a:p>
      </dgm:t>
    </dgm:pt>
    <dgm:pt modelId="{5407BCCE-9BF8-4DF9-9A75-BA86CA9E6C2D}" type="parTrans" cxnId="{C3518E43-7778-438C-B0BA-A43548E4D323}">
      <dgm:prSet/>
      <dgm:spPr/>
      <dgm:t>
        <a:bodyPr/>
        <a:lstStyle/>
        <a:p>
          <a:endParaRPr lang="en-GB"/>
        </a:p>
      </dgm:t>
    </dgm:pt>
    <dgm:pt modelId="{A22C6236-AD0F-4FF4-830C-658E373DEAE6}" type="sibTrans" cxnId="{C3518E43-7778-438C-B0BA-A43548E4D323}">
      <dgm:prSet/>
      <dgm:spPr/>
      <dgm:t>
        <a:bodyPr/>
        <a:lstStyle/>
        <a:p>
          <a:endParaRPr lang="en-GB"/>
        </a:p>
      </dgm:t>
    </dgm:pt>
    <dgm:pt modelId="{955808A3-B522-4D54-8155-0588DC980222}">
      <dgm:prSet phldrT="[Text]"/>
      <dgm:spPr/>
      <dgm:t>
        <a:bodyPr/>
        <a:lstStyle/>
        <a:p>
          <a:r>
            <a:rPr lang="en-GB"/>
            <a:t>Work experience/placements</a:t>
          </a:r>
        </a:p>
      </dgm:t>
    </dgm:pt>
    <dgm:pt modelId="{898976B2-6264-4EAC-BA71-4517D86A09DF}" type="parTrans" cxnId="{46376CB5-4188-4745-8E55-9CFE6260376E}">
      <dgm:prSet/>
      <dgm:spPr/>
      <dgm:t>
        <a:bodyPr/>
        <a:lstStyle/>
        <a:p>
          <a:endParaRPr lang="en-GB"/>
        </a:p>
      </dgm:t>
    </dgm:pt>
    <dgm:pt modelId="{DC6376C8-75C7-4DD7-AF29-F9D47452535E}" type="sibTrans" cxnId="{46376CB5-4188-4745-8E55-9CFE6260376E}">
      <dgm:prSet/>
      <dgm:spPr/>
      <dgm:t>
        <a:bodyPr/>
        <a:lstStyle/>
        <a:p>
          <a:endParaRPr lang="en-GB"/>
        </a:p>
      </dgm:t>
    </dgm:pt>
    <dgm:pt modelId="{8BC2C8D6-B1FD-463B-8DEF-F9F430EFAF8E}">
      <dgm:prSet phldrT="[Text]"/>
      <dgm:spPr/>
      <dgm:t>
        <a:bodyPr/>
        <a:lstStyle/>
        <a:p>
          <a:r>
            <a:rPr lang="en-GB"/>
            <a:t>Marketing of projects to potential apprentices</a:t>
          </a:r>
        </a:p>
      </dgm:t>
    </dgm:pt>
    <dgm:pt modelId="{E6705EBE-976A-44C3-A231-4EE36A6EAF64}" type="parTrans" cxnId="{37469FB2-513F-4BAD-90DD-2D8D428099A9}">
      <dgm:prSet/>
      <dgm:spPr/>
      <dgm:t>
        <a:bodyPr/>
        <a:lstStyle/>
        <a:p>
          <a:endParaRPr lang="en-GB"/>
        </a:p>
      </dgm:t>
    </dgm:pt>
    <dgm:pt modelId="{E948B7D5-B5A5-433F-9FD8-87C5FFAB1129}" type="sibTrans" cxnId="{37469FB2-513F-4BAD-90DD-2D8D428099A9}">
      <dgm:prSet/>
      <dgm:spPr/>
      <dgm:t>
        <a:bodyPr/>
        <a:lstStyle/>
        <a:p>
          <a:endParaRPr lang="en-GB"/>
        </a:p>
      </dgm:t>
    </dgm:pt>
    <dgm:pt modelId="{7BAF5390-8413-40A7-A3C8-9FD49528F390}">
      <dgm:prSet phldrT="[Text]"/>
      <dgm:spPr/>
      <dgm:t>
        <a:bodyPr/>
        <a:lstStyle/>
        <a:p>
          <a:r>
            <a:rPr lang="en-GB"/>
            <a:t>Recruitment and induction assessments</a:t>
          </a:r>
        </a:p>
      </dgm:t>
    </dgm:pt>
    <dgm:pt modelId="{09597EFD-61B4-4B97-8492-EA8CEB7E88B6}" type="parTrans" cxnId="{F525246C-9793-4C16-893D-8438CA7218CC}">
      <dgm:prSet/>
      <dgm:spPr/>
      <dgm:t>
        <a:bodyPr/>
        <a:lstStyle/>
        <a:p>
          <a:endParaRPr lang="en-GB"/>
        </a:p>
      </dgm:t>
    </dgm:pt>
    <dgm:pt modelId="{9F4F0002-1CA7-4747-9D00-7D8BBE5495EA}" type="sibTrans" cxnId="{F525246C-9793-4C16-893D-8438CA7218CC}">
      <dgm:prSet/>
      <dgm:spPr/>
      <dgm:t>
        <a:bodyPr/>
        <a:lstStyle/>
        <a:p>
          <a:endParaRPr lang="en-GB"/>
        </a:p>
      </dgm:t>
    </dgm:pt>
    <dgm:pt modelId="{B43B8D78-FC9B-4E27-9DE7-22DC0223E4BA}">
      <dgm:prSet phldrT="[Text]"/>
      <dgm:spPr/>
      <dgm:t>
        <a:bodyPr/>
        <a:lstStyle/>
        <a:p>
          <a:r>
            <a:rPr lang="en-GB"/>
            <a:t>100 other beneficiaries (pre-apprenticeships and basic skills)</a:t>
          </a:r>
        </a:p>
      </dgm:t>
    </dgm:pt>
    <dgm:pt modelId="{EC7F7E3E-2797-43F9-BB65-850EFDCC2345}" type="parTrans" cxnId="{77CA14B8-34EA-4008-8D55-2677C3C1A4CD}">
      <dgm:prSet/>
      <dgm:spPr/>
      <dgm:t>
        <a:bodyPr/>
        <a:lstStyle/>
        <a:p>
          <a:endParaRPr lang="en-GB"/>
        </a:p>
      </dgm:t>
    </dgm:pt>
    <dgm:pt modelId="{A4B54D02-9D36-494F-8CA3-BEDBBAFFEF60}" type="sibTrans" cxnId="{77CA14B8-34EA-4008-8D55-2677C3C1A4CD}">
      <dgm:prSet/>
      <dgm:spPr/>
      <dgm:t>
        <a:bodyPr/>
        <a:lstStyle/>
        <a:p>
          <a:endParaRPr lang="en-GB"/>
        </a:p>
      </dgm:t>
    </dgm:pt>
    <dgm:pt modelId="{10754E8F-9277-4788-8E5D-30E7B78535CE}">
      <dgm:prSet phldrT="[Text]"/>
      <dgm:spPr/>
      <dgm:t>
        <a:bodyPr/>
        <a:lstStyle/>
        <a:p>
          <a:r>
            <a:rPr lang="en-GB"/>
            <a:t>Existing staff trained to be diversity champions</a:t>
          </a:r>
        </a:p>
      </dgm:t>
    </dgm:pt>
    <dgm:pt modelId="{D5F36935-D333-4170-A8D2-C408D8443881}" type="parTrans" cxnId="{0119EAE4-7D1B-4C5D-BB63-435A637E5510}">
      <dgm:prSet/>
      <dgm:spPr/>
      <dgm:t>
        <a:bodyPr/>
        <a:lstStyle/>
        <a:p>
          <a:endParaRPr lang="en-GB"/>
        </a:p>
      </dgm:t>
    </dgm:pt>
    <dgm:pt modelId="{3B8AD689-5D92-4FAF-BB21-E2861E14165A}" type="sibTrans" cxnId="{0119EAE4-7D1B-4C5D-BB63-435A637E5510}">
      <dgm:prSet/>
      <dgm:spPr/>
      <dgm:t>
        <a:bodyPr/>
        <a:lstStyle/>
        <a:p>
          <a:endParaRPr lang="en-GB"/>
        </a:p>
      </dgm:t>
    </dgm:pt>
    <dgm:pt modelId="{38BF975F-2BEC-42B2-92E9-451C602E4E25}">
      <dgm:prSet phldrT="[Text]"/>
      <dgm:spPr/>
      <dgm:t>
        <a:bodyPr/>
        <a:lstStyle/>
        <a:p>
          <a:r>
            <a:rPr lang="en-GB"/>
            <a:t>Reduce gap in apprenticeships take-up between disadvantaged and non-disadvantaged groups</a:t>
          </a:r>
        </a:p>
      </dgm:t>
    </dgm:pt>
    <dgm:pt modelId="{9A573F4E-5342-42CD-A814-8001AE469CE1}" type="parTrans" cxnId="{E945120B-EBF7-483A-B9FC-4B5BDE502064}">
      <dgm:prSet/>
      <dgm:spPr/>
      <dgm:t>
        <a:bodyPr/>
        <a:lstStyle/>
        <a:p>
          <a:endParaRPr lang="en-GB"/>
        </a:p>
      </dgm:t>
    </dgm:pt>
    <dgm:pt modelId="{3B1FAC66-EC40-4C59-81BA-F194DAE6CA0D}" type="sibTrans" cxnId="{E945120B-EBF7-483A-B9FC-4B5BDE502064}">
      <dgm:prSet/>
      <dgm:spPr/>
      <dgm:t>
        <a:bodyPr/>
        <a:lstStyle/>
        <a:p>
          <a:endParaRPr lang="en-GB"/>
        </a:p>
      </dgm:t>
    </dgm:pt>
    <dgm:pt modelId="{559B75DB-8D56-4AD7-8279-13FF9EA18D72}">
      <dgm:prSet custT="1"/>
      <dgm:spPr/>
      <dgm:t>
        <a:bodyPr/>
        <a:lstStyle/>
        <a:p>
          <a:r>
            <a:rPr lang="en-GB" sz="500"/>
            <a:t>Volunteering</a:t>
          </a:r>
        </a:p>
      </dgm:t>
    </dgm:pt>
    <dgm:pt modelId="{AAE4D4D5-D347-4F32-8F87-F949F7E9863E}" type="parTrans" cxnId="{F571BBED-F4D5-48DC-B208-4888144CA471}">
      <dgm:prSet/>
      <dgm:spPr/>
      <dgm:t>
        <a:bodyPr/>
        <a:lstStyle/>
        <a:p>
          <a:endParaRPr lang="en-GB"/>
        </a:p>
      </dgm:t>
    </dgm:pt>
    <dgm:pt modelId="{8EDC09B8-5831-4A52-8C64-A9E1BBDA00DE}" type="sibTrans" cxnId="{F571BBED-F4D5-48DC-B208-4888144CA471}">
      <dgm:prSet/>
      <dgm:spPr/>
      <dgm:t>
        <a:bodyPr/>
        <a:lstStyle/>
        <a:p>
          <a:endParaRPr lang="en-GB"/>
        </a:p>
      </dgm:t>
    </dgm:pt>
    <dgm:pt modelId="{679A9FDD-4EB4-48F7-B8B1-9FAEC9942A66}">
      <dgm:prSet custT="1"/>
      <dgm:spPr/>
      <dgm:t>
        <a:bodyPr/>
        <a:lstStyle/>
        <a:p>
          <a:r>
            <a:rPr lang="en-GB" sz="600"/>
            <a:t>Beneficiairies</a:t>
          </a:r>
        </a:p>
      </dgm:t>
    </dgm:pt>
    <dgm:pt modelId="{831F29E7-099D-4DD0-B1AD-22E75CA5E142}" type="parTrans" cxnId="{EB600B48-4A7A-4B43-B0BE-68E93F48C40D}">
      <dgm:prSet/>
      <dgm:spPr/>
      <dgm:t>
        <a:bodyPr/>
        <a:lstStyle/>
        <a:p>
          <a:endParaRPr lang="en-GB"/>
        </a:p>
      </dgm:t>
    </dgm:pt>
    <dgm:pt modelId="{0C87F164-CB7F-412A-8128-F75DB8AF8763}" type="sibTrans" cxnId="{EB600B48-4A7A-4B43-B0BE-68E93F48C40D}">
      <dgm:prSet/>
      <dgm:spPr/>
      <dgm:t>
        <a:bodyPr/>
        <a:lstStyle/>
        <a:p>
          <a:endParaRPr lang="en-GB"/>
        </a:p>
      </dgm:t>
    </dgm:pt>
    <dgm:pt modelId="{C385ADA9-0524-454E-9681-C6323E91EA3E}">
      <dgm:prSet custT="1"/>
      <dgm:spPr/>
      <dgm:t>
        <a:bodyPr/>
        <a:lstStyle/>
        <a:p>
          <a:r>
            <a:rPr lang="en-GB" sz="500"/>
            <a:t>Entry into further study</a:t>
          </a:r>
        </a:p>
      </dgm:t>
    </dgm:pt>
    <dgm:pt modelId="{5CD92361-8F78-44FA-91CA-499074DD239D}" type="parTrans" cxnId="{6EA43233-F653-4F34-9E5F-7E1D9F24FAA4}">
      <dgm:prSet/>
      <dgm:spPr/>
      <dgm:t>
        <a:bodyPr/>
        <a:lstStyle/>
        <a:p>
          <a:endParaRPr lang="en-GB"/>
        </a:p>
      </dgm:t>
    </dgm:pt>
    <dgm:pt modelId="{8749437D-62EB-4CF8-9BC2-1B1D38F32B77}" type="sibTrans" cxnId="{6EA43233-F653-4F34-9E5F-7E1D9F24FAA4}">
      <dgm:prSet/>
      <dgm:spPr/>
      <dgm:t>
        <a:bodyPr/>
        <a:lstStyle/>
        <a:p>
          <a:endParaRPr lang="en-GB"/>
        </a:p>
      </dgm:t>
    </dgm:pt>
    <dgm:pt modelId="{5765B54E-2B0C-4E02-95E5-3645DA9456B8}">
      <dgm:prSet custT="1"/>
      <dgm:spPr/>
      <dgm:t>
        <a:bodyPr/>
        <a:lstStyle/>
        <a:p>
          <a:r>
            <a:rPr lang="en-GB" sz="500"/>
            <a:t>Receive support to address other issues in their lives</a:t>
          </a:r>
        </a:p>
      </dgm:t>
    </dgm:pt>
    <dgm:pt modelId="{376170EF-E9AF-45AF-B43E-C1CE2366711B}" type="parTrans" cxnId="{BB1C433C-63C4-41D9-A3C5-817DC989E4E8}">
      <dgm:prSet/>
      <dgm:spPr/>
      <dgm:t>
        <a:bodyPr/>
        <a:lstStyle/>
        <a:p>
          <a:endParaRPr lang="en-GB"/>
        </a:p>
      </dgm:t>
    </dgm:pt>
    <dgm:pt modelId="{65262919-3728-484B-AD2B-F855D35BAF73}" type="sibTrans" cxnId="{BB1C433C-63C4-41D9-A3C5-817DC989E4E8}">
      <dgm:prSet/>
      <dgm:spPr/>
      <dgm:t>
        <a:bodyPr/>
        <a:lstStyle/>
        <a:p>
          <a:endParaRPr lang="en-GB"/>
        </a:p>
      </dgm:t>
    </dgm:pt>
    <dgm:pt modelId="{1B52C48B-16D2-460F-835C-061B0EA90CDB}">
      <dgm:prSet custT="1"/>
      <dgm:spPr/>
      <dgm:t>
        <a:bodyPr/>
        <a:lstStyle/>
        <a:p>
          <a:r>
            <a:rPr lang="en-GB" sz="600"/>
            <a:t>Employers</a:t>
          </a:r>
        </a:p>
      </dgm:t>
    </dgm:pt>
    <dgm:pt modelId="{2D298555-A03E-4161-B37F-6AA23B5D1496}" type="parTrans" cxnId="{4E1127CE-92C4-4463-A1D0-0DE411770C87}">
      <dgm:prSet/>
      <dgm:spPr/>
      <dgm:t>
        <a:bodyPr/>
        <a:lstStyle/>
        <a:p>
          <a:endParaRPr lang="en-GB"/>
        </a:p>
      </dgm:t>
    </dgm:pt>
    <dgm:pt modelId="{2B121F57-7284-4001-BF4C-7FA00C9AE59A}" type="sibTrans" cxnId="{4E1127CE-92C4-4463-A1D0-0DE411770C87}">
      <dgm:prSet/>
      <dgm:spPr/>
      <dgm:t>
        <a:bodyPr/>
        <a:lstStyle/>
        <a:p>
          <a:endParaRPr lang="en-GB"/>
        </a:p>
      </dgm:t>
    </dgm:pt>
    <dgm:pt modelId="{4EA22760-DF73-4512-95CC-D100C00AB3CA}">
      <dgm:prSet phldrT="[Text]" custT="1"/>
      <dgm:spPr/>
      <dgm:t>
        <a:bodyPr/>
        <a:lstStyle/>
        <a:p>
          <a:r>
            <a:rPr lang="en-GB" sz="500"/>
            <a:t>Fewer skills gaps</a:t>
          </a:r>
        </a:p>
      </dgm:t>
    </dgm:pt>
    <dgm:pt modelId="{DDE88133-3D78-43A0-9DFD-4FE9E119E0A8}" type="parTrans" cxnId="{67F228A7-8D8F-4EB1-8B63-221CA06759A5}">
      <dgm:prSet/>
      <dgm:spPr/>
      <dgm:t>
        <a:bodyPr/>
        <a:lstStyle/>
        <a:p>
          <a:endParaRPr lang="en-GB"/>
        </a:p>
      </dgm:t>
    </dgm:pt>
    <dgm:pt modelId="{160EB4D9-F9C6-47D3-8AE4-CCD05BF3667A}" type="sibTrans" cxnId="{67F228A7-8D8F-4EB1-8B63-221CA06759A5}">
      <dgm:prSet/>
      <dgm:spPr/>
      <dgm:t>
        <a:bodyPr/>
        <a:lstStyle/>
        <a:p>
          <a:endParaRPr lang="en-GB"/>
        </a:p>
      </dgm:t>
    </dgm:pt>
    <dgm:pt modelId="{28C24E82-AC85-47F5-9359-EE9B7921D6DC}">
      <dgm:prSet custT="1"/>
      <dgm:spPr/>
      <dgm:t>
        <a:bodyPr/>
        <a:lstStyle/>
        <a:p>
          <a:r>
            <a:rPr lang="en-GB" sz="600"/>
            <a:t>Project teams</a:t>
          </a:r>
        </a:p>
      </dgm:t>
    </dgm:pt>
    <dgm:pt modelId="{2EEEE964-FB3D-4B10-A064-52614D5B85AE}" type="parTrans" cxnId="{68DA11C9-8D71-4639-A115-FD9B0BE1ACD0}">
      <dgm:prSet/>
      <dgm:spPr/>
      <dgm:t>
        <a:bodyPr/>
        <a:lstStyle/>
        <a:p>
          <a:endParaRPr lang="en-GB"/>
        </a:p>
      </dgm:t>
    </dgm:pt>
    <dgm:pt modelId="{1BC7DBAF-C5EE-4EBD-8256-E9FA56524CC9}" type="sibTrans" cxnId="{68DA11C9-8D71-4639-A115-FD9B0BE1ACD0}">
      <dgm:prSet/>
      <dgm:spPr/>
      <dgm:t>
        <a:bodyPr/>
        <a:lstStyle/>
        <a:p>
          <a:endParaRPr lang="en-GB"/>
        </a:p>
      </dgm:t>
    </dgm:pt>
    <dgm:pt modelId="{18744B97-62E7-4010-A56C-525032B8B799}">
      <dgm:prSet custT="1"/>
      <dgm:spPr/>
      <dgm:t>
        <a:bodyPr/>
        <a:lstStyle/>
        <a:p>
          <a:r>
            <a:rPr lang="en-GB" sz="500"/>
            <a:t>New ways of supporting people in work</a:t>
          </a:r>
        </a:p>
      </dgm:t>
    </dgm:pt>
    <dgm:pt modelId="{E0F8EB54-8457-4ABB-93A5-94CE2A12EE48}" type="parTrans" cxnId="{975D7BEE-0ED9-47C0-A7B7-3307155B768C}">
      <dgm:prSet/>
      <dgm:spPr/>
      <dgm:t>
        <a:bodyPr/>
        <a:lstStyle/>
        <a:p>
          <a:endParaRPr lang="en-GB"/>
        </a:p>
      </dgm:t>
    </dgm:pt>
    <dgm:pt modelId="{9849BA70-386D-4954-B787-19DBD649DA3B}" type="sibTrans" cxnId="{975D7BEE-0ED9-47C0-A7B7-3307155B768C}">
      <dgm:prSet/>
      <dgm:spPr/>
      <dgm:t>
        <a:bodyPr/>
        <a:lstStyle/>
        <a:p>
          <a:endParaRPr lang="en-GB"/>
        </a:p>
      </dgm:t>
    </dgm:pt>
    <dgm:pt modelId="{64647D5D-D806-411B-95B9-438833BFCFCA}">
      <dgm:prSet phldrT="[Text]" custT="1"/>
      <dgm:spPr/>
      <dgm:t>
        <a:bodyPr/>
        <a:lstStyle/>
        <a:p>
          <a:r>
            <a:rPr lang="en-GB" sz="500"/>
            <a:t>Qualifications</a:t>
          </a:r>
        </a:p>
      </dgm:t>
    </dgm:pt>
    <dgm:pt modelId="{FE0196BB-21FB-46F8-9C85-3D70AF846228}" type="parTrans" cxnId="{2E15A224-7254-4105-A0A6-33F9E43B50B5}">
      <dgm:prSet/>
      <dgm:spPr/>
      <dgm:t>
        <a:bodyPr/>
        <a:lstStyle/>
        <a:p>
          <a:endParaRPr lang="en-GB"/>
        </a:p>
      </dgm:t>
    </dgm:pt>
    <dgm:pt modelId="{174140A7-D768-4498-88DC-EA51971E33AF}" type="sibTrans" cxnId="{2E15A224-7254-4105-A0A6-33F9E43B50B5}">
      <dgm:prSet/>
      <dgm:spPr/>
      <dgm:t>
        <a:bodyPr/>
        <a:lstStyle/>
        <a:p>
          <a:endParaRPr lang="en-GB"/>
        </a:p>
      </dgm:t>
    </dgm:pt>
    <dgm:pt modelId="{0A2FF84C-ADE1-415D-81D8-243AD77859E0}">
      <dgm:prSet custT="1"/>
      <dgm:spPr/>
      <dgm:t>
        <a:bodyPr/>
        <a:lstStyle/>
        <a:p>
          <a:r>
            <a:rPr lang="en-GB" sz="500"/>
            <a:t>Aware of wider range of career options</a:t>
          </a:r>
        </a:p>
      </dgm:t>
    </dgm:pt>
    <dgm:pt modelId="{24F476C9-120F-4967-B598-5A1C658E79BA}" type="parTrans" cxnId="{26542575-6EAD-47DB-A80A-C2B259475E24}">
      <dgm:prSet/>
      <dgm:spPr/>
      <dgm:t>
        <a:bodyPr/>
        <a:lstStyle/>
        <a:p>
          <a:endParaRPr lang="en-GB"/>
        </a:p>
      </dgm:t>
    </dgm:pt>
    <dgm:pt modelId="{8B3AB092-9DE3-47BC-950B-78E2BC869767}" type="sibTrans" cxnId="{26542575-6EAD-47DB-A80A-C2B259475E24}">
      <dgm:prSet/>
      <dgm:spPr/>
      <dgm:t>
        <a:bodyPr/>
        <a:lstStyle/>
        <a:p>
          <a:endParaRPr lang="en-GB"/>
        </a:p>
      </dgm:t>
    </dgm:pt>
    <dgm:pt modelId="{1B48501B-6AAC-4EB0-B1F8-193D24A9588F}">
      <dgm:prSet phldrT="[Text]" custT="1"/>
      <dgm:spPr/>
      <dgm:t>
        <a:bodyPr/>
        <a:lstStyle/>
        <a:p>
          <a:r>
            <a:rPr lang="en-GB" sz="600"/>
            <a:t>Project teams</a:t>
          </a:r>
        </a:p>
      </dgm:t>
    </dgm:pt>
    <dgm:pt modelId="{11DD4A03-61C7-4E27-B397-D0389640D2D8}" type="parTrans" cxnId="{855F358F-A887-42DC-A7F3-468B378A7E14}">
      <dgm:prSet/>
      <dgm:spPr/>
      <dgm:t>
        <a:bodyPr/>
        <a:lstStyle/>
        <a:p>
          <a:endParaRPr lang="en-GB"/>
        </a:p>
      </dgm:t>
    </dgm:pt>
    <dgm:pt modelId="{3F3372D0-F425-4D29-BFA9-676657C84C3C}" type="sibTrans" cxnId="{855F358F-A887-42DC-A7F3-468B378A7E14}">
      <dgm:prSet/>
      <dgm:spPr/>
      <dgm:t>
        <a:bodyPr/>
        <a:lstStyle/>
        <a:p>
          <a:endParaRPr lang="en-GB"/>
        </a:p>
      </dgm:t>
    </dgm:pt>
    <dgm:pt modelId="{34A7134B-27F7-498C-A8D9-34F9F0D55DF2}">
      <dgm:prSet phldrT="[Text]" custT="1"/>
      <dgm:spPr/>
      <dgm:t>
        <a:bodyPr/>
        <a:lstStyle/>
        <a:p>
          <a:r>
            <a:rPr lang="en-GB" sz="500"/>
            <a:t>More/stronger employer links</a:t>
          </a:r>
        </a:p>
      </dgm:t>
    </dgm:pt>
    <dgm:pt modelId="{45F168F6-C798-43D9-8D96-878B6815D0EC}" type="parTrans" cxnId="{CD94D5EE-A80F-452D-B95B-0DEF6D024157}">
      <dgm:prSet/>
      <dgm:spPr/>
      <dgm:t>
        <a:bodyPr/>
        <a:lstStyle/>
        <a:p>
          <a:endParaRPr lang="en-GB"/>
        </a:p>
      </dgm:t>
    </dgm:pt>
    <dgm:pt modelId="{18752457-E424-4E2F-AA9A-FB54872A6FA6}" type="sibTrans" cxnId="{CD94D5EE-A80F-452D-B95B-0DEF6D024157}">
      <dgm:prSet/>
      <dgm:spPr/>
      <dgm:t>
        <a:bodyPr/>
        <a:lstStyle/>
        <a:p>
          <a:endParaRPr lang="en-GB"/>
        </a:p>
      </dgm:t>
    </dgm:pt>
    <dgm:pt modelId="{3F1A9956-C5B7-4D3F-BCAE-1EA844853888}">
      <dgm:prSet custT="1"/>
      <dgm:spPr/>
      <dgm:t>
        <a:bodyPr/>
        <a:lstStyle/>
        <a:p>
          <a:r>
            <a:rPr lang="en-GB" sz="500"/>
            <a:t>Raised profile with businesses, other training providers etc.</a:t>
          </a:r>
        </a:p>
      </dgm:t>
    </dgm:pt>
    <dgm:pt modelId="{9D632BBF-3A79-48A4-82B0-E5BA8F288CCB}" type="parTrans" cxnId="{68FBA396-CD62-4942-95AF-75AEC641F490}">
      <dgm:prSet/>
      <dgm:spPr/>
      <dgm:t>
        <a:bodyPr/>
        <a:lstStyle/>
        <a:p>
          <a:endParaRPr lang="en-GB"/>
        </a:p>
      </dgm:t>
    </dgm:pt>
    <dgm:pt modelId="{F8C2EAEE-735B-4EF8-90C4-D14B0DAB82D0}" type="sibTrans" cxnId="{68FBA396-CD62-4942-95AF-75AEC641F490}">
      <dgm:prSet/>
      <dgm:spPr/>
      <dgm:t>
        <a:bodyPr/>
        <a:lstStyle/>
        <a:p>
          <a:endParaRPr lang="en-GB"/>
        </a:p>
      </dgm:t>
    </dgm:pt>
    <dgm:pt modelId="{A6B3EF3C-86C2-4A8E-8E3A-362BDF1A276E}">
      <dgm:prSet custT="1"/>
      <dgm:spPr/>
      <dgm:t>
        <a:bodyPr/>
        <a:lstStyle/>
        <a:p>
          <a:r>
            <a:rPr lang="en-GB" sz="500"/>
            <a:t>Better understanding of employer needs</a:t>
          </a:r>
        </a:p>
      </dgm:t>
    </dgm:pt>
    <dgm:pt modelId="{BD3D77FC-53BA-4FF6-99B7-E4D2DF7D86FC}" type="parTrans" cxnId="{FFF9DBC1-098B-4A8B-B4BF-F8350986FCD7}">
      <dgm:prSet/>
      <dgm:spPr/>
      <dgm:t>
        <a:bodyPr/>
        <a:lstStyle/>
        <a:p>
          <a:endParaRPr lang="en-GB"/>
        </a:p>
      </dgm:t>
    </dgm:pt>
    <dgm:pt modelId="{85BBB16C-097A-446A-8036-FE5A9560985B}" type="sibTrans" cxnId="{FFF9DBC1-098B-4A8B-B4BF-F8350986FCD7}">
      <dgm:prSet/>
      <dgm:spPr/>
      <dgm:t>
        <a:bodyPr/>
        <a:lstStyle/>
        <a:p>
          <a:endParaRPr lang="en-GB"/>
        </a:p>
      </dgm:t>
    </dgm:pt>
    <dgm:pt modelId="{98FD5F9D-5F8D-4F51-A4B6-405275B31FA4}">
      <dgm:prSet custT="1"/>
      <dgm:spPr/>
      <dgm:t>
        <a:bodyPr/>
        <a:lstStyle/>
        <a:p>
          <a:r>
            <a:rPr lang="en-GB" sz="500"/>
            <a:t>Better understanding of diversity of learner needs</a:t>
          </a:r>
        </a:p>
      </dgm:t>
    </dgm:pt>
    <dgm:pt modelId="{A18EC8A4-75F2-44FC-B75C-C092A0FB65A8}" type="parTrans" cxnId="{4DC6DCCD-9E1E-41E2-91D9-04321F896B94}">
      <dgm:prSet/>
      <dgm:spPr/>
      <dgm:t>
        <a:bodyPr/>
        <a:lstStyle/>
        <a:p>
          <a:endParaRPr lang="en-GB"/>
        </a:p>
      </dgm:t>
    </dgm:pt>
    <dgm:pt modelId="{8DF51982-030A-45D7-B144-6F502F91717A}" type="sibTrans" cxnId="{4DC6DCCD-9E1E-41E2-91D9-04321F896B94}">
      <dgm:prSet/>
      <dgm:spPr/>
      <dgm:t>
        <a:bodyPr/>
        <a:lstStyle/>
        <a:p>
          <a:endParaRPr lang="en-GB"/>
        </a:p>
      </dgm:t>
    </dgm:pt>
    <dgm:pt modelId="{84F9B8F5-AD97-4C98-B327-D45920F6B80D}">
      <dgm:prSet custT="1"/>
      <dgm:spPr/>
      <dgm:t>
        <a:bodyPr/>
        <a:lstStyle/>
        <a:p>
          <a:r>
            <a:rPr lang="en-GB" sz="500"/>
            <a:t>Practical experience of world of work</a:t>
          </a:r>
        </a:p>
      </dgm:t>
    </dgm:pt>
    <dgm:pt modelId="{29CA342C-910F-49C8-84D4-2C7C1749E98B}" type="parTrans" cxnId="{7B438BCC-73AF-4704-8C40-49FA647B204B}">
      <dgm:prSet/>
      <dgm:spPr/>
      <dgm:t>
        <a:bodyPr/>
        <a:lstStyle/>
        <a:p>
          <a:endParaRPr lang="en-GB"/>
        </a:p>
      </dgm:t>
    </dgm:pt>
    <dgm:pt modelId="{4C286224-9E77-4B48-9030-85AA20B10004}" type="sibTrans" cxnId="{7B438BCC-73AF-4704-8C40-49FA647B204B}">
      <dgm:prSet/>
      <dgm:spPr/>
      <dgm:t>
        <a:bodyPr/>
        <a:lstStyle/>
        <a:p>
          <a:endParaRPr lang="en-GB"/>
        </a:p>
      </dgm:t>
    </dgm:pt>
    <dgm:pt modelId="{69546B08-EAA5-48E6-A837-6E34C8FAF727}">
      <dgm:prSet custT="1"/>
      <dgm:spPr/>
      <dgm:t>
        <a:bodyPr/>
        <a:lstStyle/>
        <a:p>
          <a:r>
            <a:rPr lang="en-GB" sz="500"/>
            <a:t>Committment to staff training</a:t>
          </a:r>
        </a:p>
      </dgm:t>
    </dgm:pt>
    <dgm:pt modelId="{9DBE5E89-2D6E-4B0E-BA59-FCB2012398B2}" type="parTrans" cxnId="{15D4BDC3-3A91-4141-BAED-03FFEC00F959}">
      <dgm:prSet/>
      <dgm:spPr/>
      <dgm:t>
        <a:bodyPr/>
        <a:lstStyle/>
        <a:p>
          <a:endParaRPr lang="en-GB"/>
        </a:p>
      </dgm:t>
    </dgm:pt>
    <dgm:pt modelId="{57E4D2D7-85B7-4675-B7D4-F793715AEF08}" type="sibTrans" cxnId="{15D4BDC3-3A91-4141-BAED-03FFEC00F959}">
      <dgm:prSet/>
      <dgm:spPr/>
      <dgm:t>
        <a:bodyPr/>
        <a:lstStyle/>
        <a:p>
          <a:endParaRPr lang="en-GB"/>
        </a:p>
      </dgm:t>
    </dgm:pt>
    <dgm:pt modelId="{99BE7EAF-F1B4-4CEA-B4DF-599F890B67DC}">
      <dgm:prSet custT="1"/>
      <dgm:spPr/>
      <dgm:t>
        <a:bodyPr/>
        <a:lstStyle/>
        <a:p>
          <a:r>
            <a:rPr lang="en-GB" sz="500"/>
            <a:t>New partnership working, institutional knowledge and processes</a:t>
          </a:r>
        </a:p>
      </dgm:t>
    </dgm:pt>
    <dgm:pt modelId="{1B7F579E-0179-4888-987D-919FEA2192F3}" type="parTrans" cxnId="{94010AB3-84FC-481F-8748-E95BA2B186D9}">
      <dgm:prSet/>
      <dgm:spPr/>
      <dgm:t>
        <a:bodyPr/>
        <a:lstStyle/>
        <a:p>
          <a:endParaRPr lang="en-GB"/>
        </a:p>
      </dgm:t>
    </dgm:pt>
    <dgm:pt modelId="{C67EF9A6-9DEB-46D5-9F89-6A14B1EE1804}" type="sibTrans" cxnId="{94010AB3-84FC-481F-8748-E95BA2B186D9}">
      <dgm:prSet/>
      <dgm:spPr/>
      <dgm:t>
        <a:bodyPr/>
        <a:lstStyle/>
        <a:p>
          <a:endParaRPr lang="en-GB"/>
        </a:p>
      </dgm:t>
    </dgm:pt>
    <dgm:pt modelId="{38AA8593-B1B3-4867-AF55-BE9C7170AEA3}">
      <dgm:prSet phldrT="[Text]" custT="1"/>
      <dgm:spPr/>
      <dgm:t>
        <a:bodyPr/>
        <a:lstStyle/>
        <a:p>
          <a:r>
            <a:rPr lang="en-GB" sz="500"/>
            <a:t>Staff training policies</a:t>
          </a:r>
        </a:p>
      </dgm:t>
    </dgm:pt>
    <dgm:pt modelId="{A480B100-306F-46F2-84FF-213BA468321A}" type="parTrans" cxnId="{26D48B63-6BA1-423F-92B4-1CF6FD59042E}">
      <dgm:prSet/>
      <dgm:spPr/>
      <dgm:t>
        <a:bodyPr/>
        <a:lstStyle/>
        <a:p>
          <a:endParaRPr lang="en-GB"/>
        </a:p>
      </dgm:t>
    </dgm:pt>
    <dgm:pt modelId="{6414AD8F-A852-44D3-A7F1-339DADEFAC3D}" type="sibTrans" cxnId="{26D48B63-6BA1-423F-92B4-1CF6FD59042E}">
      <dgm:prSet/>
      <dgm:spPr/>
      <dgm:t>
        <a:bodyPr/>
        <a:lstStyle/>
        <a:p>
          <a:endParaRPr lang="en-GB"/>
        </a:p>
      </dgm:t>
    </dgm:pt>
    <dgm:pt modelId="{BC5C618E-C196-46D4-AD60-F963AC63A343}">
      <dgm:prSet phldrT="[Text]" custT="1"/>
      <dgm:spPr/>
      <dgm:t>
        <a:bodyPr/>
        <a:lstStyle/>
        <a:p>
          <a:r>
            <a:rPr lang="en-GB" sz="500"/>
            <a:t>Reduced staff turnover</a:t>
          </a:r>
        </a:p>
      </dgm:t>
    </dgm:pt>
    <dgm:pt modelId="{8C9198AC-557C-4FE9-BD1B-3120AFD372EF}" type="parTrans" cxnId="{C41E2AF0-6ABB-43D0-B1AD-CC9B0B78656A}">
      <dgm:prSet/>
      <dgm:spPr/>
      <dgm:t>
        <a:bodyPr/>
        <a:lstStyle/>
        <a:p>
          <a:endParaRPr lang="en-GB"/>
        </a:p>
      </dgm:t>
    </dgm:pt>
    <dgm:pt modelId="{8F27C154-9BDD-4BF7-974D-86E31DBEC73A}" type="sibTrans" cxnId="{C41E2AF0-6ABB-43D0-B1AD-CC9B0B78656A}">
      <dgm:prSet/>
      <dgm:spPr/>
      <dgm:t>
        <a:bodyPr/>
        <a:lstStyle/>
        <a:p>
          <a:endParaRPr lang="en-GB"/>
        </a:p>
      </dgm:t>
    </dgm:pt>
    <dgm:pt modelId="{6F7A4197-DFEE-4496-B9F0-70B640A9BF8C}">
      <dgm:prSet phldrT="[Text]"/>
      <dgm:spPr/>
      <dgm:t>
        <a:bodyPr/>
        <a:lstStyle/>
        <a:p>
          <a:r>
            <a:rPr lang="en-GB"/>
            <a:t>Appraisals, end point assessments, exit interviews</a:t>
          </a:r>
        </a:p>
      </dgm:t>
    </dgm:pt>
    <dgm:pt modelId="{C0B1977D-4192-471A-BEB9-63DE15DB5CD8}" type="parTrans" cxnId="{85FE0CBD-6445-494C-BB0B-2DA75101B9F3}">
      <dgm:prSet/>
      <dgm:spPr/>
      <dgm:t>
        <a:bodyPr/>
        <a:lstStyle/>
        <a:p>
          <a:endParaRPr lang="en-GB"/>
        </a:p>
      </dgm:t>
    </dgm:pt>
    <dgm:pt modelId="{40FE16FB-0FBF-410A-947F-CACB2EA4A710}" type="sibTrans" cxnId="{85FE0CBD-6445-494C-BB0B-2DA75101B9F3}">
      <dgm:prSet/>
      <dgm:spPr/>
      <dgm:t>
        <a:bodyPr/>
        <a:lstStyle/>
        <a:p>
          <a:endParaRPr lang="en-GB"/>
        </a:p>
      </dgm:t>
    </dgm:pt>
    <dgm:pt modelId="{650524E7-B7CD-45F4-B44A-38C6ACB94E46}">
      <dgm:prSet phldrT="[Text]"/>
      <dgm:spPr/>
      <dgm:t>
        <a:bodyPr/>
        <a:lstStyle/>
        <a:p>
          <a:r>
            <a:rPr lang="en-GB"/>
            <a:t>Pre-apprenticeship, employability &amp; basic skills training</a:t>
          </a:r>
        </a:p>
      </dgm:t>
    </dgm:pt>
    <dgm:pt modelId="{D5679289-5913-4B1D-B260-51418F589655}" type="parTrans" cxnId="{8E584F4D-5D8C-408E-AFCC-E03D8DFAFC48}">
      <dgm:prSet/>
      <dgm:spPr/>
      <dgm:t>
        <a:bodyPr/>
        <a:lstStyle/>
        <a:p>
          <a:endParaRPr lang="en-GB"/>
        </a:p>
      </dgm:t>
    </dgm:pt>
    <dgm:pt modelId="{A157234C-58DF-45FB-A846-B16ADA846540}" type="sibTrans" cxnId="{8E584F4D-5D8C-408E-AFCC-E03D8DFAFC48}">
      <dgm:prSet/>
      <dgm:spPr/>
      <dgm:t>
        <a:bodyPr/>
        <a:lstStyle/>
        <a:p>
          <a:endParaRPr lang="en-GB"/>
        </a:p>
      </dgm:t>
    </dgm:pt>
    <dgm:pt modelId="{939DD0DB-00E6-4765-A962-E5BF25E21491}">
      <dgm:prSet phldrT="[Text]"/>
      <dgm:spPr/>
      <dgm:t>
        <a:bodyPr/>
        <a:lstStyle/>
        <a:p>
          <a:r>
            <a:rPr lang="en-GB"/>
            <a:t>Ongoing in work support for apprentices and employers</a:t>
          </a:r>
        </a:p>
      </dgm:t>
    </dgm:pt>
    <dgm:pt modelId="{8BA4939A-8E75-4452-A040-F8A56F52B54E}" type="parTrans" cxnId="{F0E90506-346B-40CE-A9EE-CDBA8C92D543}">
      <dgm:prSet/>
      <dgm:spPr/>
      <dgm:t>
        <a:bodyPr/>
        <a:lstStyle/>
        <a:p>
          <a:endParaRPr lang="en-GB"/>
        </a:p>
      </dgm:t>
    </dgm:pt>
    <dgm:pt modelId="{01723675-A61D-4E93-B7AF-FF7F26C9849D}" type="sibTrans" cxnId="{F0E90506-346B-40CE-A9EE-CDBA8C92D543}">
      <dgm:prSet/>
      <dgm:spPr/>
      <dgm:t>
        <a:bodyPr/>
        <a:lstStyle/>
        <a:p>
          <a:endParaRPr lang="en-GB"/>
        </a:p>
      </dgm:t>
    </dgm:pt>
    <dgm:pt modelId="{304A8BDD-9303-43BC-A81A-D96270B6BE2F}">
      <dgm:prSet phldrT="[Text]" custT="1"/>
      <dgm:spPr/>
      <dgm:t>
        <a:bodyPr/>
        <a:lstStyle/>
        <a:p>
          <a:r>
            <a:rPr lang="en-GB" sz="500"/>
            <a:t>Better understanding of apprenticeships</a:t>
          </a:r>
        </a:p>
      </dgm:t>
    </dgm:pt>
    <dgm:pt modelId="{3F67617A-0288-4181-AE9F-CACE7ACCDE31}" type="parTrans" cxnId="{49E5E4A2-87F6-4143-AE82-48CE822871A0}">
      <dgm:prSet/>
      <dgm:spPr/>
      <dgm:t>
        <a:bodyPr/>
        <a:lstStyle/>
        <a:p>
          <a:endParaRPr lang="en-GB"/>
        </a:p>
      </dgm:t>
    </dgm:pt>
    <dgm:pt modelId="{40C42DA7-82D3-41FB-9CD3-FBFA8AF56491}" type="sibTrans" cxnId="{49E5E4A2-87F6-4143-AE82-48CE822871A0}">
      <dgm:prSet/>
      <dgm:spPr/>
      <dgm:t>
        <a:bodyPr/>
        <a:lstStyle/>
        <a:p>
          <a:endParaRPr lang="en-GB"/>
        </a:p>
      </dgm:t>
    </dgm:pt>
    <dgm:pt modelId="{F66C4698-23DD-420B-854A-58E8002EB715}">
      <dgm:prSet custT="1"/>
      <dgm:spPr/>
      <dgm:t>
        <a:bodyPr/>
        <a:lstStyle/>
        <a:p>
          <a:r>
            <a:rPr lang="en-GB" sz="500"/>
            <a:t>New learner engagement routes</a:t>
          </a:r>
        </a:p>
      </dgm:t>
    </dgm:pt>
    <dgm:pt modelId="{5FAEAB0B-324E-400B-BED5-C7A578870508}" type="parTrans" cxnId="{ECB5D862-0269-44B0-8FBC-B0F0AD0A2E36}">
      <dgm:prSet/>
      <dgm:spPr/>
      <dgm:t>
        <a:bodyPr/>
        <a:lstStyle/>
        <a:p>
          <a:endParaRPr lang="en-GB"/>
        </a:p>
      </dgm:t>
    </dgm:pt>
    <dgm:pt modelId="{7361F2E3-DE1D-448A-98D4-1DD7F3EB5122}" type="sibTrans" cxnId="{ECB5D862-0269-44B0-8FBC-B0F0AD0A2E36}">
      <dgm:prSet/>
      <dgm:spPr/>
      <dgm:t>
        <a:bodyPr/>
        <a:lstStyle/>
        <a:p>
          <a:endParaRPr lang="en-GB"/>
        </a:p>
      </dgm:t>
    </dgm:pt>
    <dgm:pt modelId="{80B3CC90-D60B-4123-A586-7301239E8BCA}">
      <dgm:prSet custT="1"/>
      <dgm:spPr/>
      <dgm:t>
        <a:bodyPr/>
        <a:lstStyle/>
        <a:p>
          <a:r>
            <a:rPr lang="en-GB" sz="500"/>
            <a:t>New/adapted apprenticeship delivery models</a:t>
          </a:r>
        </a:p>
      </dgm:t>
    </dgm:pt>
    <dgm:pt modelId="{8BB0F75C-965D-4A37-8216-08E63BD9F2A4}" type="parTrans" cxnId="{BB63161B-CBF5-41E8-9F15-63BF4CE4E38E}">
      <dgm:prSet/>
      <dgm:spPr/>
      <dgm:t>
        <a:bodyPr/>
        <a:lstStyle/>
        <a:p>
          <a:endParaRPr lang="en-GB"/>
        </a:p>
      </dgm:t>
    </dgm:pt>
    <dgm:pt modelId="{44FBB792-3BC8-4F07-871C-2919898916A5}" type="sibTrans" cxnId="{BB63161B-CBF5-41E8-9F15-63BF4CE4E38E}">
      <dgm:prSet/>
      <dgm:spPr/>
      <dgm:t>
        <a:bodyPr/>
        <a:lstStyle/>
        <a:p>
          <a:endParaRPr lang="en-GB"/>
        </a:p>
      </dgm:t>
    </dgm:pt>
    <dgm:pt modelId="{315540C2-B917-4109-84A3-5193D99AFE7F}">
      <dgm:prSet custT="1"/>
      <dgm:spPr/>
      <dgm:t>
        <a:bodyPr/>
        <a:lstStyle/>
        <a:p>
          <a:r>
            <a:rPr lang="en-GB" sz="500"/>
            <a:t>Change perceptions of work</a:t>
          </a:r>
        </a:p>
      </dgm:t>
    </dgm:pt>
    <dgm:pt modelId="{6DCE6F27-6C77-45FB-ACF9-9B01AE41FED7}" type="parTrans" cxnId="{69C78C8B-9C26-46F3-BBD3-D57152274B30}">
      <dgm:prSet/>
      <dgm:spPr/>
      <dgm:t>
        <a:bodyPr/>
        <a:lstStyle/>
        <a:p>
          <a:endParaRPr lang="en-GB"/>
        </a:p>
      </dgm:t>
    </dgm:pt>
    <dgm:pt modelId="{9566662C-AE80-4087-A31F-A86EEC9E1C89}" type="sibTrans" cxnId="{69C78C8B-9C26-46F3-BBD3-D57152274B30}">
      <dgm:prSet/>
      <dgm:spPr/>
      <dgm:t>
        <a:bodyPr/>
        <a:lstStyle/>
        <a:p>
          <a:endParaRPr lang="en-GB"/>
        </a:p>
      </dgm:t>
    </dgm:pt>
    <dgm:pt modelId="{C8453BEE-0BFF-45DB-B0C3-654746564D31}">
      <dgm:prSet phldrT="[Text]" custT="1"/>
      <dgm:spPr/>
      <dgm:t>
        <a:bodyPr/>
        <a:lstStyle/>
        <a:p>
          <a:r>
            <a:rPr lang="en-GB" sz="500"/>
            <a:t>Removal of barriers to work</a:t>
          </a:r>
        </a:p>
      </dgm:t>
    </dgm:pt>
    <dgm:pt modelId="{4DED195D-FD04-4280-B9F1-70ABDAA87D41}" type="parTrans" cxnId="{3AF61944-80D6-46B8-8F20-275CCD6E4481}">
      <dgm:prSet/>
      <dgm:spPr/>
      <dgm:t>
        <a:bodyPr/>
        <a:lstStyle/>
        <a:p>
          <a:endParaRPr lang="en-GB"/>
        </a:p>
      </dgm:t>
    </dgm:pt>
    <dgm:pt modelId="{54C210DA-487C-4A1A-BA5D-E4A17072D697}" type="sibTrans" cxnId="{3AF61944-80D6-46B8-8F20-275CCD6E4481}">
      <dgm:prSet/>
      <dgm:spPr/>
      <dgm:t>
        <a:bodyPr/>
        <a:lstStyle/>
        <a:p>
          <a:endParaRPr lang="en-GB"/>
        </a:p>
      </dgm:t>
    </dgm:pt>
    <dgm:pt modelId="{57B3759C-82F3-4A42-8E20-87E167798F5D}">
      <dgm:prSet custT="1"/>
      <dgm:spPr/>
      <dgm:t>
        <a:bodyPr/>
        <a:lstStyle/>
        <a:p>
          <a:r>
            <a:rPr lang="en-GB" sz="500"/>
            <a:t>Sustain employment with help of wider support</a:t>
          </a:r>
        </a:p>
      </dgm:t>
    </dgm:pt>
    <dgm:pt modelId="{9D1263CE-5760-47D7-9FE2-C2EDF5ABCDE5}" type="parTrans" cxnId="{346E7AFA-9371-42B0-BD7D-34CB956B6255}">
      <dgm:prSet/>
      <dgm:spPr/>
      <dgm:t>
        <a:bodyPr/>
        <a:lstStyle/>
        <a:p>
          <a:endParaRPr lang="en-GB"/>
        </a:p>
      </dgm:t>
    </dgm:pt>
    <dgm:pt modelId="{A1181EBB-37E2-4945-9C8D-C5526DFE0F56}" type="sibTrans" cxnId="{346E7AFA-9371-42B0-BD7D-34CB956B6255}">
      <dgm:prSet/>
      <dgm:spPr/>
      <dgm:t>
        <a:bodyPr/>
        <a:lstStyle/>
        <a:p>
          <a:endParaRPr lang="en-GB"/>
        </a:p>
      </dgm:t>
    </dgm:pt>
    <dgm:pt modelId="{2E5ACCF8-1AFB-4C9C-A302-E5C766E763C8}">
      <dgm:prSet phldrT="[Text]" custT="1"/>
      <dgm:spPr/>
      <dgm:t>
        <a:bodyPr/>
        <a:lstStyle/>
        <a:p>
          <a:r>
            <a:rPr lang="en-GB" sz="500"/>
            <a:t>More diverse workforce</a:t>
          </a:r>
        </a:p>
      </dgm:t>
    </dgm:pt>
    <dgm:pt modelId="{231A5D05-BD2F-4BB4-A221-4A80897745AB}" type="parTrans" cxnId="{BA382C2C-97FA-445A-956A-9AE580CBF100}">
      <dgm:prSet/>
      <dgm:spPr/>
      <dgm:t>
        <a:bodyPr/>
        <a:lstStyle/>
        <a:p>
          <a:endParaRPr lang="en-GB"/>
        </a:p>
      </dgm:t>
    </dgm:pt>
    <dgm:pt modelId="{A3B46683-E325-4ADF-B8EC-758AEB84FDC8}" type="sibTrans" cxnId="{BA382C2C-97FA-445A-956A-9AE580CBF100}">
      <dgm:prSet/>
      <dgm:spPr/>
      <dgm:t>
        <a:bodyPr/>
        <a:lstStyle/>
        <a:p>
          <a:endParaRPr lang="en-GB"/>
        </a:p>
      </dgm:t>
    </dgm:pt>
    <dgm:pt modelId="{DC7CAAE6-3CFC-47AD-A58F-78725359EADA}">
      <dgm:prSet phldrT="[Text]" custT="1"/>
      <dgm:spPr/>
      <dgm:t>
        <a:bodyPr/>
        <a:lstStyle/>
        <a:p>
          <a:r>
            <a:rPr lang="en-GB" sz="500"/>
            <a:t>New recruitment policies</a:t>
          </a:r>
        </a:p>
      </dgm:t>
    </dgm:pt>
    <dgm:pt modelId="{A28CB5E9-D6BB-4692-890F-A1C5D37CFE56}" type="parTrans" cxnId="{FC36ED2F-60B0-42DB-AA20-8D8C2E2D2E80}">
      <dgm:prSet/>
      <dgm:spPr/>
      <dgm:t>
        <a:bodyPr/>
        <a:lstStyle/>
        <a:p>
          <a:endParaRPr lang="en-GB"/>
        </a:p>
      </dgm:t>
    </dgm:pt>
    <dgm:pt modelId="{1B602B44-F4A9-408B-B69B-696B09F0D1A7}" type="sibTrans" cxnId="{FC36ED2F-60B0-42DB-AA20-8D8C2E2D2E80}">
      <dgm:prSet/>
      <dgm:spPr/>
      <dgm:t>
        <a:bodyPr/>
        <a:lstStyle/>
        <a:p>
          <a:endParaRPr lang="en-GB"/>
        </a:p>
      </dgm:t>
    </dgm:pt>
    <dgm:pt modelId="{34373AC9-99CE-4784-8695-3A3BF90D6310}">
      <dgm:prSet custScaleY="207348" custT="1"/>
      <dgm:spPr/>
      <dgm:t>
        <a:bodyPr/>
        <a:lstStyle/>
        <a:p>
          <a:r>
            <a:rPr lang="en-GB" sz="500"/>
            <a:t>New mainstream delivery models</a:t>
          </a:r>
        </a:p>
      </dgm:t>
    </dgm:pt>
    <dgm:pt modelId="{8AEF7CD6-2F9A-43C5-BA2B-122E6E794873}" type="parTrans" cxnId="{358738D1-DFFC-442B-80FB-BAA8AE5B4BDE}">
      <dgm:prSet/>
      <dgm:spPr/>
      <dgm:t>
        <a:bodyPr/>
        <a:lstStyle/>
        <a:p>
          <a:endParaRPr lang="en-GB"/>
        </a:p>
      </dgm:t>
    </dgm:pt>
    <dgm:pt modelId="{EA5DD699-CE27-4C34-BA8C-CFB91C346CE8}" type="sibTrans" cxnId="{358738D1-DFFC-442B-80FB-BAA8AE5B4BDE}">
      <dgm:prSet/>
      <dgm:spPr/>
      <dgm:t>
        <a:bodyPr/>
        <a:lstStyle/>
        <a:p>
          <a:endParaRPr lang="en-GB"/>
        </a:p>
      </dgm:t>
    </dgm:pt>
    <dgm:pt modelId="{D4D83E5C-827D-4CB3-8205-9B82CD4AEA0F}">
      <dgm:prSet custT="1"/>
      <dgm:spPr/>
      <dgm:t>
        <a:bodyPr/>
        <a:lstStyle/>
        <a:p>
          <a:r>
            <a:rPr lang="en-GB" sz="500"/>
            <a:t>Improved ability to demonstrate impact</a:t>
          </a:r>
        </a:p>
      </dgm:t>
    </dgm:pt>
    <dgm:pt modelId="{5093B845-5B24-4636-8FB8-6C04A1C1C418}" type="parTrans" cxnId="{BC3CAEFB-C614-4791-87E1-917ECD439912}">
      <dgm:prSet/>
      <dgm:spPr/>
      <dgm:t>
        <a:bodyPr/>
        <a:lstStyle/>
        <a:p>
          <a:endParaRPr lang="en-GB"/>
        </a:p>
      </dgm:t>
    </dgm:pt>
    <dgm:pt modelId="{285D1B5A-3D88-42F3-9211-9A3910227E08}" type="sibTrans" cxnId="{BC3CAEFB-C614-4791-87E1-917ECD439912}">
      <dgm:prSet/>
      <dgm:spPr/>
      <dgm:t>
        <a:bodyPr/>
        <a:lstStyle/>
        <a:p>
          <a:endParaRPr lang="en-GB"/>
        </a:p>
      </dgm:t>
    </dgm:pt>
    <dgm:pt modelId="{4462DB0B-3B80-453E-A183-5653878CD891}">
      <dgm:prSet custT="1"/>
      <dgm:spPr/>
      <dgm:t>
        <a:bodyPr/>
        <a:lstStyle/>
        <a:p>
          <a:r>
            <a:rPr lang="en-GB" sz="500"/>
            <a:t>Roll out of approach to new sectors/areas</a:t>
          </a:r>
        </a:p>
      </dgm:t>
    </dgm:pt>
    <dgm:pt modelId="{53AAC282-25EA-4AF2-B703-A22F52326C2C}" type="parTrans" cxnId="{9E100001-F525-4EA0-91B7-AA2A336F8E54}">
      <dgm:prSet/>
      <dgm:spPr/>
      <dgm:t>
        <a:bodyPr/>
        <a:lstStyle/>
        <a:p>
          <a:endParaRPr lang="en-GB"/>
        </a:p>
      </dgm:t>
    </dgm:pt>
    <dgm:pt modelId="{B02138F2-929A-414F-AD13-78D1219B68AD}" type="sibTrans" cxnId="{9E100001-F525-4EA0-91B7-AA2A336F8E54}">
      <dgm:prSet/>
      <dgm:spPr/>
      <dgm:t>
        <a:bodyPr/>
        <a:lstStyle/>
        <a:p>
          <a:endParaRPr lang="en-GB"/>
        </a:p>
      </dgm:t>
    </dgm:pt>
    <dgm:pt modelId="{51244CF2-A7A3-470F-886D-4FCFA519EA83}">
      <dgm:prSet custT="1"/>
      <dgm:spPr/>
      <dgm:t>
        <a:bodyPr/>
        <a:lstStyle/>
        <a:p>
          <a:r>
            <a:rPr lang="en-GB" sz="500"/>
            <a:t>Leverage further funding</a:t>
          </a:r>
        </a:p>
      </dgm:t>
    </dgm:pt>
    <dgm:pt modelId="{FD68EB05-BAB6-4F75-80BB-0A438B1103B9}" type="parTrans" cxnId="{BD7BA0FC-9DDA-48B3-979F-613DDB158DEC}">
      <dgm:prSet/>
      <dgm:spPr/>
      <dgm:t>
        <a:bodyPr/>
        <a:lstStyle/>
        <a:p>
          <a:endParaRPr lang="en-GB"/>
        </a:p>
      </dgm:t>
    </dgm:pt>
    <dgm:pt modelId="{F53F4535-E2F5-4573-B837-1685681F9AEE}" type="sibTrans" cxnId="{BD7BA0FC-9DDA-48B3-979F-613DDB158DEC}">
      <dgm:prSet/>
      <dgm:spPr/>
      <dgm:t>
        <a:bodyPr/>
        <a:lstStyle/>
        <a:p>
          <a:endParaRPr lang="en-GB"/>
        </a:p>
      </dgm:t>
    </dgm:pt>
    <dgm:pt modelId="{3C8A40B3-F495-43C9-B71C-FB3D6145C273}">
      <dgm:prSet phldrT="[Text]"/>
      <dgm:spPr/>
      <dgm:t>
        <a:bodyPr/>
        <a:lstStyle/>
        <a:p>
          <a:r>
            <a:rPr lang="en-GB"/>
            <a:t>Progression in work for beneficiaries</a:t>
          </a:r>
        </a:p>
      </dgm:t>
    </dgm:pt>
    <dgm:pt modelId="{E0D2C848-45D0-4B6F-A0F1-AE6BE5CB3564}" type="parTrans" cxnId="{ECA84469-8F6B-48B4-92AC-180C211ABB54}">
      <dgm:prSet/>
      <dgm:spPr/>
      <dgm:t>
        <a:bodyPr/>
        <a:lstStyle/>
        <a:p>
          <a:endParaRPr lang="en-GB"/>
        </a:p>
      </dgm:t>
    </dgm:pt>
    <dgm:pt modelId="{E1D0D992-2A5D-4B21-B855-614EFE80BF62}" type="sibTrans" cxnId="{ECA84469-8F6B-48B4-92AC-180C211ABB54}">
      <dgm:prSet/>
      <dgm:spPr/>
      <dgm:t>
        <a:bodyPr/>
        <a:lstStyle/>
        <a:p>
          <a:endParaRPr lang="en-GB"/>
        </a:p>
      </dgm:t>
    </dgm:pt>
    <dgm:pt modelId="{96765399-AD6F-48C4-982D-EFFD17EBE6D1}">
      <dgm:prSet phldrT="[Text]"/>
      <dgm:spPr/>
      <dgm:t>
        <a:bodyPr/>
        <a:lstStyle/>
        <a:p>
          <a:r>
            <a:rPr lang="en-GB"/>
            <a:t>Tackling stereotypes regarding groups of learners and professions</a:t>
          </a:r>
        </a:p>
      </dgm:t>
    </dgm:pt>
    <dgm:pt modelId="{7DAC5101-998C-49D8-A62A-AD98FA3F8271}" type="parTrans" cxnId="{7735C240-2FBD-484B-91DD-E9C3D3A1349A}">
      <dgm:prSet/>
      <dgm:spPr/>
      <dgm:t>
        <a:bodyPr/>
        <a:lstStyle/>
        <a:p>
          <a:endParaRPr lang="en-GB"/>
        </a:p>
      </dgm:t>
    </dgm:pt>
    <dgm:pt modelId="{66310292-A62D-4ECA-A558-872C62F08540}" type="sibTrans" cxnId="{7735C240-2FBD-484B-91DD-E9C3D3A1349A}">
      <dgm:prSet/>
      <dgm:spPr/>
      <dgm:t>
        <a:bodyPr/>
        <a:lstStyle/>
        <a:p>
          <a:endParaRPr lang="en-GB"/>
        </a:p>
      </dgm:t>
    </dgm:pt>
    <dgm:pt modelId="{DC4498E5-C0C8-495C-BB89-0837ED5A481A}">
      <dgm:prSet phldrT="[Text]"/>
      <dgm:spPr/>
      <dgm:t>
        <a:bodyPr/>
        <a:lstStyle/>
        <a:p>
          <a:r>
            <a:rPr lang="en-GB"/>
            <a:t>Stronger integration between GM skills policy and policies such as inclusive growth</a:t>
          </a:r>
        </a:p>
      </dgm:t>
    </dgm:pt>
    <dgm:pt modelId="{558B9451-9560-4ACA-9B79-FB45F687C4C8}" type="parTrans" cxnId="{CB7E39EC-74C4-4133-9B15-C17BFF8CF52A}">
      <dgm:prSet/>
      <dgm:spPr/>
      <dgm:t>
        <a:bodyPr/>
        <a:lstStyle/>
        <a:p>
          <a:endParaRPr lang="en-GB"/>
        </a:p>
      </dgm:t>
    </dgm:pt>
    <dgm:pt modelId="{59F9F33E-AE0F-4A95-9E0C-FC794AED168A}" type="sibTrans" cxnId="{CB7E39EC-74C4-4133-9B15-C17BFF8CF52A}">
      <dgm:prSet/>
      <dgm:spPr/>
      <dgm:t>
        <a:bodyPr/>
        <a:lstStyle/>
        <a:p>
          <a:endParaRPr lang="en-GB"/>
        </a:p>
      </dgm:t>
    </dgm:pt>
    <dgm:pt modelId="{D3ED057D-B1EA-4613-A27D-F4503A234A93}">
      <dgm:prSet phldrT="[Text]"/>
      <dgm:spPr/>
      <dgm:t>
        <a:bodyPr/>
        <a:lstStyle/>
        <a:p>
          <a:r>
            <a:rPr lang="en-GB"/>
            <a:t>Scale up of effective delivery models to cover more learners, more localities, more sectors &amp; more employers</a:t>
          </a:r>
        </a:p>
      </dgm:t>
    </dgm:pt>
    <dgm:pt modelId="{C8157A7F-86A8-4C3F-B18F-5523CE0C0402}" type="parTrans" cxnId="{FE57F6A4-2715-4012-90BA-D0F3EB28BAA0}">
      <dgm:prSet/>
      <dgm:spPr/>
      <dgm:t>
        <a:bodyPr/>
        <a:lstStyle/>
        <a:p>
          <a:endParaRPr lang="en-GB"/>
        </a:p>
      </dgm:t>
    </dgm:pt>
    <dgm:pt modelId="{316C6D5C-9836-4F6D-A0E8-FD826B2FA8B8}" type="sibTrans" cxnId="{FE57F6A4-2715-4012-90BA-D0F3EB28BAA0}">
      <dgm:prSet/>
      <dgm:spPr/>
      <dgm:t>
        <a:bodyPr/>
        <a:lstStyle/>
        <a:p>
          <a:endParaRPr lang="en-GB"/>
        </a:p>
      </dgm:t>
    </dgm:pt>
    <dgm:pt modelId="{3EB2E8BE-E359-4815-B736-3BCA39D7114C}">
      <dgm:prSet custT="1"/>
      <dgm:spPr/>
      <dgm:t>
        <a:bodyPr/>
        <a:lstStyle/>
        <a:p>
          <a:r>
            <a:rPr lang="en-GB" sz="500"/>
            <a:t>Positive attitudes towards apprenticeships</a:t>
          </a:r>
        </a:p>
      </dgm:t>
    </dgm:pt>
    <dgm:pt modelId="{CB605836-3321-4A06-B116-2A5222CE199E}" type="parTrans" cxnId="{083C76B1-B1C2-4175-9017-96A5B5386F5C}">
      <dgm:prSet/>
      <dgm:spPr/>
      <dgm:t>
        <a:bodyPr/>
        <a:lstStyle/>
        <a:p>
          <a:endParaRPr lang="en-GB"/>
        </a:p>
      </dgm:t>
    </dgm:pt>
    <dgm:pt modelId="{1D9F3E1D-8807-4886-BD32-BD658740DAD2}" type="sibTrans" cxnId="{083C76B1-B1C2-4175-9017-96A5B5386F5C}">
      <dgm:prSet/>
      <dgm:spPr/>
      <dgm:t>
        <a:bodyPr/>
        <a:lstStyle/>
        <a:p>
          <a:endParaRPr lang="en-GB"/>
        </a:p>
      </dgm:t>
    </dgm:pt>
    <dgm:pt modelId="{021F8EBE-741B-48B9-871C-0179FDD07881}">
      <dgm:prSet custT="1"/>
      <dgm:spPr/>
      <dgm:t>
        <a:bodyPr/>
        <a:lstStyle/>
        <a:p>
          <a:r>
            <a:rPr lang="en-GB" sz="500"/>
            <a:t>Positive attitudes towards apprenticeships</a:t>
          </a:r>
        </a:p>
      </dgm:t>
    </dgm:pt>
    <dgm:pt modelId="{669D5B60-D5B6-44D7-BF26-2C5AC61CFF03}" type="parTrans" cxnId="{9E5FF74F-4554-42ED-9B37-0D712E3B436E}">
      <dgm:prSet/>
      <dgm:spPr/>
      <dgm:t>
        <a:bodyPr/>
        <a:lstStyle/>
        <a:p>
          <a:endParaRPr lang="en-GB"/>
        </a:p>
      </dgm:t>
    </dgm:pt>
    <dgm:pt modelId="{58AAE9C2-AD30-4B9A-A5F7-4ABD81277061}" type="sibTrans" cxnId="{9E5FF74F-4554-42ED-9B37-0D712E3B436E}">
      <dgm:prSet/>
      <dgm:spPr/>
      <dgm:t>
        <a:bodyPr/>
        <a:lstStyle/>
        <a:p>
          <a:endParaRPr lang="en-GB"/>
        </a:p>
      </dgm:t>
    </dgm:pt>
    <dgm:pt modelId="{23168864-9A33-4603-8039-FD0CCF847824}">
      <dgm:prSet phldrT="[Text]"/>
      <dgm:spPr/>
      <dgm:t>
        <a:bodyPr/>
        <a:lstStyle/>
        <a:p>
          <a:r>
            <a:rPr lang="en-GB"/>
            <a:t>Reduction in NEET and unemployment rates amongst beneficiaries</a:t>
          </a:r>
        </a:p>
      </dgm:t>
    </dgm:pt>
    <dgm:pt modelId="{BDB84E43-C518-48A6-9E7D-57893C8C5381}" type="parTrans" cxnId="{B2863C7B-FBF0-410C-8BD4-AE77C4F5A787}">
      <dgm:prSet/>
      <dgm:spPr/>
      <dgm:t>
        <a:bodyPr/>
        <a:lstStyle/>
        <a:p>
          <a:endParaRPr lang="en-GB"/>
        </a:p>
      </dgm:t>
    </dgm:pt>
    <dgm:pt modelId="{6A3F43AD-A0D6-47BB-8225-B405D302B7FF}" type="sibTrans" cxnId="{B2863C7B-FBF0-410C-8BD4-AE77C4F5A787}">
      <dgm:prSet/>
      <dgm:spPr/>
      <dgm:t>
        <a:bodyPr/>
        <a:lstStyle/>
        <a:p>
          <a:endParaRPr lang="en-GB"/>
        </a:p>
      </dgm:t>
    </dgm:pt>
    <dgm:pt modelId="{2BE4C12D-F66E-4853-8438-BC52483FD2D8}">
      <dgm:prSet custT="1"/>
      <dgm:spPr/>
      <dgm:t>
        <a:bodyPr/>
        <a:lstStyle/>
        <a:p>
          <a:r>
            <a:rPr lang="en-GB" sz="500"/>
            <a:t>Confidence and motivation</a:t>
          </a:r>
        </a:p>
      </dgm:t>
    </dgm:pt>
    <dgm:pt modelId="{FB462D44-94FA-408F-BAEB-EB4953A6A42A}" type="parTrans" cxnId="{A605A201-63FF-47F6-98C6-5A78F4B30841}">
      <dgm:prSet/>
      <dgm:spPr/>
      <dgm:t>
        <a:bodyPr/>
        <a:lstStyle/>
        <a:p>
          <a:endParaRPr lang="en-GB"/>
        </a:p>
      </dgm:t>
    </dgm:pt>
    <dgm:pt modelId="{8AD5E0B8-F7E5-4129-A4F5-394BEAB39AB8}" type="sibTrans" cxnId="{A605A201-63FF-47F6-98C6-5A78F4B30841}">
      <dgm:prSet/>
      <dgm:spPr/>
      <dgm:t>
        <a:bodyPr/>
        <a:lstStyle/>
        <a:p>
          <a:endParaRPr lang="en-GB"/>
        </a:p>
      </dgm:t>
    </dgm:pt>
    <dgm:pt modelId="{C604F5E3-D8CE-44AA-9041-B846241BD1CE}" type="pres">
      <dgm:prSet presAssocID="{A1C16279-2D63-47BF-A47C-7EC3F8BDA222}" presName="Name0" presStyleCnt="0">
        <dgm:presLayoutVars>
          <dgm:dir/>
          <dgm:animLvl val="lvl"/>
          <dgm:resizeHandles val="exact"/>
        </dgm:presLayoutVars>
      </dgm:prSet>
      <dgm:spPr/>
    </dgm:pt>
    <dgm:pt modelId="{A2BA33BA-B3E5-4F9D-9989-D49D9B32A687}" type="pres">
      <dgm:prSet presAssocID="{420C2CDE-AF85-4A81-BD36-8CCC97B86FBC}" presName="vertFlow" presStyleCnt="0"/>
      <dgm:spPr/>
    </dgm:pt>
    <dgm:pt modelId="{713EB826-6E89-4A41-BDD9-CF7A03F2BC4D}" type="pres">
      <dgm:prSet presAssocID="{420C2CDE-AF85-4A81-BD36-8CCC97B86FBC}" presName="header" presStyleLbl="node1" presStyleIdx="0" presStyleCnt="6"/>
      <dgm:spPr/>
    </dgm:pt>
    <dgm:pt modelId="{DD96FB10-5D55-48C0-A675-058C47E61BDD}" type="pres">
      <dgm:prSet presAssocID="{78F451F6-BC5B-4B7D-80E7-2BA202A322AF}" presName="parTrans" presStyleLbl="sibTrans2D1" presStyleIdx="0" presStyleCnt="29"/>
      <dgm:spPr/>
    </dgm:pt>
    <dgm:pt modelId="{938904D9-8CD1-44B7-97F6-51C4C644D7A0}" type="pres">
      <dgm:prSet presAssocID="{A5EA101B-4D35-4028-9BBA-02A9F1CCA11B}" presName="child" presStyleLbl="alignAccFollowNode1" presStyleIdx="0" presStyleCnt="29">
        <dgm:presLayoutVars>
          <dgm:chMax val="0"/>
          <dgm:bulletEnabled val="1"/>
        </dgm:presLayoutVars>
      </dgm:prSet>
      <dgm:spPr/>
    </dgm:pt>
    <dgm:pt modelId="{A5539C00-138C-4C4D-A7A6-A10DA55E577F}" type="pres">
      <dgm:prSet presAssocID="{49C66246-B70C-401B-AECD-3147BEF51544}" presName="sibTrans" presStyleLbl="sibTrans2D1" presStyleIdx="1" presStyleCnt="29"/>
      <dgm:spPr/>
    </dgm:pt>
    <dgm:pt modelId="{E0CE6849-D16F-4810-84FE-D8D188A9EB95}" type="pres">
      <dgm:prSet presAssocID="{FA3CE0BA-7D1B-418E-AE4A-195173DE5F28}" presName="child" presStyleLbl="alignAccFollowNode1" presStyleIdx="1" presStyleCnt="29">
        <dgm:presLayoutVars>
          <dgm:chMax val="0"/>
          <dgm:bulletEnabled val="1"/>
        </dgm:presLayoutVars>
      </dgm:prSet>
      <dgm:spPr/>
    </dgm:pt>
    <dgm:pt modelId="{AD227775-E098-4F08-BA06-ADB5C544C7B4}" type="pres">
      <dgm:prSet presAssocID="{278424B5-8AC9-4E21-A533-16E651717C41}" presName="sibTrans" presStyleLbl="sibTrans2D1" presStyleIdx="2" presStyleCnt="29"/>
      <dgm:spPr/>
    </dgm:pt>
    <dgm:pt modelId="{41B5EBA9-AE99-43A2-B1FF-544A44D0165E}" type="pres">
      <dgm:prSet presAssocID="{13EB20B1-B094-4ECB-AB96-8CD08973EB22}" presName="child" presStyleLbl="alignAccFollowNode1" presStyleIdx="2" presStyleCnt="29">
        <dgm:presLayoutVars>
          <dgm:chMax val="0"/>
          <dgm:bulletEnabled val="1"/>
        </dgm:presLayoutVars>
      </dgm:prSet>
      <dgm:spPr/>
    </dgm:pt>
    <dgm:pt modelId="{DA8507F9-5C02-489A-A794-8F9CBE886493}" type="pres">
      <dgm:prSet presAssocID="{7AEBDBFA-B703-4EA9-B7B0-804E9C1E4B22}" presName="sibTrans" presStyleLbl="sibTrans2D1" presStyleIdx="3" presStyleCnt="29"/>
      <dgm:spPr/>
    </dgm:pt>
    <dgm:pt modelId="{AA4ABC69-1C5B-4089-A958-7CCBC232EC85}" type="pres">
      <dgm:prSet presAssocID="{723F6F24-8E91-4820-920C-048BFA393BCA}" presName="child" presStyleLbl="alignAccFollowNode1" presStyleIdx="3" presStyleCnt="29">
        <dgm:presLayoutVars>
          <dgm:chMax val="0"/>
          <dgm:bulletEnabled val="1"/>
        </dgm:presLayoutVars>
      </dgm:prSet>
      <dgm:spPr/>
    </dgm:pt>
    <dgm:pt modelId="{EEE63F46-6605-430F-996B-6558F610DD72}" type="pres">
      <dgm:prSet presAssocID="{F8BED880-C062-42E8-8D73-E76E5658D7C9}" presName="sibTrans" presStyleLbl="sibTrans2D1" presStyleIdx="4" presStyleCnt="29"/>
      <dgm:spPr/>
    </dgm:pt>
    <dgm:pt modelId="{B277605C-6B60-4CDB-8C83-1495C3567CB3}" type="pres">
      <dgm:prSet presAssocID="{847559BE-E88D-41C2-861D-4BFF2B891F9E}" presName="child" presStyleLbl="alignAccFollowNode1" presStyleIdx="4" presStyleCnt="29">
        <dgm:presLayoutVars>
          <dgm:chMax val="0"/>
          <dgm:bulletEnabled val="1"/>
        </dgm:presLayoutVars>
      </dgm:prSet>
      <dgm:spPr/>
    </dgm:pt>
    <dgm:pt modelId="{C6EF2964-743F-4D68-8521-4D98B3315CCC}" type="pres">
      <dgm:prSet presAssocID="{420C2CDE-AF85-4A81-BD36-8CCC97B86FBC}" presName="hSp" presStyleCnt="0"/>
      <dgm:spPr/>
    </dgm:pt>
    <dgm:pt modelId="{2FEA84F5-CB0A-4C31-9113-8D8F59BD765D}" type="pres">
      <dgm:prSet presAssocID="{85D9386F-E8FC-4892-9AD0-3C78EF09CB6C}" presName="vertFlow" presStyleCnt="0"/>
      <dgm:spPr/>
    </dgm:pt>
    <dgm:pt modelId="{FC116BEA-719B-4E3A-812B-299D79EB3442}" type="pres">
      <dgm:prSet presAssocID="{85D9386F-E8FC-4892-9AD0-3C78EF09CB6C}" presName="header" presStyleLbl="node1" presStyleIdx="1" presStyleCnt="6"/>
      <dgm:spPr/>
    </dgm:pt>
    <dgm:pt modelId="{2CA6D071-0191-4883-A803-257DA7E5E84A}" type="pres">
      <dgm:prSet presAssocID="{E6705EBE-976A-44C3-A231-4EE36A6EAF64}" presName="parTrans" presStyleLbl="sibTrans2D1" presStyleIdx="5" presStyleCnt="29"/>
      <dgm:spPr/>
    </dgm:pt>
    <dgm:pt modelId="{7551C9CE-CF37-4B0F-922F-8368C95F685C}" type="pres">
      <dgm:prSet presAssocID="{8BC2C8D6-B1FD-463B-8DEF-F9F430EFAF8E}" presName="child" presStyleLbl="alignAccFollowNode1" presStyleIdx="5" presStyleCnt="29">
        <dgm:presLayoutVars>
          <dgm:chMax val="0"/>
          <dgm:bulletEnabled val="1"/>
        </dgm:presLayoutVars>
      </dgm:prSet>
      <dgm:spPr/>
    </dgm:pt>
    <dgm:pt modelId="{A13FA452-9C35-4351-ABEB-3770BDCD4AA9}" type="pres">
      <dgm:prSet presAssocID="{E948B7D5-B5A5-433F-9FD8-87C5FFAB1129}" presName="sibTrans" presStyleLbl="sibTrans2D1" presStyleIdx="6" presStyleCnt="29"/>
      <dgm:spPr/>
    </dgm:pt>
    <dgm:pt modelId="{3F51D9BE-FEA9-4736-9458-084C86A06492}" type="pres">
      <dgm:prSet presAssocID="{7BAF5390-8413-40A7-A3C8-9FD49528F390}" presName="child" presStyleLbl="alignAccFollowNode1" presStyleIdx="6" presStyleCnt="29">
        <dgm:presLayoutVars>
          <dgm:chMax val="0"/>
          <dgm:bulletEnabled val="1"/>
        </dgm:presLayoutVars>
      </dgm:prSet>
      <dgm:spPr/>
    </dgm:pt>
    <dgm:pt modelId="{FD55BCC6-CC7B-4AA1-BBFA-F50CB855E1BB}" type="pres">
      <dgm:prSet presAssocID="{9F4F0002-1CA7-4747-9D00-7D8BBE5495EA}" presName="sibTrans" presStyleLbl="sibTrans2D1" presStyleIdx="7" presStyleCnt="29"/>
      <dgm:spPr/>
    </dgm:pt>
    <dgm:pt modelId="{66E7E53D-5B86-4EAD-A521-F4A425D76A7B}" type="pres">
      <dgm:prSet presAssocID="{650524E7-B7CD-45F4-B44A-38C6ACB94E46}" presName="child" presStyleLbl="alignAccFollowNode1" presStyleIdx="7" presStyleCnt="29">
        <dgm:presLayoutVars>
          <dgm:chMax val="0"/>
          <dgm:bulletEnabled val="1"/>
        </dgm:presLayoutVars>
      </dgm:prSet>
      <dgm:spPr/>
    </dgm:pt>
    <dgm:pt modelId="{D32A159A-F10D-4E8C-89E2-873A86FA4E20}" type="pres">
      <dgm:prSet presAssocID="{A157234C-58DF-45FB-A846-B16ADA846540}" presName="sibTrans" presStyleLbl="sibTrans2D1" presStyleIdx="8" presStyleCnt="29"/>
      <dgm:spPr/>
    </dgm:pt>
    <dgm:pt modelId="{A90FFFF9-071B-4DE5-AD19-87527E36B1ED}" type="pres">
      <dgm:prSet presAssocID="{75494056-8748-4767-936E-2DD124CD94C0}" presName="child" presStyleLbl="alignAccFollowNode1" presStyleIdx="8" presStyleCnt="29">
        <dgm:presLayoutVars>
          <dgm:chMax val="0"/>
          <dgm:bulletEnabled val="1"/>
        </dgm:presLayoutVars>
      </dgm:prSet>
      <dgm:spPr/>
    </dgm:pt>
    <dgm:pt modelId="{4191F1F4-D6DD-421A-9ED9-68250E317CD5}" type="pres">
      <dgm:prSet presAssocID="{4B77052F-4414-4C1F-8CC1-1E6B96546E70}" presName="sibTrans" presStyleLbl="sibTrans2D1" presStyleIdx="9" presStyleCnt="29"/>
      <dgm:spPr/>
    </dgm:pt>
    <dgm:pt modelId="{6655988E-2995-4D3C-8A3F-0D0CC07EA45C}" type="pres">
      <dgm:prSet presAssocID="{9684FE14-7AFC-4FD5-A29F-C4594EDF6863}" presName="child" presStyleLbl="alignAccFollowNode1" presStyleIdx="9" presStyleCnt="29">
        <dgm:presLayoutVars>
          <dgm:chMax val="0"/>
          <dgm:bulletEnabled val="1"/>
        </dgm:presLayoutVars>
      </dgm:prSet>
      <dgm:spPr/>
    </dgm:pt>
    <dgm:pt modelId="{9DF33C0F-6B1B-49E8-927D-7902B03EB475}" type="pres">
      <dgm:prSet presAssocID="{A22C6236-AD0F-4FF4-830C-658E373DEAE6}" presName="sibTrans" presStyleLbl="sibTrans2D1" presStyleIdx="10" presStyleCnt="29"/>
      <dgm:spPr/>
    </dgm:pt>
    <dgm:pt modelId="{C5765212-B3E3-4B63-8ADB-3992CCE5019A}" type="pres">
      <dgm:prSet presAssocID="{955808A3-B522-4D54-8155-0588DC980222}" presName="child" presStyleLbl="alignAccFollowNode1" presStyleIdx="10" presStyleCnt="29">
        <dgm:presLayoutVars>
          <dgm:chMax val="0"/>
          <dgm:bulletEnabled val="1"/>
        </dgm:presLayoutVars>
      </dgm:prSet>
      <dgm:spPr/>
    </dgm:pt>
    <dgm:pt modelId="{F3DF526F-5CFD-4AD8-A9CC-F2AF35C17A91}" type="pres">
      <dgm:prSet presAssocID="{DC6376C8-75C7-4DD7-AF29-F9D47452535E}" presName="sibTrans" presStyleLbl="sibTrans2D1" presStyleIdx="11" presStyleCnt="29"/>
      <dgm:spPr/>
    </dgm:pt>
    <dgm:pt modelId="{88CDF320-3A37-46D7-9618-0D00BB7080BB}" type="pres">
      <dgm:prSet presAssocID="{6F7A4197-DFEE-4496-B9F0-70B640A9BF8C}" presName="child" presStyleLbl="alignAccFollowNode1" presStyleIdx="11" presStyleCnt="29">
        <dgm:presLayoutVars>
          <dgm:chMax val="0"/>
          <dgm:bulletEnabled val="1"/>
        </dgm:presLayoutVars>
      </dgm:prSet>
      <dgm:spPr/>
    </dgm:pt>
    <dgm:pt modelId="{1465F53C-DFF4-48F8-AFFE-3AEDD7296243}" type="pres">
      <dgm:prSet presAssocID="{40FE16FB-0FBF-410A-947F-CACB2EA4A710}" presName="sibTrans" presStyleLbl="sibTrans2D1" presStyleIdx="12" presStyleCnt="29"/>
      <dgm:spPr/>
    </dgm:pt>
    <dgm:pt modelId="{36C18825-1E79-4FFC-B3A0-2BEF4A46F101}" type="pres">
      <dgm:prSet presAssocID="{939DD0DB-00E6-4765-A962-E5BF25E21491}" presName="child" presStyleLbl="alignAccFollowNode1" presStyleIdx="12" presStyleCnt="29">
        <dgm:presLayoutVars>
          <dgm:chMax val="0"/>
          <dgm:bulletEnabled val="1"/>
        </dgm:presLayoutVars>
      </dgm:prSet>
      <dgm:spPr/>
    </dgm:pt>
    <dgm:pt modelId="{D3BDD4F8-D55B-4619-83E4-3EB931488169}" type="pres">
      <dgm:prSet presAssocID="{85D9386F-E8FC-4892-9AD0-3C78EF09CB6C}" presName="hSp" presStyleCnt="0"/>
      <dgm:spPr/>
    </dgm:pt>
    <dgm:pt modelId="{17605289-B6A2-40D5-B1BD-AE4ECA9837CB}" type="pres">
      <dgm:prSet presAssocID="{09476FCF-4114-42A6-BA58-5003FE429B35}" presName="vertFlow" presStyleCnt="0"/>
      <dgm:spPr/>
    </dgm:pt>
    <dgm:pt modelId="{F7E8338D-FEBE-42E2-BFB5-26FA7D216ACB}" type="pres">
      <dgm:prSet presAssocID="{09476FCF-4114-42A6-BA58-5003FE429B35}" presName="header" presStyleLbl="node1" presStyleIdx="2" presStyleCnt="6"/>
      <dgm:spPr/>
    </dgm:pt>
    <dgm:pt modelId="{E96321D1-4593-4308-929D-F31F6B978A15}" type="pres">
      <dgm:prSet presAssocID="{9FD4AF49-F04C-40FC-99BF-5175C262ED0E}" presName="parTrans" presStyleLbl="sibTrans2D1" presStyleIdx="13" presStyleCnt="29"/>
      <dgm:spPr/>
    </dgm:pt>
    <dgm:pt modelId="{7467AFCB-D58E-4E11-87AA-454F3CBD9773}" type="pres">
      <dgm:prSet presAssocID="{D7AF6D08-6D52-4F23-8976-2A2F07427966}" presName="child" presStyleLbl="alignAccFollowNode1" presStyleIdx="13" presStyleCnt="29">
        <dgm:presLayoutVars>
          <dgm:chMax val="0"/>
          <dgm:bulletEnabled val="1"/>
        </dgm:presLayoutVars>
      </dgm:prSet>
      <dgm:spPr/>
    </dgm:pt>
    <dgm:pt modelId="{486F21DA-4076-4C2A-8928-B1F1FCE0FCD2}" type="pres">
      <dgm:prSet presAssocID="{3F6132AC-3936-4708-87F4-1B8A200E5936}" presName="sibTrans" presStyleLbl="sibTrans2D1" presStyleIdx="14" presStyleCnt="29"/>
      <dgm:spPr/>
    </dgm:pt>
    <dgm:pt modelId="{941F639F-DE30-4B16-9455-265FB783FFA2}" type="pres">
      <dgm:prSet presAssocID="{B43B8D78-FC9B-4E27-9DE7-22DC0223E4BA}" presName="child" presStyleLbl="alignAccFollowNode1" presStyleIdx="14" presStyleCnt="29">
        <dgm:presLayoutVars>
          <dgm:chMax val="0"/>
          <dgm:bulletEnabled val="1"/>
        </dgm:presLayoutVars>
      </dgm:prSet>
      <dgm:spPr/>
    </dgm:pt>
    <dgm:pt modelId="{6A7EDEB8-755B-4395-AC12-EFDDC7270745}" type="pres">
      <dgm:prSet presAssocID="{A4B54D02-9D36-494F-8CA3-BEDBBAFFEF60}" presName="sibTrans" presStyleLbl="sibTrans2D1" presStyleIdx="15" presStyleCnt="29"/>
      <dgm:spPr/>
    </dgm:pt>
    <dgm:pt modelId="{3A427745-CEE9-4BB0-B83E-2180D483CB1F}" type="pres">
      <dgm:prSet presAssocID="{10754E8F-9277-4788-8E5D-30E7B78535CE}" presName="child" presStyleLbl="alignAccFollowNode1" presStyleIdx="15" presStyleCnt="29">
        <dgm:presLayoutVars>
          <dgm:chMax val="0"/>
          <dgm:bulletEnabled val="1"/>
        </dgm:presLayoutVars>
      </dgm:prSet>
      <dgm:spPr/>
    </dgm:pt>
    <dgm:pt modelId="{1E6AD792-9BE3-4F1A-9C73-82A4535E50EE}" type="pres">
      <dgm:prSet presAssocID="{09476FCF-4114-42A6-BA58-5003FE429B35}" presName="hSp" presStyleCnt="0"/>
      <dgm:spPr/>
    </dgm:pt>
    <dgm:pt modelId="{097E55D4-B143-4819-BE16-3AC7D18DD7C6}" type="pres">
      <dgm:prSet presAssocID="{E80F3220-B94F-4D13-94D4-849DB4E888AB}" presName="vertFlow" presStyleCnt="0"/>
      <dgm:spPr/>
    </dgm:pt>
    <dgm:pt modelId="{16DA7122-BB91-40A3-A58C-96E3EAA057F4}" type="pres">
      <dgm:prSet presAssocID="{E80F3220-B94F-4D13-94D4-849DB4E888AB}" presName="header" presStyleLbl="node1" presStyleIdx="3" presStyleCnt="6"/>
      <dgm:spPr/>
    </dgm:pt>
    <dgm:pt modelId="{234F640E-712A-40C5-8415-15633C98F4CD}" type="pres">
      <dgm:prSet presAssocID="{7B40C29F-8CD6-4467-9062-BAFF8949E9F0}" presName="parTrans" presStyleLbl="sibTrans2D1" presStyleIdx="16" presStyleCnt="29"/>
      <dgm:spPr/>
    </dgm:pt>
    <dgm:pt modelId="{4E531288-ADFF-48F4-9391-67B7A00908F9}" type="pres">
      <dgm:prSet presAssocID="{1A0CAC51-88DD-41FC-A64C-8B2F34F24CC0}" presName="child" presStyleLbl="alignAccFollowNode1" presStyleIdx="16" presStyleCnt="29" custScaleY="209414">
        <dgm:presLayoutVars>
          <dgm:chMax val="0"/>
          <dgm:bulletEnabled val="1"/>
        </dgm:presLayoutVars>
      </dgm:prSet>
      <dgm:spPr/>
    </dgm:pt>
    <dgm:pt modelId="{1ADA83D6-EBB0-4C82-A249-6FA0D2852D00}" type="pres">
      <dgm:prSet presAssocID="{7AFA7494-94A1-4D2D-B392-88C4622CE2C3}" presName="sibTrans" presStyleLbl="sibTrans2D1" presStyleIdx="17" presStyleCnt="29"/>
      <dgm:spPr/>
    </dgm:pt>
    <dgm:pt modelId="{9E477741-700F-43BD-B42D-0BD115DB7051}" type="pres">
      <dgm:prSet presAssocID="{A4966047-293D-4E90-8B94-C10EA6076A23}" presName="child" presStyleLbl="alignAccFollowNode1" presStyleIdx="17" presStyleCnt="29" custScaleY="210084">
        <dgm:presLayoutVars>
          <dgm:chMax val="0"/>
          <dgm:bulletEnabled val="1"/>
        </dgm:presLayoutVars>
      </dgm:prSet>
      <dgm:spPr/>
    </dgm:pt>
    <dgm:pt modelId="{37553820-E736-4F2F-BC6F-E10D0920AA83}" type="pres">
      <dgm:prSet presAssocID="{9A3E5CFA-BC7A-4454-B2E5-37D076FE19EB}" presName="sibTrans" presStyleLbl="sibTrans2D1" presStyleIdx="18" presStyleCnt="29"/>
      <dgm:spPr/>
    </dgm:pt>
    <dgm:pt modelId="{F1F1243B-2E73-4C2A-9A10-1BF33ACD53C0}" type="pres">
      <dgm:prSet presAssocID="{1B48501B-6AAC-4EB0-B1F8-193D24A9588F}" presName="child" presStyleLbl="alignAccFollowNode1" presStyleIdx="18" presStyleCnt="29" custScaleY="227373">
        <dgm:presLayoutVars>
          <dgm:chMax val="0"/>
          <dgm:bulletEnabled val="1"/>
        </dgm:presLayoutVars>
      </dgm:prSet>
      <dgm:spPr/>
    </dgm:pt>
    <dgm:pt modelId="{83143697-8EFC-466A-A62B-8FB7CB1F0007}" type="pres">
      <dgm:prSet presAssocID="{E80F3220-B94F-4D13-94D4-849DB4E888AB}" presName="hSp" presStyleCnt="0"/>
      <dgm:spPr/>
    </dgm:pt>
    <dgm:pt modelId="{122CCE0D-1182-40FD-BB6E-7BD8DB1183F0}" type="pres">
      <dgm:prSet presAssocID="{51BBF566-4DBD-48F1-A23D-7A106688B2DA}" presName="vertFlow" presStyleCnt="0"/>
      <dgm:spPr/>
    </dgm:pt>
    <dgm:pt modelId="{0272236C-1703-4B88-B636-ABD2F68C465F}" type="pres">
      <dgm:prSet presAssocID="{51BBF566-4DBD-48F1-A23D-7A106688B2DA}" presName="header" presStyleLbl="node1" presStyleIdx="4" presStyleCnt="6"/>
      <dgm:spPr/>
    </dgm:pt>
    <dgm:pt modelId="{9F092D18-B63E-4FC1-A498-5E06F4C00F39}" type="pres">
      <dgm:prSet presAssocID="{831F29E7-099D-4DD0-B1AD-22E75CA5E142}" presName="parTrans" presStyleLbl="sibTrans2D1" presStyleIdx="19" presStyleCnt="29"/>
      <dgm:spPr/>
    </dgm:pt>
    <dgm:pt modelId="{5998D2B2-3C38-447B-BEDB-71479CCC5D9B}" type="pres">
      <dgm:prSet presAssocID="{679A9FDD-4EB4-48F7-B8B1-9FAEC9942A66}" presName="child" presStyleLbl="alignAccFollowNode1" presStyleIdx="19" presStyleCnt="29" custScaleY="287117">
        <dgm:presLayoutVars>
          <dgm:chMax val="0"/>
          <dgm:bulletEnabled val="1"/>
        </dgm:presLayoutVars>
      </dgm:prSet>
      <dgm:spPr/>
    </dgm:pt>
    <dgm:pt modelId="{2B6AA893-8EAB-4710-9FE0-0E0069BEA09B}" type="pres">
      <dgm:prSet presAssocID="{0C87F164-CB7F-412A-8128-F75DB8AF8763}" presName="sibTrans" presStyleLbl="sibTrans2D1" presStyleIdx="20" presStyleCnt="29"/>
      <dgm:spPr/>
    </dgm:pt>
    <dgm:pt modelId="{9517D580-CF3F-4644-A9E6-BFA7E7C441F6}" type="pres">
      <dgm:prSet presAssocID="{1B52C48B-16D2-460F-835C-061B0EA90CDB}" presName="child" presStyleLbl="alignAccFollowNode1" presStyleIdx="20" presStyleCnt="29" custScaleY="230046">
        <dgm:presLayoutVars>
          <dgm:chMax val="0"/>
          <dgm:bulletEnabled val="1"/>
        </dgm:presLayoutVars>
      </dgm:prSet>
      <dgm:spPr/>
    </dgm:pt>
    <dgm:pt modelId="{AF396DA7-D625-474D-A3C5-DC63011DBEB9}" type="pres">
      <dgm:prSet presAssocID="{2B121F57-7284-4001-BF4C-7FA00C9AE59A}" presName="sibTrans" presStyleLbl="sibTrans2D1" presStyleIdx="21" presStyleCnt="29"/>
      <dgm:spPr/>
    </dgm:pt>
    <dgm:pt modelId="{60316DF1-1D9D-4234-A967-855802A65483}" type="pres">
      <dgm:prSet presAssocID="{28C24E82-AC85-47F5-9359-EE9B7921D6DC}" presName="child" presStyleLbl="alignAccFollowNode1" presStyleIdx="21" presStyleCnt="29" custScaleY="273473">
        <dgm:presLayoutVars>
          <dgm:chMax val="0"/>
          <dgm:bulletEnabled val="1"/>
        </dgm:presLayoutVars>
      </dgm:prSet>
      <dgm:spPr/>
    </dgm:pt>
    <dgm:pt modelId="{CA7009F8-5054-4201-9A97-5D7590F5CDE2}" type="pres">
      <dgm:prSet presAssocID="{51BBF566-4DBD-48F1-A23D-7A106688B2DA}" presName="hSp" presStyleCnt="0"/>
      <dgm:spPr/>
    </dgm:pt>
    <dgm:pt modelId="{D32ED88D-FBEA-4C89-9F00-BD7FBA601A21}" type="pres">
      <dgm:prSet presAssocID="{71766EA4-9000-43CE-81BB-4ABC106318D8}" presName="vertFlow" presStyleCnt="0"/>
      <dgm:spPr/>
    </dgm:pt>
    <dgm:pt modelId="{7B1BBC29-C22F-4E82-8939-5C2AFB70A5E6}" type="pres">
      <dgm:prSet presAssocID="{71766EA4-9000-43CE-81BB-4ABC106318D8}" presName="header" presStyleLbl="node1" presStyleIdx="5" presStyleCnt="6"/>
      <dgm:spPr/>
    </dgm:pt>
    <dgm:pt modelId="{3883250A-F3AD-4873-BA1D-359F7AFA04F5}" type="pres">
      <dgm:prSet presAssocID="{1C773222-44B7-44CB-B38C-911B872A6B84}" presName="parTrans" presStyleLbl="sibTrans2D1" presStyleIdx="22" presStyleCnt="29"/>
      <dgm:spPr/>
    </dgm:pt>
    <dgm:pt modelId="{15C249A3-D5E2-48D3-A91C-0F7A70F62F04}" type="pres">
      <dgm:prSet presAssocID="{7378AD04-5545-4066-9F52-5D6812ACE350}" presName="child" presStyleLbl="alignAccFollowNode1" presStyleIdx="22" presStyleCnt="29">
        <dgm:presLayoutVars>
          <dgm:chMax val="0"/>
          <dgm:bulletEnabled val="1"/>
        </dgm:presLayoutVars>
      </dgm:prSet>
      <dgm:spPr/>
    </dgm:pt>
    <dgm:pt modelId="{574B7441-FE66-4D5E-8787-C2A35D517787}" type="pres">
      <dgm:prSet presAssocID="{EBEEDA71-B34A-47F8-86E6-68379DCA4B68}" presName="sibTrans" presStyleLbl="sibTrans2D1" presStyleIdx="23" presStyleCnt="29"/>
      <dgm:spPr/>
    </dgm:pt>
    <dgm:pt modelId="{1E9CEA0D-4832-49BF-9024-A5C53DC48FA6}" type="pres">
      <dgm:prSet presAssocID="{3C8A40B3-F495-43C9-B71C-FB3D6145C273}" presName="child" presStyleLbl="alignAccFollowNode1" presStyleIdx="23" presStyleCnt="29">
        <dgm:presLayoutVars>
          <dgm:chMax val="0"/>
          <dgm:bulletEnabled val="1"/>
        </dgm:presLayoutVars>
      </dgm:prSet>
      <dgm:spPr/>
    </dgm:pt>
    <dgm:pt modelId="{BCBE9B76-BBAE-4FAE-BECC-795B38CC4269}" type="pres">
      <dgm:prSet presAssocID="{E1D0D992-2A5D-4B21-B855-614EFE80BF62}" presName="sibTrans" presStyleLbl="sibTrans2D1" presStyleIdx="24" presStyleCnt="29"/>
      <dgm:spPr/>
    </dgm:pt>
    <dgm:pt modelId="{CEF78043-6B45-4B97-9E76-A256B4D46741}" type="pres">
      <dgm:prSet presAssocID="{23168864-9A33-4603-8039-FD0CCF847824}" presName="child" presStyleLbl="alignAccFollowNode1" presStyleIdx="24" presStyleCnt="29">
        <dgm:presLayoutVars>
          <dgm:chMax val="0"/>
          <dgm:bulletEnabled val="1"/>
        </dgm:presLayoutVars>
      </dgm:prSet>
      <dgm:spPr/>
    </dgm:pt>
    <dgm:pt modelId="{ED34DBF9-A8D9-463C-925C-04824761099C}" type="pres">
      <dgm:prSet presAssocID="{6A3F43AD-A0D6-47BB-8225-B405D302B7FF}" presName="sibTrans" presStyleLbl="sibTrans2D1" presStyleIdx="25" presStyleCnt="29"/>
      <dgm:spPr/>
    </dgm:pt>
    <dgm:pt modelId="{05D04C0E-7F63-4AB6-9068-5F5D8DDBE501}" type="pres">
      <dgm:prSet presAssocID="{96765399-AD6F-48C4-982D-EFFD17EBE6D1}" presName="child" presStyleLbl="alignAccFollowNode1" presStyleIdx="25" presStyleCnt="29">
        <dgm:presLayoutVars>
          <dgm:chMax val="0"/>
          <dgm:bulletEnabled val="1"/>
        </dgm:presLayoutVars>
      </dgm:prSet>
      <dgm:spPr/>
    </dgm:pt>
    <dgm:pt modelId="{DF7E872C-75AB-4CAD-B847-D9BF02A98AE4}" type="pres">
      <dgm:prSet presAssocID="{66310292-A62D-4ECA-A558-872C62F08540}" presName="sibTrans" presStyleLbl="sibTrans2D1" presStyleIdx="26" presStyleCnt="29"/>
      <dgm:spPr/>
    </dgm:pt>
    <dgm:pt modelId="{A2A72D00-8A2C-473A-BFE9-D3E033E8C0F8}" type="pres">
      <dgm:prSet presAssocID="{D3ED057D-B1EA-4613-A27D-F4503A234A93}" presName="child" presStyleLbl="alignAccFollowNode1" presStyleIdx="26" presStyleCnt="29">
        <dgm:presLayoutVars>
          <dgm:chMax val="0"/>
          <dgm:bulletEnabled val="1"/>
        </dgm:presLayoutVars>
      </dgm:prSet>
      <dgm:spPr/>
    </dgm:pt>
    <dgm:pt modelId="{B13373B6-7F69-4906-B175-20D2FD0D415D}" type="pres">
      <dgm:prSet presAssocID="{316C6D5C-9836-4F6D-A0E8-FD826B2FA8B8}" presName="sibTrans" presStyleLbl="sibTrans2D1" presStyleIdx="27" presStyleCnt="29"/>
      <dgm:spPr/>
    </dgm:pt>
    <dgm:pt modelId="{DD9325A3-9DDE-4593-93BB-4C27094802C8}" type="pres">
      <dgm:prSet presAssocID="{38BF975F-2BEC-42B2-92E9-451C602E4E25}" presName="child" presStyleLbl="alignAccFollowNode1" presStyleIdx="27" presStyleCnt="29">
        <dgm:presLayoutVars>
          <dgm:chMax val="0"/>
          <dgm:bulletEnabled val="1"/>
        </dgm:presLayoutVars>
      </dgm:prSet>
      <dgm:spPr/>
    </dgm:pt>
    <dgm:pt modelId="{3AE96DFF-2825-4B79-AEAB-C848192682C2}" type="pres">
      <dgm:prSet presAssocID="{3B1FAC66-EC40-4C59-81BA-F194DAE6CA0D}" presName="sibTrans" presStyleLbl="sibTrans2D1" presStyleIdx="28" presStyleCnt="29"/>
      <dgm:spPr/>
    </dgm:pt>
    <dgm:pt modelId="{2CACCF5B-AEED-4860-8BB9-D47997589754}" type="pres">
      <dgm:prSet presAssocID="{DC4498E5-C0C8-495C-BB89-0837ED5A481A}" presName="child" presStyleLbl="alignAccFollowNode1" presStyleIdx="28" presStyleCnt="29">
        <dgm:presLayoutVars>
          <dgm:chMax val="0"/>
          <dgm:bulletEnabled val="1"/>
        </dgm:presLayoutVars>
      </dgm:prSet>
      <dgm:spPr/>
    </dgm:pt>
  </dgm:ptLst>
  <dgm:cxnLst>
    <dgm:cxn modelId="{CA219A00-3767-47D4-BF50-D28DDA203404}" srcId="{A4966047-293D-4E90-8B94-C10EA6076A23}" destId="{A7803157-BAA7-4ACC-8747-158B606E94DE}" srcOrd="1" destOrd="0" parTransId="{B4481DBD-F6DF-48FA-AEC2-DA004B47E289}" sibTransId="{C926AED6-0F5F-485F-BF4F-780FFD7F0D47}"/>
    <dgm:cxn modelId="{9E100001-F525-4EA0-91B7-AA2A336F8E54}" srcId="{28C24E82-AC85-47F5-9359-EE9B7921D6DC}" destId="{4462DB0B-3B80-453E-A183-5653878CD891}" srcOrd="4" destOrd="0" parTransId="{53AAC282-25EA-4AF2-B703-A22F52326C2C}" sibTransId="{B02138F2-929A-414F-AD13-78D1219B68AD}"/>
    <dgm:cxn modelId="{A605A201-63FF-47F6-98C6-5A78F4B30841}" srcId="{679A9FDD-4EB4-48F7-B8B1-9FAEC9942A66}" destId="{2BE4C12D-F66E-4853-8438-BC52483FD2D8}" srcOrd="3" destOrd="0" parTransId="{FB462D44-94FA-408F-BAEB-EB4953A6A42A}" sibTransId="{8AD5E0B8-F7E5-4129-A4F5-394BEAB39AB8}"/>
    <dgm:cxn modelId="{F0E90506-346B-40CE-A9EE-CDBA8C92D543}" srcId="{85D9386F-E8FC-4892-9AD0-3C78EF09CB6C}" destId="{939DD0DB-00E6-4765-A962-E5BF25E21491}" srcOrd="7" destOrd="0" parTransId="{8BA4939A-8E75-4452-A040-F8A56F52B54E}" sibTransId="{01723675-A61D-4E93-B7AF-FF7F26C9849D}"/>
    <dgm:cxn modelId="{09A38206-330D-4868-96FD-1AB90AD684A5}" type="presOf" srcId="{4462DB0B-3B80-453E-A183-5653878CD891}" destId="{60316DF1-1D9D-4234-A967-855802A65483}" srcOrd="0" destOrd="5" presId="urn:microsoft.com/office/officeart/2005/8/layout/lProcess1"/>
    <dgm:cxn modelId="{E945120B-EBF7-483A-B9FC-4B5BDE502064}" srcId="{71766EA4-9000-43CE-81BB-4ABC106318D8}" destId="{38BF975F-2BEC-42B2-92E9-451C602E4E25}" srcOrd="5" destOrd="0" parTransId="{9A573F4E-5342-42CD-A814-8001AE469CE1}" sibTransId="{3B1FAC66-EC40-4C59-81BA-F194DAE6CA0D}"/>
    <dgm:cxn modelId="{2886710F-1757-4684-9FD9-C6F4BBE39016}" type="presOf" srcId="{723F6F24-8E91-4820-920C-048BFA393BCA}" destId="{AA4ABC69-1C5B-4089-A958-7CCBC232EC85}" srcOrd="0" destOrd="0" presId="urn:microsoft.com/office/officeart/2005/8/layout/lProcess1"/>
    <dgm:cxn modelId="{F4FCFA12-9B80-45C7-B2D7-8AFE30C72BE8}" type="presOf" srcId="{A22C6236-AD0F-4FF4-830C-658E373DEAE6}" destId="{9DF33C0F-6B1B-49E8-927D-7902B03EB475}" srcOrd="0" destOrd="0" presId="urn:microsoft.com/office/officeart/2005/8/layout/lProcess1"/>
    <dgm:cxn modelId="{0A1E6815-85CD-4760-B318-ECFBF1CB21DA}" type="presOf" srcId="{8BC2C8D6-B1FD-463B-8DEF-F9F430EFAF8E}" destId="{7551C9CE-CF37-4B0F-922F-8368C95F685C}" srcOrd="0" destOrd="0" presId="urn:microsoft.com/office/officeart/2005/8/layout/lProcess1"/>
    <dgm:cxn modelId="{59366716-7D21-4163-BDEF-E50B5DF864C4}" srcId="{420C2CDE-AF85-4A81-BD36-8CCC97B86FBC}" destId="{847559BE-E88D-41C2-861D-4BFF2B891F9E}" srcOrd="4" destOrd="0" parTransId="{DCB48F56-5B39-4B15-83B2-E9D28710F4ED}" sibTransId="{0E7BEC9C-6C69-4C22-BA96-12E89DD15183}"/>
    <dgm:cxn modelId="{58B4DF17-41C7-4D5D-A92E-A2071BEA9A41}" type="presOf" srcId="{7B40C29F-8CD6-4467-9062-BAFF8949E9F0}" destId="{234F640E-712A-40C5-8415-15633C98F4CD}" srcOrd="0" destOrd="0" presId="urn:microsoft.com/office/officeart/2005/8/layout/lProcess1"/>
    <dgm:cxn modelId="{A446791A-0C01-4D42-A7C0-FC3822CA8207}" srcId="{09476FCF-4114-42A6-BA58-5003FE429B35}" destId="{D7AF6D08-6D52-4F23-8976-2A2F07427966}" srcOrd="0" destOrd="0" parTransId="{9FD4AF49-F04C-40FC-99BF-5175C262ED0E}" sibTransId="{3F6132AC-3936-4708-87F4-1B8A200E5936}"/>
    <dgm:cxn modelId="{C0D8A61A-3F3F-49C2-8260-900F9FA64244}" type="presOf" srcId="{23168864-9A33-4603-8039-FD0CCF847824}" destId="{CEF78043-6B45-4B97-9E76-A256B4D46741}" srcOrd="0" destOrd="0" presId="urn:microsoft.com/office/officeart/2005/8/layout/lProcess1"/>
    <dgm:cxn modelId="{204FF81A-1AE3-4DE8-B81A-C4774A248C73}" type="presOf" srcId="{F8BED880-C062-42E8-8D73-E76E5658D7C9}" destId="{EEE63F46-6605-430F-996B-6558F610DD72}" srcOrd="0" destOrd="0" presId="urn:microsoft.com/office/officeart/2005/8/layout/lProcess1"/>
    <dgm:cxn modelId="{BB63161B-CBF5-41E8-9F15-63BF4CE4E38E}" srcId="{1B48501B-6AAC-4EB0-B1F8-193D24A9588F}" destId="{80B3CC90-D60B-4123-A586-7301239E8BCA}" srcOrd="4" destOrd="0" parTransId="{8BB0F75C-965D-4A37-8216-08E63BD9F2A4}" sibTransId="{44FBB792-3BC8-4F07-871C-2919898916A5}"/>
    <dgm:cxn modelId="{3B2CC41C-B6A1-437B-BCF5-BC46C42D0E1D}" type="presOf" srcId="{3C8A40B3-F495-43C9-B71C-FB3D6145C273}" destId="{1E9CEA0D-4832-49BF-9024-A5C53DC48FA6}" srcOrd="0" destOrd="0" presId="urn:microsoft.com/office/officeart/2005/8/layout/lProcess1"/>
    <dgm:cxn modelId="{F5BEBD1F-523B-4AD6-8B3A-ACDEFBD75EA8}" type="presOf" srcId="{315540C2-B917-4109-84A3-5193D99AFE7F}" destId="{4E531288-ADFF-48F4-9391-67B7A00908F9}" srcOrd="0" destOrd="5" presId="urn:microsoft.com/office/officeart/2005/8/layout/lProcess1"/>
    <dgm:cxn modelId="{48AC0D20-FD86-4C05-B47A-24D8D7588764}" srcId="{420C2CDE-AF85-4A81-BD36-8CCC97B86FBC}" destId="{A5EA101B-4D35-4028-9BBA-02A9F1CCA11B}" srcOrd="0" destOrd="0" parTransId="{78F451F6-BC5B-4B7D-80E7-2BA202A322AF}" sibTransId="{49C66246-B70C-401B-AECD-3147BEF51544}"/>
    <dgm:cxn modelId="{33F61921-1F35-4D93-A4F2-90F244CF8E24}" type="presOf" srcId="{96765399-AD6F-48C4-982D-EFFD17EBE6D1}" destId="{05D04C0E-7F63-4AB6-9068-5F5D8DDBE501}" srcOrd="0" destOrd="0" presId="urn:microsoft.com/office/officeart/2005/8/layout/lProcess1"/>
    <dgm:cxn modelId="{8A830B22-BEAD-4E8A-9D84-E8B8AAF99B19}" type="presOf" srcId="{D4D83E5C-827D-4CB3-8205-9B82CD4AEA0F}" destId="{60316DF1-1D9D-4234-A967-855802A65483}" srcOrd="0" destOrd="4" presId="urn:microsoft.com/office/officeart/2005/8/layout/lProcess1"/>
    <dgm:cxn modelId="{2E15A224-7254-4105-A0A6-33F9E43B50B5}" srcId="{1A0CAC51-88DD-41FC-A64C-8B2F34F24CC0}" destId="{64647D5D-D806-411B-95B9-438833BFCFCA}" srcOrd="0" destOrd="0" parTransId="{FE0196BB-21FB-46F8-9C85-3D70AF846228}" sibTransId="{174140A7-D768-4498-88DC-EA51971E33AF}"/>
    <dgm:cxn modelId="{A3EDCB24-D266-46F7-A3FA-7CBC6192743D}" type="presOf" srcId="{34373AC9-99CE-4784-8695-3A3BF90D6310}" destId="{60316DF1-1D9D-4234-A967-855802A65483}" srcOrd="0" destOrd="1" presId="urn:microsoft.com/office/officeart/2005/8/layout/lProcess1"/>
    <dgm:cxn modelId="{C9A8C62A-E9DE-449A-B5CA-C5BD038D8744}" type="presOf" srcId="{A6B3EF3C-86C2-4A8E-8E3A-362BDF1A276E}" destId="{F1F1243B-2E73-4C2A-9A10-1BF33ACD53C0}" srcOrd="0" destOrd="2" presId="urn:microsoft.com/office/officeart/2005/8/layout/lProcess1"/>
    <dgm:cxn modelId="{BA382C2C-97FA-445A-956A-9AE580CBF100}" srcId="{1B52C48B-16D2-460F-835C-061B0EA90CDB}" destId="{2E5ACCF8-1AFB-4C9C-A302-E5C766E763C8}" srcOrd="4" destOrd="0" parTransId="{231A5D05-BD2F-4BB4-A221-4A80897745AB}" sibTransId="{A3B46683-E325-4ADF-B8EC-758AEB84FDC8}"/>
    <dgm:cxn modelId="{8EB0042E-7003-4A2F-BFFE-08417D18D8A0}" type="presOf" srcId="{316C6D5C-9836-4F6D-A0E8-FD826B2FA8B8}" destId="{B13373B6-7F69-4906-B175-20D2FD0D415D}" srcOrd="0" destOrd="0" presId="urn:microsoft.com/office/officeart/2005/8/layout/lProcess1"/>
    <dgm:cxn modelId="{D311122F-B26B-426A-A404-33DBD2C66E55}" type="presOf" srcId="{D7AF6D08-6D52-4F23-8976-2A2F07427966}" destId="{7467AFCB-D58E-4E11-87AA-454F3CBD9773}" srcOrd="0" destOrd="0" presId="urn:microsoft.com/office/officeart/2005/8/layout/lProcess1"/>
    <dgm:cxn modelId="{91F18E2F-4EB7-42FA-810D-669AB2BC9EA8}" type="presOf" srcId="{85D9386F-E8FC-4892-9AD0-3C78EF09CB6C}" destId="{FC116BEA-719B-4E3A-812B-299D79EB3442}" srcOrd="0" destOrd="0" presId="urn:microsoft.com/office/officeart/2005/8/layout/lProcess1"/>
    <dgm:cxn modelId="{EA23B92F-373E-453F-B687-5CF87C842E11}" type="presOf" srcId="{0A2FF84C-ADE1-415D-81D8-243AD77859E0}" destId="{4E531288-ADFF-48F4-9391-67B7A00908F9}" srcOrd="0" destOrd="6" presId="urn:microsoft.com/office/officeart/2005/8/layout/lProcess1"/>
    <dgm:cxn modelId="{FC36ED2F-60B0-42DB-AA20-8D8C2E2D2E80}" srcId="{1B52C48B-16D2-460F-835C-061B0EA90CDB}" destId="{DC7CAAE6-3CFC-47AD-A58F-78725359EADA}" srcOrd="3" destOrd="0" parTransId="{A28CB5E9-D6BB-4692-890F-A1C5D37CFE56}" sibTransId="{1B602B44-F4A9-408B-B69B-696B09F0D1A7}"/>
    <dgm:cxn modelId="{6A49F42F-BCEE-45E7-B77A-96A287EE78FE}" type="presOf" srcId="{278424B5-8AC9-4E21-A533-16E651717C41}" destId="{AD227775-E098-4F08-BA06-ADB5C544C7B4}" srcOrd="0" destOrd="0" presId="urn:microsoft.com/office/officeart/2005/8/layout/lProcess1"/>
    <dgm:cxn modelId="{F51A9E30-9206-403C-ADE7-8FDE9A147BBE}" type="presOf" srcId="{66310292-A62D-4ECA-A558-872C62F08540}" destId="{DF7E872C-75AB-4CAD-B847-D9BF02A98AE4}" srcOrd="0" destOrd="0" presId="urn:microsoft.com/office/officeart/2005/8/layout/lProcess1"/>
    <dgm:cxn modelId="{41CB3831-4E57-4C83-92EE-F50035EBC1D2}" type="presOf" srcId="{71766EA4-9000-43CE-81BB-4ABC106318D8}" destId="{7B1BBC29-C22F-4E82-8939-5C2AFB70A5E6}" srcOrd="0" destOrd="0" presId="urn:microsoft.com/office/officeart/2005/8/layout/lProcess1"/>
    <dgm:cxn modelId="{6EA43233-F653-4F34-9E5F-7E1D9F24FAA4}" srcId="{679A9FDD-4EB4-48F7-B8B1-9FAEC9942A66}" destId="{C385ADA9-0524-454E-9681-C6323E91EA3E}" srcOrd="2" destOrd="0" parTransId="{5CD92361-8F78-44FA-91CA-499074DD239D}" sibTransId="{8749437D-62EB-4CF8-9BC2-1B1D38F32B77}"/>
    <dgm:cxn modelId="{DC107533-891B-4D54-BA2B-C3F8C2BEF6E9}" type="presOf" srcId="{DC4498E5-C0C8-495C-BB89-0837ED5A481A}" destId="{2CACCF5B-AEED-4860-8BB9-D47997589754}" srcOrd="0" destOrd="0" presId="urn:microsoft.com/office/officeart/2005/8/layout/lProcess1"/>
    <dgm:cxn modelId="{20481034-44CA-48AD-8448-2B84E0725B6D}" type="presOf" srcId="{DC6376C8-75C7-4DD7-AF29-F9D47452535E}" destId="{F3DF526F-5CFD-4AD8-A9CC-F2AF35C17A91}" srcOrd="0" destOrd="0" presId="urn:microsoft.com/office/officeart/2005/8/layout/lProcess1"/>
    <dgm:cxn modelId="{F3D53D35-60D1-4557-8126-35B662E005D8}" type="presOf" srcId="{1C773222-44B7-44CB-B38C-911B872A6B84}" destId="{3883250A-F3AD-4873-BA1D-359F7AFA04F5}" srcOrd="0" destOrd="0" presId="urn:microsoft.com/office/officeart/2005/8/layout/lProcess1"/>
    <dgm:cxn modelId="{0D08A43B-5342-405B-B24D-AFA1E8A8F165}" type="presOf" srcId="{FA3CE0BA-7D1B-418E-AE4A-195173DE5F28}" destId="{E0CE6849-D16F-4810-84FE-D8D188A9EB95}" srcOrd="0" destOrd="0" presId="urn:microsoft.com/office/officeart/2005/8/layout/lProcess1"/>
    <dgm:cxn modelId="{BB1C433C-63C4-41D9-A3C5-817DC989E4E8}" srcId="{679A9FDD-4EB4-48F7-B8B1-9FAEC9942A66}" destId="{5765B54E-2B0C-4E02-95E5-3645DA9456B8}" srcOrd="4" destOrd="0" parTransId="{376170EF-E9AF-45AF-B43E-C1CE2366711B}" sibTransId="{65262919-3728-484B-AD2B-F855D35BAF73}"/>
    <dgm:cxn modelId="{143D353E-1B96-4E27-B4C0-04B6E5DC98CC}" type="presOf" srcId="{4EA22760-DF73-4512-95CC-D100C00AB3CA}" destId="{9517D580-CF3F-4644-A9E6-BFA7E7C441F6}" srcOrd="0" destOrd="2" presId="urn:microsoft.com/office/officeart/2005/8/layout/lProcess1"/>
    <dgm:cxn modelId="{B578503E-2910-4782-993B-AB9171A858BB}" type="presOf" srcId="{D3ED057D-B1EA-4613-A27D-F4503A234A93}" destId="{A2A72D00-8A2C-473A-BFE9-D3E033E8C0F8}" srcOrd="0" destOrd="0" presId="urn:microsoft.com/office/officeart/2005/8/layout/lProcess1"/>
    <dgm:cxn modelId="{7735C240-2FBD-484B-91DD-E9C3D3A1349A}" srcId="{71766EA4-9000-43CE-81BB-4ABC106318D8}" destId="{96765399-AD6F-48C4-982D-EFFD17EBE6D1}" srcOrd="3" destOrd="0" parTransId="{7DAC5101-998C-49D8-A62A-AD98FA3F8271}" sibTransId="{66310292-A62D-4ECA-A558-872C62F08540}"/>
    <dgm:cxn modelId="{5F5DE940-F610-4CC9-9071-81119F9DF3EB}" srcId="{85D9386F-E8FC-4892-9AD0-3C78EF09CB6C}" destId="{75494056-8748-4767-936E-2DD124CD94C0}" srcOrd="3" destOrd="0" parTransId="{97B52AC4-E882-4D4D-BBB9-FD87EDE74B9A}" sibTransId="{4B77052F-4414-4C1F-8CC1-1E6B96546E70}"/>
    <dgm:cxn modelId="{7F0C2E5C-4FDD-4603-A338-5010F110C033}" type="presOf" srcId="{3EB2E8BE-E359-4815-B736-3BCA39D7114C}" destId="{5998D2B2-3C38-447B-BEDB-71479CCC5D9B}" srcOrd="0" destOrd="7" presId="urn:microsoft.com/office/officeart/2005/8/layout/lProcess1"/>
    <dgm:cxn modelId="{BB35E05E-C68D-4C3A-94A3-8116D79D09EF}" type="presOf" srcId="{A1C16279-2D63-47BF-A47C-7EC3F8BDA222}" destId="{C604F5E3-D8CE-44AA-9041-B846241BD1CE}" srcOrd="0" destOrd="0" presId="urn:microsoft.com/office/officeart/2005/8/layout/lProcess1"/>
    <dgm:cxn modelId="{ECB5D862-0269-44B0-8FBC-B0F0AD0A2E36}" srcId="{1B48501B-6AAC-4EB0-B1F8-193D24A9588F}" destId="{F66C4698-23DD-420B-854A-58E8002EB715}" srcOrd="2" destOrd="0" parTransId="{5FAEAB0B-324E-400B-BED5-C7A578870508}" sibTransId="{7361F2E3-DE1D-448A-98D4-1DD7F3EB5122}"/>
    <dgm:cxn modelId="{75397963-C098-4C6B-A691-35D8117D4962}" type="presOf" srcId="{78F451F6-BC5B-4B7D-80E7-2BA202A322AF}" destId="{DD96FB10-5D55-48C0-A675-058C47E61BDD}" srcOrd="0" destOrd="0" presId="urn:microsoft.com/office/officeart/2005/8/layout/lProcess1"/>
    <dgm:cxn modelId="{26D48B63-6BA1-423F-92B4-1CF6FD59042E}" srcId="{A4966047-293D-4E90-8B94-C10EA6076A23}" destId="{38AA8593-B1B3-4867-AF55-BE9C7170AEA3}" srcOrd="3" destOrd="0" parTransId="{A480B100-306F-46F2-84FF-213BA468321A}" sibTransId="{6414AD8F-A852-44D3-A7F1-339DADEFAC3D}"/>
    <dgm:cxn modelId="{C3518E43-7778-438C-B0BA-A43548E4D323}" srcId="{85D9386F-E8FC-4892-9AD0-3C78EF09CB6C}" destId="{9684FE14-7AFC-4FD5-A29F-C4594EDF6863}" srcOrd="4" destOrd="0" parTransId="{5407BCCE-9BF8-4DF9-9A75-BA86CA9E6C2D}" sibTransId="{A22C6236-AD0F-4FF4-830C-658E373DEAE6}"/>
    <dgm:cxn modelId="{EF4CB143-A6F0-4B47-A494-89CFBB7EE215}" type="presOf" srcId="{9F4F0002-1CA7-4747-9D00-7D8BBE5495EA}" destId="{FD55BCC6-CC7B-4AA1-BBFA-F50CB855E1BB}" srcOrd="0" destOrd="0" presId="urn:microsoft.com/office/officeart/2005/8/layout/lProcess1"/>
    <dgm:cxn modelId="{3AF61944-80D6-46B8-8F20-275CCD6E4481}" srcId="{1A0CAC51-88DD-41FC-A64C-8B2F34F24CC0}" destId="{C8453BEE-0BFF-45DB-B0C3-654746564D31}" srcOrd="2" destOrd="0" parTransId="{4DED195D-FD04-4280-B9F1-70ABDAA87D41}" sibTransId="{54C210DA-487C-4A1A-BA5D-E4A17072D697}"/>
    <dgm:cxn modelId="{FA967344-7EC1-4A17-B41A-51FB4C8A2CDE}" type="presOf" srcId="{420C2CDE-AF85-4A81-BD36-8CCC97B86FBC}" destId="{713EB826-6E89-4A41-BDD9-CF7A03F2BC4D}" srcOrd="0" destOrd="0" presId="urn:microsoft.com/office/officeart/2005/8/layout/lProcess1"/>
    <dgm:cxn modelId="{05A45A64-D442-4B62-9D6D-BB8AB63C1EBE}" srcId="{A1C16279-2D63-47BF-A47C-7EC3F8BDA222}" destId="{E80F3220-B94F-4D13-94D4-849DB4E888AB}" srcOrd="3" destOrd="0" parTransId="{B88ECC58-CB8D-4085-BB36-77A2A6D8073F}" sibTransId="{DB5ECF8E-D137-4809-AB68-CDC5AFFC8357}"/>
    <dgm:cxn modelId="{2AD40365-363E-4C65-8B67-06A45A514ED5}" type="presOf" srcId="{84F9B8F5-AD97-4C98-B327-D45920F6B80D}" destId="{4E531288-ADFF-48F4-9391-67B7A00908F9}" srcOrd="0" destOrd="4" presId="urn:microsoft.com/office/officeart/2005/8/layout/lProcess1"/>
    <dgm:cxn modelId="{749F5945-969F-4CB4-95D9-310D401EEC4E}" type="presOf" srcId="{40FE16FB-0FBF-410A-947F-CACB2EA4A710}" destId="{1465F53C-DFF4-48F8-AFFE-3AEDD7296243}" srcOrd="0" destOrd="0" presId="urn:microsoft.com/office/officeart/2005/8/layout/lProcess1"/>
    <dgm:cxn modelId="{D0651246-3267-4698-B30F-0E0936689E8D}" type="presOf" srcId="{80B3CC90-D60B-4123-A586-7301239E8BCA}" destId="{F1F1243B-2E73-4C2A-9A10-1BF33ACD53C0}" srcOrd="0" destOrd="5" presId="urn:microsoft.com/office/officeart/2005/8/layout/lProcess1"/>
    <dgm:cxn modelId="{F18E0668-C17D-40AD-BE30-0473580B20A8}" srcId="{420C2CDE-AF85-4A81-BD36-8CCC97B86FBC}" destId="{723F6F24-8E91-4820-920C-048BFA393BCA}" srcOrd="3" destOrd="0" parTransId="{2ACD9B88-B305-42DB-8490-DF8F26CCAA4E}" sibTransId="{F8BED880-C062-42E8-8D73-E76E5658D7C9}"/>
    <dgm:cxn modelId="{EB600B48-4A7A-4B43-B0BE-68E93F48C40D}" srcId="{51BBF566-4DBD-48F1-A23D-7A106688B2DA}" destId="{679A9FDD-4EB4-48F7-B8B1-9FAEC9942A66}" srcOrd="0" destOrd="0" parTransId="{831F29E7-099D-4DD0-B1AD-22E75CA5E142}" sibTransId="{0C87F164-CB7F-412A-8128-F75DB8AF8763}"/>
    <dgm:cxn modelId="{ECA84469-8F6B-48B4-92AC-180C211ABB54}" srcId="{71766EA4-9000-43CE-81BB-4ABC106318D8}" destId="{3C8A40B3-F495-43C9-B71C-FB3D6145C273}" srcOrd="1" destOrd="0" parTransId="{E0D2C848-45D0-4B6F-A0F1-AE6BE5CB3564}" sibTransId="{E1D0D992-2A5D-4B21-B855-614EFE80BF62}"/>
    <dgm:cxn modelId="{2671A06A-74D7-4670-A41A-7EBA049C79A9}" type="presOf" srcId="{021F8EBE-741B-48B9-871C-0179FDD07881}" destId="{9517D580-CF3F-4644-A9E6-BFA7E7C441F6}" srcOrd="0" destOrd="7" presId="urn:microsoft.com/office/officeart/2005/8/layout/lProcess1"/>
    <dgm:cxn modelId="{3073CF4A-7B67-42E6-A8B4-4A02F690F364}" type="presOf" srcId="{7AEBDBFA-B703-4EA9-B7B0-804E9C1E4B22}" destId="{DA8507F9-5C02-489A-A794-8F9CBE886493}" srcOrd="0" destOrd="0" presId="urn:microsoft.com/office/officeart/2005/8/layout/lProcess1"/>
    <dgm:cxn modelId="{C84AEB6A-7C1C-4B49-B3E7-FFF638783393}" type="presOf" srcId="{1B48501B-6AAC-4EB0-B1F8-193D24A9588F}" destId="{F1F1243B-2E73-4C2A-9A10-1BF33ACD53C0}" srcOrd="0" destOrd="0" presId="urn:microsoft.com/office/officeart/2005/8/layout/lProcess1"/>
    <dgm:cxn modelId="{C0003F4B-70E5-4B87-B727-FA0B04DAF186}" type="presOf" srcId="{EBEEDA71-B34A-47F8-86E6-68379DCA4B68}" destId="{574B7441-FE66-4D5E-8787-C2A35D517787}" srcOrd="0" destOrd="0" presId="urn:microsoft.com/office/officeart/2005/8/layout/lProcess1"/>
    <dgm:cxn modelId="{F525246C-9793-4C16-893D-8438CA7218CC}" srcId="{85D9386F-E8FC-4892-9AD0-3C78EF09CB6C}" destId="{7BAF5390-8413-40A7-A3C8-9FD49528F390}" srcOrd="1" destOrd="0" parTransId="{09597EFD-61B4-4B97-8492-EA8CEB7E88B6}" sibTransId="{9F4F0002-1CA7-4747-9D00-7D8BBE5495EA}"/>
    <dgm:cxn modelId="{8E584F4D-5D8C-408E-AFCC-E03D8DFAFC48}" srcId="{85D9386F-E8FC-4892-9AD0-3C78EF09CB6C}" destId="{650524E7-B7CD-45F4-B44A-38C6ACB94E46}" srcOrd="2" destOrd="0" parTransId="{D5679289-5913-4B1D-B260-51418F589655}" sibTransId="{A157234C-58DF-45FB-A846-B16ADA846540}"/>
    <dgm:cxn modelId="{69BCD14D-C602-492C-AF4C-D3B30C2FD0B4}" type="presOf" srcId="{C8453BEE-0BFF-45DB-B0C3-654746564D31}" destId="{4E531288-ADFF-48F4-9391-67B7A00908F9}" srcOrd="0" destOrd="3" presId="urn:microsoft.com/office/officeart/2005/8/layout/lProcess1"/>
    <dgm:cxn modelId="{B53FDB6D-D9F8-4362-96FD-5774F483B791}" srcId="{E80F3220-B94F-4D13-94D4-849DB4E888AB}" destId="{A4966047-293D-4E90-8B94-C10EA6076A23}" srcOrd="1" destOrd="0" parTransId="{837420F4-06A2-411B-9AA1-17BCCD949060}" sibTransId="{9A3E5CFA-BC7A-4454-B2E5-37D076FE19EB}"/>
    <dgm:cxn modelId="{251A634E-7F59-46F1-B845-7FA8F037CE65}" type="presOf" srcId="{9684FE14-7AFC-4FD5-A29F-C4594EDF6863}" destId="{6655988E-2995-4D3C-8A3F-0D0CC07EA45C}" srcOrd="0" destOrd="0" presId="urn:microsoft.com/office/officeart/2005/8/layout/lProcess1"/>
    <dgm:cxn modelId="{4CE6A64F-391C-4CEB-A774-BF8511832E08}" srcId="{E80F3220-B94F-4D13-94D4-849DB4E888AB}" destId="{1A0CAC51-88DD-41FC-A64C-8B2F34F24CC0}" srcOrd="0" destOrd="0" parTransId="{7B40C29F-8CD6-4467-9062-BAFF8949E9F0}" sibTransId="{7AFA7494-94A1-4D2D-B392-88C4622CE2C3}"/>
    <dgm:cxn modelId="{9E5FF74F-4554-42ED-9B37-0D712E3B436E}" srcId="{1B52C48B-16D2-460F-835C-061B0EA90CDB}" destId="{021F8EBE-741B-48B9-871C-0179FDD07881}" srcOrd="6" destOrd="0" parTransId="{669D5B60-D5B6-44D7-BF26-2C5AC61CFF03}" sibTransId="{58AAE9C2-AD30-4B9A-A5F7-4ABD81277061}"/>
    <dgm:cxn modelId="{BABE4950-4DBA-4C9E-8614-487FDD5C2768}" srcId="{420C2CDE-AF85-4A81-BD36-8CCC97B86FBC}" destId="{13EB20B1-B094-4ECB-AB96-8CD08973EB22}" srcOrd="2" destOrd="0" parTransId="{3B103251-FF9D-495C-81C1-A3F0A6BD5107}" sibTransId="{7AEBDBFA-B703-4EA9-B7B0-804E9C1E4B22}"/>
    <dgm:cxn modelId="{96338450-E981-4845-8B7B-C342F9DD9FE2}" type="presOf" srcId="{9A3E5CFA-BC7A-4454-B2E5-37D076FE19EB}" destId="{37553820-E736-4F2F-BC6F-E10D0920AA83}" srcOrd="0" destOrd="0" presId="urn:microsoft.com/office/officeart/2005/8/layout/lProcess1"/>
    <dgm:cxn modelId="{3109F670-FFDA-42F3-9D85-2E467CB5DA27}" type="presOf" srcId="{51244CF2-A7A3-470F-886D-4FCFA519EA83}" destId="{60316DF1-1D9D-4234-A967-855802A65483}" srcOrd="0" destOrd="7" presId="urn:microsoft.com/office/officeart/2005/8/layout/lProcess1"/>
    <dgm:cxn modelId="{28063851-B60E-46FD-B105-2F45F4D0E0BB}" type="presOf" srcId="{6F7A4197-DFEE-4496-B9F0-70B640A9BF8C}" destId="{88CDF320-3A37-46D7-9618-0D00BB7080BB}" srcOrd="0" destOrd="0" presId="urn:microsoft.com/office/officeart/2005/8/layout/lProcess1"/>
    <dgm:cxn modelId="{5443BB71-AF1D-440F-A7CE-67C96EA14297}" type="presOf" srcId="{18744B97-62E7-4010-A56C-525032B8B799}" destId="{60316DF1-1D9D-4234-A967-855802A65483}" srcOrd="0" destOrd="2" presId="urn:microsoft.com/office/officeart/2005/8/layout/lProcess1"/>
    <dgm:cxn modelId="{65739674-1FEB-41EC-A8C5-AC76B1EBF9BF}" type="presOf" srcId="{3B1FAC66-EC40-4C59-81BA-F194DAE6CA0D}" destId="{3AE96DFF-2825-4B79-AEAB-C848192682C2}" srcOrd="0" destOrd="0" presId="urn:microsoft.com/office/officeart/2005/8/layout/lProcess1"/>
    <dgm:cxn modelId="{26542575-6EAD-47DB-A80A-C2B259475E24}" srcId="{1A0CAC51-88DD-41FC-A64C-8B2F34F24CC0}" destId="{0A2FF84C-ADE1-415D-81D8-243AD77859E0}" srcOrd="5" destOrd="0" parTransId="{24F476C9-120F-4967-B598-5A1C658E79BA}" sibTransId="{8B3AB092-9DE3-47BC-950B-78E2BC869767}"/>
    <dgm:cxn modelId="{82D3E255-679E-49C8-BD91-717E0D4B8C1A}" type="presOf" srcId="{09476FCF-4114-42A6-BA58-5003FE429B35}" destId="{F7E8338D-FEBE-42E2-BFB5-26FA7D216ACB}" srcOrd="0" destOrd="0" presId="urn:microsoft.com/office/officeart/2005/8/layout/lProcess1"/>
    <dgm:cxn modelId="{AA6A6057-F8F1-4FCC-AB2B-4ED7257C8D64}" srcId="{A1C16279-2D63-47BF-A47C-7EC3F8BDA222}" destId="{420C2CDE-AF85-4A81-BD36-8CCC97B86FBC}" srcOrd="0" destOrd="0" parTransId="{ABE801F0-650A-4433-9801-7BE2910A642B}" sibTransId="{B4C949A6-C94B-4B7B-A879-152DBDC1A9FA}"/>
    <dgm:cxn modelId="{5D21F977-2BE3-4E60-A60D-FF1113961845}" type="presOf" srcId="{A5EA101B-4D35-4028-9BBA-02A9F1CCA11B}" destId="{938904D9-8CD1-44B7-97F6-51C4C644D7A0}" srcOrd="0" destOrd="0" presId="urn:microsoft.com/office/officeart/2005/8/layout/lProcess1"/>
    <dgm:cxn modelId="{11B09178-5DC5-4880-B201-6E36AFC3E2B6}" type="presOf" srcId="{38AA8593-B1B3-4867-AF55-BE9C7170AEA3}" destId="{9E477741-700F-43BD-B42D-0BD115DB7051}" srcOrd="0" destOrd="4" presId="urn:microsoft.com/office/officeart/2005/8/layout/lProcess1"/>
    <dgm:cxn modelId="{790A675A-39DE-4276-8CB2-FC53DA5AAF18}" type="presOf" srcId="{A7803157-BAA7-4ACC-8747-158B606E94DE}" destId="{9E477741-700F-43BD-B42D-0BD115DB7051}" srcOrd="0" destOrd="2" presId="urn:microsoft.com/office/officeart/2005/8/layout/lProcess1"/>
    <dgm:cxn modelId="{B2863C7B-FBF0-410C-8BD4-AE77C4F5A787}" srcId="{71766EA4-9000-43CE-81BB-4ABC106318D8}" destId="{23168864-9A33-4603-8039-FD0CCF847824}" srcOrd="2" destOrd="0" parTransId="{BDB84E43-C518-48A6-9E7D-57893C8C5381}" sibTransId="{6A3F43AD-A0D6-47BB-8225-B405D302B7FF}"/>
    <dgm:cxn modelId="{6BE56C7C-5AB7-438C-BF2F-2F76FB01EA1B}" type="presOf" srcId="{939DD0DB-00E6-4765-A962-E5BF25E21491}" destId="{36C18825-1E79-4FFC-B3A0-2BEF4A46F101}" srcOrd="0" destOrd="0" presId="urn:microsoft.com/office/officeart/2005/8/layout/lProcess1"/>
    <dgm:cxn modelId="{258D117F-C248-47B1-80A1-4B2A10894EE3}" type="presOf" srcId="{4B77052F-4414-4C1F-8CC1-1E6B96546E70}" destId="{4191F1F4-D6DD-421A-9ED9-68250E317CD5}" srcOrd="0" destOrd="0" presId="urn:microsoft.com/office/officeart/2005/8/layout/lProcess1"/>
    <dgm:cxn modelId="{32C72682-BDD0-486D-8962-48C2D5BF9579}" type="presOf" srcId="{650524E7-B7CD-45F4-B44A-38C6ACB94E46}" destId="{66E7E53D-5B86-4EAD-A521-F4A425D76A7B}" srcOrd="0" destOrd="0" presId="urn:microsoft.com/office/officeart/2005/8/layout/lProcess1"/>
    <dgm:cxn modelId="{4170CF83-03D2-4C9A-B849-F607D0F3BFA2}" type="presOf" srcId="{7378AD04-5545-4066-9F52-5D6812ACE350}" destId="{15C249A3-D5E2-48D3-A91C-0F7A70F62F04}" srcOrd="0" destOrd="0" presId="urn:microsoft.com/office/officeart/2005/8/layout/lProcess1"/>
    <dgm:cxn modelId="{5EB7098B-8220-443E-B405-899115035587}" type="presOf" srcId="{75494056-8748-4767-936E-2DD124CD94C0}" destId="{A90FFFF9-071B-4DE5-AD19-87527E36B1ED}" srcOrd="0" destOrd="0" presId="urn:microsoft.com/office/officeart/2005/8/layout/lProcess1"/>
    <dgm:cxn modelId="{69C78C8B-9C26-46F3-BBD3-D57152274B30}" srcId="{1A0CAC51-88DD-41FC-A64C-8B2F34F24CC0}" destId="{315540C2-B917-4109-84A3-5193D99AFE7F}" srcOrd="4" destOrd="0" parTransId="{6DCE6F27-6C77-45FB-ACF9-9B01AE41FED7}" sibTransId="{9566662C-AE80-4087-A31F-A86EEC9E1C89}"/>
    <dgm:cxn modelId="{6479838D-FE61-4D16-BB5A-625724F90D7D}" type="presOf" srcId="{A4966047-293D-4E90-8B94-C10EA6076A23}" destId="{9E477741-700F-43BD-B42D-0BD115DB7051}" srcOrd="0" destOrd="0" presId="urn:microsoft.com/office/officeart/2005/8/layout/lProcess1"/>
    <dgm:cxn modelId="{855F358F-A887-42DC-A7F3-468B378A7E14}" srcId="{E80F3220-B94F-4D13-94D4-849DB4E888AB}" destId="{1B48501B-6AAC-4EB0-B1F8-193D24A9588F}" srcOrd="2" destOrd="0" parTransId="{11DD4A03-61C7-4E27-B397-D0389640D2D8}" sibTransId="{3F3372D0-F425-4D29-BFA9-676657C84C3C}"/>
    <dgm:cxn modelId="{F9F8BE92-641A-4BD3-A8AC-3B10D4174218}" srcId="{A1C16279-2D63-47BF-A47C-7EC3F8BDA222}" destId="{51BBF566-4DBD-48F1-A23D-7A106688B2DA}" srcOrd="4" destOrd="0" parTransId="{231E7505-95C0-423B-B9E0-487A600114AC}" sibTransId="{F1C654FE-A37F-468C-BC99-287EC8BA0ECF}"/>
    <dgm:cxn modelId="{23866493-0293-4B18-BE89-184F9D008C2D}" type="presOf" srcId="{49C66246-B70C-401B-AECD-3147BEF51544}" destId="{A5539C00-138C-4C4D-A7A6-A10DA55E577F}" srcOrd="0" destOrd="0" presId="urn:microsoft.com/office/officeart/2005/8/layout/lProcess1"/>
    <dgm:cxn modelId="{36742596-9BA2-4F95-86D1-7721DFB7BB5C}" type="presOf" srcId="{786F802B-1359-4414-971E-E4BD74293F69}" destId="{5998D2B2-3C38-447B-BEDB-71479CCC5D9B}" srcOrd="0" destOrd="1" presId="urn:microsoft.com/office/officeart/2005/8/layout/lProcess1"/>
    <dgm:cxn modelId="{68FBA396-CD62-4942-95AF-75AEC641F490}" srcId="{28C24E82-AC85-47F5-9359-EE9B7921D6DC}" destId="{3F1A9956-C5B7-4D3F-BCAE-1EA844853888}" srcOrd="2" destOrd="0" parTransId="{9D632BBF-3A79-48A4-82B0-E5BA8F288CCB}" sibTransId="{F8C2EAEE-735B-4EF8-90C4-D14B0DAB82D0}"/>
    <dgm:cxn modelId="{C90BDC96-D215-40EF-AEE6-7FF8417DD74C}" srcId="{A1C16279-2D63-47BF-A47C-7EC3F8BDA222}" destId="{85D9386F-E8FC-4892-9AD0-3C78EF09CB6C}" srcOrd="1" destOrd="0" parTransId="{AC418C03-2B0E-4BD1-9A62-BD79EFE23F8A}" sibTransId="{98C20DE4-FBA9-45BC-AABD-C5ADA4E63A83}"/>
    <dgm:cxn modelId="{0E344B9B-7137-4BF0-804E-314406B9B40D}" type="presOf" srcId="{34A7134B-27F7-498C-A8D9-34F9F0D55DF2}" destId="{F1F1243B-2E73-4C2A-9A10-1BF33ACD53C0}" srcOrd="0" destOrd="1" presId="urn:microsoft.com/office/officeart/2005/8/layout/lProcess1"/>
    <dgm:cxn modelId="{49C3B29B-F033-4B2F-A2D3-49EA45AB49B7}" type="presOf" srcId="{51BBF566-4DBD-48F1-A23D-7A106688B2DA}" destId="{0272236C-1703-4B88-B636-ABD2F68C465F}" srcOrd="0" destOrd="0" presId="urn:microsoft.com/office/officeart/2005/8/layout/lProcess1"/>
    <dgm:cxn modelId="{901B089C-5998-40A4-84E2-929F6BC9B1AF}" type="presOf" srcId="{1A0CAC51-88DD-41FC-A64C-8B2F34F24CC0}" destId="{4E531288-ADFF-48F4-9391-67B7A00908F9}" srcOrd="0" destOrd="0" presId="urn:microsoft.com/office/officeart/2005/8/layout/lProcess1"/>
    <dgm:cxn modelId="{5E6DAD9C-AFAD-46D5-8F50-155EBFBA9B33}" type="presOf" srcId="{BC5C618E-C196-46D4-AD60-F963AC63A343}" destId="{9517D580-CF3F-4644-A9E6-BFA7E7C441F6}" srcOrd="0" destOrd="3" presId="urn:microsoft.com/office/officeart/2005/8/layout/lProcess1"/>
    <dgm:cxn modelId="{C2C2169D-3063-4E52-B605-BFB113C98983}" type="presOf" srcId="{9CB18E7D-0162-46FA-9E9C-C6DCE41BB638}" destId="{9E477741-700F-43BD-B42D-0BD115DB7051}" srcOrd="0" destOrd="3" presId="urn:microsoft.com/office/officeart/2005/8/layout/lProcess1"/>
    <dgm:cxn modelId="{D822D49D-6379-445E-9F54-E422F1B756B2}" srcId="{A4966047-293D-4E90-8B94-C10EA6076A23}" destId="{C796F682-7B1F-4463-B4BF-ADC01B9B544D}" srcOrd="0" destOrd="0" parTransId="{EFC63661-1834-4270-B4C3-15B0C6BDDD5B}" sibTransId="{A2D9535F-FE64-4389-A39D-39572CE50D6D}"/>
    <dgm:cxn modelId="{18CBC09F-CFA0-4317-AA5A-DD0E33C5035A}" type="presOf" srcId="{99BE7EAF-F1B4-4CEA-B4DF-599F890B67DC}" destId="{60316DF1-1D9D-4234-A967-855802A65483}" srcOrd="0" destOrd="6" presId="urn:microsoft.com/office/officeart/2005/8/layout/lProcess1"/>
    <dgm:cxn modelId="{83D5AFA0-2E14-4EDE-BFE9-CD3F080D378D}" srcId="{420C2CDE-AF85-4A81-BD36-8CCC97B86FBC}" destId="{FA3CE0BA-7D1B-418E-AE4A-195173DE5F28}" srcOrd="1" destOrd="0" parTransId="{F8911477-D551-4533-A99F-942D42D1358A}" sibTransId="{278424B5-8AC9-4E21-A533-16E651717C41}"/>
    <dgm:cxn modelId="{673DE3A1-8094-4716-BC6E-A169DA96C130}" type="presOf" srcId="{A157234C-58DF-45FB-A846-B16ADA846540}" destId="{D32A159A-F10D-4E8C-89E2-873A86FA4E20}" srcOrd="0" destOrd="0" presId="urn:microsoft.com/office/officeart/2005/8/layout/lProcess1"/>
    <dgm:cxn modelId="{49E5E4A2-87F6-4143-AE82-48CE822871A0}" srcId="{A4966047-293D-4E90-8B94-C10EA6076A23}" destId="{304A8BDD-9303-43BC-A81A-D96270B6BE2F}" srcOrd="4" destOrd="0" parTransId="{3F67617A-0288-4181-AE9F-CACE7ACCDE31}" sibTransId="{40C42DA7-82D3-41FB-9CD3-FBFA8AF56491}"/>
    <dgm:cxn modelId="{FE57F6A4-2715-4012-90BA-D0F3EB28BAA0}" srcId="{71766EA4-9000-43CE-81BB-4ABC106318D8}" destId="{D3ED057D-B1EA-4613-A27D-F4503A234A93}" srcOrd="4" destOrd="0" parTransId="{C8157A7F-86A8-4C3F-B18F-5523CE0C0402}" sibTransId="{316C6D5C-9836-4F6D-A0E8-FD826B2FA8B8}"/>
    <dgm:cxn modelId="{67F228A7-8D8F-4EB1-8B63-221CA06759A5}" srcId="{1B52C48B-16D2-460F-835C-061B0EA90CDB}" destId="{4EA22760-DF73-4512-95CC-D100C00AB3CA}" srcOrd="1" destOrd="0" parTransId="{DDE88133-3D78-43A0-9DFD-4FE9E119E0A8}" sibTransId="{160EB4D9-F9C6-47D3-8AE4-CCD05BF3667A}"/>
    <dgm:cxn modelId="{5CC8EEA8-E38B-40C3-886B-DD0FC16CD11B}" type="presOf" srcId="{2E5ACCF8-1AFB-4C9C-A302-E5C766E763C8}" destId="{9517D580-CF3F-4644-A9E6-BFA7E7C441F6}" srcOrd="0" destOrd="5" presId="urn:microsoft.com/office/officeart/2005/8/layout/lProcess1"/>
    <dgm:cxn modelId="{4D4F07A9-3384-497E-B650-E65141C0F909}" type="presOf" srcId="{304A8BDD-9303-43BC-A81A-D96270B6BE2F}" destId="{9E477741-700F-43BD-B42D-0BD115DB7051}" srcOrd="0" destOrd="5" presId="urn:microsoft.com/office/officeart/2005/8/layout/lProcess1"/>
    <dgm:cxn modelId="{EFC983AB-BA61-40A0-99F6-694D7EEBAA20}" srcId="{A1C16279-2D63-47BF-A47C-7EC3F8BDA222}" destId="{09476FCF-4114-42A6-BA58-5003FE429B35}" srcOrd="2" destOrd="0" parTransId="{38E95B8B-96EE-4E26-B017-2AB68F7FD506}" sibTransId="{7B726B97-9EA4-495A-8ABA-3A4BF078580A}"/>
    <dgm:cxn modelId="{E6B0ABAB-F33F-4DF6-9AE3-CAC15D5E4B7F}" srcId="{679A9FDD-4EB4-48F7-B8B1-9FAEC9942A66}" destId="{786F802B-1359-4414-971E-E4BD74293F69}" srcOrd="0" destOrd="0" parTransId="{7B90E3D5-166C-4F45-BD67-FD1DC80846CE}" sibTransId="{C266F280-9C02-4E65-9C88-910822FCEE38}"/>
    <dgm:cxn modelId="{0C7549AD-6E95-4FF5-872A-FDA097ECC9F9}" type="presOf" srcId="{38BF975F-2BEC-42B2-92E9-451C602E4E25}" destId="{DD9325A3-9DDE-4593-93BB-4C27094802C8}" srcOrd="0" destOrd="0" presId="urn:microsoft.com/office/officeart/2005/8/layout/lProcess1"/>
    <dgm:cxn modelId="{ED8480AD-0FA7-4E63-8079-2D33AC5C40ED}" type="presOf" srcId="{617EF16F-7774-4C3E-BF68-4D3B2AECDE7B}" destId="{4E531288-ADFF-48F4-9391-67B7A00908F9}" srcOrd="0" destOrd="2" presId="urn:microsoft.com/office/officeart/2005/8/layout/lProcess1"/>
    <dgm:cxn modelId="{95964AB0-2D37-4AA7-8651-0F455AD338C7}" type="presOf" srcId="{C385ADA9-0524-454E-9681-C6323E91EA3E}" destId="{5998D2B2-3C38-447B-BEDB-71479CCC5D9B}" srcOrd="0" destOrd="3" presId="urn:microsoft.com/office/officeart/2005/8/layout/lProcess1"/>
    <dgm:cxn modelId="{AA07A6B0-049E-4E46-A731-04CD7DD611C5}" type="presOf" srcId="{2B121F57-7284-4001-BF4C-7FA00C9AE59A}" destId="{AF396DA7-D625-474D-A3C5-DC63011DBEB9}" srcOrd="0" destOrd="0" presId="urn:microsoft.com/office/officeart/2005/8/layout/lProcess1"/>
    <dgm:cxn modelId="{083C76B1-B1C2-4175-9017-96A5B5386F5C}" srcId="{679A9FDD-4EB4-48F7-B8B1-9FAEC9942A66}" destId="{3EB2E8BE-E359-4815-B736-3BCA39D7114C}" srcOrd="6" destOrd="0" parTransId="{CB605836-3321-4A06-B116-2A5222CE199E}" sibTransId="{1D9F3E1D-8807-4886-BD32-BD658740DAD2}"/>
    <dgm:cxn modelId="{37469FB2-513F-4BAD-90DD-2D8D428099A9}" srcId="{85D9386F-E8FC-4892-9AD0-3C78EF09CB6C}" destId="{8BC2C8D6-B1FD-463B-8DEF-F9F430EFAF8E}" srcOrd="0" destOrd="0" parTransId="{E6705EBE-976A-44C3-A231-4EE36A6EAF64}" sibTransId="{E948B7D5-B5A5-433F-9FD8-87C5FFAB1129}"/>
    <dgm:cxn modelId="{94010AB3-84FC-481F-8748-E95BA2B186D9}" srcId="{28C24E82-AC85-47F5-9359-EE9B7921D6DC}" destId="{99BE7EAF-F1B4-4CEA-B4DF-599F890B67DC}" srcOrd="5" destOrd="0" parTransId="{1B7F579E-0179-4888-987D-919FEA2192F3}" sibTransId="{C67EF9A6-9DEB-46D5-9F89-6A14B1EE1804}"/>
    <dgm:cxn modelId="{D0BC49B3-F751-46E8-9C54-7A5333D6640B}" type="presOf" srcId="{847559BE-E88D-41C2-861D-4BFF2B891F9E}" destId="{B277605C-6B60-4CDB-8C83-1495C3567CB3}" srcOrd="0" destOrd="0" presId="urn:microsoft.com/office/officeart/2005/8/layout/lProcess1"/>
    <dgm:cxn modelId="{12399BB4-AD75-40E4-B380-4D36D7A5EBBA}" type="presOf" srcId="{DC7CAAE6-3CFC-47AD-A58F-78725359EADA}" destId="{9517D580-CF3F-4644-A9E6-BFA7E7C441F6}" srcOrd="0" destOrd="4" presId="urn:microsoft.com/office/officeart/2005/8/layout/lProcess1"/>
    <dgm:cxn modelId="{46376CB5-4188-4745-8E55-9CFE6260376E}" srcId="{85D9386F-E8FC-4892-9AD0-3C78EF09CB6C}" destId="{955808A3-B522-4D54-8155-0588DC980222}" srcOrd="5" destOrd="0" parTransId="{898976B2-6264-4EAC-BA71-4517D86A09DF}" sibTransId="{DC6376C8-75C7-4DD7-AF29-F9D47452535E}"/>
    <dgm:cxn modelId="{66AE15B7-1F24-4C1A-943B-86D8ED72E94B}" type="presOf" srcId="{98FD5F9D-5F8D-4F51-A4B6-405275B31FA4}" destId="{F1F1243B-2E73-4C2A-9A10-1BF33ACD53C0}" srcOrd="0" destOrd="4" presId="urn:microsoft.com/office/officeart/2005/8/layout/lProcess1"/>
    <dgm:cxn modelId="{3E3314B8-3A79-4B41-A81D-80A07679811A}" type="presOf" srcId="{559B75DB-8D56-4AD7-8279-13FF9EA18D72}" destId="{5998D2B2-3C38-447B-BEDB-71479CCC5D9B}" srcOrd="0" destOrd="2" presId="urn:microsoft.com/office/officeart/2005/8/layout/lProcess1"/>
    <dgm:cxn modelId="{77CA14B8-34EA-4008-8D55-2677C3C1A4CD}" srcId="{09476FCF-4114-42A6-BA58-5003FE429B35}" destId="{B43B8D78-FC9B-4E27-9DE7-22DC0223E4BA}" srcOrd="1" destOrd="0" parTransId="{EC7F7E3E-2797-43F9-BB65-850EFDCC2345}" sibTransId="{A4B54D02-9D36-494F-8CA3-BEDBBAFFEF60}"/>
    <dgm:cxn modelId="{25C420B8-C3E0-4280-9BEB-E3D7A54C3643}" type="presOf" srcId="{5765B54E-2B0C-4E02-95E5-3645DA9456B8}" destId="{5998D2B2-3C38-447B-BEDB-71479CCC5D9B}" srcOrd="0" destOrd="5" presId="urn:microsoft.com/office/officeart/2005/8/layout/lProcess1"/>
    <dgm:cxn modelId="{20F01DBA-9205-481C-9357-C880E2E1FD5B}" srcId="{1A0CAC51-88DD-41FC-A64C-8B2F34F24CC0}" destId="{617EF16F-7774-4C3E-BF68-4D3B2AECDE7B}" srcOrd="1" destOrd="0" parTransId="{0263617F-43E9-4F65-B0FA-9DA88CC6DDB3}" sibTransId="{47B07A75-6210-46DE-B1FB-730703866622}"/>
    <dgm:cxn modelId="{85FE0CBD-6445-494C-BB0B-2DA75101B9F3}" srcId="{85D9386F-E8FC-4892-9AD0-3C78EF09CB6C}" destId="{6F7A4197-DFEE-4496-B9F0-70B640A9BF8C}" srcOrd="6" destOrd="0" parTransId="{C0B1977D-4192-471A-BEB9-63DE15DB5CD8}" sibTransId="{40FE16FB-0FBF-410A-947F-CACB2EA4A710}"/>
    <dgm:cxn modelId="{A2B2A9BD-40F2-41A3-82B8-A133D6CEBB9D}" type="presOf" srcId="{0C87F164-CB7F-412A-8128-F75DB8AF8763}" destId="{2B6AA893-8EAB-4710-9FE0-0E0069BEA09B}" srcOrd="0" destOrd="0" presId="urn:microsoft.com/office/officeart/2005/8/layout/lProcess1"/>
    <dgm:cxn modelId="{ADD51FBE-062D-40A7-BD77-5692ED324347}" type="presOf" srcId="{2BE4C12D-F66E-4853-8438-BC52483FD2D8}" destId="{5998D2B2-3C38-447B-BEDB-71479CCC5D9B}" srcOrd="0" destOrd="4" presId="urn:microsoft.com/office/officeart/2005/8/layout/lProcess1"/>
    <dgm:cxn modelId="{79A1DCBF-4FFC-43E1-8CE1-8DA90896552A}" type="presOf" srcId="{7AFA7494-94A1-4D2D-B392-88C4622CE2C3}" destId="{1ADA83D6-EBB0-4C82-A249-6FA0D2852D00}" srcOrd="0" destOrd="0" presId="urn:microsoft.com/office/officeart/2005/8/layout/lProcess1"/>
    <dgm:cxn modelId="{74F229C0-2A86-4862-A98B-6CAB09D8C7FF}" type="presOf" srcId="{6A3F43AD-A0D6-47BB-8225-B405D302B7FF}" destId="{ED34DBF9-A8D9-463C-925C-04824761099C}" srcOrd="0" destOrd="0" presId="urn:microsoft.com/office/officeart/2005/8/layout/lProcess1"/>
    <dgm:cxn modelId="{FFF9DBC1-098B-4A8B-B4BF-F8350986FCD7}" srcId="{1B48501B-6AAC-4EB0-B1F8-193D24A9588F}" destId="{A6B3EF3C-86C2-4A8E-8E3A-362BDF1A276E}" srcOrd="1" destOrd="0" parTransId="{BD3D77FC-53BA-4FF6-99B7-E4D2DF7D86FC}" sibTransId="{85BBB16C-097A-446A-8036-FE5A9560985B}"/>
    <dgm:cxn modelId="{8AB341C2-05C3-4CA7-BAD7-AAA56CBEE5FC}" type="presOf" srcId="{28C24E82-AC85-47F5-9359-EE9B7921D6DC}" destId="{60316DF1-1D9D-4234-A967-855802A65483}" srcOrd="0" destOrd="0" presId="urn:microsoft.com/office/officeart/2005/8/layout/lProcess1"/>
    <dgm:cxn modelId="{C7A979C3-2660-483B-A7C2-10EF90C9C260}" type="presOf" srcId="{3F6132AC-3936-4708-87F4-1B8A200E5936}" destId="{486F21DA-4076-4C2A-8928-B1F1FCE0FCD2}" srcOrd="0" destOrd="0" presId="urn:microsoft.com/office/officeart/2005/8/layout/lProcess1"/>
    <dgm:cxn modelId="{15D4BDC3-3A91-4141-BAED-03FFEC00F959}" srcId="{1B52C48B-16D2-460F-835C-061B0EA90CDB}" destId="{69546B08-EAA5-48E6-A837-6E34C8FAF727}" srcOrd="5" destOrd="0" parTransId="{9DBE5E89-2D6E-4B0E-BA59-FCB2012398B2}" sibTransId="{57E4D2D7-85B7-4675-B7D4-F793715AEF08}"/>
    <dgm:cxn modelId="{7974FAC5-B253-457B-A7B5-5F4B64C4DFB0}" srcId="{71766EA4-9000-43CE-81BB-4ABC106318D8}" destId="{7378AD04-5545-4066-9F52-5D6812ACE350}" srcOrd="0" destOrd="0" parTransId="{1C773222-44B7-44CB-B38C-911B872A6B84}" sibTransId="{EBEEDA71-B34A-47F8-86E6-68379DCA4B68}"/>
    <dgm:cxn modelId="{C1D624C7-6DCE-4B2D-B762-C4C79317988D}" type="presOf" srcId="{E80F3220-B94F-4D13-94D4-849DB4E888AB}" destId="{16DA7122-BB91-40A3-A58C-96E3EAA057F4}" srcOrd="0" destOrd="0" presId="urn:microsoft.com/office/officeart/2005/8/layout/lProcess1"/>
    <dgm:cxn modelId="{D35576C7-E1BC-4E1A-AD4D-F9A36DE37E82}" srcId="{A1C16279-2D63-47BF-A47C-7EC3F8BDA222}" destId="{71766EA4-9000-43CE-81BB-4ABC106318D8}" srcOrd="5" destOrd="0" parTransId="{D0E36526-4A75-4785-9205-6605D572C88B}" sibTransId="{065EA983-36FE-4C44-AB55-B0187D91A95C}"/>
    <dgm:cxn modelId="{68DA11C9-8D71-4639-A115-FD9B0BE1ACD0}" srcId="{51BBF566-4DBD-48F1-A23D-7A106688B2DA}" destId="{28C24E82-AC85-47F5-9359-EE9B7921D6DC}" srcOrd="2" destOrd="0" parTransId="{2EEEE964-FB3D-4B10-A064-52614D5B85AE}" sibTransId="{1BC7DBAF-C5EE-4EBD-8256-E9FA56524CC9}"/>
    <dgm:cxn modelId="{AE7C11CA-700B-46AD-A920-41E358CC6E1B}" type="presOf" srcId="{13EB20B1-B094-4ECB-AB96-8CD08973EB22}" destId="{41B5EBA9-AE99-43A2-B1FF-544A44D0165E}" srcOrd="0" destOrd="0" presId="urn:microsoft.com/office/officeart/2005/8/layout/lProcess1"/>
    <dgm:cxn modelId="{7B438BCC-73AF-4704-8C40-49FA647B204B}" srcId="{1A0CAC51-88DD-41FC-A64C-8B2F34F24CC0}" destId="{84F9B8F5-AD97-4C98-B327-D45920F6B80D}" srcOrd="3" destOrd="0" parTransId="{29CA342C-910F-49C8-84D4-2C7C1749E98B}" sibTransId="{4C286224-9E77-4B48-9030-85AA20B10004}"/>
    <dgm:cxn modelId="{685ECBCC-AF65-4818-96EB-41B25FBFD522}" type="presOf" srcId="{69546B08-EAA5-48E6-A837-6E34C8FAF727}" destId="{9517D580-CF3F-4644-A9E6-BFA7E7C441F6}" srcOrd="0" destOrd="6" presId="urn:microsoft.com/office/officeart/2005/8/layout/lProcess1"/>
    <dgm:cxn modelId="{4DC6DCCD-9E1E-41E2-91D9-04321F896B94}" srcId="{1B48501B-6AAC-4EB0-B1F8-193D24A9588F}" destId="{98FD5F9D-5F8D-4F51-A4B6-405275B31FA4}" srcOrd="3" destOrd="0" parTransId="{A18EC8A4-75F2-44FC-B75C-C092A0FB65A8}" sibTransId="{8DF51982-030A-45D7-B144-6F502F91717A}"/>
    <dgm:cxn modelId="{4E1127CE-92C4-4463-A1D0-0DE411770C87}" srcId="{51BBF566-4DBD-48F1-A23D-7A106688B2DA}" destId="{1B52C48B-16D2-460F-835C-061B0EA90CDB}" srcOrd="1" destOrd="0" parTransId="{2D298555-A03E-4161-B37F-6AA23B5D1496}" sibTransId="{2B121F57-7284-4001-BF4C-7FA00C9AE59A}"/>
    <dgm:cxn modelId="{A4D76ECE-5284-4D28-8C68-FC89972BA499}" type="presOf" srcId="{E37E8631-27CD-46A3-AC93-455FB6A9AF36}" destId="{9517D580-CF3F-4644-A9E6-BFA7E7C441F6}" srcOrd="0" destOrd="1" presId="urn:microsoft.com/office/officeart/2005/8/layout/lProcess1"/>
    <dgm:cxn modelId="{6F6D9FCE-76B9-4E9E-89F8-01BDD104D2E0}" type="presOf" srcId="{E1D0D992-2A5D-4B21-B855-614EFE80BF62}" destId="{BCBE9B76-BBAE-4FAE-BECC-795B38CC4269}" srcOrd="0" destOrd="0" presId="urn:microsoft.com/office/officeart/2005/8/layout/lProcess1"/>
    <dgm:cxn modelId="{358738D1-DFFC-442B-80FB-BAA8AE5B4BDE}" srcId="{28C24E82-AC85-47F5-9359-EE9B7921D6DC}" destId="{34373AC9-99CE-4784-8695-3A3BF90D6310}" srcOrd="0" destOrd="0" parTransId="{8AEF7CD6-2F9A-43C5-BA2B-122E6E794873}" sibTransId="{EA5DD699-CE27-4C34-BA8C-CFB91C346CE8}"/>
    <dgm:cxn modelId="{54F0EFD2-55D8-4EF7-A01F-3F40E8DF3F5E}" type="presOf" srcId="{831F29E7-099D-4DD0-B1AD-22E75CA5E142}" destId="{9F092D18-B63E-4FC1-A498-5E06F4C00F39}" srcOrd="0" destOrd="0" presId="urn:microsoft.com/office/officeart/2005/8/layout/lProcess1"/>
    <dgm:cxn modelId="{6F7AA4D5-D91A-49BF-9773-19D1C8A8AF3C}" type="presOf" srcId="{C796F682-7B1F-4463-B4BF-ADC01B9B544D}" destId="{9E477741-700F-43BD-B42D-0BD115DB7051}" srcOrd="0" destOrd="1" presId="urn:microsoft.com/office/officeart/2005/8/layout/lProcess1"/>
    <dgm:cxn modelId="{E7EB0DD7-243D-49C5-84FF-50811C18952B}" srcId="{1B52C48B-16D2-460F-835C-061B0EA90CDB}" destId="{E37E8631-27CD-46A3-AC93-455FB6A9AF36}" srcOrd="0" destOrd="0" parTransId="{3644BFC6-CC7F-49F2-8ADC-D27B3A24689B}" sibTransId="{96F3A96E-D6CD-4B9F-95D7-8EC15EAC3284}"/>
    <dgm:cxn modelId="{335432D9-6517-466D-A3D1-FE14F368A2FC}" type="presOf" srcId="{E948B7D5-B5A5-433F-9FD8-87C5FFAB1129}" destId="{A13FA452-9C35-4351-ABEB-3770BDCD4AA9}" srcOrd="0" destOrd="0" presId="urn:microsoft.com/office/officeart/2005/8/layout/lProcess1"/>
    <dgm:cxn modelId="{78D4B8DA-B479-43DC-AB72-07317D41DEE1}" type="presOf" srcId="{955808A3-B522-4D54-8155-0588DC980222}" destId="{C5765212-B3E3-4B63-8ADB-3992CCE5019A}" srcOrd="0" destOrd="0" presId="urn:microsoft.com/office/officeart/2005/8/layout/lProcess1"/>
    <dgm:cxn modelId="{3A9331DC-B9A1-4DBE-86D5-1486FE4E6C81}" type="presOf" srcId="{B43B8D78-FC9B-4E27-9DE7-22DC0223E4BA}" destId="{941F639F-DE30-4B16-9455-265FB783FFA2}" srcOrd="0" destOrd="0" presId="urn:microsoft.com/office/officeart/2005/8/layout/lProcess1"/>
    <dgm:cxn modelId="{B15B33DD-728C-4687-AAB1-62A569942A1B}" type="presOf" srcId="{10754E8F-9277-4788-8E5D-30E7B78535CE}" destId="{3A427745-CEE9-4BB0-B83E-2180D483CB1F}" srcOrd="0" destOrd="0" presId="urn:microsoft.com/office/officeart/2005/8/layout/lProcess1"/>
    <dgm:cxn modelId="{D4FAF4E2-A49A-48CA-A4FD-9FF2B9078FC1}" srcId="{A4966047-293D-4E90-8B94-C10EA6076A23}" destId="{9CB18E7D-0162-46FA-9E9C-C6DCE41BB638}" srcOrd="2" destOrd="0" parTransId="{82B333D0-A0FA-4BEF-9E16-D5A7BE5AE2B0}" sibTransId="{0FE22E76-D8BF-49DC-84B4-CEC48FB56B4C}"/>
    <dgm:cxn modelId="{3AC498E3-3691-4AD9-9677-0D446DD317A4}" type="presOf" srcId="{57B3759C-82F3-4A42-8E20-87E167798F5D}" destId="{5998D2B2-3C38-447B-BEDB-71479CCC5D9B}" srcOrd="0" destOrd="6" presId="urn:microsoft.com/office/officeart/2005/8/layout/lProcess1"/>
    <dgm:cxn modelId="{0119EAE4-7D1B-4C5D-BB63-435A637E5510}" srcId="{09476FCF-4114-42A6-BA58-5003FE429B35}" destId="{10754E8F-9277-4788-8E5D-30E7B78535CE}" srcOrd="2" destOrd="0" parTransId="{D5F36935-D333-4170-A8D2-C408D8443881}" sibTransId="{3B8AD689-5D92-4FAF-BB21-E2861E14165A}"/>
    <dgm:cxn modelId="{791663E6-8F0E-418D-B31C-01BAE48CB4F2}" type="presOf" srcId="{3F1A9956-C5B7-4D3F-BCAE-1EA844853888}" destId="{60316DF1-1D9D-4234-A967-855802A65483}" srcOrd="0" destOrd="3" presId="urn:microsoft.com/office/officeart/2005/8/layout/lProcess1"/>
    <dgm:cxn modelId="{28A094EA-CA11-4B91-B6DE-00580D8B4DE9}" type="presOf" srcId="{A4B54D02-9D36-494F-8CA3-BEDBBAFFEF60}" destId="{6A7EDEB8-755B-4395-AC12-EFDDC7270745}" srcOrd="0" destOrd="0" presId="urn:microsoft.com/office/officeart/2005/8/layout/lProcess1"/>
    <dgm:cxn modelId="{CB7E39EC-74C4-4133-9B15-C17BFF8CF52A}" srcId="{71766EA4-9000-43CE-81BB-4ABC106318D8}" destId="{DC4498E5-C0C8-495C-BB89-0837ED5A481A}" srcOrd="6" destOrd="0" parTransId="{558B9451-9560-4ACA-9B79-FB45F687C4C8}" sibTransId="{59F9F33E-AE0F-4A95-9E0C-FC794AED168A}"/>
    <dgm:cxn modelId="{F571BBED-F4D5-48DC-B208-4888144CA471}" srcId="{679A9FDD-4EB4-48F7-B8B1-9FAEC9942A66}" destId="{559B75DB-8D56-4AD7-8279-13FF9EA18D72}" srcOrd="1" destOrd="0" parTransId="{AAE4D4D5-D347-4F32-8F87-F949F7E9863E}" sibTransId="{8EDC09B8-5831-4A52-8C64-A9E1BBDA00DE}"/>
    <dgm:cxn modelId="{32340BEE-3B01-4821-9D46-959EE367A068}" type="presOf" srcId="{64647D5D-D806-411B-95B9-438833BFCFCA}" destId="{4E531288-ADFF-48F4-9391-67B7A00908F9}" srcOrd="0" destOrd="1" presId="urn:microsoft.com/office/officeart/2005/8/layout/lProcess1"/>
    <dgm:cxn modelId="{975D7BEE-0ED9-47C0-A7B7-3307155B768C}" srcId="{28C24E82-AC85-47F5-9359-EE9B7921D6DC}" destId="{18744B97-62E7-4010-A56C-525032B8B799}" srcOrd="1" destOrd="0" parTransId="{E0F8EB54-8457-4ABB-93A5-94CE2A12EE48}" sibTransId="{9849BA70-386D-4954-B787-19DBD649DA3B}"/>
    <dgm:cxn modelId="{CD94D5EE-A80F-452D-B95B-0DEF6D024157}" srcId="{1B48501B-6AAC-4EB0-B1F8-193D24A9588F}" destId="{34A7134B-27F7-498C-A8D9-34F9F0D55DF2}" srcOrd="0" destOrd="0" parTransId="{45F168F6-C798-43D9-8D96-878B6815D0EC}" sibTransId="{18752457-E424-4E2F-AA9A-FB54872A6FA6}"/>
    <dgm:cxn modelId="{C41E2AF0-6ABB-43D0-B1AD-CC9B0B78656A}" srcId="{1B52C48B-16D2-460F-835C-061B0EA90CDB}" destId="{BC5C618E-C196-46D4-AD60-F963AC63A343}" srcOrd="2" destOrd="0" parTransId="{8C9198AC-557C-4FE9-BD1B-3120AFD372EF}" sibTransId="{8F27C154-9BDD-4BF7-974D-86E31DBEC73A}"/>
    <dgm:cxn modelId="{1B826BF1-756C-4D99-976E-25776E0C9ADF}" type="presOf" srcId="{679A9FDD-4EB4-48F7-B8B1-9FAEC9942A66}" destId="{5998D2B2-3C38-447B-BEDB-71479CCC5D9B}" srcOrd="0" destOrd="0" presId="urn:microsoft.com/office/officeart/2005/8/layout/lProcess1"/>
    <dgm:cxn modelId="{9B30DBF2-E0F1-49C9-BEF2-DA758FAEAF76}" type="presOf" srcId="{9FD4AF49-F04C-40FC-99BF-5175C262ED0E}" destId="{E96321D1-4593-4308-929D-F31F6B978A15}" srcOrd="0" destOrd="0" presId="urn:microsoft.com/office/officeart/2005/8/layout/lProcess1"/>
    <dgm:cxn modelId="{69E0BFF5-161B-4D44-B3BD-A57740A84B18}" type="presOf" srcId="{1B52C48B-16D2-460F-835C-061B0EA90CDB}" destId="{9517D580-CF3F-4644-A9E6-BFA7E7C441F6}" srcOrd="0" destOrd="0" presId="urn:microsoft.com/office/officeart/2005/8/layout/lProcess1"/>
    <dgm:cxn modelId="{828DF3F9-40EE-4B25-83F3-59285966A97E}" type="presOf" srcId="{F66C4698-23DD-420B-854A-58E8002EB715}" destId="{F1F1243B-2E73-4C2A-9A10-1BF33ACD53C0}" srcOrd="0" destOrd="3" presId="urn:microsoft.com/office/officeart/2005/8/layout/lProcess1"/>
    <dgm:cxn modelId="{F9CF0CFA-99CF-4AF5-AE55-EF38845216A8}" type="presOf" srcId="{E6705EBE-976A-44C3-A231-4EE36A6EAF64}" destId="{2CA6D071-0191-4883-A803-257DA7E5E84A}" srcOrd="0" destOrd="0" presId="urn:microsoft.com/office/officeart/2005/8/layout/lProcess1"/>
    <dgm:cxn modelId="{346E7AFA-9371-42B0-BD7D-34CB956B6255}" srcId="{679A9FDD-4EB4-48F7-B8B1-9FAEC9942A66}" destId="{57B3759C-82F3-4A42-8E20-87E167798F5D}" srcOrd="5" destOrd="0" parTransId="{9D1263CE-5760-47D7-9FE2-C2EDF5ABCDE5}" sibTransId="{A1181EBB-37E2-4945-9C8D-C5526DFE0F56}"/>
    <dgm:cxn modelId="{BC3CAEFB-C614-4791-87E1-917ECD439912}" srcId="{28C24E82-AC85-47F5-9359-EE9B7921D6DC}" destId="{D4D83E5C-827D-4CB3-8205-9B82CD4AEA0F}" srcOrd="3" destOrd="0" parTransId="{5093B845-5B24-4636-8FB8-6C04A1C1C418}" sibTransId="{285D1B5A-3D88-42F3-9211-9A3910227E08}"/>
    <dgm:cxn modelId="{BD7BA0FC-9DDA-48B3-979F-613DDB158DEC}" srcId="{28C24E82-AC85-47F5-9359-EE9B7921D6DC}" destId="{51244CF2-A7A3-470F-886D-4FCFA519EA83}" srcOrd="6" destOrd="0" parTransId="{FD68EB05-BAB6-4F75-80BB-0A438B1103B9}" sibTransId="{F53F4535-E2F5-4573-B837-1685681F9AEE}"/>
    <dgm:cxn modelId="{6F702DFF-C26F-4FFC-A206-D83833168054}" type="presOf" srcId="{7BAF5390-8413-40A7-A3C8-9FD49528F390}" destId="{3F51D9BE-FEA9-4736-9458-084C86A06492}" srcOrd="0" destOrd="0" presId="urn:microsoft.com/office/officeart/2005/8/layout/lProcess1"/>
    <dgm:cxn modelId="{BC604E73-E733-46AC-8828-1D4AB29FA8C2}" type="presParOf" srcId="{C604F5E3-D8CE-44AA-9041-B846241BD1CE}" destId="{A2BA33BA-B3E5-4F9D-9989-D49D9B32A687}" srcOrd="0" destOrd="0" presId="urn:microsoft.com/office/officeart/2005/8/layout/lProcess1"/>
    <dgm:cxn modelId="{7A115DFC-CCAA-4C4E-B388-9D8EBF93BA8D}" type="presParOf" srcId="{A2BA33BA-B3E5-4F9D-9989-D49D9B32A687}" destId="{713EB826-6E89-4A41-BDD9-CF7A03F2BC4D}" srcOrd="0" destOrd="0" presId="urn:microsoft.com/office/officeart/2005/8/layout/lProcess1"/>
    <dgm:cxn modelId="{2D0C1579-3F58-4981-B5FF-65A60EB19F87}" type="presParOf" srcId="{A2BA33BA-B3E5-4F9D-9989-D49D9B32A687}" destId="{DD96FB10-5D55-48C0-A675-058C47E61BDD}" srcOrd="1" destOrd="0" presId="urn:microsoft.com/office/officeart/2005/8/layout/lProcess1"/>
    <dgm:cxn modelId="{AF7962DA-1340-4389-B6DC-40A911670FF6}" type="presParOf" srcId="{A2BA33BA-B3E5-4F9D-9989-D49D9B32A687}" destId="{938904D9-8CD1-44B7-97F6-51C4C644D7A0}" srcOrd="2" destOrd="0" presId="urn:microsoft.com/office/officeart/2005/8/layout/lProcess1"/>
    <dgm:cxn modelId="{C849D655-E2D8-4DFC-8781-372FAFF4B2E5}" type="presParOf" srcId="{A2BA33BA-B3E5-4F9D-9989-D49D9B32A687}" destId="{A5539C00-138C-4C4D-A7A6-A10DA55E577F}" srcOrd="3" destOrd="0" presId="urn:microsoft.com/office/officeart/2005/8/layout/lProcess1"/>
    <dgm:cxn modelId="{8793D0C0-FFF6-440A-A235-19B8C8A95F69}" type="presParOf" srcId="{A2BA33BA-B3E5-4F9D-9989-D49D9B32A687}" destId="{E0CE6849-D16F-4810-84FE-D8D188A9EB95}" srcOrd="4" destOrd="0" presId="urn:microsoft.com/office/officeart/2005/8/layout/lProcess1"/>
    <dgm:cxn modelId="{E640A7CA-00FE-4E38-A740-46C3EBC5666B}" type="presParOf" srcId="{A2BA33BA-B3E5-4F9D-9989-D49D9B32A687}" destId="{AD227775-E098-4F08-BA06-ADB5C544C7B4}" srcOrd="5" destOrd="0" presId="urn:microsoft.com/office/officeart/2005/8/layout/lProcess1"/>
    <dgm:cxn modelId="{01AF0E82-425A-4A54-BCB2-EC4267F4896E}" type="presParOf" srcId="{A2BA33BA-B3E5-4F9D-9989-D49D9B32A687}" destId="{41B5EBA9-AE99-43A2-B1FF-544A44D0165E}" srcOrd="6" destOrd="0" presId="urn:microsoft.com/office/officeart/2005/8/layout/lProcess1"/>
    <dgm:cxn modelId="{33551C57-DC8B-4090-B92F-AA2BA21B3086}" type="presParOf" srcId="{A2BA33BA-B3E5-4F9D-9989-D49D9B32A687}" destId="{DA8507F9-5C02-489A-A794-8F9CBE886493}" srcOrd="7" destOrd="0" presId="urn:microsoft.com/office/officeart/2005/8/layout/lProcess1"/>
    <dgm:cxn modelId="{208E6B4A-54E4-4DF4-BF89-58A9A08B8A70}" type="presParOf" srcId="{A2BA33BA-B3E5-4F9D-9989-D49D9B32A687}" destId="{AA4ABC69-1C5B-4089-A958-7CCBC232EC85}" srcOrd="8" destOrd="0" presId="urn:microsoft.com/office/officeart/2005/8/layout/lProcess1"/>
    <dgm:cxn modelId="{F57B66B7-B1DC-46E4-9F84-2B90E8DADC97}" type="presParOf" srcId="{A2BA33BA-B3E5-4F9D-9989-D49D9B32A687}" destId="{EEE63F46-6605-430F-996B-6558F610DD72}" srcOrd="9" destOrd="0" presId="urn:microsoft.com/office/officeart/2005/8/layout/lProcess1"/>
    <dgm:cxn modelId="{BF0629BF-5DC9-421C-A461-BC2CFE11518F}" type="presParOf" srcId="{A2BA33BA-B3E5-4F9D-9989-D49D9B32A687}" destId="{B277605C-6B60-4CDB-8C83-1495C3567CB3}" srcOrd="10" destOrd="0" presId="urn:microsoft.com/office/officeart/2005/8/layout/lProcess1"/>
    <dgm:cxn modelId="{7622BBB2-16F4-4868-93E0-FFDA873E9699}" type="presParOf" srcId="{C604F5E3-D8CE-44AA-9041-B846241BD1CE}" destId="{C6EF2964-743F-4D68-8521-4D98B3315CCC}" srcOrd="1" destOrd="0" presId="urn:microsoft.com/office/officeart/2005/8/layout/lProcess1"/>
    <dgm:cxn modelId="{D1D4B45A-CBD0-4715-AF4C-64CDFA942E6E}" type="presParOf" srcId="{C604F5E3-D8CE-44AA-9041-B846241BD1CE}" destId="{2FEA84F5-CB0A-4C31-9113-8D8F59BD765D}" srcOrd="2" destOrd="0" presId="urn:microsoft.com/office/officeart/2005/8/layout/lProcess1"/>
    <dgm:cxn modelId="{2BD7353A-7F4A-431A-AE3C-6C694C69380E}" type="presParOf" srcId="{2FEA84F5-CB0A-4C31-9113-8D8F59BD765D}" destId="{FC116BEA-719B-4E3A-812B-299D79EB3442}" srcOrd="0" destOrd="0" presId="urn:microsoft.com/office/officeart/2005/8/layout/lProcess1"/>
    <dgm:cxn modelId="{31E9B8D6-4432-4D08-9D79-A2950E085D21}" type="presParOf" srcId="{2FEA84F5-CB0A-4C31-9113-8D8F59BD765D}" destId="{2CA6D071-0191-4883-A803-257DA7E5E84A}" srcOrd="1" destOrd="0" presId="urn:microsoft.com/office/officeart/2005/8/layout/lProcess1"/>
    <dgm:cxn modelId="{E77407FC-871A-4A9B-8604-8D9E25EE5DE4}" type="presParOf" srcId="{2FEA84F5-CB0A-4C31-9113-8D8F59BD765D}" destId="{7551C9CE-CF37-4B0F-922F-8368C95F685C}" srcOrd="2" destOrd="0" presId="urn:microsoft.com/office/officeart/2005/8/layout/lProcess1"/>
    <dgm:cxn modelId="{C69FDE1E-C97D-495C-9E90-40162F3BCCEC}" type="presParOf" srcId="{2FEA84F5-CB0A-4C31-9113-8D8F59BD765D}" destId="{A13FA452-9C35-4351-ABEB-3770BDCD4AA9}" srcOrd="3" destOrd="0" presId="urn:microsoft.com/office/officeart/2005/8/layout/lProcess1"/>
    <dgm:cxn modelId="{1F4574AA-30E6-4F16-B59C-B79E73EC6FF6}" type="presParOf" srcId="{2FEA84F5-CB0A-4C31-9113-8D8F59BD765D}" destId="{3F51D9BE-FEA9-4736-9458-084C86A06492}" srcOrd="4" destOrd="0" presId="urn:microsoft.com/office/officeart/2005/8/layout/lProcess1"/>
    <dgm:cxn modelId="{59D83FB5-7822-4424-9311-A988AFB9F72C}" type="presParOf" srcId="{2FEA84F5-CB0A-4C31-9113-8D8F59BD765D}" destId="{FD55BCC6-CC7B-4AA1-BBFA-F50CB855E1BB}" srcOrd="5" destOrd="0" presId="urn:microsoft.com/office/officeart/2005/8/layout/lProcess1"/>
    <dgm:cxn modelId="{B2A308E4-BEEE-4947-9DC9-935203611E68}" type="presParOf" srcId="{2FEA84F5-CB0A-4C31-9113-8D8F59BD765D}" destId="{66E7E53D-5B86-4EAD-A521-F4A425D76A7B}" srcOrd="6" destOrd="0" presId="urn:microsoft.com/office/officeart/2005/8/layout/lProcess1"/>
    <dgm:cxn modelId="{D35A59FB-7C84-4C29-BF99-32D7D30A5F15}" type="presParOf" srcId="{2FEA84F5-CB0A-4C31-9113-8D8F59BD765D}" destId="{D32A159A-F10D-4E8C-89E2-873A86FA4E20}" srcOrd="7" destOrd="0" presId="urn:microsoft.com/office/officeart/2005/8/layout/lProcess1"/>
    <dgm:cxn modelId="{C48914D0-C8F3-4EE4-9C6D-8864002385AC}" type="presParOf" srcId="{2FEA84F5-CB0A-4C31-9113-8D8F59BD765D}" destId="{A90FFFF9-071B-4DE5-AD19-87527E36B1ED}" srcOrd="8" destOrd="0" presId="urn:microsoft.com/office/officeart/2005/8/layout/lProcess1"/>
    <dgm:cxn modelId="{3509792C-162C-49F1-A776-CA76C275F6BE}" type="presParOf" srcId="{2FEA84F5-CB0A-4C31-9113-8D8F59BD765D}" destId="{4191F1F4-D6DD-421A-9ED9-68250E317CD5}" srcOrd="9" destOrd="0" presId="urn:microsoft.com/office/officeart/2005/8/layout/lProcess1"/>
    <dgm:cxn modelId="{CB6CAD8E-4C62-4E24-865F-D04C5AF6ED7B}" type="presParOf" srcId="{2FEA84F5-CB0A-4C31-9113-8D8F59BD765D}" destId="{6655988E-2995-4D3C-8A3F-0D0CC07EA45C}" srcOrd="10" destOrd="0" presId="urn:microsoft.com/office/officeart/2005/8/layout/lProcess1"/>
    <dgm:cxn modelId="{2C056C24-FFE6-47C0-BA21-544C4B89BB44}" type="presParOf" srcId="{2FEA84F5-CB0A-4C31-9113-8D8F59BD765D}" destId="{9DF33C0F-6B1B-49E8-927D-7902B03EB475}" srcOrd="11" destOrd="0" presId="urn:microsoft.com/office/officeart/2005/8/layout/lProcess1"/>
    <dgm:cxn modelId="{D8DCB719-0576-454D-AC0D-8C180CD78977}" type="presParOf" srcId="{2FEA84F5-CB0A-4C31-9113-8D8F59BD765D}" destId="{C5765212-B3E3-4B63-8ADB-3992CCE5019A}" srcOrd="12" destOrd="0" presId="urn:microsoft.com/office/officeart/2005/8/layout/lProcess1"/>
    <dgm:cxn modelId="{32CC94AD-2E37-42D1-97CA-DF5D0919CD7A}" type="presParOf" srcId="{2FEA84F5-CB0A-4C31-9113-8D8F59BD765D}" destId="{F3DF526F-5CFD-4AD8-A9CC-F2AF35C17A91}" srcOrd="13" destOrd="0" presId="urn:microsoft.com/office/officeart/2005/8/layout/lProcess1"/>
    <dgm:cxn modelId="{9FA14429-EC8D-4707-9CB5-C88D24F9CC6A}" type="presParOf" srcId="{2FEA84F5-CB0A-4C31-9113-8D8F59BD765D}" destId="{88CDF320-3A37-46D7-9618-0D00BB7080BB}" srcOrd="14" destOrd="0" presId="urn:microsoft.com/office/officeart/2005/8/layout/lProcess1"/>
    <dgm:cxn modelId="{023B9968-B687-48DA-A452-BF76DCA2518C}" type="presParOf" srcId="{2FEA84F5-CB0A-4C31-9113-8D8F59BD765D}" destId="{1465F53C-DFF4-48F8-AFFE-3AEDD7296243}" srcOrd="15" destOrd="0" presId="urn:microsoft.com/office/officeart/2005/8/layout/lProcess1"/>
    <dgm:cxn modelId="{5004EF1C-A1FE-47C2-B19B-C9A750F65C78}" type="presParOf" srcId="{2FEA84F5-CB0A-4C31-9113-8D8F59BD765D}" destId="{36C18825-1E79-4FFC-B3A0-2BEF4A46F101}" srcOrd="16" destOrd="0" presId="urn:microsoft.com/office/officeart/2005/8/layout/lProcess1"/>
    <dgm:cxn modelId="{586BFD4D-77D2-495F-85EF-54E499DDB877}" type="presParOf" srcId="{C604F5E3-D8CE-44AA-9041-B846241BD1CE}" destId="{D3BDD4F8-D55B-4619-83E4-3EB931488169}" srcOrd="3" destOrd="0" presId="urn:microsoft.com/office/officeart/2005/8/layout/lProcess1"/>
    <dgm:cxn modelId="{B267C865-8B48-4840-AD3D-8C429F529E7B}" type="presParOf" srcId="{C604F5E3-D8CE-44AA-9041-B846241BD1CE}" destId="{17605289-B6A2-40D5-B1BD-AE4ECA9837CB}" srcOrd="4" destOrd="0" presId="urn:microsoft.com/office/officeart/2005/8/layout/lProcess1"/>
    <dgm:cxn modelId="{3F0559D3-93D0-444B-A6A3-B4BFE6DBD6F2}" type="presParOf" srcId="{17605289-B6A2-40D5-B1BD-AE4ECA9837CB}" destId="{F7E8338D-FEBE-42E2-BFB5-26FA7D216ACB}" srcOrd="0" destOrd="0" presId="urn:microsoft.com/office/officeart/2005/8/layout/lProcess1"/>
    <dgm:cxn modelId="{7796D2C7-FDA2-4D01-B8BF-6101827D551E}" type="presParOf" srcId="{17605289-B6A2-40D5-B1BD-AE4ECA9837CB}" destId="{E96321D1-4593-4308-929D-F31F6B978A15}" srcOrd="1" destOrd="0" presId="urn:microsoft.com/office/officeart/2005/8/layout/lProcess1"/>
    <dgm:cxn modelId="{FAE8370E-7532-47F6-AAAB-62D87BDCAAF7}" type="presParOf" srcId="{17605289-B6A2-40D5-B1BD-AE4ECA9837CB}" destId="{7467AFCB-D58E-4E11-87AA-454F3CBD9773}" srcOrd="2" destOrd="0" presId="urn:microsoft.com/office/officeart/2005/8/layout/lProcess1"/>
    <dgm:cxn modelId="{1B314B6F-C8EE-444B-AFEA-CC1EE658C8C7}" type="presParOf" srcId="{17605289-B6A2-40D5-B1BD-AE4ECA9837CB}" destId="{486F21DA-4076-4C2A-8928-B1F1FCE0FCD2}" srcOrd="3" destOrd="0" presId="urn:microsoft.com/office/officeart/2005/8/layout/lProcess1"/>
    <dgm:cxn modelId="{88C6CD69-FF11-4EFA-A0D4-D359C171B2BC}" type="presParOf" srcId="{17605289-B6A2-40D5-B1BD-AE4ECA9837CB}" destId="{941F639F-DE30-4B16-9455-265FB783FFA2}" srcOrd="4" destOrd="0" presId="urn:microsoft.com/office/officeart/2005/8/layout/lProcess1"/>
    <dgm:cxn modelId="{06B73E8C-B937-462D-857F-DD29A63F5EF0}" type="presParOf" srcId="{17605289-B6A2-40D5-B1BD-AE4ECA9837CB}" destId="{6A7EDEB8-755B-4395-AC12-EFDDC7270745}" srcOrd="5" destOrd="0" presId="urn:microsoft.com/office/officeart/2005/8/layout/lProcess1"/>
    <dgm:cxn modelId="{9031DBE0-D62B-45A2-81C0-EA0BC29C39AA}" type="presParOf" srcId="{17605289-B6A2-40D5-B1BD-AE4ECA9837CB}" destId="{3A427745-CEE9-4BB0-B83E-2180D483CB1F}" srcOrd="6" destOrd="0" presId="urn:microsoft.com/office/officeart/2005/8/layout/lProcess1"/>
    <dgm:cxn modelId="{94D4694E-595D-480D-9633-3DB85DA29A09}" type="presParOf" srcId="{C604F5E3-D8CE-44AA-9041-B846241BD1CE}" destId="{1E6AD792-9BE3-4F1A-9C73-82A4535E50EE}" srcOrd="5" destOrd="0" presId="urn:microsoft.com/office/officeart/2005/8/layout/lProcess1"/>
    <dgm:cxn modelId="{CEAEA302-96A4-40F2-A87B-C1C52DC07EB1}" type="presParOf" srcId="{C604F5E3-D8CE-44AA-9041-B846241BD1CE}" destId="{097E55D4-B143-4819-BE16-3AC7D18DD7C6}" srcOrd="6" destOrd="0" presId="urn:microsoft.com/office/officeart/2005/8/layout/lProcess1"/>
    <dgm:cxn modelId="{BACF61EB-7EA7-4350-A5AB-93402C923C01}" type="presParOf" srcId="{097E55D4-B143-4819-BE16-3AC7D18DD7C6}" destId="{16DA7122-BB91-40A3-A58C-96E3EAA057F4}" srcOrd="0" destOrd="0" presId="urn:microsoft.com/office/officeart/2005/8/layout/lProcess1"/>
    <dgm:cxn modelId="{F1315D5C-FCCD-4215-A6AE-7F4612B4DCBF}" type="presParOf" srcId="{097E55D4-B143-4819-BE16-3AC7D18DD7C6}" destId="{234F640E-712A-40C5-8415-15633C98F4CD}" srcOrd="1" destOrd="0" presId="urn:microsoft.com/office/officeart/2005/8/layout/lProcess1"/>
    <dgm:cxn modelId="{D548F277-1406-47A0-BD62-248C57C581D1}" type="presParOf" srcId="{097E55D4-B143-4819-BE16-3AC7D18DD7C6}" destId="{4E531288-ADFF-48F4-9391-67B7A00908F9}" srcOrd="2" destOrd="0" presId="urn:microsoft.com/office/officeart/2005/8/layout/lProcess1"/>
    <dgm:cxn modelId="{46439C35-F8BC-4985-99C3-4D2D87B68488}" type="presParOf" srcId="{097E55D4-B143-4819-BE16-3AC7D18DD7C6}" destId="{1ADA83D6-EBB0-4C82-A249-6FA0D2852D00}" srcOrd="3" destOrd="0" presId="urn:microsoft.com/office/officeart/2005/8/layout/lProcess1"/>
    <dgm:cxn modelId="{DE696B83-2F90-4852-B666-91CCCB81A183}" type="presParOf" srcId="{097E55D4-B143-4819-BE16-3AC7D18DD7C6}" destId="{9E477741-700F-43BD-B42D-0BD115DB7051}" srcOrd="4" destOrd="0" presId="urn:microsoft.com/office/officeart/2005/8/layout/lProcess1"/>
    <dgm:cxn modelId="{24B9AE9E-23D4-4179-B7F3-890C5C3B0CDF}" type="presParOf" srcId="{097E55D4-B143-4819-BE16-3AC7D18DD7C6}" destId="{37553820-E736-4F2F-BC6F-E10D0920AA83}" srcOrd="5" destOrd="0" presId="urn:microsoft.com/office/officeart/2005/8/layout/lProcess1"/>
    <dgm:cxn modelId="{E14F9E97-98E6-4B90-B72F-62FD9AFCEE5E}" type="presParOf" srcId="{097E55D4-B143-4819-BE16-3AC7D18DD7C6}" destId="{F1F1243B-2E73-4C2A-9A10-1BF33ACD53C0}" srcOrd="6" destOrd="0" presId="urn:microsoft.com/office/officeart/2005/8/layout/lProcess1"/>
    <dgm:cxn modelId="{13086D74-5352-417F-864D-B5B0C3F52761}" type="presParOf" srcId="{C604F5E3-D8CE-44AA-9041-B846241BD1CE}" destId="{83143697-8EFC-466A-A62B-8FB7CB1F0007}" srcOrd="7" destOrd="0" presId="urn:microsoft.com/office/officeart/2005/8/layout/lProcess1"/>
    <dgm:cxn modelId="{2122BB9C-757C-4531-B9E3-319405C9DF7D}" type="presParOf" srcId="{C604F5E3-D8CE-44AA-9041-B846241BD1CE}" destId="{122CCE0D-1182-40FD-BB6E-7BD8DB1183F0}" srcOrd="8" destOrd="0" presId="urn:microsoft.com/office/officeart/2005/8/layout/lProcess1"/>
    <dgm:cxn modelId="{7AFF6530-641C-4391-8556-C7E27013324D}" type="presParOf" srcId="{122CCE0D-1182-40FD-BB6E-7BD8DB1183F0}" destId="{0272236C-1703-4B88-B636-ABD2F68C465F}" srcOrd="0" destOrd="0" presId="urn:microsoft.com/office/officeart/2005/8/layout/lProcess1"/>
    <dgm:cxn modelId="{9905CB52-45F1-41F1-B100-BE38FDE0CB03}" type="presParOf" srcId="{122CCE0D-1182-40FD-BB6E-7BD8DB1183F0}" destId="{9F092D18-B63E-4FC1-A498-5E06F4C00F39}" srcOrd="1" destOrd="0" presId="urn:microsoft.com/office/officeart/2005/8/layout/lProcess1"/>
    <dgm:cxn modelId="{E0F1CD2F-A810-40E7-BD54-2EF4853197D4}" type="presParOf" srcId="{122CCE0D-1182-40FD-BB6E-7BD8DB1183F0}" destId="{5998D2B2-3C38-447B-BEDB-71479CCC5D9B}" srcOrd="2" destOrd="0" presId="urn:microsoft.com/office/officeart/2005/8/layout/lProcess1"/>
    <dgm:cxn modelId="{B1FD2F66-5068-4BAE-B33C-6BE4A8D786B0}" type="presParOf" srcId="{122CCE0D-1182-40FD-BB6E-7BD8DB1183F0}" destId="{2B6AA893-8EAB-4710-9FE0-0E0069BEA09B}" srcOrd="3" destOrd="0" presId="urn:microsoft.com/office/officeart/2005/8/layout/lProcess1"/>
    <dgm:cxn modelId="{BD4E8C78-9DC6-41C4-ACE0-CA9EA47630D6}" type="presParOf" srcId="{122CCE0D-1182-40FD-BB6E-7BD8DB1183F0}" destId="{9517D580-CF3F-4644-A9E6-BFA7E7C441F6}" srcOrd="4" destOrd="0" presId="urn:microsoft.com/office/officeart/2005/8/layout/lProcess1"/>
    <dgm:cxn modelId="{8800F914-DA58-4CEC-B590-CEBF507142C8}" type="presParOf" srcId="{122CCE0D-1182-40FD-BB6E-7BD8DB1183F0}" destId="{AF396DA7-D625-474D-A3C5-DC63011DBEB9}" srcOrd="5" destOrd="0" presId="urn:microsoft.com/office/officeart/2005/8/layout/lProcess1"/>
    <dgm:cxn modelId="{E56E957F-F21B-4B94-9380-91F255EB1636}" type="presParOf" srcId="{122CCE0D-1182-40FD-BB6E-7BD8DB1183F0}" destId="{60316DF1-1D9D-4234-A967-855802A65483}" srcOrd="6" destOrd="0" presId="urn:microsoft.com/office/officeart/2005/8/layout/lProcess1"/>
    <dgm:cxn modelId="{E24BB653-BBB8-4527-B180-D56BF6B5F3E1}" type="presParOf" srcId="{C604F5E3-D8CE-44AA-9041-B846241BD1CE}" destId="{CA7009F8-5054-4201-9A97-5D7590F5CDE2}" srcOrd="9" destOrd="0" presId="urn:microsoft.com/office/officeart/2005/8/layout/lProcess1"/>
    <dgm:cxn modelId="{E478DBB9-1392-483A-9FA3-A278AB9D67B4}" type="presParOf" srcId="{C604F5E3-D8CE-44AA-9041-B846241BD1CE}" destId="{D32ED88D-FBEA-4C89-9F00-BD7FBA601A21}" srcOrd="10" destOrd="0" presId="urn:microsoft.com/office/officeart/2005/8/layout/lProcess1"/>
    <dgm:cxn modelId="{E59F2E97-0E1D-40CA-A56D-36A225B6B363}" type="presParOf" srcId="{D32ED88D-FBEA-4C89-9F00-BD7FBA601A21}" destId="{7B1BBC29-C22F-4E82-8939-5C2AFB70A5E6}" srcOrd="0" destOrd="0" presId="urn:microsoft.com/office/officeart/2005/8/layout/lProcess1"/>
    <dgm:cxn modelId="{6986500D-7AF6-4B83-AAD9-24F950788475}" type="presParOf" srcId="{D32ED88D-FBEA-4C89-9F00-BD7FBA601A21}" destId="{3883250A-F3AD-4873-BA1D-359F7AFA04F5}" srcOrd="1" destOrd="0" presId="urn:microsoft.com/office/officeart/2005/8/layout/lProcess1"/>
    <dgm:cxn modelId="{2EEE7FCE-0FDE-4F59-B5B5-1846D2BF6DDB}" type="presParOf" srcId="{D32ED88D-FBEA-4C89-9F00-BD7FBA601A21}" destId="{15C249A3-D5E2-48D3-A91C-0F7A70F62F04}" srcOrd="2" destOrd="0" presId="urn:microsoft.com/office/officeart/2005/8/layout/lProcess1"/>
    <dgm:cxn modelId="{40052D49-8B73-41C6-955C-8A9AB2CA5AD0}" type="presParOf" srcId="{D32ED88D-FBEA-4C89-9F00-BD7FBA601A21}" destId="{574B7441-FE66-4D5E-8787-C2A35D517787}" srcOrd="3" destOrd="0" presId="urn:microsoft.com/office/officeart/2005/8/layout/lProcess1"/>
    <dgm:cxn modelId="{A77AA4D2-B739-4ABC-9EE4-581B4B6D1D6F}" type="presParOf" srcId="{D32ED88D-FBEA-4C89-9F00-BD7FBA601A21}" destId="{1E9CEA0D-4832-49BF-9024-A5C53DC48FA6}" srcOrd="4" destOrd="0" presId="urn:microsoft.com/office/officeart/2005/8/layout/lProcess1"/>
    <dgm:cxn modelId="{67EE915D-7722-469E-9833-9ACB3CBC78BB}" type="presParOf" srcId="{D32ED88D-FBEA-4C89-9F00-BD7FBA601A21}" destId="{BCBE9B76-BBAE-4FAE-BECC-795B38CC4269}" srcOrd="5" destOrd="0" presId="urn:microsoft.com/office/officeart/2005/8/layout/lProcess1"/>
    <dgm:cxn modelId="{1FAC8440-9402-4B20-BEE9-A9938754AAC9}" type="presParOf" srcId="{D32ED88D-FBEA-4C89-9F00-BD7FBA601A21}" destId="{CEF78043-6B45-4B97-9E76-A256B4D46741}" srcOrd="6" destOrd="0" presId="urn:microsoft.com/office/officeart/2005/8/layout/lProcess1"/>
    <dgm:cxn modelId="{2CA43B42-2CF4-4896-9423-DBB2B6004F23}" type="presParOf" srcId="{D32ED88D-FBEA-4C89-9F00-BD7FBA601A21}" destId="{ED34DBF9-A8D9-463C-925C-04824761099C}" srcOrd="7" destOrd="0" presId="urn:microsoft.com/office/officeart/2005/8/layout/lProcess1"/>
    <dgm:cxn modelId="{5FAC9301-5844-41AF-B0BB-314A20F1C0AB}" type="presParOf" srcId="{D32ED88D-FBEA-4C89-9F00-BD7FBA601A21}" destId="{05D04C0E-7F63-4AB6-9068-5F5D8DDBE501}" srcOrd="8" destOrd="0" presId="urn:microsoft.com/office/officeart/2005/8/layout/lProcess1"/>
    <dgm:cxn modelId="{295F04B5-833C-4AA3-914E-E455589654BC}" type="presParOf" srcId="{D32ED88D-FBEA-4C89-9F00-BD7FBA601A21}" destId="{DF7E872C-75AB-4CAD-B847-D9BF02A98AE4}" srcOrd="9" destOrd="0" presId="urn:microsoft.com/office/officeart/2005/8/layout/lProcess1"/>
    <dgm:cxn modelId="{25BA5023-DC68-4A00-92B6-90F274E9CB7F}" type="presParOf" srcId="{D32ED88D-FBEA-4C89-9F00-BD7FBA601A21}" destId="{A2A72D00-8A2C-473A-BFE9-D3E033E8C0F8}" srcOrd="10" destOrd="0" presId="urn:microsoft.com/office/officeart/2005/8/layout/lProcess1"/>
    <dgm:cxn modelId="{CA5272B2-6C73-40ED-A4AF-BDAE4D31E214}" type="presParOf" srcId="{D32ED88D-FBEA-4C89-9F00-BD7FBA601A21}" destId="{B13373B6-7F69-4906-B175-20D2FD0D415D}" srcOrd="11" destOrd="0" presId="urn:microsoft.com/office/officeart/2005/8/layout/lProcess1"/>
    <dgm:cxn modelId="{3761CE91-AC3D-4AED-A7D0-D5FD031DC83A}" type="presParOf" srcId="{D32ED88D-FBEA-4C89-9F00-BD7FBA601A21}" destId="{DD9325A3-9DDE-4593-93BB-4C27094802C8}" srcOrd="12" destOrd="0" presId="urn:microsoft.com/office/officeart/2005/8/layout/lProcess1"/>
    <dgm:cxn modelId="{ED3538A1-4899-40FC-96F8-539760C8C218}" type="presParOf" srcId="{D32ED88D-FBEA-4C89-9F00-BD7FBA601A21}" destId="{3AE96DFF-2825-4B79-AEAB-C848192682C2}" srcOrd="13" destOrd="0" presId="urn:microsoft.com/office/officeart/2005/8/layout/lProcess1"/>
    <dgm:cxn modelId="{2D7150A5-2944-4E7F-84F3-8C805FC1E2FA}" type="presParOf" srcId="{D32ED88D-FBEA-4C89-9F00-BD7FBA601A21}" destId="{2CACCF5B-AEED-4860-8BB9-D47997589754}" srcOrd="14" destOrd="0" presId="urn:microsoft.com/office/officeart/2005/8/layout/l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EB826-6E89-4A41-BDD9-CF7A03F2BC4D}">
      <dsp:nvSpPr>
        <dsp:cNvPr id="0" name=""/>
        <dsp:cNvSpPr/>
      </dsp:nvSpPr>
      <dsp:spPr>
        <a:xfrm>
          <a:off x="4902" y="11558"/>
          <a:ext cx="1276030" cy="319007"/>
        </a:xfrm>
        <a:prstGeom prst="roundRect">
          <a:avLst>
            <a:gd name="adj" fmla="val 10000"/>
          </a:avLst>
        </a:prstGeom>
        <a:solidFill>
          <a:schemeClr val="accent5">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Inputs</a:t>
          </a:r>
        </a:p>
      </dsp:txBody>
      <dsp:txXfrm>
        <a:off x="14245" y="20901"/>
        <a:ext cx="1257344" cy="300321"/>
      </dsp:txXfrm>
    </dsp:sp>
    <dsp:sp modelId="{DD96FB10-5D55-48C0-A675-058C47E61BDD}">
      <dsp:nvSpPr>
        <dsp:cNvPr id="0" name=""/>
        <dsp:cNvSpPr/>
      </dsp:nvSpPr>
      <dsp:spPr>
        <a:xfrm rot="5400000">
          <a:off x="615004" y="358478"/>
          <a:ext cx="55826" cy="55826"/>
        </a:xfrm>
        <a:prstGeom prst="rightArrow">
          <a:avLst>
            <a:gd name="adj1" fmla="val 667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8904D9-8CD1-44B7-97F6-51C4C644D7A0}">
      <dsp:nvSpPr>
        <dsp:cNvPr id="0" name=""/>
        <dsp:cNvSpPr/>
      </dsp:nvSpPr>
      <dsp:spPr>
        <a:xfrm>
          <a:off x="4902" y="442218"/>
          <a:ext cx="1276030" cy="319007"/>
        </a:xfrm>
        <a:prstGeom prst="roundRect">
          <a:avLst>
            <a:gd name="adj" fmla="val 10000"/>
          </a:avLst>
        </a:prstGeom>
        <a:solidFill>
          <a:schemeClr val="accent5">
            <a:tint val="40000"/>
            <a:alpha val="90000"/>
            <a:hueOff val="0"/>
            <a:satOff val="0"/>
            <a:lumOff val="0"/>
            <a:alphaOff val="0"/>
          </a:schemeClr>
        </a:solidFill>
        <a:ln w="19050" cap="rnd"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£328,000 Skills Underspend</a:t>
          </a:r>
        </a:p>
      </dsp:txBody>
      <dsp:txXfrm>
        <a:off x="14245" y="451561"/>
        <a:ext cx="1257344" cy="300321"/>
      </dsp:txXfrm>
    </dsp:sp>
    <dsp:sp modelId="{A5539C00-138C-4C4D-A7A6-A10DA55E577F}">
      <dsp:nvSpPr>
        <dsp:cNvPr id="0" name=""/>
        <dsp:cNvSpPr/>
      </dsp:nvSpPr>
      <dsp:spPr>
        <a:xfrm rot="5400000">
          <a:off x="615004" y="789139"/>
          <a:ext cx="55826" cy="55826"/>
        </a:xfrm>
        <a:prstGeom prst="rightArrow">
          <a:avLst>
            <a:gd name="adj1" fmla="val 66700"/>
            <a:gd name="adj2" fmla="val 50000"/>
          </a:avLst>
        </a:prstGeom>
        <a:solidFill>
          <a:schemeClr val="accent5">
            <a:hueOff val="89116"/>
            <a:satOff val="-1803"/>
            <a:lumOff val="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CE6849-D16F-4810-84FE-D8D188A9EB95}">
      <dsp:nvSpPr>
        <dsp:cNvPr id="0" name=""/>
        <dsp:cNvSpPr/>
      </dsp:nvSpPr>
      <dsp:spPr>
        <a:xfrm>
          <a:off x="4902" y="872878"/>
          <a:ext cx="1276030" cy="319007"/>
        </a:xfrm>
        <a:prstGeom prst="roundRect">
          <a:avLst>
            <a:gd name="adj" fmla="val 10000"/>
          </a:avLst>
        </a:prstGeom>
        <a:solidFill>
          <a:schemeClr val="accent5">
            <a:tint val="40000"/>
            <a:alpha val="90000"/>
            <a:hueOff val="94707"/>
            <a:satOff val="-994"/>
            <a:lumOff val="-65"/>
            <a:alphaOff val="0"/>
          </a:schemeClr>
        </a:solidFill>
        <a:ln w="19050" cap="rnd" cmpd="sng" algn="ctr">
          <a:solidFill>
            <a:schemeClr val="accent5">
              <a:tint val="40000"/>
              <a:alpha val="90000"/>
              <a:hueOff val="94707"/>
              <a:satOff val="-994"/>
              <a:lumOff val="-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£295,438 cash match funding</a:t>
          </a:r>
        </a:p>
      </dsp:txBody>
      <dsp:txXfrm>
        <a:off x="14245" y="882221"/>
        <a:ext cx="1257344" cy="300321"/>
      </dsp:txXfrm>
    </dsp:sp>
    <dsp:sp modelId="{AD227775-E098-4F08-BA06-ADB5C544C7B4}">
      <dsp:nvSpPr>
        <dsp:cNvPr id="0" name=""/>
        <dsp:cNvSpPr/>
      </dsp:nvSpPr>
      <dsp:spPr>
        <a:xfrm rot="5400000">
          <a:off x="615004" y="1219799"/>
          <a:ext cx="55826" cy="55826"/>
        </a:xfrm>
        <a:prstGeom prst="rightArrow">
          <a:avLst>
            <a:gd name="adj1" fmla="val 66700"/>
            <a:gd name="adj2" fmla="val 50000"/>
          </a:avLst>
        </a:prstGeom>
        <a:solidFill>
          <a:schemeClr val="accent5">
            <a:hueOff val="178233"/>
            <a:satOff val="-3606"/>
            <a:lumOff val="11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B5EBA9-AE99-43A2-B1FF-544A44D0165E}">
      <dsp:nvSpPr>
        <dsp:cNvPr id="0" name=""/>
        <dsp:cNvSpPr/>
      </dsp:nvSpPr>
      <dsp:spPr>
        <a:xfrm>
          <a:off x="4902" y="1303538"/>
          <a:ext cx="1276030" cy="319007"/>
        </a:xfrm>
        <a:prstGeom prst="roundRect">
          <a:avLst>
            <a:gd name="adj" fmla="val 10000"/>
          </a:avLst>
        </a:prstGeom>
        <a:solidFill>
          <a:schemeClr val="accent5">
            <a:tint val="40000"/>
            <a:alpha val="90000"/>
            <a:hueOff val="189413"/>
            <a:satOff val="-1988"/>
            <a:lumOff val="-130"/>
            <a:alphaOff val="0"/>
          </a:schemeClr>
        </a:solidFill>
        <a:ln w="19050" cap="rnd" cmpd="sng" algn="ctr">
          <a:solidFill>
            <a:schemeClr val="accent5">
              <a:tint val="40000"/>
              <a:alpha val="90000"/>
              <a:hueOff val="189413"/>
              <a:satOff val="-1988"/>
              <a:lumOff val="-1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£182,573 in-kind match funding</a:t>
          </a:r>
        </a:p>
      </dsp:txBody>
      <dsp:txXfrm>
        <a:off x="14245" y="1312881"/>
        <a:ext cx="1257344" cy="300321"/>
      </dsp:txXfrm>
    </dsp:sp>
    <dsp:sp modelId="{DA8507F9-5C02-489A-A794-8F9CBE886493}">
      <dsp:nvSpPr>
        <dsp:cNvPr id="0" name=""/>
        <dsp:cNvSpPr/>
      </dsp:nvSpPr>
      <dsp:spPr>
        <a:xfrm rot="5400000">
          <a:off x="615004" y="1650459"/>
          <a:ext cx="55826" cy="55826"/>
        </a:xfrm>
        <a:prstGeom prst="rightArrow">
          <a:avLst>
            <a:gd name="adj1" fmla="val 66700"/>
            <a:gd name="adj2" fmla="val 50000"/>
          </a:avLst>
        </a:prstGeom>
        <a:solidFill>
          <a:schemeClr val="accent5">
            <a:hueOff val="267349"/>
            <a:satOff val="-5410"/>
            <a:lumOff val="16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4ABC69-1C5B-4089-A958-7CCBC232EC85}">
      <dsp:nvSpPr>
        <dsp:cNvPr id="0" name=""/>
        <dsp:cNvSpPr/>
      </dsp:nvSpPr>
      <dsp:spPr>
        <a:xfrm>
          <a:off x="4902" y="1734199"/>
          <a:ext cx="1276030" cy="319007"/>
        </a:xfrm>
        <a:prstGeom prst="roundRect">
          <a:avLst>
            <a:gd name="adj" fmla="val 10000"/>
          </a:avLst>
        </a:prstGeom>
        <a:solidFill>
          <a:schemeClr val="accent5">
            <a:tint val="40000"/>
            <a:alpha val="90000"/>
            <a:hueOff val="284120"/>
            <a:satOff val="-2982"/>
            <a:lumOff val="-196"/>
            <a:alphaOff val="0"/>
          </a:schemeClr>
        </a:solidFill>
        <a:ln w="19050" cap="rnd" cmpd="sng" algn="ctr">
          <a:solidFill>
            <a:schemeClr val="accent5">
              <a:tint val="40000"/>
              <a:alpha val="90000"/>
              <a:hueOff val="284120"/>
              <a:satOff val="-2982"/>
              <a:lumOff val="-19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GMCA Staff time (x FTEs)</a:t>
          </a:r>
          <a:endParaRPr lang="en-GB" sz="500" kern="1200">
            <a:highlight>
              <a:srgbClr val="FFFF00"/>
            </a:highlight>
          </a:endParaRPr>
        </a:p>
      </dsp:txBody>
      <dsp:txXfrm>
        <a:off x="14245" y="1743542"/>
        <a:ext cx="1257344" cy="300321"/>
      </dsp:txXfrm>
    </dsp:sp>
    <dsp:sp modelId="{EEE63F46-6605-430F-996B-6558F610DD72}">
      <dsp:nvSpPr>
        <dsp:cNvPr id="0" name=""/>
        <dsp:cNvSpPr/>
      </dsp:nvSpPr>
      <dsp:spPr>
        <a:xfrm rot="5400000">
          <a:off x="615004" y="2081119"/>
          <a:ext cx="55826" cy="55826"/>
        </a:xfrm>
        <a:prstGeom prst="rightArrow">
          <a:avLst>
            <a:gd name="adj1" fmla="val 66700"/>
            <a:gd name="adj2" fmla="val 50000"/>
          </a:avLst>
        </a:prstGeom>
        <a:solidFill>
          <a:schemeClr val="accent5">
            <a:hueOff val="356465"/>
            <a:satOff val="-7213"/>
            <a:lumOff val="2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77605C-6B60-4CDB-8C83-1495C3567CB3}">
      <dsp:nvSpPr>
        <dsp:cNvPr id="0" name=""/>
        <dsp:cNvSpPr/>
      </dsp:nvSpPr>
      <dsp:spPr>
        <a:xfrm>
          <a:off x="4902" y="2164859"/>
          <a:ext cx="1276030" cy="319007"/>
        </a:xfrm>
        <a:prstGeom prst="roundRect">
          <a:avLst>
            <a:gd name="adj" fmla="val 10000"/>
          </a:avLst>
        </a:prstGeom>
        <a:solidFill>
          <a:schemeClr val="accent5">
            <a:tint val="40000"/>
            <a:alpha val="90000"/>
            <a:hueOff val="378826"/>
            <a:satOff val="-3975"/>
            <a:lumOff val="-261"/>
            <a:alphaOff val="0"/>
          </a:schemeClr>
        </a:solidFill>
        <a:ln w="19050" cap="rnd" cmpd="sng" algn="ctr">
          <a:solidFill>
            <a:schemeClr val="accent5">
              <a:tint val="40000"/>
              <a:alpha val="90000"/>
              <a:hueOff val="378826"/>
              <a:satOff val="-3975"/>
              <a:lumOff val="-26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Project teams time (x FTEs)</a:t>
          </a:r>
        </a:p>
      </dsp:txBody>
      <dsp:txXfrm>
        <a:off x="14245" y="2174202"/>
        <a:ext cx="1257344" cy="300321"/>
      </dsp:txXfrm>
    </dsp:sp>
    <dsp:sp modelId="{FC116BEA-719B-4E3A-812B-299D79EB3442}">
      <dsp:nvSpPr>
        <dsp:cNvPr id="0" name=""/>
        <dsp:cNvSpPr/>
      </dsp:nvSpPr>
      <dsp:spPr>
        <a:xfrm>
          <a:off x="1459577" y="11558"/>
          <a:ext cx="1276030" cy="319007"/>
        </a:xfrm>
        <a:prstGeom prst="roundRect">
          <a:avLst>
            <a:gd name="adj" fmla="val 10000"/>
          </a:avLst>
        </a:prstGeom>
        <a:solidFill>
          <a:schemeClr val="accent5">
            <a:hueOff val="499051"/>
            <a:satOff val="-10098"/>
            <a:lumOff val="314"/>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Activities</a:t>
          </a:r>
        </a:p>
      </dsp:txBody>
      <dsp:txXfrm>
        <a:off x="1468920" y="20901"/>
        <a:ext cx="1257344" cy="300321"/>
      </dsp:txXfrm>
    </dsp:sp>
    <dsp:sp modelId="{2CA6D071-0191-4883-A803-257DA7E5E84A}">
      <dsp:nvSpPr>
        <dsp:cNvPr id="0" name=""/>
        <dsp:cNvSpPr/>
      </dsp:nvSpPr>
      <dsp:spPr>
        <a:xfrm rot="5400000">
          <a:off x="2069679" y="358478"/>
          <a:ext cx="55826" cy="55826"/>
        </a:xfrm>
        <a:prstGeom prst="rightArrow">
          <a:avLst>
            <a:gd name="adj1" fmla="val 66700"/>
            <a:gd name="adj2" fmla="val 50000"/>
          </a:avLst>
        </a:prstGeom>
        <a:solidFill>
          <a:schemeClr val="accent5">
            <a:hueOff val="445581"/>
            <a:satOff val="-9016"/>
            <a:lumOff val="28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51C9CE-CF37-4B0F-922F-8368C95F685C}">
      <dsp:nvSpPr>
        <dsp:cNvPr id="0" name=""/>
        <dsp:cNvSpPr/>
      </dsp:nvSpPr>
      <dsp:spPr>
        <a:xfrm>
          <a:off x="1459577" y="442218"/>
          <a:ext cx="1276030" cy="319007"/>
        </a:xfrm>
        <a:prstGeom prst="roundRect">
          <a:avLst>
            <a:gd name="adj" fmla="val 10000"/>
          </a:avLst>
        </a:prstGeom>
        <a:solidFill>
          <a:schemeClr val="accent5">
            <a:tint val="40000"/>
            <a:alpha val="90000"/>
            <a:hueOff val="473533"/>
            <a:satOff val="-4969"/>
            <a:lumOff val="-326"/>
            <a:alphaOff val="0"/>
          </a:schemeClr>
        </a:solidFill>
        <a:ln w="19050" cap="rnd" cmpd="sng" algn="ctr">
          <a:solidFill>
            <a:schemeClr val="accent5">
              <a:tint val="40000"/>
              <a:alpha val="90000"/>
              <a:hueOff val="473533"/>
              <a:satOff val="-4969"/>
              <a:lumOff val="-3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Marketing of projects to potential apprentices</a:t>
          </a:r>
        </a:p>
      </dsp:txBody>
      <dsp:txXfrm>
        <a:off x="1468920" y="451561"/>
        <a:ext cx="1257344" cy="300321"/>
      </dsp:txXfrm>
    </dsp:sp>
    <dsp:sp modelId="{A13FA452-9C35-4351-ABEB-3770BDCD4AA9}">
      <dsp:nvSpPr>
        <dsp:cNvPr id="0" name=""/>
        <dsp:cNvSpPr/>
      </dsp:nvSpPr>
      <dsp:spPr>
        <a:xfrm rot="5400000">
          <a:off x="2069679" y="789139"/>
          <a:ext cx="55826" cy="55826"/>
        </a:xfrm>
        <a:prstGeom prst="rightArrow">
          <a:avLst>
            <a:gd name="adj1" fmla="val 66700"/>
            <a:gd name="adj2" fmla="val 50000"/>
          </a:avLst>
        </a:prstGeom>
        <a:solidFill>
          <a:schemeClr val="accent5">
            <a:hueOff val="534698"/>
            <a:satOff val="-10819"/>
            <a:lumOff val="33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51D9BE-FEA9-4736-9458-084C86A06492}">
      <dsp:nvSpPr>
        <dsp:cNvPr id="0" name=""/>
        <dsp:cNvSpPr/>
      </dsp:nvSpPr>
      <dsp:spPr>
        <a:xfrm>
          <a:off x="1459577" y="872878"/>
          <a:ext cx="1276030" cy="319007"/>
        </a:xfrm>
        <a:prstGeom prst="roundRect">
          <a:avLst>
            <a:gd name="adj" fmla="val 10000"/>
          </a:avLst>
        </a:prstGeom>
        <a:solidFill>
          <a:schemeClr val="accent5">
            <a:tint val="40000"/>
            <a:alpha val="90000"/>
            <a:hueOff val="568239"/>
            <a:satOff val="-5963"/>
            <a:lumOff val="-391"/>
            <a:alphaOff val="0"/>
          </a:schemeClr>
        </a:solidFill>
        <a:ln w="19050" cap="rnd" cmpd="sng" algn="ctr">
          <a:solidFill>
            <a:schemeClr val="accent5">
              <a:tint val="40000"/>
              <a:alpha val="90000"/>
              <a:hueOff val="568239"/>
              <a:satOff val="-5963"/>
              <a:lumOff val="-39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Recruitment and induction assessments</a:t>
          </a:r>
        </a:p>
      </dsp:txBody>
      <dsp:txXfrm>
        <a:off x="1468920" y="882221"/>
        <a:ext cx="1257344" cy="300321"/>
      </dsp:txXfrm>
    </dsp:sp>
    <dsp:sp modelId="{FD55BCC6-CC7B-4AA1-BBFA-F50CB855E1BB}">
      <dsp:nvSpPr>
        <dsp:cNvPr id="0" name=""/>
        <dsp:cNvSpPr/>
      </dsp:nvSpPr>
      <dsp:spPr>
        <a:xfrm rot="5400000">
          <a:off x="2069679" y="1219799"/>
          <a:ext cx="55826" cy="55826"/>
        </a:xfrm>
        <a:prstGeom prst="rightArrow">
          <a:avLst>
            <a:gd name="adj1" fmla="val 66700"/>
            <a:gd name="adj2" fmla="val 50000"/>
          </a:avLst>
        </a:prstGeom>
        <a:solidFill>
          <a:schemeClr val="accent5">
            <a:hueOff val="623814"/>
            <a:satOff val="-12622"/>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E7E53D-5B86-4EAD-A521-F4A425D76A7B}">
      <dsp:nvSpPr>
        <dsp:cNvPr id="0" name=""/>
        <dsp:cNvSpPr/>
      </dsp:nvSpPr>
      <dsp:spPr>
        <a:xfrm>
          <a:off x="1459577" y="1303538"/>
          <a:ext cx="1276030" cy="319007"/>
        </a:xfrm>
        <a:prstGeom prst="roundRect">
          <a:avLst>
            <a:gd name="adj" fmla="val 10000"/>
          </a:avLst>
        </a:prstGeom>
        <a:solidFill>
          <a:schemeClr val="accent5">
            <a:tint val="40000"/>
            <a:alpha val="90000"/>
            <a:hueOff val="662946"/>
            <a:satOff val="-6957"/>
            <a:lumOff val="-456"/>
            <a:alphaOff val="0"/>
          </a:schemeClr>
        </a:solidFill>
        <a:ln w="19050" cap="rnd" cmpd="sng" algn="ctr">
          <a:solidFill>
            <a:schemeClr val="accent5">
              <a:tint val="40000"/>
              <a:alpha val="90000"/>
              <a:hueOff val="662946"/>
              <a:satOff val="-6957"/>
              <a:lumOff val="-4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Pre-apprenticeship, employability &amp; basic skills training</a:t>
          </a:r>
        </a:p>
      </dsp:txBody>
      <dsp:txXfrm>
        <a:off x="1468920" y="1312881"/>
        <a:ext cx="1257344" cy="300321"/>
      </dsp:txXfrm>
    </dsp:sp>
    <dsp:sp modelId="{D32A159A-F10D-4E8C-89E2-873A86FA4E20}">
      <dsp:nvSpPr>
        <dsp:cNvPr id="0" name=""/>
        <dsp:cNvSpPr/>
      </dsp:nvSpPr>
      <dsp:spPr>
        <a:xfrm rot="5400000">
          <a:off x="2069679" y="1650459"/>
          <a:ext cx="55826" cy="55826"/>
        </a:xfrm>
        <a:prstGeom prst="rightArrow">
          <a:avLst>
            <a:gd name="adj1" fmla="val 66700"/>
            <a:gd name="adj2" fmla="val 50000"/>
          </a:avLst>
        </a:prstGeom>
        <a:solidFill>
          <a:schemeClr val="accent5">
            <a:hueOff val="712930"/>
            <a:satOff val="-14425"/>
            <a:lumOff val="44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0FFFF9-071B-4DE5-AD19-87527E36B1ED}">
      <dsp:nvSpPr>
        <dsp:cNvPr id="0" name=""/>
        <dsp:cNvSpPr/>
      </dsp:nvSpPr>
      <dsp:spPr>
        <a:xfrm>
          <a:off x="1459577" y="1734199"/>
          <a:ext cx="1276030" cy="319007"/>
        </a:xfrm>
        <a:prstGeom prst="roundRect">
          <a:avLst>
            <a:gd name="adj" fmla="val 10000"/>
          </a:avLst>
        </a:prstGeom>
        <a:solidFill>
          <a:schemeClr val="accent5">
            <a:tint val="40000"/>
            <a:alpha val="90000"/>
            <a:hueOff val="757653"/>
            <a:satOff val="-7951"/>
            <a:lumOff val="-521"/>
            <a:alphaOff val="0"/>
          </a:schemeClr>
        </a:solidFill>
        <a:ln w="19050" cap="rnd" cmpd="sng" algn="ctr">
          <a:solidFill>
            <a:schemeClr val="accent5">
              <a:tint val="40000"/>
              <a:alpha val="90000"/>
              <a:hueOff val="757653"/>
              <a:satOff val="-7951"/>
              <a:lumOff val="-52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Apprenticeship Standards teaching and training - one-to-one, classroom, on the job etc.</a:t>
          </a:r>
        </a:p>
      </dsp:txBody>
      <dsp:txXfrm>
        <a:off x="1468920" y="1743542"/>
        <a:ext cx="1257344" cy="300321"/>
      </dsp:txXfrm>
    </dsp:sp>
    <dsp:sp modelId="{4191F1F4-D6DD-421A-9ED9-68250E317CD5}">
      <dsp:nvSpPr>
        <dsp:cNvPr id="0" name=""/>
        <dsp:cNvSpPr/>
      </dsp:nvSpPr>
      <dsp:spPr>
        <a:xfrm rot="5400000">
          <a:off x="2069679" y="2081119"/>
          <a:ext cx="55826" cy="55826"/>
        </a:xfrm>
        <a:prstGeom prst="rightArrow">
          <a:avLst>
            <a:gd name="adj1" fmla="val 66700"/>
            <a:gd name="adj2" fmla="val 50000"/>
          </a:avLst>
        </a:prstGeom>
        <a:solidFill>
          <a:schemeClr val="accent5">
            <a:hueOff val="802047"/>
            <a:satOff val="-16229"/>
            <a:lumOff val="5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55988E-2995-4D3C-8A3F-0D0CC07EA45C}">
      <dsp:nvSpPr>
        <dsp:cNvPr id="0" name=""/>
        <dsp:cNvSpPr/>
      </dsp:nvSpPr>
      <dsp:spPr>
        <a:xfrm>
          <a:off x="1459577" y="2164859"/>
          <a:ext cx="1276030" cy="319007"/>
        </a:xfrm>
        <a:prstGeom prst="roundRect">
          <a:avLst>
            <a:gd name="adj" fmla="val 10000"/>
          </a:avLst>
        </a:prstGeom>
        <a:solidFill>
          <a:schemeClr val="accent5">
            <a:tint val="40000"/>
            <a:alpha val="90000"/>
            <a:hueOff val="852359"/>
            <a:satOff val="-8945"/>
            <a:lumOff val="-587"/>
            <a:alphaOff val="0"/>
          </a:schemeClr>
        </a:solidFill>
        <a:ln w="19050" cap="rnd" cmpd="sng" algn="ctr">
          <a:solidFill>
            <a:schemeClr val="accent5">
              <a:tint val="40000"/>
              <a:alpha val="90000"/>
              <a:hueOff val="852359"/>
              <a:satOff val="-8945"/>
              <a:lumOff val="-58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Mentoring</a:t>
          </a:r>
        </a:p>
      </dsp:txBody>
      <dsp:txXfrm>
        <a:off x="1468920" y="2174202"/>
        <a:ext cx="1257344" cy="300321"/>
      </dsp:txXfrm>
    </dsp:sp>
    <dsp:sp modelId="{9DF33C0F-6B1B-49E8-927D-7902B03EB475}">
      <dsp:nvSpPr>
        <dsp:cNvPr id="0" name=""/>
        <dsp:cNvSpPr/>
      </dsp:nvSpPr>
      <dsp:spPr>
        <a:xfrm rot="5400000">
          <a:off x="2069679" y="2511780"/>
          <a:ext cx="55826" cy="55826"/>
        </a:xfrm>
        <a:prstGeom prst="rightArrow">
          <a:avLst>
            <a:gd name="adj1" fmla="val 66700"/>
            <a:gd name="adj2" fmla="val 50000"/>
          </a:avLst>
        </a:prstGeom>
        <a:solidFill>
          <a:schemeClr val="accent5">
            <a:hueOff val="891163"/>
            <a:satOff val="-18032"/>
            <a:lumOff val="5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765212-B3E3-4B63-8ADB-3992CCE5019A}">
      <dsp:nvSpPr>
        <dsp:cNvPr id="0" name=""/>
        <dsp:cNvSpPr/>
      </dsp:nvSpPr>
      <dsp:spPr>
        <a:xfrm>
          <a:off x="1459577" y="2595519"/>
          <a:ext cx="1276030" cy="319007"/>
        </a:xfrm>
        <a:prstGeom prst="roundRect">
          <a:avLst>
            <a:gd name="adj" fmla="val 10000"/>
          </a:avLst>
        </a:prstGeom>
        <a:solidFill>
          <a:schemeClr val="accent5">
            <a:tint val="40000"/>
            <a:alpha val="90000"/>
            <a:hueOff val="947066"/>
            <a:satOff val="-9939"/>
            <a:lumOff val="-652"/>
            <a:alphaOff val="0"/>
          </a:schemeClr>
        </a:solidFill>
        <a:ln w="19050" cap="rnd" cmpd="sng" algn="ctr">
          <a:solidFill>
            <a:schemeClr val="accent5">
              <a:tint val="40000"/>
              <a:alpha val="90000"/>
              <a:hueOff val="947066"/>
              <a:satOff val="-9939"/>
              <a:lumOff val="-6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Work experience/placements</a:t>
          </a:r>
        </a:p>
      </dsp:txBody>
      <dsp:txXfrm>
        <a:off x="1468920" y="2604862"/>
        <a:ext cx="1257344" cy="300321"/>
      </dsp:txXfrm>
    </dsp:sp>
    <dsp:sp modelId="{F3DF526F-5CFD-4AD8-A9CC-F2AF35C17A91}">
      <dsp:nvSpPr>
        <dsp:cNvPr id="0" name=""/>
        <dsp:cNvSpPr/>
      </dsp:nvSpPr>
      <dsp:spPr>
        <a:xfrm rot="5400000">
          <a:off x="2069679" y="2942440"/>
          <a:ext cx="55826" cy="55826"/>
        </a:xfrm>
        <a:prstGeom prst="rightArrow">
          <a:avLst>
            <a:gd name="adj1" fmla="val 66700"/>
            <a:gd name="adj2" fmla="val 50000"/>
          </a:avLst>
        </a:prstGeom>
        <a:solidFill>
          <a:schemeClr val="accent5">
            <a:hueOff val="980279"/>
            <a:satOff val="-19835"/>
            <a:lumOff val="61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DF320-3A37-46D7-9618-0D00BB7080BB}">
      <dsp:nvSpPr>
        <dsp:cNvPr id="0" name=""/>
        <dsp:cNvSpPr/>
      </dsp:nvSpPr>
      <dsp:spPr>
        <a:xfrm>
          <a:off x="1459577" y="3026179"/>
          <a:ext cx="1276030" cy="319007"/>
        </a:xfrm>
        <a:prstGeom prst="roundRect">
          <a:avLst>
            <a:gd name="adj" fmla="val 10000"/>
          </a:avLst>
        </a:prstGeom>
        <a:solidFill>
          <a:schemeClr val="accent5">
            <a:tint val="40000"/>
            <a:alpha val="90000"/>
            <a:hueOff val="1041772"/>
            <a:satOff val="-10932"/>
            <a:lumOff val="-717"/>
            <a:alphaOff val="0"/>
          </a:schemeClr>
        </a:solidFill>
        <a:ln w="19050" cap="rnd" cmpd="sng" algn="ctr">
          <a:solidFill>
            <a:schemeClr val="accent5">
              <a:tint val="40000"/>
              <a:alpha val="90000"/>
              <a:hueOff val="1041772"/>
              <a:satOff val="-10932"/>
              <a:lumOff val="-7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Appraisals, end point assessments, exit interviews</a:t>
          </a:r>
        </a:p>
      </dsp:txBody>
      <dsp:txXfrm>
        <a:off x="1468920" y="3035522"/>
        <a:ext cx="1257344" cy="300321"/>
      </dsp:txXfrm>
    </dsp:sp>
    <dsp:sp modelId="{1465F53C-DFF4-48F8-AFFE-3AEDD7296243}">
      <dsp:nvSpPr>
        <dsp:cNvPr id="0" name=""/>
        <dsp:cNvSpPr/>
      </dsp:nvSpPr>
      <dsp:spPr>
        <a:xfrm rot="5400000">
          <a:off x="2069679" y="3373100"/>
          <a:ext cx="55826" cy="55826"/>
        </a:xfrm>
        <a:prstGeom prst="rightArrow">
          <a:avLst>
            <a:gd name="adj1" fmla="val 66700"/>
            <a:gd name="adj2" fmla="val 50000"/>
          </a:avLst>
        </a:prstGeom>
        <a:solidFill>
          <a:schemeClr val="accent5">
            <a:hueOff val="1069395"/>
            <a:satOff val="-21638"/>
            <a:lumOff val="67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C18825-1E79-4FFC-B3A0-2BEF4A46F101}">
      <dsp:nvSpPr>
        <dsp:cNvPr id="0" name=""/>
        <dsp:cNvSpPr/>
      </dsp:nvSpPr>
      <dsp:spPr>
        <a:xfrm>
          <a:off x="1459577" y="3456840"/>
          <a:ext cx="1276030" cy="319007"/>
        </a:xfrm>
        <a:prstGeom prst="roundRect">
          <a:avLst>
            <a:gd name="adj" fmla="val 10000"/>
          </a:avLst>
        </a:prstGeom>
        <a:solidFill>
          <a:schemeClr val="accent5">
            <a:tint val="40000"/>
            <a:alpha val="90000"/>
            <a:hueOff val="1136479"/>
            <a:satOff val="-11926"/>
            <a:lumOff val="-782"/>
            <a:alphaOff val="0"/>
          </a:schemeClr>
        </a:solidFill>
        <a:ln w="19050" cap="rnd" cmpd="sng" algn="ctr">
          <a:solidFill>
            <a:schemeClr val="accent5">
              <a:tint val="40000"/>
              <a:alpha val="90000"/>
              <a:hueOff val="1136479"/>
              <a:satOff val="-11926"/>
              <a:lumOff val="-78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Ongoing in work support for apprentices and employers</a:t>
          </a:r>
        </a:p>
      </dsp:txBody>
      <dsp:txXfrm>
        <a:off x="1468920" y="3466183"/>
        <a:ext cx="1257344" cy="300321"/>
      </dsp:txXfrm>
    </dsp:sp>
    <dsp:sp modelId="{F7E8338D-FEBE-42E2-BFB5-26FA7D216ACB}">
      <dsp:nvSpPr>
        <dsp:cNvPr id="0" name=""/>
        <dsp:cNvSpPr/>
      </dsp:nvSpPr>
      <dsp:spPr>
        <a:xfrm>
          <a:off x="2914252" y="11558"/>
          <a:ext cx="1276030" cy="319007"/>
        </a:xfrm>
        <a:prstGeom prst="roundRect">
          <a:avLst>
            <a:gd name="adj" fmla="val 10000"/>
          </a:avLst>
        </a:prstGeom>
        <a:solidFill>
          <a:schemeClr val="accent5">
            <a:hueOff val="998102"/>
            <a:satOff val="-20196"/>
            <a:lumOff val="628"/>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Outputs</a:t>
          </a:r>
        </a:p>
      </dsp:txBody>
      <dsp:txXfrm>
        <a:off x="2923595" y="20901"/>
        <a:ext cx="1257344" cy="300321"/>
      </dsp:txXfrm>
    </dsp:sp>
    <dsp:sp modelId="{E96321D1-4593-4308-929D-F31F6B978A15}">
      <dsp:nvSpPr>
        <dsp:cNvPr id="0" name=""/>
        <dsp:cNvSpPr/>
      </dsp:nvSpPr>
      <dsp:spPr>
        <a:xfrm rot="5400000">
          <a:off x="3524354" y="358478"/>
          <a:ext cx="55826" cy="55826"/>
        </a:xfrm>
        <a:prstGeom prst="rightArrow">
          <a:avLst>
            <a:gd name="adj1" fmla="val 66700"/>
            <a:gd name="adj2" fmla="val 50000"/>
          </a:avLst>
        </a:prstGeom>
        <a:solidFill>
          <a:schemeClr val="accent5">
            <a:hueOff val="1158512"/>
            <a:satOff val="-23441"/>
            <a:lumOff val="7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67AFCB-D58E-4E11-87AA-454F3CBD9773}">
      <dsp:nvSpPr>
        <dsp:cNvPr id="0" name=""/>
        <dsp:cNvSpPr/>
      </dsp:nvSpPr>
      <dsp:spPr>
        <a:xfrm>
          <a:off x="2914252" y="442218"/>
          <a:ext cx="1276030" cy="319007"/>
        </a:xfrm>
        <a:prstGeom prst="roundRect">
          <a:avLst>
            <a:gd name="adj" fmla="val 10000"/>
          </a:avLst>
        </a:prstGeom>
        <a:solidFill>
          <a:schemeClr val="accent5">
            <a:tint val="40000"/>
            <a:alpha val="90000"/>
            <a:hueOff val="1231185"/>
            <a:satOff val="-12920"/>
            <a:lumOff val="-847"/>
            <a:alphaOff val="0"/>
          </a:schemeClr>
        </a:solidFill>
        <a:ln w="19050" cap="rnd" cmpd="sng" algn="ctr">
          <a:solidFill>
            <a:schemeClr val="accent5">
              <a:tint val="40000"/>
              <a:alpha val="90000"/>
              <a:hueOff val="1231185"/>
              <a:satOff val="-12920"/>
              <a:lumOff val="-84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77 apprentices</a:t>
          </a:r>
        </a:p>
      </dsp:txBody>
      <dsp:txXfrm>
        <a:off x="2923595" y="451561"/>
        <a:ext cx="1257344" cy="300321"/>
      </dsp:txXfrm>
    </dsp:sp>
    <dsp:sp modelId="{486F21DA-4076-4C2A-8928-B1F1FCE0FCD2}">
      <dsp:nvSpPr>
        <dsp:cNvPr id="0" name=""/>
        <dsp:cNvSpPr/>
      </dsp:nvSpPr>
      <dsp:spPr>
        <a:xfrm rot="5400000">
          <a:off x="3524354" y="789139"/>
          <a:ext cx="55826" cy="55826"/>
        </a:xfrm>
        <a:prstGeom prst="rightArrow">
          <a:avLst>
            <a:gd name="adj1" fmla="val 66700"/>
            <a:gd name="adj2" fmla="val 50000"/>
          </a:avLst>
        </a:prstGeom>
        <a:solidFill>
          <a:schemeClr val="accent5">
            <a:hueOff val="1247628"/>
            <a:satOff val="-25244"/>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1F639F-DE30-4B16-9455-265FB783FFA2}">
      <dsp:nvSpPr>
        <dsp:cNvPr id="0" name=""/>
        <dsp:cNvSpPr/>
      </dsp:nvSpPr>
      <dsp:spPr>
        <a:xfrm>
          <a:off x="2914252" y="872878"/>
          <a:ext cx="1276030" cy="319007"/>
        </a:xfrm>
        <a:prstGeom prst="roundRect">
          <a:avLst>
            <a:gd name="adj" fmla="val 10000"/>
          </a:avLst>
        </a:prstGeom>
        <a:solidFill>
          <a:schemeClr val="accent5">
            <a:tint val="40000"/>
            <a:alpha val="90000"/>
            <a:hueOff val="1325892"/>
            <a:satOff val="-13914"/>
            <a:lumOff val="-912"/>
            <a:alphaOff val="0"/>
          </a:schemeClr>
        </a:solidFill>
        <a:ln w="19050" cap="rnd" cmpd="sng" algn="ctr">
          <a:solidFill>
            <a:schemeClr val="accent5">
              <a:tint val="40000"/>
              <a:alpha val="90000"/>
              <a:hueOff val="1325892"/>
              <a:satOff val="-13914"/>
              <a:lumOff val="-91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100 other beneficiaries (pre-apprenticeships and basic skills)</a:t>
          </a:r>
        </a:p>
      </dsp:txBody>
      <dsp:txXfrm>
        <a:off x="2923595" y="882221"/>
        <a:ext cx="1257344" cy="300321"/>
      </dsp:txXfrm>
    </dsp:sp>
    <dsp:sp modelId="{6A7EDEB8-755B-4395-AC12-EFDDC7270745}">
      <dsp:nvSpPr>
        <dsp:cNvPr id="0" name=""/>
        <dsp:cNvSpPr/>
      </dsp:nvSpPr>
      <dsp:spPr>
        <a:xfrm rot="5400000">
          <a:off x="3524354" y="1219799"/>
          <a:ext cx="55826" cy="55826"/>
        </a:xfrm>
        <a:prstGeom prst="rightArrow">
          <a:avLst>
            <a:gd name="adj1" fmla="val 66700"/>
            <a:gd name="adj2" fmla="val 50000"/>
          </a:avLst>
        </a:prstGeom>
        <a:solidFill>
          <a:schemeClr val="accent5">
            <a:hueOff val="1336744"/>
            <a:satOff val="-27048"/>
            <a:lumOff val="8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427745-CEE9-4BB0-B83E-2180D483CB1F}">
      <dsp:nvSpPr>
        <dsp:cNvPr id="0" name=""/>
        <dsp:cNvSpPr/>
      </dsp:nvSpPr>
      <dsp:spPr>
        <a:xfrm>
          <a:off x="2914252" y="1303538"/>
          <a:ext cx="1276030" cy="319007"/>
        </a:xfrm>
        <a:prstGeom prst="roundRect">
          <a:avLst>
            <a:gd name="adj" fmla="val 10000"/>
          </a:avLst>
        </a:prstGeom>
        <a:solidFill>
          <a:schemeClr val="accent5">
            <a:tint val="40000"/>
            <a:alpha val="90000"/>
            <a:hueOff val="1420598"/>
            <a:satOff val="-14908"/>
            <a:lumOff val="-978"/>
            <a:alphaOff val="0"/>
          </a:schemeClr>
        </a:solidFill>
        <a:ln w="19050" cap="rnd" cmpd="sng" algn="ctr">
          <a:solidFill>
            <a:schemeClr val="accent5">
              <a:tint val="40000"/>
              <a:alpha val="90000"/>
              <a:hueOff val="1420598"/>
              <a:satOff val="-14908"/>
              <a:lumOff val="-9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Existing staff trained to be diversity champions</a:t>
          </a:r>
        </a:p>
      </dsp:txBody>
      <dsp:txXfrm>
        <a:off x="2923595" y="1312881"/>
        <a:ext cx="1257344" cy="300321"/>
      </dsp:txXfrm>
    </dsp:sp>
    <dsp:sp modelId="{16DA7122-BB91-40A3-A58C-96E3EAA057F4}">
      <dsp:nvSpPr>
        <dsp:cNvPr id="0" name=""/>
        <dsp:cNvSpPr/>
      </dsp:nvSpPr>
      <dsp:spPr>
        <a:xfrm>
          <a:off x="4368926" y="11558"/>
          <a:ext cx="1276030" cy="319007"/>
        </a:xfrm>
        <a:prstGeom prst="roundRect">
          <a:avLst>
            <a:gd name="adj" fmla="val 10000"/>
          </a:avLst>
        </a:prstGeom>
        <a:solidFill>
          <a:schemeClr val="accent5">
            <a:hueOff val="1497154"/>
            <a:satOff val="-30293"/>
            <a:lumOff val="941"/>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Short-term Outcomes &amp; Impacts</a:t>
          </a:r>
        </a:p>
      </dsp:txBody>
      <dsp:txXfrm>
        <a:off x="4378269" y="20901"/>
        <a:ext cx="1257344" cy="300321"/>
      </dsp:txXfrm>
    </dsp:sp>
    <dsp:sp modelId="{234F640E-712A-40C5-8415-15633C98F4CD}">
      <dsp:nvSpPr>
        <dsp:cNvPr id="0" name=""/>
        <dsp:cNvSpPr/>
      </dsp:nvSpPr>
      <dsp:spPr>
        <a:xfrm rot="5400000">
          <a:off x="4979028" y="358478"/>
          <a:ext cx="55826" cy="55826"/>
        </a:xfrm>
        <a:prstGeom prst="rightArrow">
          <a:avLst>
            <a:gd name="adj1" fmla="val 66700"/>
            <a:gd name="adj2" fmla="val 50000"/>
          </a:avLst>
        </a:prstGeom>
        <a:solidFill>
          <a:schemeClr val="accent5">
            <a:hueOff val="1425861"/>
            <a:satOff val="-28851"/>
            <a:lumOff val="89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531288-ADFF-48F4-9391-67B7A00908F9}">
      <dsp:nvSpPr>
        <dsp:cNvPr id="0" name=""/>
        <dsp:cNvSpPr/>
      </dsp:nvSpPr>
      <dsp:spPr>
        <a:xfrm>
          <a:off x="4368926" y="442218"/>
          <a:ext cx="1276030" cy="668046"/>
        </a:xfrm>
        <a:prstGeom prst="roundRect">
          <a:avLst>
            <a:gd name="adj" fmla="val 10000"/>
          </a:avLst>
        </a:prstGeom>
        <a:solidFill>
          <a:schemeClr val="accent5">
            <a:tint val="40000"/>
            <a:alpha val="90000"/>
            <a:hueOff val="1515305"/>
            <a:satOff val="-15902"/>
            <a:lumOff val="-1043"/>
            <a:alphaOff val="0"/>
          </a:schemeClr>
        </a:solidFill>
        <a:ln w="19050" cap="rnd" cmpd="sng" algn="ctr">
          <a:solidFill>
            <a:schemeClr val="accent5">
              <a:tint val="40000"/>
              <a:alpha val="90000"/>
              <a:hueOff val="1515305"/>
              <a:satOff val="-15902"/>
              <a:lumOff val="-10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Beneficiaries</a:t>
          </a:r>
        </a:p>
        <a:p>
          <a:pPr marL="57150" lvl="1" indent="-57150" algn="l" defTabSz="222250">
            <a:lnSpc>
              <a:spcPct val="90000"/>
            </a:lnSpc>
            <a:spcBef>
              <a:spcPct val="0"/>
            </a:spcBef>
            <a:spcAft>
              <a:spcPct val="15000"/>
            </a:spcAft>
            <a:buChar char="•"/>
          </a:pPr>
          <a:r>
            <a:rPr lang="en-GB" sz="500" kern="1200"/>
            <a:t>Qualifications</a:t>
          </a:r>
        </a:p>
        <a:p>
          <a:pPr marL="57150" lvl="1" indent="-57150" algn="l" defTabSz="222250">
            <a:lnSpc>
              <a:spcPct val="90000"/>
            </a:lnSpc>
            <a:spcBef>
              <a:spcPct val="0"/>
            </a:spcBef>
            <a:spcAft>
              <a:spcPct val="15000"/>
            </a:spcAft>
            <a:buChar char="•"/>
          </a:pPr>
          <a:r>
            <a:rPr lang="en-GB" sz="500" kern="1200"/>
            <a:t>Employability skills</a:t>
          </a:r>
        </a:p>
        <a:p>
          <a:pPr marL="57150" lvl="1" indent="-57150" algn="l" defTabSz="222250">
            <a:lnSpc>
              <a:spcPct val="90000"/>
            </a:lnSpc>
            <a:spcBef>
              <a:spcPct val="0"/>
            </a:spcBef>
            <a:spcAft>
              <a:spcPct val="15000"/>
            </a:spcAft>
            <a:buChar char="•"/>
          </a:pPr>
          <a:r>
            <a:rPr lang="en-GB" sz="500" kern="1200"/>
            <a:t>Removal of barriers to work</a:t>
          </a:r>
        </a:p>
        <a:p>
          <a:pPr marL="57150" lvl="1" indent="-57150" algn="l" defTabSz="222250">
            <a:lnSpc>
              <a:spcPct val="90000"/>
            </a:lnSpc>
            <a:spcBef>
              <a:spcPct val="0"/>
            </a:spcBef>
            <a:spcAft>
              <a:spcPct val="15000"/>
            </a:spcAft>
            <a:buChar char="•"/>
          </a:pPr>
          <a:r>
            <a:rPr lang="en-GB" sz="500" kern="1200"/>
            <a:t>Practical experience of world of work</a:t>
          </a:r>
        </a:p>
        <a:p>
          <a:pPr marL="57150" lvl="1" indent="-57150" algn="l" defTabSz="222250">
            <a:lnSpc>
              <a:spcPct val="90000"/>
            </a:lnSpc>
            <a:spcBef>
              <a:spcPct val="0"/>
            </a:spcBef>
            <a:spcAft>
              <a:spcPct val="15000"/>
            </a:spcAft>
            <a:buChar char="•"/>
          </a:pPr>
          <a:r>
            <a:rPr lang="en-GB" sz="500" kern="1200"/>
            <a:t>Change perceptions of work</a:t>
          </a:r>
        </a:p>
        <a:p>
          <a:pPr marL="57150" lvl="1" indent="-57150" algn="l" defTabSz="222250">
            <a:lnSpc>
              <a:spcPct val="90000"/>
            </a:lnSpc>
            <a:spcBef>
              <a:spcPct val="0"/>
            </a:spcBef>
            <a:spcAft>
              <a:spcPct val="15000"/>
            </a:spcAft>
            <a:buChar char="•"/>
          </a:pPr>
          <a:r>
            <a:rPr lang="en-GB" sz="500" kern="1200"/>
            <a:t>Aware of wider range of career options</a:t>
          </a:r>
        </a:p>
      </dsp:txBody>
      <dsp:txXfrm>
        <a:off x="4388492" y="461784"/>
        <a:ext cx="1236898" cy="628914"/>
      </dsp:txXfrm>
    </dsp:sp>
    <dsp:sp modelId="{1ADA83D6-EBB0-4C82-A249-6FA0D2852D00}">
      <dsp:nvSpPr>
        <dsp:cNvPr id="0" name=""/>
        <dsp:cNvSpPr/>
      </dsp:nvSpPr>
      <dsp:spPr>
        <a:xfrm rot="5400000">
          <a:off x="4979028" y="1138178"/>
          <a:ext cx="55826" cy="55826"/>
        </a:xfrm>
        <a:prstGeom prst="rightArrow">
          <a:avLst>
            <a:gd name="adj1" fmla="val 66700"/>
            <a:gd name="adj2" fmla="val 50000"/>
          </a:avLst>
        </a:prstGeom>
        <a:solidFill>
          <a:schemeClr val="accent5">
            <a:hueOff val="1514977"/>
            <a:satOff val="-30654"/>
            <a:lumOff val="9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477741-700F-43BD-B42D-0BD115DB7051}">
      <dsp:nvSpPr>
        <dsp:cNvPr id="0" name=""/>
        <dsp:cNvSpPr/>
      </dsp:nvSpPr>
      <dsp:spPr>
        <a:xfrm>
          <a:off x="4368926" y="1221917"/>
          <a:ext cx="1276030" cy="670183"/>
        </a:xfrm>
        <a:prstGeom prst="roundRect">
          <a:avLst>
            <a:gd name="adj" fmla="val 10000"/>
          </a:avLst>
        </a:prstGeom>
        <a:solidFill>
          <a:schemeClr val="accent5">
            <a:tint val="40000"/>
            <a:alpha val="90000"/>
            <a:hueOff val="1610012"/>
            <a:satOff val="-16896"/>
            <a:lumOff val="-1108"/>
            <a:alphaOff val="0"/>
          </a:schemeClr>
        </a:solidFill>
        <a:ln w="19050" cap="rnd" cmpd="sng" algn="ctr">
          <a:solidFill>
            <a:schemeClr val="accent5">
              <a:tint val="40000"/>
              <a:alpha val="90000"/>
              <a:hueOff val="1610012"/>
              <a:satOff val="-16896"/>
              <a:lumOff val="-11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Employers</a:t>
          </a:r>
        </a:p>
        <a:p>
          <a:pPr marL="57150" lvl="1" indent="-57150" algn="l" defTabSz="222250">
            <a:lnSpc>
              <a:spcPct val="90000"/>
            </a:lnSpc>
            <a:spcBef>
              <a:spcPct val="0"/>
            </a:spcBef>
            <a:spcAft>
              <a:spcPct val="15000"/>
            </a:spcAft>
            <a:buChar char="•"/>
          </a:pPr>
          <a:r>
            <a:rPr lang="en-GB" sz="500" kern="1200"/>
            <a:t>New employees</a:t>
          </a:r>
        </a:p>
        <a:p>
          <a:pPr marL="57150" lvl="1" indent="-57150" algn="l" defTabSz="222250">
            <a:lnSpc>
              <a:spcPct val="90000"/>
            </a:lnSpc>
            <a:spcBef>
              <a:spcPct val="0"/>
            </a:spcBef>
            <a:spcAft>
              <a:spcPct val="15000"/>
            </a:spcAft>
            <a:buChar char="•"/>
          </a:pPr>
          <a:r>
            <a:rPr lang="en-GB" sz="500" kern="1200"/>
            <a:t>More/stronger training provider links</a:t>
          </a:r>
        </a:p>
        <a:p>
          <a:pPr marL="57150" lvl="1" indent="-57150" algn="l" defTabSz="222250">
            <a:lnSpc>
              <a:spcPct val="90000"/>
            </a:lnSpc>
            <a:spcBef>
              <a:spcPct val="0"/>
            </a:spcBef>
            <a:spcAft>
              <a:spcPct val="15000"/>
            </a:spcAft>
            <a:buChar char="•"/>
          </a:pPr>
          <a:r>
            <a:rPr lang="en-GB" sz="500" kern="1200"/>
            <a:t>New recruitment channels</a:t>
          </a:r>
        </a:p>
        <a:p>
          <a:pPr marL="57150" lvl="1" indent="-57150" algn="l" defTabSz="222250">
            <a:lnSpc>
              <a:spcPct val="90000"/>
            </a:lnSpc>
            <a:spcBef>
              <a:spcPct val="0"/>
            </a:spcBef>
            <a:spcAft>
              <a:spcPct val="15000"/>
            </a:spcAft>
            <a:buChar char="•"/>
          </a:pPr>
          <a:r>
            <a:rPr lang="en-GB" sz="500" kern="1200"/>
            <a:t>Staff training policies</a:t>
          </a:r>
        </a:p>
        <a:p>
          <a:pPr marL="57150" lvl="1" indent="-57150" algn="l" defTabSz="222250">
            <a:lnSpc>
              <a:spcPct val="90000"/>
            </a:lnSpc>
            <a:spcBef>
              <a:spcPct val="0"/>
            </a:spcBef>
            <a:spcAft>
              <a:spcPct val="15000"/>
            </a:spcAft>
            <a:buChar char="•"/>
          </a:pPr>
          <a:r>
            <a:rPr lang="en-GB" sz="500" kern="1200"/>
            <a:t>Better understanding of apprenticeships</a:t>
          </a:r>
        </a:p>
      </dsp:txBody>
      <dsp:txXfrm>
        <a:off x="4388555" y="1241546"/>
        <a:ext cx="1236772" cy="630925"/>
      </dsp:txXfrm>
    </dsp:sp>
    <dsp:sp modelId="{37553820-E736-4F2F-BC6F-E10D0920AA83}">
      <dsp:nvSpPr>
        <dsp:cNvPr id="0" name=""/>
        <dsp:cNvSpPr/>
      </dsp:nvSpPr>
      <dsp:spPr>
        <a:xfrm rot="5400000">
          <a:off x="4979028" y="1920014"/>
          <a:ext cx="55826" cy="55826"/>
        </a:xfrm>
        <a:prstGeom prst="rightArrow">
          <a:avLst>
            <a:gd name="adj1" fmla="val 66700"/>
            <a:gd name="adj2" fmla="val 50000"/>
          </a:avLst>
        </a:prstGeom>
        <a:solidFill>
          <a:schemeClr val="accent5">
            <a:hueOff val="1604093"/>
            <a:satOff val="-32457"/>
            <a:lumOff val="10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F1243B-2E73-4C2A-9A10-1BF33ACD53C0}">
      <dsp:nvSpPr>
        <dsp:cNvPr id="0" name=""/>
        <dsp:cNvSpPr/>
      </dsp:nvSpPr>
      <dsp:spPr>
        <a:xfrm>
          <a:off x="4368926" y="2003754"/>
          <a:ext cx="1276030" cy="725337"/>
        </a:xfrm>
        <a:prstGeom prst="roundRect">
          <a:avLst>
            <a:gd name="adj" fmla="val 10000"/>
          </a:avLst>
        </a:prstGeom>
        <a:solidFill>
          <a:schemeClr val="accent5">
            <a:tint val="40000"/>
            <a:alpha val="90000"/>
            <a:hueOff val="1704718"/>
            <a:satOff val="-17889"/>
            <a:lumOff val="-1173"/>
            <a:alphaOff val="0"/>
          </a:schemeClr>
        </a:solidFill>
        <a:ln w="19050" cap="rnd" cmpd="sng" algn="ctr">
          <a:solidFill>
            <a:schemeClr val="accent5">
              <a:tint val="40000"/>
              <a:alpha val="90000"/>
              <a:hueOff val="1704718"/>
              <a:satOff val="-17889"/>
              <a:lumOff val="-11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Project teams</a:t>
          </a:r>
        </a:p>
        <a:p>
          <a:pPr marL="57150" lvl="1" indent="-57150" algn="l" defTabSz="222250">
            <a:lnSpc>
              <a:spcPct val="90000"/>
            </a:lnSpc>
            <a:spcBef>
              <a:spcPct val="0"/>
            </a:spcBef>
            <a:spcAft>
              <a:spcPct val="15000"/>
            </a:spcAft>
            <a:buChar char="•"/>
          </a:pPr>
          <a:r>
            <a:rPr lang="en-GB" sz="500" kern="1200"/>
            <a:t>More/stronger employer links</a:t>
          </a:r>
        </a:p>
        <a:p>
          <a:pPr marL="57150" lvl="1" indent="-57150" algn="l" defTabSz="222250">
            <a:lnSpc>
              <a:spcPct val="90000"/>
            </a:lnSpc>
            <a:spcBef>
              <a:spcPct val="0"/>
            </a:spcBef>
            <a:spcAft>
              <a:spcPct val="15000"/>
            </a:spcAft>
            <a:buChar char="•"/>
          </a:pPr>
          <a:r>
            <a:rPr lang="en-GB" sz="500" kern="1200"/>
            <a:t>Better understanding of employer needs</a:t>
          </a:r>
        </a:p>
        <a:p>
          <a:pPr marL="57150" lvl="1" indent="-57150" algn="l" defTabSz="222250">
            <a:lnSpc>
              <a:spcPct val="90000"/>
            </a:lnSpc>
            <a:spcBef>
              <a:spcPct val="0"/>
            </a:spcBef>
            <a:spcAft>
              <a:spcPct val="15000"/>
            </a:spcAft>
            <a:buChar char="•"/>
          </a:pPr>
          <a:r>
            <a:rPr lang="en-GB" sz="500" kern="1200"/>
            <a:t>New learner engagement routes</a:t>
          </a:r>
        </a:p>
        <a:p>
          <a:pPr marL="57150" lvl="1" indent="-57150" algn="l" defTabSz="222250">
            <a:lnSpc>
              <a:spcPct val="90000"/>
            </a:lnSpc>
            <a:spcBef>
              <a:spcPct val="0"/>
            </a:spcBef>
            <a:spcAft>
              <a:spcPct val="15000"/>
            </a:spcAft>
            <a:buChar char="•"/>
          </a:pPr>
          <a:r>
            <a:rPr lang="en-GB" sz="500" kern="1200"/>
            <a:t>Better understanding of diversity of learner needs</a:t>
          </a:r>
        </a:p>
        <a:p>
          <a:pPr marL="57150" lvl="1" indent="-57150" algn="l" defTabSz="222250">
            <a:lnSpc>
              <a:spcPct val="90000"/>
            </a:lnSpc>
            <a:spcBef>
              <a:spcPct val="0"/>
            </a:spcBef>
            <a:spcAft>
              <a:spcPct val="15000"/>
            </a:spcAft>
            <a:buChar char="•"/>
          </a:pPr>
          <a:r>
            <a:rPr lang="en-GB" sz="500" kern="1200"/>
            <a:t>New/adapted apprenticeship delivery models</a:t>
          </a:r>
        </a:p>
      </dsp:txBody>
      <dsp:txXfrm>
        <a:off x="4390170" y="2024998"/>
        <a:ext cx="1233542" cy="682849"/>
      </dsp:txXfrm>
    </dsp:sp>
    <dsp:sp modelId="{0272236C-1703-4B88-B636-ABD2F68C465F}">
      <dsp:nvSpPr>
        <dsp:cNvPr id="0" name=""/>
        <dsp:cNvSpPr/>
      </dsp:nvSpPr>
      <dsp:spPr>
        <a:xfrm>
          <a:off x="5823601" y="11558"/>
          <a:ext cx="1276030" cy="319007"/>
        </a:xfrm>
        <a:prstGeom prst="roundRect">
          <a:avLst>
            <a:gd name="adj" fmla="val 10000"/>
          </a:avLst>
        </a:prstGeom>
        <a:solidFill>
          <a:schemeClr val="accent5">
            <a:hueOff val="1996205"/>
            <a:satOff val="-40391"/>
            <a:lumOff val="1255"/>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Medium-term Outcomes &amp; Impacts</a:t>
          </a:r>
        </a:p>
      </dsp:txBody>
      <dsp:txXfrm>
        <a:off x="5832944" y="20901"/>
        <a:ext cx="1257344" cy="300321"/>
      </dsp:txXfrm>
    </dsp:sp>
    <dsp:sp modelId="{9F092D18-B63E-4FC1-A498-5E06F4C00F39}">
      <dsp:nvSpPr>
        <dsp:cNvPr id="0" name=""/>
        <dsp:cNvSpPr/>
      </dsp:nvSpPr>
      <dsp:spPr>
        <a:xfrm rot="5400000">
          <a:off x="6433703" y="358478"/>
          <a:ext cx="55826" cy="55826"/>
        </a:xfrm>
        <a:prstGeom prst="rightArrow">
          <a:avLst>
            <a:gd name="adj1" fmla="val 66700"/>
            <a:gd name="adj2" fmla="val 50000"/>
          </a:avLst>
        </a:prstGeom>
        <a:solidFill>
          <a:schemeClr val="accent5">
            <a:hueOff val="1693209"/>
            <a:satOff val="-34260"/>
            <a:lumOff val="10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98D2B2-3C38-447B-BEDB-71479CCC5D9B}">
      <dsp:nvSpPr>
        <dsp:cNvPr id="0" name=""/>
        <dsp:cNvSpPr/>
      </dsp:nvSpPr>
      <dsp:spPr>
        <a:xfrm>
          <a:off x="5823601" y="442218"/>
          <a:ext cx="1276030" cy="915925"/>
        </a:xfrm>
        <a:prstGeom prst="roundRect">
          <a:avLst>
            <a:gd name="adj" fmla="val 10000"/>
          </a:avLst>
        </a:prstGeom>
        <a:solidFill>
          <a:schemeClr val="accent5">
            <a:tint val="40000"/>
            <a:alpha val="90000"/>
            <a:hueOff val="1799425"/>
            <a:satOff val="-18883"/>
            <a:lumOff val="-1238"/>
            <a:alphaOff val="0"/>
          </a:schemeClr>
        </a:solidFill>
        <a:ln w="19050" cap="rnd" cmpd="sng" algn="ctr">
          <a:solidFill>
            <a:schemeClr val="accent5">
              <a:tint val="40000"/>
              <a:alpha val="90000"/>
              <a:hueOff val="1799425"/>
              <a:satOff val="-18883"/>
              <a:lumOff val="-123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Beneficiairies</a:t>
          </a:r>
        </a:p>
        <a:p>
          <a:pPr marL="57150" lvl="1" indent="-57150" algn="l" defTabSz="222250">
            <a:lnSpc>
              <a:spcPct val="90000"/>
            </a:lnSpc>
            <a:spcBef>
              <a:spcPct val="0"/>
            </a:spcBef>
            <a:spcAft>
              <a:spcPct val="15000"/>
            </a:spcAft>
            <a:buChar char="•"/>
          </a:pPr>
          <a:r>
            <a:rPr lang="en-GB" sz="500" kern="1200"/>
            <a:t>Entry into employment/self-employment</a:t>
          </a:r>
        </a:p>
        <a:p>
          <a:pPr marL="57150" lvl="1" indent="-57150" algn="l" defTabSz="222250">
            <a:lnSpc>
              <a:spcPct val="90000"/>
            </a:lnSpc>
            <a:spcBef>
              <a:spcPct val="0"/>
            </a:spcBef>
            <a:spcAft>
              <a:spcPct val="15000"/>
            </a:spcAft>
            <a:buChar char="•"/>
          </a:pPr>
          <a:r>
            <a:rPr lang="en-GB" sz="500" kern="1200"/>
            <a:t>Volunteering</a:t>
          </a:r>
        </a:p>
        <a:p>
          <a:pPr marL="57150" lvl="1" indent="-57150" algn="l" defTabSz="222250">
            <a:lnSpc>
              <a:spcPct val="90000"/>
            </a:lnSpc>
            <a:spcBef>
              <a:spcPct val="0"/>
            </a:spcBef>
            <a:spcAft>
              <a:spcPct val="15000"/>
            </a:spcAft>
            <a:buChar char="•"/>
          </a:pPr>
          <a:r>
            <a:rPr lang="en-GB" sz="500" kern="1200"/>
            <a:t>Entry into further study</a:t>
          </a:r>
        </a:p>
        <a:p>
          <a:pPr marL="57150" lvl="1" indent="-57150" algn="l" defTabSz="222250">
            <a:lnSpc>
              <a:spcPct val="90000"/>
            </a:lnSpc>
            <a:spcBef>
              <a:spcPct val="0"/>
            </a:spcBef>
            <a:spcAft>
              <a:spcPct val="15000"/>
            </a:spcAft>
            <a:buChar char="•"/>
          </a:pPr>
          <a:r>
            <a:rPr lang="en-GB" sz="500" kern="1200"/>
            <a:t>Confidence and motivation</a:t>
          </a:r>
        </a:p>
        <a:p>
          <a:pPr marL="57150" lvl="1" indent="-57150" algn="l" defTabSz="222250">
            <a:lnSpc>
              <a:spcPct val="90000"/>
            </a:lnSpc>
            <a:spcBef>
              <a:spcPct val="0"/>
            </a:spcBef>
            <a:spcAft>
              <a:spcPct val="15000"/>
            </a:spcAft>
            <a:buChar char="•"/>
          </a:pPr>
          <a:r>
            <a:rPr lang="en-GB" sz="500" kern="1200"/>
            <a:t>Receive support to address other issues in their lives</a:t>
          </a:r>
        </a:p>
        <a:p>
          <a:pPr marL="57150" lvl="1" indent="-57150" algn="l" defTabSz="222250">
            <a:lnSpc>
              <a:spcPct val="90000"/>
            </a:lnSpc>
            <a:spcBef>
              <a:spcPct val="0"/>
            </a:spcBef>
            <a:spcAft>
              <a:spcPct val="15000"/>
            </a:spcAft>
            <a:buChar char="•"/>
          </a:pPr>
          <a:r>
            <a:rPr lang="en-GB" sz="500" kern="1200"/>
            <a:t>Sustain employment with help of wider support</a:t>
          </a:r>
        </a:p>
        <a:p>
          <a:pPr marL="57150" lvl="1" indent="-57150" algn="l" defTabSz="222250">
            <a:lnSpc>
              <a:spcPct val="90000"/>
            </a:lnSpc>
            <a:spcBef>
              <a:spcPct val="0"/>
            </a:spcBef>
            <a:spcAft>
              <a:spcPct val="15000"/>
            </a:spcAft>
            <a:buChar char="•"/>
          </a:pPr>
          <a:r>
            <a:rPr lang="en-GB" sz="500" kern="1200"/>
            <a:t>Positive attitudes towards apprenticeships</a:t>
          </a:r>
        </a:p>
      </dsp:txBody>
      <dsp:txXfrm>
        <a:off x="5850428" y="469045"/>
        <a:ext cx="1222376" cy="862271"/>
      </dsp:txXfrm>
    </dsp:sp>
    <dsp:sp modelId="{2B6AA893-8EAB-4710-9FE0-0E0069BEA09B}">
      <dsp:nvSpPr>
        <dsp:cNvPr id="0" name=""/>
        <dsp:cNvSpPr/>
      </dsp:nvSpPr>
      <dsp:spPr>
        <a:xfrm rot="5400000">
          <a:off x="6433703" y="1386056"/>
          <a:ext cx="55826" cy="55826"/>
        </a:xfrm>
        <a:prstGeom prst="rightArrow">
          <a:avLst>
            <a:gd name="adj1" fmla="val 66700"/>
            <a:gd name="adj2" fmla="val 50000"/>
          </a:avLst>
        </a:prstGeom>
        <a:solidFill>
          <a:schemeClr val="accent5">
            <a:hueOff val="1782326"/>
            <a:satOff val="-36064"/>
            <a:lumOff val="11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17D580-CF3F-4644-A9E6-BFA7E7C441F6}">
      <dsp:nvSpPr>
        <dsp:cNvPr id="0" name=""/>
        <dsp:cNvSpPr/>
      </dsp:nvSpPr>
      <dsp:spPr>
        <a:xfrm>
          <a:off x="5823601" y="1469796"/>
          <a:ext cx="1276030" cy="733864"/>
        </a:xfrm>
        <a:prstGeom prst="roundRect">
          <a:avLst>
            <a:gd name="adj" fmla="val 10000"/>
          </a:avLst>
        </a:prstGeom>
        <a:solidFill>
          <a:schemeClr val="accent5">
            <a:tint val="40000"/>
            <a:alpha val="90000"/>
            <a:hueOff val="1894131"/>
            <a:satOff val="-19877"/>
            <a:lumOff val="-1304"/>
            <a:alphaOff val="0"/>
          </a:schemeClr>
        </a:solidFill>
        <a:ln w="19050" cap="rnd" cmpd="sng" algn="ctr">
          <a:solidFill>
            <a:schemeClr val="accent5">
              <a:tint val="40000"/>
              <a:alpha val="90000"/>
              <a:hueOff val="1894131"/>
              <a:satOff val="-19877"/>
              <a:lumOff val="-13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Employers</a:t>
          </a:r>
        </a:p>
        <a:p>
          <a:pPr marL="57150" lvl="1" indent="-57150" algn="l" defTabSz="222250">
            <a:lnSpc>
              <a:spcPct val="90000"/>
            </a:lnSpc>
            <a:spcBef>
              <a:spcPct val="0"/>
            </a:spcBef>
            <a:spcAft>
              <a:spcPct val="15000"/>
            </a:spcAft>
            <a:buChar char="•"/>
          </a:pPr>
          <a:r>
            <a:rPr lang="en-GB" sz="500" kern="1200"/>
            <a:t>Fewer recruitment shortages</a:t>
          </a:r>
        </a:p>
        <a:p>
          <a:pPr marL="57150" lvl="1" indent="-57150" algn="l" defTabSz="222250">
            <a:lnSpc>
              <a:spcPct val="90000"/>
            </a:lnSpc>
            <a:spcBef>
              <a:spcPct val="0"/>
            </a:spcBef>
            <a:spcAft>
              <a:spcPct val="15000"/>
            </a:spcAft>
            <a:buChar char="•"/>
          </a:pPr>
          <a:r>
            <a:rPr lang="en-GB" sz="500" kern="1200"/>
            <a:t>Fewer skills gaps</a:t>
          </a:r>
        </a:p>
        <a:p>
          <a:pPr marL="57150" lvl="1" indent="-57150" algn="l" defTabSz="222250">
            <a:lnSpc>
              <a:spcPct val="90000"/>
            </a:lnSpc>
            <a:spcBef>
              <a:spcPct val="0"/>
            </a:spcBef>
            <a:spcAft>
              <a:spcPct val="15000"/>
            </a:spcAft>
            <a:buChar char="•"/>
          </a:pPr>
          <a:r>
            <a:rPr lang="en-GB" sz="500" kern="1200"/>
            <a:t>Reduced staff turnover</a:t>
          </a:r>
        </a:p>
        <a:p>
          <a:pPr marL="57150" lvl="1" indent="-57150" algn="l" defTabSz="222250">
            <a:lnSpc>
              <a:spcPct val="90000"/>
            </a:lnSpc>
            <a:spcBef>
              <a:spcPct val="0"/>
            </a:spcBef>
            <a:spcAft>
              <a:spcPct val="15000"/>
            </a:spcAft>
            <a:buChar char="•"/>
          </a:pPr>
          <a:r>
            <a:rPr lang="en-GB" sz="500" kern="1200"/>
            <a:t>New recruitment policies</a:t>
          </a:r>
        </a:p>
        <a:p>
          <a:pPr marL="57150" lvl="1" indent="-57150" algn="l" defTabSz="222250">
            <a:lnSpc>
              <a:spcPct val="90000"/>
            </a:lnSpc>
            <a:spcBef>
              <a:spcPct val="0"/>
            </a:spcBef>
            <a:spcAft>
              <a:spcPct val="15000"/>
            </a:spcAft>
            <a:buChar char="•"/>
          </a:pPr>
          <a:r>
            <a:rPr lang="en-GB" sz="500" kern="1200"/>
            <a:t>More diverse workforce</a:t>
          </a:r>
        </a:p>
        <a:p>
          <a:pPr marL="57150" lvl="1" indent="-57150" algn="l" defTabSz="222250">
            <a:lnSpc>
              <a:spcPct val="90000"/>
            </a:lnSpc>
            <a:spcBef>
              <a:spcPct val="0"/>
            </a:spcBef>
            <a:spcAft>
              <a:spcPct val="15000"/>
            </a:spcAft>
            <a:buChar char="•"/>
          </a:pPr>
          <a:r>
            <a:rPr lang="en-GB" sz="500" kern="1200"/>
            <a:t>Committment to staff training</a:t>
          </a:r>
        </a:p>
        <a:p>
          <a:pPr marL="57150" lvl="1" indent="-57150" algn="l" defTabSz="222250">
            <a:lnSpc>
              <a:spcPct val="90000"/>
            </a:lnSpc>
            <a:spcBef>
              <a:spcPct val="0"/>
            </a:spcBef>
            <a:spcAft>
              <a:spcPct val="15000"/>
            </a:spcAft>
            <a:buChar char="•"/>
          </a:pPr>
          <a:r>
            <a:rPr lang="en-GB" sz="500" kern="1200"/>
            <a:t>Positive attitudes towards apprenticeships</a:t>
          </a:r>
        </a:p>
      </dsp:txBody>
      <dsp:txXfrm>
        <a:off x="5845095" y="1491290"/>
        <a:ext cx="1233042" cy="690876"/>
      </dsp:txXfrm>
    </dsp:sp>
    <dsp:sp modelId="{AF396DA7-D625-474D-A3C5-DC63011DBEB9}">
      <dsp:nvSpPr>
        <dsp:cNvPr id="0" name=""/>
        <dsp:cNvSpPr/>
      </dsp:nvSpPr>
      <dsp:spPr>
        <a:xfrm rot="5400000">
          <a:off x="6433703" y="2231573"/>
          <a:ext cx="55826" cy="55826"/>
        </a:xfrm>
        <a:prstGeom prst="rightArrow">
          <a:avLst>
            <a:gd name="adj1" fmla="val 66700"/>
            <a:gd name="adj2" fmla="val 50000"/>
          </a:avLst>
        </a:prstGeom>
        <a:solidFill>
          <a:schemeClr val="accent5">
            <a:hueOff val="1871442"/>
            <a:satOff val="-37867"/>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316DF1-1D9D-4234-A967-855802A65483}">
      <dsp:nvSpPr>
        <dsp:cNvPr id="0" name=""/>
        <dsp:cNvSpPr/>
      </dsp:nvSpPr>
      <dsp:spPr>
        <a:xfrm>
          <a:off x="5823601" y="2315312"/>
          <a:ext cx="1276030" cy="872399"/>
        </a:xfrm>
        <a:prstGeom prst="roundRect">
          <a:avLst>
            <a:gd name="adj" fmla="val 10000"/>
          </a:avLst>
        </a:prstGeom>
        <a:solidFill>
          <a:schemeClr val="accent5">
            <a:tint val="40000"/>
            <a:alpha val="90000"/>
            <a:hueOff val="1988838"/>
            <a:satOff val="-20871"/>
            <a:lumOff val="-1369"/>
            <a:alphaOff val="0"/>
          </a:schemeClr>
        </a:solidFill>
        <a:ln w="19050" cap="rnd" cmpd="sng" algn="ctr">
          <a:solidFill>
            <a:schemeClr val="accent5">
              <a:tint val="40000"/>
              <a:alpha val="90000"/>
              <a:hueOff val="1988838"/>
              <a:satOff val="-20871"/>
              <a:lumOff val="-13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0" lvl="0" indent="0" algn="l" defTabSz="266700">
            <a:lnSpc>
              <a:spcPct val="90000"/>
            </a:lnSpc>
            <a:spcBef>
              <a:spcPct val="0"/>
            </a:spcBef>
            <a:spcAft>
              <a:spcPct val="35000"/>
            </a:spcAft>
            <a:buNone/>
          </a:pPr>
          <a:r>
            <a:rPr lang="en-GB" sz="600" kern="1200"/>
            <a:t>Project teams</a:t>
          </a:r>
        </a:p>
        <a:p>
          <a:pPr marL="57150" lvl="1" indent="-57150" algn="l" defTabSz="222250">
            <a:lnSpc>
              <a:spcPct val="90000"/>
            </a:lnSpc>
            <a:spcBef>
              <a:spcPct val="0"/>
            </a:spcBef>
            <a:spcAft>
              <a:spcPct val="15000"/>
            </a:spcAft>
            <a:buChar char="•"/>
          </a:pPr>
          <a:r>
            <a:rPr lang="en-GB" sz="500" kern="1200"/>
            <a:t>New mainstream delivery models</a:t>
          </a:r>
        </a:p>
        <a:p>
          <a:pPr marL="57150" lvl="1" indent="-57150" algn="l" defTabSz="222250">
            <a:lnSpc>
              <a:spcPct val="90000"/>
            </a:lnSpc>
            <a:spcBef>
              <a:spcPct val="0"/>
            </a:spcBef>
            <a:spcAft>
              <a:spcPct val="15000"/>
            </a:spcAft>
            <a:buChar char="•"/>
          </a:pPr>
          <a:r>
            <a:rPr lang="en-GB" sz="500" kern="1200"/>
            <a:t>New ways of supporting people in work</a:t>
          </a:r>
        </a:p>
        <a:p>
          <a:pPr marL="57150" lvl="1" indent="-57150" algn="l" defTabSz="222250">
            <a:lnSpc>
              <a:spcPct val="90000"/>
            </a:lnSpc>
            <a:spcBef>
              <a:spcPct val="0"/>
            </a:spcBef>
            <a:spcAft>
              <a:spcPct val="15000"/>
            </a:spcAft>
            <a:buChar char="•"/>
          </a:pPr>
          <a:r>
            <a:rPr lang="en-GB" sz="500" kern="1200"/>
            <a:t>Raised profile with businesses, other training providers etc.</a:t>
          </a:r>
        </a:p>
        <a:p>
          <a:pPr marL="57150" lvl="1" indent="-57150" algn="l" defTabSz="222250">
            <a:lnSpc>
              <a:spcPct val="90000"/>
            </a:lnSpc>
            <a:spcBef>
              <a:spcPct val="0"/>
            </a:spcBef>
            <a:spcAft>
              <a:spcPct val="15000"/>
            </a:spcAft>
            <a:buChar char="•"/>
          </a:pPr>
          <a:r>
            <a:rPr lang="en-GB" sz="500" kern="1200"/>
            <a:t>Improved ability to demonstrate impact</a:t>
          </a:r>
        </a:p>
        <a:p>
          <a:pPr marL="57150" lvl="1" indent="-57150" algn="l" defTabSz="222250">
            <a:lnSpc>
              <a:spcPct val="90000"/>
            </a:lnSpc>
            <a:spcBef>
              <a:spcPct val="0"/>
            </a:spcBef>
            <a:spcAft>
              <a:spcPct val="15000"/>
            </a:spcAft>
            <a:buChar char="•"/>
          </a:pPr>
          <a:r>
            <a:rPr lang="en-GB" sz="500" kern="1200"/>
            <a:t>Roll out of approach to new sectors/areas</a:t>
          </a:r>
        </a:p>
        <a:p>
          <a:pPr marL="57150" lvl="1" indent="-57150" algn="l" defTabSz="222250">
            <a:lnSpc>
              <a:spcPct val="90000"/>
            </a:lnSpc>
            <a:spcBef>
              <a:spcPct val="0"/>
            </a:spcBef>
            <a:spcAft>
              <a:spcPct val="15000"/>
            </a:spcAft>
            <a:buChar char="•"/>
          </a:pPr>
          <a:r>
            <a:rPr lang="en-GB" sz="500" kern="1200"/>
            <a:t>New partnership working, institutional knowledge and processes</a:t>
          </a:r>
        </a:p>
        <a:p>
          <a:pPr marL="57150" lvl="1" indent="-57150" algn="l" defTabSz="222250">
            <a:lnSpc>
              <a:spcPct val="90000"/>
            </a:lnSpc>
            <a:spcBef>
              <a:spcPct val="0"/>
            </a:spcBef>
            <a:spcAft>
              <a:spcPct val="15000"/>
            </a:spcAft>
            <a:buChar char="•"/>
          </a:pPr>
          <a:r>
            <a:rPr lang="en-GB" sz="500" kern="1200"/>
            <a:t>Leverage further funding</a:t>
          </a:r>
        </a:p>
      </dsp:txBody>
      <dsp:txXfrm>
        <a:off x="5849153" y="2340864"/>
        <a:ext cx="1224926" cy="821295"/>
      </dsp:txXfrm>
    </dsp:sp>
    <dsp:sp modelId="{7B1BBC29-C22F-4E82-8939-5C2AFB70A5E6}">
      <dsp:nvSpPr>
        <dsp:cNvPr id="0" name=""/>
        <dsp:cNvSpPr/>
      </dsp:nvSpPr>
      <dsp:spPr>
        <a:xfrm>
          <a:off x="7278275" y="11558"/>
          <a:ext cx="1276030" cy="319007"/>
        </a:xfrm>
        <a:prstGeom prst="roundRect">
          <a:avLst>
            <a:gd name="adj" fmla="val 10000"/>
          </a:avLst>
        </a:prstGeom>
        <a:solidFill>
          <a:schemeClr val="accent5">
            <a:hueOff val="2495256"/>
            <a:satOff val="-50489"/>
            <a:lumOff val="1569"/>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Longer-term Impacts</a:t>
          </a:r>
        </a:p>
      </dsp:txBody>
      <dsp:txXfrm>
        <a:off x="7287618" y="20901"/>
        <a:ext cx="1257344" cy="300321"/>
      </dsp:txXfrm>
    </dsp:sp>
    <dsp:sp modelId="{3883250A-F3AD-4873-BA1D-359F7AFA04F5}">
      <dsp:nvSpPr>
        <dsp:cNvPr id="0" name=""/>
        <dsp:cNvSpPr/>
      </dsp:nvSpPr>
      <dsp:spPr>
        <a:xfrm rot="5400000">
          <a:off x="7888377" y="358478"/>
          <a:ext cx="55826" cy="55826"/>
        </a:xfrm>
        <a:prstGeom prst="rightArrow">
          <a:avLst>
            <a:gd name="adj1" fmla="val 66700"/>
            <a:gd name="adj2" fmla="val 50000"/>
          </a:avLst>
        </a:prstGeom>
        <a:solidFill>
          <a:schemeClr val="accent5">
            <a:hueOff val="1960558"/>
            <a:satOff val="-39670"/>
            <a:lumOff val="123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C249A3-D5E2-48D3-A91C-0F7A70F62F04}">
      <dsp:nvSpPr>
        <dsp:cNvPr id="0" name=""/>
        <dsp:cNvSpPr/>
      </dsp:nvSpPr>
      <dsp:spPr>
        <a:xfrm>
          <a:off x="7278275" y="442218"/>
          <a:ext cx="1276030" cy="319007"/>
        </a:xfrm>
        <a:prstGeom prst="roundRect">
          <a:avLst>
            <a:gd name="adj" fmla="val 10000"/>
          </a:avLst>
        </a:prstGeom>
        <a:solidFill>
          <a:schemeClr val="accent5">
            <a:tint val="40000"/>
            <a:alpha val="90000"/>
            <a:hueOff val="2083545"/>
            <a:satOff val="-21865"/>
            <a:lumOff val="-1434"/>
            <a:alphaOff val="0"/>
          </a:schemeClr>
        </a:solidFill>
        <a:ln w="19050" cap="rnd" cmpd="sng" algn="ctr">
          <a:solidFill>
            <a:schemeClr val="accent5">
              <a:tint val="40000"/>
              <a:alpha val="90000"/>
              <a:hueOff val="2083545"/>
              <a:satOff val="-21865"/>
              <a:lumOff val="-143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Sustained employment for beneficiaries</a:t>
          </a:r>
        </a:p>
      </dsp:txBody>
      <dsp:txXfrm>
        <a:off x="7287618" y="451561"/>
        <a:ext cx="1257344" cy="300321"/>
      </dsp:txXfrm>
    </dsp:sp>
    <dsp:sp modelId="{574B7441-FE66-4D5E-8787-C2A35D517787}">
      <dsp:nvSpPr>
        <dsp:cNvPr id="0" name=""/>
        <dsp:cNvSpPr/>
      </dsp:nvSpPr>
      <dsp:spPr>
        <a:xfrm rot="5400000">
          <a:off x="7888377" y="789139"/>
          <a:ext cx="55826" cy="55826"/>
        </a:xfrm>
        <a:prstGeom prst="rightArrow">
          <a:avLst>
            <a:gd name="adj1" fmla="val 66700"/>
            <a:gd name="adj2" fmla="val 50000"/>
          </a:avLst>
        </a:prstGeom>
        <a:solidFill>
          <a:schemeClr val="accent5">
            <a:hueOff val="2049675"/>
            <a:satOff val="-41473"/>
            <a:lumOff val="128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9CEA0D-4832-49BF-9024-A5C53DC48FA6}">
      <dsp:nvSpPr>
        <dsp:cNvPr id="0" name=""/>
        <dsp:cNvSpPr/>
      </dsp:nvSpPr>
      <dsp:spPr>
        <a:xfrm>
          <a:off x="7278275" y="872878"/>
          <a:ext cx="1276030" cy="319007"/>
        </a:xfrm>
        <a:prstGeom prst="roundRect">
          <a:avLst>
            <a:gd name="adj" fmla="val 10000"/>
          </a:avLst>
        </a:prstGeom>
        <a:solidFill>
          <a:schemeClr val="accent5">
            <a:tint val="40000"/>
            <a:alpha val="90000"/>
            <a:hueOff val="2178251"/>
            <a:satOff val="-22859"/>
            <a:lumOff val="-1499"/>
            <a:alphaOff val="0"/>
          </a:schemeClr>
        </a:solidFill>
        <a:ln w="19050" cap="rnd" cmpd="sng" algn="ctr">
          <a:solidFill>
            <a:schemeClr val="accent5">
              <a:tint val="40000"/>
              <a:alpha val="90000"/>
              <a:hueOff val="2178251"/>
              <a:satOff val="-22859"/>
              <a:lumOff val="-149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Progression in work for beneficiaries</a:t>
          </a:r>
        </a:p>
      </dsp:txBody>
      <dsp:txXfrm>
        <a:off x="7287618" y="882221"/>
        <a:ext cx="1257344" cy="300321"/>
      </dsp:txXfrm>
    </dsp:sp>
    <dsp:sp modelId="{BCBE9B76-BBAE-4FAE-BECC-795B38CC4269}">
      <dsp:nvSpPr>
        <dsp:cNvPr id="0" name=""/>
        <dsp:cNvSpPr/>
      </dsp:nvSpPr>
      <dsp:spPr>
        <a:xfrm rot="5400000">
          <a:off x="7888377" y="1219799"/>
          <a:ext cx="55826" cy="55826"/>
        </a:xfrm>
        <a:prstGeom prst="rightArrow">
          <a:avLst>
            <a:gd name="adj1" fmla="val 66700"/>
            <a:gd name="adj2" fmla="val 50000"/>
          </a:avLst>
        </a:prstGeom>
        <a:solidFill>
          <a:schemeClr val="accent5">
            <a:hueOff val="2138791"/>
            <a:satOff val="-43276"/>
            <a:lumOff val="13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F78043-6B45-4B97-9E76-A256B4D46741}">
      <dsp:nvSpPr>
        <dsp:cNvPr id="0" name=""/>
        <dsp:cNvSpPr/>
      </dsp:nvSpPr>
      <dsp:spPr>
        <a:xfrm>
          <a:off x="7278275" y="1303538"/>
          <a:ext cx="1276030" cy="319007"/>
        </a:xfrm>
        <a:prstGeom prst="roundRect">
          <a:avLst>
            <a:gd name="adj" fmla="val 10000"/>
          </a:avLst>
        </a:prstGeom>
        <a:solidFill>
          <a:schemeClr val="accent5">
            <a:tint val="40000"/>
            <a:alpha val="90000"/>
            <a:hueOff val="2272958"/>
            <a:satOff val="-23853"/>
            <a:lumOff val="-1564"/>
            <a:alphaOff val="0"/>
          </a:schemeClr>
        </a:solidFill>
        <a:ln w="19050" cap="rnd" cmpd="sng" algn="ctr">
          <a:solidFill>
            <a:schemeClr val="accent5">
              <a:tint val="40000"/>
              <a:alpha val="90000"/>
              <a:hueOff val="2272958"/>
              <a:satOff val="-23853"/>
              <a:lumOff val="-156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Reduction in NEET and unemployment rates amongst beneficiaries</a:t>
          </a:r>
        </a:p>
      </dsp:txBody>
      <dsp:txXfrm>
        <a:off x="7287618" y="1312881"/>
        <a:ext cx="1257344" cy="300321"/>
      </dsp:txXfrm>
    </dsp:sp>
    <dsp:sp modelId="{ED34DBF9-A8D9-463C-925C-04824761099C}">
      <dsp:nvSpPr>
        <dsp:cNvPr id="0" name=""/>
        <dsp:cNvSpPr/>
      </dsp:nvSpPr>
      <dsp:spPr>
        <a:xfrm rot="5400000">
          <a:off x="7888377" y="1650459"/>
          <a:ext cx="55826" cy="55826"/>
        </a:xfrm>
        <a:prstGeom prst="rightArrow">
          <a:avLst>
            <a:gd name="adj1" fmla="val 66700"/>
            <a:gd name="adj2" fmla="val 50000"/>
          </a:avLst>
        </a:prstGeom>
        <a:solidFill>
          <a:schemeClr val="accent5">
            <a:hueOff val="2227907"/>
            <a:satOff val="-45079"/>
            <a:lumOff val="140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D04C0E-7F63-4AB6-9068-5F5D8DDBE501}">
      <dsp:nvSpPr>
        <dsp:cNvPr id="0" name=""/>
        <dsp:cNvSpPr/>
      </dsp:nvSpPr>
      <dsp:spPr>
        <a:xfrm>
          <a:off x="7278275" y="1734199"/>
          <a:ext cx="1276030" cy="319007"/>
        </a:xfrm>
        <a:prstGeom prst="roundRect">
          <a:avLst>
            <a:gd name="adj" fmla="val 10000"/>
          </a:avLst>
        </a:prstGeom>
        <a:solidFill>
          <a:schemeClr val="accent5">
            <a:tint val="40000"/>
            <a:alpha val="90000"/>
            <a:hueOff val="2367664"/>
            <a:satOff val="-24846"/>
            <a:lumOff val="-1629"/>
            <a:alphaOff val="0"/>
          </a:schemeClr>
        </a:solidFill>
        <a:ln w="19050" cap="rnd" cmpd="sng" algn="ctr">
          <a:solidFill>
            <a:schemeClr val="accent5">
              <a:tint val="40000"/>
              <a:alpha val="90000"/>
              <a:hueOff val="2367664"/>
              <a:satOff val="-24846"/>
              <a:lumOff val="-162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Tackling stereotypes regarding groups of learners and professions</a:t>
          </a:r>
        </a:p>
      </dsp:txBody>
      <dsp:txXfrm>
        <a:off x="7287618" y="1743542"/>
        <a:ext cx="1257344" cy="300321"/>
      </dsp:txXfrm>
    </dsp:sp>
    <dsp:sp modelId="{DF7E872C-75AB-4CAD-B847-D9BF02A98AE4}">
      <dsp:nvSpPr>
        <dsp:cNvPr id="0" name=""/>
        <dsp:cNvSpPr/>
      </dsp:nvSpPr>
      <dsp:spPr>
        <a:xfrm rot="5400000">
          <a:off x="7888377" y="2081119"/>
          <a:ext cx="55826" cy="55826"/>
        </a:xfrm>
        <a:prstGeom prst="rightArrow">
          <a:avLst>
            <a:gd name="adj1" fmla="val 66700"/>
            <a:gd name="adj2" fmla="val 50000"/>
          </a:avLst>
        </a:prstGeom>
        <a:solidFill>
          <a:schemeClr val="accent5">
            <a:hueOff val="2317023"/>
            <a:satOff val="-46883"/>
            <a:lumOff val="145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A72D00-8A2C-473A-BFE9-D3E033E8C0F8}">
      <dsp:nvSpPr>
        <dsp:cNvPr id="0" name=""/>
        <dsp:cNvSpPr/>
      </dsp:nvSpPr>
      <dsp:spPr>
        <a:xfrm>
          <a:off x="7278275" y="2164859"/>
          <a:ext cx="1276030" cy="319007"/>
        </a:xfrm>
        <a:prstGeom prst="roundRect">
          <a:avLst>
            <a:gd name="adj" fmla="val 10000"/>
          </a:avLst>
        </a:prstGeom>
        <a:solidFill>
          <a:schemeClr val="accent5">
            <a:tint val="40000"/>
            <a:alpha val="90000"/>
            <a:hueOff val="2462371"/>
            <a:satOff val="-25840"/>
            <a:lumOff val="-1695"/>
            <a:alphaOff val="0"/>
          </a:schemeClr>
        </a:solidFill>
        <a:ln w="19050" cap="rnd" cmpd="sng" algn="ctr">
          <a:solidFill>
            <a:schemeClr val="accent5">
              <a:tint val="40000"/>
              <a:alpha val="90000"/>
              <a:hueOff val="2462371"/>
              <a:satOff val="-25840"/>
              <a:lumOff val="-169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Scale up of effective delivery models to cover more learners, more localities, more sectors &amp; more employers</a:t>
          </a:r>
        </a:p>
      </dsp:txBody>
      <dsp:txXfrm>
        <a:off x="7287618" y="2174202"/>
        <a:ext cx="1257344" cy="300321"/>
      </dsp:txXfrm>
    </dsp:sp>
    <dsp:sp modelId="{B13373B6-7F69-4906-B175-20D2FD0D415D}">
      <dsp:nvSpPr>
        <dsp:cNvPr id="0" name=""/>
        <dsp:cNvSpPr/>
      </dsp:nvSpPr>
      <dsp:spPr>
        <a:xfrm rot="5400000">
          <a:off x="7888377" y="2511780"/>
          <a:ext cx="55826" cy="55826"/>
        </a:xfrm>
        <a:prstGeom prst="rightArrow">
          <a:avLst>
            <a:gd name="adj1" fmla="val 66700"/>
            <a:gd name="adj2" fmla="val 50000"/>
          </a:avLst>
        </a:prstGeom>
        <a:solidFill>
          <a:schemeClr val="accent5">
            <a:hueOff val="2406140"/>
            <a:satOff val="-48686"/>
            <a:lumOff val="151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9325A3-9DDE-4593-93BB-4C27094802C8}">
      <dsp:nvSpPr>
        <dsp:cNvPr id="0" name=""/>
        <dsp:cNvSpPr/>
      </dsp:nvSpPr>
      <dsp:spPr>
        <a:xfrm>
          <a:off x="7278275" y="2595519"/>
          <a:ext cx="1276030" cy="319007"/>
        </a:xfrm>
        <a:prstGeom prst="roundRect">
          <a:avLst>
            <a:gd name="adj" fmla="val 10000"/>
          </a:avLst>
        </a:prstGeom>
        <a:solidFill>
          <a:schemeClr val="accent5">
            <a:tint val="40000"/>
            <a:alpha val="90000"/>
            <a:hueOff val="2557077"/>
            <a:satOff val="-26834"/>
            <a:lumOff val="-1760"/>
            <a:alphaOff val="0"/>
          </a:schemeClr>
        </a:solidFill>
        <a:ln w="19050" cap="rnd" cmpd="sng" algn="ctr">
          <a:solidFill>
            <a:schemeClr val="accent5">
              <a:tint val="40000"/>
              <a:alpha val="90000"/>
              <a:hueOff val="2557077"/>
              <a:satOff val="-26834"/>
              <a:lumOff val="-17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Reduce gap in apprenticeships take-up between disadvantaged and non-disadvantaged groups</a:t>
          </a:r>
        </a:p>
      </dsp:txBody>
      <dsp:txXfrm>
        <a:off x="7287618" y="2604862"/>
        <a:ext cx="1257344" cy="300321"/>
      </dsp:txXfrm>
    </dsp:sp>
    <dsp:sp modelId="{3AE96DFF-2825-4B79-AEAB-C848192682C2}">
      <dsp:nvSpPr>
        <dsp:cNvPr id="0" name=""/>
        <dsp:cNvSpPr/>
      </dsp:nvSpPr>
      <dsp:spPr>
        <a:xfrm rot="5400000">
          <a:off x="7888377" y="2942440"/>
          <a:ext cx="55826" cy="55826"/>
        </a:xfrm>
        <a:prstGeom prst="rightArrow">
          <a:avLst>
            <a:gd name="adj1" fmla="val 66700"/>
            <a:gd name="adj2" fmla="val 50000"/>
          </a:avLst>
        </a:prstGeom>
        <a:solidFill>
          <a:schemeClr val="accent5">
            <a:hueOff val="2495256"/>
            <a:satOff val="-50489"/>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ACCF5B-AEED-4860-8BB9-D47997589754}">
      <dsp:nvSpPr>
        <dsp:cNvPr id="0" name=""/>
        <dsp:cNvSpPr/>
      </dsp:nvSpPr>
      <dsp:spPr>
        <a:xfrm>
          <a:off x="7278275" y="3026179"/>
          <a:ext cx="1276030" cy="319007"/>
        </a:xfrm>
        <a:prstGeom prst="roundRect">
          <a:avLst>
            <a:gd name="adj" fmla="val 10000"/>
          </a:avLst>
        </a:prstGeom>
        <a:solidFill>
          <a:schemeClr val="accent5">
            <a:tint val="40000"/>
            <a:alpha val="90000"/>
            <a:hueOff val="2651784"/>
            <a:satOff val="-27828"/>
            <a:lumOff val="-1825"/>
            <a:alphaOff val="0"/>
          </a:schemeClr>
        </a:solidFill>
        <a:ln w="19050" cap="rnd" cmpd="sng" algn="ctr">
          <a:solidFill>
            <a:schemeClr val="accent5">
              <a:tint val="40000"/>
              <a:alpha val="90000"/>
              <a:hueOff val="2651784"/>
              <a:satOff val="-27828"/>
              <a:lumOff val="-182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Stronger integration between GM skills policy and policies such as inclusive growth</a:t>
          </a:r>
        </a:p>
      </dsp:txBody>
      <dsp:txXfrm>
        <a:off x="7287618" y="3035522"/>
        <a:ext cx="1257344" cy="30032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2.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david@littlelionresearch.co.uk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EEE5A4A518E4CA887B83D040EF8A5" ma:contentTypeVersion="4" ma:contentTypeDescription="Create a new document." ma:contentTypeScope="" ma:versionID="e5a547828d1cf4d11753db440adb9bec">
  <xsd:schema xmlns:xsd="http://www.w3.org/2001/XMLSchema" xmlns:xs="http://www.w3.org/2001/XMLSchema" xmlns:p="http://schemas.microsoft.com/office/2006/metadata/properties" xmlns:ns2="bee40f6e-cfc6-47ec-a4c9-463aa35719d3" targetNamespace="http://schemas.microsoft.com/office/2006/metadata/properties" ma:root="true" ma:fieldsID="98c5c3663b2fccc9abacaa1910bc346a" ns2:_="">
    <xsd:import namespace="bee40f6e-cfc6-47ec-a4c9-463aa3571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0f6e-cfc6-47ec-a4c9-463aa3571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385C8-843F-433E-9326-55CBCC21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0f6e-cfc6-47ec-a4c9-463aa3571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1B228-171C-408B-9F92-E4502818F278}">
  <ds:schemaRefs>
    <ds:schemaRef ds:uri="http://schemas.openxmlformats.org/officeDocument/2006/bibliography"/>
  </ds:schemaRefs>
</ds:datastoreItem>
</file>

<file path=customXml/itemProps4.xml><?xml version="1.0" encoding="utf-8"?>
<ds:datastoreItem xmlns:ds="http://schemas.openxmlformats.org/officeDocument/2006/customXml" ds:itemID="{851CE788-A5CE-430E-B5E1-0CC5942F9F6F}">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bee40f6e-cfc6-47ec-a4c9-463aa35719d3"/>
    <ds:schemaRef ds:uri="http://purl.org/dc/dcmitype/"/>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F15D508F-8DC0-44FF-B3AD-DFF419DDD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14173</Words>
  <Characters>80787</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EVALUATION OF THE REMOVING BARRIERS TO APPRENTICESHIPS PROGRAMME</vt:lpstr>
    </vt:vector>
  </TitlesOfParts>
  <Company/>
  <LinksUpToDate>false</LinksUpToDate>
  <CharactersWithSpaces>94771</CharactersWithSpaces>
  <SharedDoc>false</SharedDoc>
  <HLinks>
    <vt:vector size="312" baseType="variant">
      <vt:variant>
        <vt:i4>3276875</vt:i4>
      </vt:variant>
      <vt:variant>
        <vt:i4>273</vt:i4>
      </vt:variant>
      <vt:variant>
        <vt:i4>0</vt:i4>
      </vt:variant>
      <vt:variant>
        <vt:i4>5</vt:i4>
      </vt:variant>
      <vt:variant>
        <vt:lpwstr/>
      </vt:variant>
      <vt:variant>
        <vt:lpwstr>_Annex_A:_Project</vt:lpwstr>
      </vt:variant>
      <vt:variant>
        <vt:i4>2097170</vt:i4>
      </vt:variant>
      <vt:variant>
        <vt:i4>270</vt:i4>
      </vt:variant>
      <vt:variant>
        <vt:i4>0</vt:i4>
      </vt:variant>
      <vt:variant>
        <vt:i4>5</vt:i4>
      </vt:variant>
      <vt:variant>
        <vt:lpwstr/>
      </vt:variant>
      <vt:variant>
        <vt:lpwstr>_Lessons_learnt_from</vt:lpwstr>
      </vt:variant>
      <vt:variant>
        <vt:i4>8192089</vt:i4>
      </vt:variant>
      <vt:variant>
        <vt:i4>267</vt:i4>
      </vt:variant>
      <vt:variant>
        <vt:i4>0</vt:i4>
      </vt:variant>
      <vt:variant>
        <vt:i4>5</vt:i4>
      </vt:variant>
      <vt:variant>
        <vt:lpwstr/>
      </vt:variant>
      <vt:variant>
        <vt:lpwstr>_Programme_outputs_and</vt:lpwstr>
      </vt:variant>
      <vt:variant>
        <vt:i4>2031637</vt:i4>
      </vt:variant>
      <vt:variant>
        <vt:i4>264</vt:i4>
      </vt:variant>
      <vt:variant>
        <vt:i4>0</vt:i4>
      </vt:variant>
      <vt:variant>
        <vt:i4>5</vt:i4>
      </vt:variant>
      <vt:variant>
        <vt:lpwstr/>
      </vt:variant>
      <vt:variant>
        <vt:lpwstr>_Programme_impact</vt:lpwstr>
      </vt:variant>
      <vt:variant>
        <vt:i4>1507342</vt:i4>
      </vt:variant>
      <vt:variant>
        <vt:i4>261</vt:i4>
      </vt:variant>
      <vt:variant>
        <vt:i4>0</vt:i4>
      </vt:variant>
      <vt:variant>
        <vt:i4>5</vt:i4>
      </vt:variant>
      <vt:variant>
        <vt:lpwstr/>
      </vt:variant>
      <vt:variant>
        <vt:lpwstr>_Programme_beneficiaries</vt:lpwstr>
      </vt:variant>
      <vt:variant>
        <vt:i4>1310781</vt:i4>
      </vt:variant>
      <vt:variant>
        <vt:i4>248</vt:i4>
      </vt:variant>
      <vt:variant>
        <vt:i4>0</vt:i4>
      </vt:variant>
      <vt:variant>
        <vt:i4>5</vt:i4>
      </vt:variant>
      <vt:variant>
        <vt:lpwstr/>
      </vt:variant>
      <vt:variant>
        <vt:lpwstr>_Toc94517462</vt:lpwstr>
      </vt:variant>
      <vt:variant>
        <vt:i4>1507389</vt:i4>
      </vt:variant>
      <vt:variant>
        <vt:i4>242</vt:i4>
      </vt:variant>
      <vt:variant>
        <vt:i4>0</vt:i4>
      </vt:variant>
      <vt:variant>
        <vt:i4>5</vt:i4>
      </vt:variant>
      <vt:variant>
        <vt:lpwstr/>
      </vt:variant>
      <vt:variant>
        <vt:lpwstr>_Toc94517461</vt:lpwstr>
      </vt:variant>
      <vt:variant>
        <vt:i4>1441853</vt:i4>
      </vt:variant>
      <vt:variant>
        <vt:i4>236</vt:i4>
      </vt:variant>
      <vt:variant>
        <vt:i4>0</vt:i4>
      </vt:variant>
      <vt:variant>
        <vt:i4>5</vt:i4>
      </vt:variant>
      <vt:variant>
        <vt:lpwstr/>
      </vt:variant>
      <vt:variant>
        <vt:lpwstr>_Toc94517460</vt:lpwstr>
      </vt:variant>
      <vt:variant>
        <vt:i4>2031678</vt:i4>
      </vt:variant>
      <vt:variant>
        <vt:i4>230</vt:i4>
      </vt:variant>
      <vt:variant>
        <vt:i4>0</vt:i4>
      </vt:variant>
      <vt:variant>
        <vt:i4>5</vt:i4>
      </vt:variant>
      <vt:variant>
        <vt:lpwstr/>
      </vt:variant>
      <vt:variant>
        <vt:lpwstr>_Toc94517459</vt:lpwstr>
      </vt:variant>
      <vt:variant>
        <vt:i4>1966142</vt:i4>
      </vt:variant>
      <vt:variant>
        <vt:i4>221</vt:i4>
      </vt:variant>
      <vt:variant>
        <vt:i4>0</vt:i4>
      </vt:variant>
      <vt:variant>
        <vt:i4>5</vt:i4>
      </vt:variant>
      <vt:variant>
        <vt:lpwstr/>
      </vt:variant>
      <vt:variant>
        <vt:lpwstr>_Toc94517458</vt:lpwstr>
      </vt:variant>
      <vt:variant>
        <vt:i4>1114174</vt:i4>
      </vt:variant>
      <vt:variant>
        <vt:i4>215</vt:i4>
      </vt:variant>
      <vt:variant>
        <vt:i4>0</vt:i4>
      </vt:variant>
      <vt:variant>
        <vt:i4>5</vt:i4>
      </vt:variant>
      <vt:variant>
        <vt:lpwstr/>
      </vt:variant>
      <vt:variant>
        <vt:lpwstr>_Toc94517457</vt:lpwstr>
      </vt:variant>
      <vt:variant>
        <vt:i4>1048638</vt:i4>
      </vt:variant>
      <vt:variant>
        <vt:i4>209</vt:i4>
      </vt:variant>
      <vt:variant>
        <vt:i4>0</vt:i4>
      </vt:variant>
      <vt:variant>
        <vt:i4>5</vt:i4>
      </vt:variant>
      <vt:variant>
        <vt:lpwstr/>
      </vt:variant>
      <vt:variant>
        <vt:lpwstr>_Toc94517456</vt:lpwstr>
      </vt:variant>
      <vt:variant>
        <vt:i4>1245246</vt:i4>
      </vt:variant>
      <vt:variant>
        <vt:i4>203</vt:i4>
      </vt:variant>
      <vt:variant>
        <vt:i4>0</vt:i4>
      </vt:variant>
      <vt:variant>
        <vt:i4>5</vt:i4>
      </vt:variant>
      <vt:variant>
        <vt:lpwstr/>
      </vt:variant>
      <vt:variant>
        <vt:lpwstr>_Toc94517455</vt:lpwstr>
      </vt:variant>
      <vt:variant>
        <vt:i4>1179710</vt:i4>
      </vt:variant>
      <vt:variant>
        <vt:i4>197</vt:i4>
      </vt:variant>
      <vt:variant>
        <vt:i4>0</vt:i4>
      </vt:variant>
      <vt:variant>
        <vt:i4>5</vt:i4>
      </vt:variant>
      <vt:variant>
        <vt:lpwstr/>
      </vt:variant>
      <vt:variant>
        <vt:lpwstr>_Toc94517454</vt:lpwstr>
      </vt:variant>
      <vt:variant>
        <vt:i4>1376318</vt:i4>
      </vt:variant>
      <vt:variant>
        <vt:i4>191</vt:i4>
      </vt:variant>
      <vt:variant>
        <vt:i4>0</vt:i4>
      </vt:variant>
      <vt:variant>
        <vt:i4>5</vt:i4>
      </vt:variant>
      <vt:variant>
        <vt:lpwstr/>
      </vt:variant>
      <vt:variant>
        <vt:lpwstr>_Toc94517453</vt:lpwstr>
      </vt:variant>
      <vt:variant>
        <vt:i4>1310782</vt:i4>
      </vt:variant>
      <vt:variant>
        <vt:i4>185</vt:i4>
      </vt:variant>
      <vt:variant>
        <vt:i4>0</vt:i4>
      </vt:variant>
      <vt:variant>
        <vt:i4>5</vt:i4>
      </vt:variant>
      <vt:variant>
        <vt:lpwstr/>
      </vt:variant>
      <vt:variant>
        <vt:lpwstr>_Toc94517452</vt:lpwstr>
      </vt:variant>
      <vt:variant>
        <vt:i4>1507390</vt:i4>
      </vt:variant>
      <vt:variant>
        <vt:i4>179</vt:i4>
      </vt:variant>
      <vt:variant>
        <vt:i4>0</vt:i4>
      </vt:variant>
      <vt:variant>
        <vt:i4>5</vt:i4>
      </vt:variant>
      <vt:variant>
        <vt:lpwstr/>
      </vt:variant>
      <vt:variant>
        <vt:lpwstr>_Toc94517451</vt:lpwstr>
      </vt:variant>
      <vt:variant>
        <vt:i4>1441854</vt:i4>
      </vt:variant>
      <vt:variant>
        <vt:i4>173</vt:i4>
      </vt:variant>
      <vt:variant>
        <vt:i4>0</vt:i4>
      </vt:variant>
      <vt:variant>
        <vt:i4>5</vt:i4>
      </vt:variant>
      <vt:variant>
        <vt:lpwstr/>
      </vt:variant>
      <vt:variant>
        <vt:lpwstr>_Toc94517450</vt:lpwstr>
      </vt:variant>
      <vt:variant>
        <vt:i4>2031679</vt:i4>
      </vt:variant>
      <vt:variant>
        <vt:i4>167</vt:i4>
      </vt:variant>
      <vt:variant>
        <vt:i4>0</vt:i4>
      </vt:variant>
      <vt:variant>
        <vt:i4>5</vt:i4>
      </vt:variant>
      <vt:variant>
        <vt:lpwstr/>
      </vt:variant>
      <vt:variant>
        <vt:lpwstr>_Toc94517449</vt:lpwstr>
      </vt:variant>
      <vt:variant>
        <vt:i4>1966143</vt:i4>
      </vt:variant>
      <vt:variant>
        <vt:i4>158</vt:i4>
      </vt:variant>
      <vt:variant>
        <vt:i4>0</vt:i4>
      </vt:variant>
      <vt:variant>
        <vt:i4>5</vt:i4>
      </vt:variant>
      <vt:variant>
        <vt:lpwstr/>
      </vt:variant>
      <vt:variant>
        <vt:lpwstr>_Toc94517448</vt:lpwstr>
      </vt:variant>
      <vt:variant>
        <vt:i4>1114175</vt:i4>
      </vt:variant>
      <vt:variant>
        <vt:i4>152</vt:i4>
      </vt:variant>
      <vt:variant>
        <vt:i4>0</vt:i4>
      </vt:variant>
      <vt:variant>
        <vt:i4>5</vt:i4>
      </vt:variant>
      <vt:variant>
        <vt:lpwstr/>
      </vt:variant>
      <vt:variant>
        <vt:lpwstr>_Toc94517447</vt:lpwstr>
      </vt:variant>
      <vt:variant>
        <vt:i4>1048639</vt:i4>
      </vt:variant>
      <vt:variant>
        <vt:i4>146</vt:i4>
      </vt:variant>
      <vt:variant>
        <vt:i4>0</vt:i4>
      </vt:variant>
      <vt:variant>
        <vt:i4>5</vt:i4>
      </vt:variant>
      <vt:variant>
        <vt:lpwstr/>
      </vt:variant>
      <vt:variant>
        <vt:lpwstr>_Toc94517446</vt:lpwstr>
      </vt:variant>
      <vt:variant>
        <vt:i4>1245247</vt:i4>
      </vt:variant>
      <vt:variant>
        <vt:i4>140</vt:i4>
      </vt:variant>
      <vt:variant>
        <vt:i4>0</vt:i4>
      </vt:variant>
      <vt:variant>
        <vt:i4>5</vt:i4>
      </vt:variant>
      <vt:variant>
        <vt:lpwstr/>
      </vt:variant>
      <vt:variant>
        <vt:lpwstr>_Toc94517445</vt:lpwstr>
      </vt:variant>
      <vt:variant>
        <vt:i4>1179711</vt:i4>
      </vt:variant>
      <vt:variant>
        <vt:i4>134</vt:i4>
      </vt:variant>
      <vt:variant>
        <vt:i4>0</vt:i4>
      </vt:variant>
      <vt:variant>
        <vt:i4>5</vt:i4>
      </vt:variant>
      <vt:variant>
        <vt:lpwstr/>
      </vt:variant>
      <vt:variant>
        <vt:lpwstr>_Toc94517444</vt:lpwstr>
      </vt:variant>
      <vt:variant>
        <vt:i4>1376319</vt:i4>
      </vt:variant>
      <vt:variant>
        <vt:i4>128</vt:i4>
      </vt:variant>
      <vt:variant>
        <vt:i4>0</vt:i4>
      </vt:variant>
      <vt:variant>
        <vt:i4>5</vt:i4>
      </vt:variant>
      <vt:variant>
        <vt:lpwstr/>
      </vt:variant>
      <vt:variant>
        <vt:lpwstr>_Toc94517443</vt:lpwstr>
      </vt:variant>
      <vt:variant>
        <vt:i4>1310783</vt:i4>
      </vt:variant>
      <vt:variant>
        <vt:i4>122</vt:i4>
      </vt:variant>
      <vt:variant>
        <vt:i4>0</vt:i4>
      </vt:variant>
      <vt:variant>
        <vt:i4>5</vt:i4>
      </vt:variant>
      <vt:variant>
        <vt:lpwstr/>
      </vt:variant>
      <vt:variant>
        <vt:lpwstr>_Toc94517442</vt:lpwstr>
      </vt:variant>
      <vt:variant>
        <vt:i4>1507391</vt:i4>
      </vt:variant>
      <vt:variant>
        <vt:i4>116</vt:i4>
      </vt:variant>
      <vt:variant>
        <vt:i4>0</vt:i4>
      </vt:variant>
      <vt:variant>
        <vt:i4>5</vt:i4>
      </vt:variant>
      <vt:variant>
        <vt:lpwstr/>
      </vt:variant>
      <vt:variant>
        <vt:lpwstr>_Toc94517441</vt:lpwstr>
      </vt:variant>
      <vt:variant>
        <vt:i4>1441855</vt:i4>
      </vt:variant>
      <vt:variant>
        <vt:i4>110</vt:i4>
      </vt:variant>
      <vt:variant>
        <vt:i4>0</vt:i4>
      </vt:variant>
      <vt:variant>
        <vt:i4>5</vt:i4>
      </vt:variant>
      <vt:variant>
        <vt:lpwstr/>
      </vt:variant>
      <vt:variant>
        <vt:lpwstr>_Toc94517440</vt:lpwstr>
      </vt:variant>
      <vt:variant>
        <vt:i4>2031672</vt:i4>
      </vt:variant>
      <vt:variant>
        <vt:i4>104</vt:i4>
      </vt:variant>
      <vt:variant>
        <vt:i4>0</vt:i4>
      </vt:variant>
      <vt:variant>
        <vt:i4>5</vt:i4>
      </vt:variant>
      <vt:variant>
        <vt:lpwstr/>
      </vt:variant>
      <vt:variant>
        <vt:lpwstr>_Toc94517439</vt:lpwstr>
      </vt:variant>
      <vt:variant>
        <vt:i4>1966136</vt:i4>
      </vt:variant>
      <vt:variant>
        <vt:i4>98</vt:i4>
      </vt:variant>
      <vt:variant>
        <vt:i4>0</vt:i4>
      </vt:variant>
      <vt:variant>
        <vt:i4>5</vt:i4>
      </vt:variant>
      <vt:variant>
        <vt:lpwstr/>
      </vt:variant>
      <vt:variant>
        <vt:lpwstr>_Toc94517438</vt:lpwstr>
      </vt:variant>
      <vt:variant>
        <vt:i4>1114168</vt:i4>
      </vt:variant>
      <vt:variant>
        <vt:i4>92</vt:i4>
      </vt:variant>
      <vt:variant>
        <vt:i4>0</vt:i4>
      </vt:variant>
      <vt:variant>
        <vt:i4>5</vt:i4>
      </vt:variant>
      <vt:variant>
        <vt:lpwstr/>
      </vt:variant>
      <vt:variant>
        <vt:lpwstr>_Toc94517437</vt:lpwstr>
      </vt:variant>
      <vt:variant>
        <vt:i4>1048632</vt:i4>
      </vt:variant>
      <vt:variant>
        <vt:i4>86</vt:i4>
      </vt:variant>
      <vt:variant>
        <vt:i4>0</vt:i4>
      </vt:variant>
      <vt:variant>
        <vt:i4>5</vt:i4>
      </vt:variant>
      <vt:variant>
        <vt:lpwstr/>
      </vt:variant>
      <vt:variant>
        <vt:lpwstr>_Toc94517436</vt:lpwstr>
      </vt:variant>
      <vt:variant>
        <vt:i4>1245240</vt:i4>
      </vt:variant>
      <vt:variant>
        <vt:i4>80</vt:i4>
      </vt:variant>
      <vt:variant>
        <vt:i4>0</vt:i4>
      </vt:variant>
      <vt:variant>
        <vt:i4>5</vt:i4>
      </vt:variant>
      <vt:variant>
        <vt:lpwstr/>
      </vt:variant>
      <vt:variant>
        <vt:lpwstr>_Toc94517435</vt:lpwstr>
      </vt:variant>
      <vt:variant>
        <vt:i4>1179704</vt:i4>
      </vt:variant>
      <vt:variant>
        <vt:i4>74</vt:i4>
      </vt:variant>
      <vt:variant>
        <vt:i4>0</vt:i4>
      </vt:variant>
      <vt:variant>
        <vt:i4>5</vt:i4>
      </vt:variant>
      <vt:variant>
        <vt:lpwstr/>
      </vt:variant>
      <vt:variant>
        <vt:lpwstr>_Toc94517434</vt:lpwstr>
      </vt:variant>
      <vt:variant>
        <vt:i4>1376312</vt:i4>
      </vt:variant>
      <vt:variant>
        <vt:i4>68</vt:i4>
      </vt:variant>
      <vt:variant>
        <vt:i4>0</vt:i4>
      </vt:variant>
      <vt:variant>
        <vt:i4>5</vt:i4>
      </vt:variant>
      <vt:variant>
        <vt:lpwstr/>
      </vt:variant>
      <vt:variant>
        <vt:lpwstr>_Toc94517433</vt:lpwstr>
      </vt:variant>
      <vt:variant>
        <vt:i4>1310776</vt:i4>
      </vt:variant>
      <vt:variant>
        <vt:i4>62</vt:i4>
      </vt:variant>
      <vt:variant>
        <vt:i4>0</vt:i4>
      </vt:variant>
      <vt:variant>
        <vt:i4>5</vt:i4>
      </vt:variant>
      <vt:variant>
        <vt:lpwstr/>
      </vt:variant>
      <vt:variant>
        <vt:lpwstr>_Toc94517432</vt:lpwstr>
      </vt:variant>
      <vt:variant>
        <vt:i4>1507384</vt:i4>
      </vt:variant>
      <vt:variant>
        <vt:i4>56</vt:i4>
      </vt:variant>
      <vt:variant>
        <vt:i4>0</vt:i4>
      </vt:variant>
      <vt:variant>
        <vt:i4>5</vt:i4>
      </vt:variant>
      <vt:variant>
        <vt:lpwstr/>
      </vt:variant>
      <vt:variant>
        <vt:lpwstr>_Toc94517431</vt:lpwstr>
      </vt:variant>
      <vt:variant>
        <vt:i4>1441848</vt:i4>
      </vt:variant>
      <vt:variant>
        <vt:i4>50</vt:i4>
      </vt:variant>
      <vt:variant>
        <vt:i4>0</vt:i4>
      </vt:variant>
      <vt:variant>
        <vt:i4>5</vt:i4>
      </vt:variant>
      <vt:variant>
        <vt:lpwstr/>
      </vt:variant>
      <vt:variant>
        <vt:lpwstr>_Toc94517430</vt:lpwstr>
      </vt:variant>
      <vt:variant>
        <vt:i4>2031673</vt:i4>
      </vt:variant>
      <vt:variant>
        <vt:i4>44</vt:i4>
      </vt:variant>
      <vt:variant>
        <vt:i4>0</vt:i4>
      </vt:variant>
      <vt:variant>
        <vt:i4>5</vt:i4>
      </vt:variant>
      <vt:variant>
        <vt:lpwstr/>
      </vt:variant>
      <vt:variant>
        <vt:lpwstr>_Toc94517429</vt:lpwstr>
      </vt:variant>
      <vt:variant>
        <vt:i4>1966137</vt:i4>
      </vt:variant>
      <vt:variant>
        <vt:i4>38</vt:i4>
      </vt:variant>
      <vt:variant>
        <vt:i4>0</vt:i4>
      </vt:variant>
      <vt:variant>
        <vt:i4>5</vt:i4>
      </vt:variant>
      <vt:variant>
        <vt:lpwstr/>
      </vt:variant>
      <vt:variant>
        <vt:lpwstr>_Toc94517428</vt:lpwstr>
      </vt:variant>
      <vt:variant>
        <vt:i4>1114169</vt:i4>
      </vt:variant>
      <vt:variant>
        <vt:i4>32</vt:i4>
      </vt:variant>
      <vt:variant>
        <vt:i4>0</vt:i4>
      </vt:variant>
      <vt:variant>
        <vt:i4>5</vt:i4>
      </vt:variant>
      <vt:variant>
        <vt:lpwstr/>
      </vt:variant>
      <vt:variant>
        <vt:lpwstr>_Toc94517427</vt:lpwstr>
      </vt:variant>
      <vt:variant>
        <vt:i4>1048633</vt:i4>
      </vt:variant>
      <vt:variant>
        <vt:i4>26</vt:i4>
      </vt:variant>
      <vt:variant>
        <vt:i4>0</vt:i4>
      </vt:variant>
      <vt:variant>
        <vt:i4>5</vt:i4>
      </vt:variant>
      <vt:variant>
        <vt:lpwstr/>
      </vt:variant>
      <vt:variant>
        <vt:lpwstr>_Toc94517426</vt:lpwstr>
      </vt:variant>
      <vt:variant>
        <vt:i4>1245241</vt:i4>
      </vt:variant>
      <vt:variant>
        <vt:i4>20</vt:i4>
      </vt:variant>
      <vt:variant>
        <vt:i4>0</vt:i4>
      </vt:variant>
      <vt:variant>
        <vt:i4>5</vt:i4>
      </vt:variant>
      <vt:variant>
        <vt:lpwstr/>
      </vt:variant>
      <vt:variant>
        <vt:lpwstr>_Toc94517425</vt:lpwstr>
      </vt:variant>
      <vt:variant>
        <vt:i4>1179705</vt:i4>
      </vt:variant>
      <vt:variant>
        <vt:i4>14</vt:i4>
      </vt:variant>
      <vt:variant>
        <vt:i4>0</vt:i4>
      </vt:variant>
      <vt:variant>
        <vt:i4>5</vt:i4>
      </vt:variant>
      <vt:variant>
        <vt:lpwstr/>
      </vt:variant>
      <vt:variant>
        <vt:lpwstr>_Toc94517424</vt:lpwstr>
      </vt:variant>
      <vt:variant>
        <vt:i4>1376313</vt:i4>
      </vt:variant>
      <vt:variant>
        <vt:i4>8</vt:i4>
      </vt:variant>
      <vt:variant>
        <vt:i4>0</vt:i4>
      </vt:variant>
      <vt:variant>
        <vt:i4>5</vt:i4>
      </vt:variant>
      <vt:variant>
        <vt:lpwstr/>
      </vt:variant>
      <vt:variant>
        <vt:lpwstr>_Toc94517423</vt:lpwstr>
      </vt:variant>
      <vt:variant>
        <vt:i4>1310777</vt:i4>
      </vt:variant>
      <vt:variant>
        <vt:i4>2</vt:i4>
      </vt:variant>
      <vt:variant>
        <vt:i4>0</vt:i4>
      </vt:variant>
      <vt:variant>
        <vt:i4>5</vt:i4>
      </vt:variant>
      <vt:variant>
        <vt:lpwstr/>
      </vt:variant>
      <vt:variant>
        <vt:lpwstr>_Toc94517422</vt:lpwstr>
      </vt:variant>
      <vt:variant>
        <vt:i4>6750265</vt:i4>
      </vt:variant>
      <vt:variant>
        <vt:i4>6</vt:i4>
      </vt:variant>
      <vt:variant>
        <vt:i4>0</vt:i4>
      </vt:variant>
      <vt:variant>
        <vt:i4>5</vt:i4>
      </vt:variant>
      <vt:variant>
        <vt:lpwstr>https://economy2030.resolutionfoundation.org/wp-content/uploads/2021/11/Begin-again.pdf</vt:lpwstr>
      </vt:variant>
      <vt:variant>
        <vt:lpwstr/>
      </vt:variant>
      <vt:variant>
        <vt:i4>3407986</vt:i4>
      </vt:variant>
      <vt:variant>
        <vt:i4>3</vt:i4>
      </vt:variant>
      <vt:variant>
        <vt:i4>0</vt:i4>
      </vt:variant>
      <vt:variant>
        <vt:i4>5</vt:i4>
      </vt:variant>
      <vt:variant>
        <vt:lpwstr>https://www.populus.co.uk/insights/2018/02/exploring-attitudes-towards-apprenticeships/</vt:lpwstr>
      </vt:variant>
      <vt:variant>
        <vt:lpwstr/>
      </vt:variant>
      <vt:variant>
        <vt:i4>720986</vt:i4>
      </vt:variant>
      <vt:variant>
        <vt:i4>0</vt:i4>
      </vt:variant>
      <vt:variant>
        <vt:i4>0</vt:i4>
      </vt:variant>
      <vt:variant>
        <vt:i4>5</vt:i4>
      </vt:variant>
      <vt:variant>
        <vt:lpwstr>https://explore-education-statistics.service.gov.uk/find-statistics/apprenticeships-and-traineeships</vt:lpwstr>
      </vt:variant>
      <vt:variant>
        <vt:lpwstr/>
      </vt:variant>
      <vt:variant>
        <vt:i4>65645</vt:i4>
      </vt:variant>
      <vt:variant>
        <vt:i4>3</vt:i4>
      </vt:variant>
      <vt:variant>
        <vt:i4>0</vt:i4>
      </vt:variant>
      <vt:variant>
        <vt:i4>5</vt:i4>
      </vt:variant>
      <vt:variant>
        <vt:lpwstr>mailto:Amy.Glanville@greatermanchester-ca.gov.uk</vt:lpwstr>
      </vt:variant>
      <vt:variant>
        <vt:lpwstr/>
      </vt:variant>
      <vt:variant>
        <vt:i4>65645</vt:i4>
      </vt:variant>
      <vt:variant>
        <vt:i4>0</vt:i4>
      </vt:variant>
      <vt:variant>
        <vt:i4>0</vt:i4>
      </vt:variant>
      <vt:variant>
        <vt:i4>5</vt:i4>
      </vt:variant>
      <vt:variant>
        <vt:lpwstr>mailto:Amy.Glanville@greatermanchester-ca.gov.uk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REMOVING BARRIERS TO APPRENTICESHIPS PROGRAMME</dc:title>
  <dc:subject>Final report</dc:subject>
  <dc:creator>David Morris</dc:creator>
  <cp:keywords/>
  <dc:description/>
  <cp:lastModifiedBy>Glanville, Amy</cp:lastModifiedBy>
  <cp:revision>2</cp:revision>
  <dcterms:created xsi:type="dcterms:W3CDTF">2022-07-06T15:13:00Z</dcterms:created>
  <dcterms:modified xsi:type="dcterms:W3CDTF">2022-07-06T15:13:00Z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0x0101006E6EEE5A4A518E4CA887B83D040EF8A5</vt:lpwstr>
  </property>
</Properties>
</file>