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A3A3" w14:textId="02710FF5" w:rsidR="006B40BB" w:rsidRPr="00C30C48" w:rsidRDefault="006B40BB" w:rsidP="00C30C48">
      <w:pPr>
        <w:pStyle w:val="Heading1"/>
      </w:pPr>
      <w:r w:rsidRPr="00C30C48">
        <w:t>Watch, wait and listen</w:t>
      </w:r>
    </w:p>
    <w:p w14:paraId="5334C02E" w14:textId="77777777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7A8B18" w14:textId="656D2647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40BB">
        <w:rPr>
          <w:rFonts w:cstheme="minorHAnsi"/>
          <w:sz w:val="24"/>
          <w:szCs w:val="24"/>
        </w:rPr>
        <w:t xml:space="preserve">Children love it when you talk about what they are interested in. When you </w:t>
      </w:r>
      <w:r w:rsidRPr="006B40BB">
        <w:rPr>
          <w:rFonts w:cstheme="minorHAnsi"/>
          <w:b/>
          <w:bCs/>
          <w:sz w:val="24"/>
          <w:szCs w:val="24"/>
        </w:rPr>
        <w:t>Watch</w:t>
      </w:r>
      <w:r w:rsidRPr="006B40BB">
        <w:rPr>
          <w:rFonts w:cstheme="minorHAnsi"/>
          <w:sz w:val="24"/>
          <w:szCs w:val="24"/>
        </w:rPr>
        <w:t xml:space="preserve">, </w:t>
      </w:r>
      <w:r w:rsidRPr="006B40BB">
        <w:rPr>
          <w:rFonts w:cstheme="minorHAnsi"/>
          <w:b/>
          <w:bCs/>
          <w:sz w:val="24"/>
          <w:szCs w:val="24"/>
        </w:rPr>
        <w:t xml:space="preserve">Wait </w:t>
      </w:r>
      <w:r w:rsidRPr="006B40BB">
        <w:rPr>
          <w:rFonts w:cstheme="minorHAnsi"/>
          <w:sz w:val="24"/>
          <w:szCs w:val="24"/>
        </w:rPr>
        <w:t xml:space="preserve">and </w:t>
      </w:r>
      <w:r w:rsidRPr="006B40BB">
        <w:rPr>
          <w:rFonts w:cstheme="minorHAnsi"/>
          <w:b/>
          <w:bCs/>
          <w:sz w:val="24"/>
          <w:szCs w:val="24"/>
        </w:rPr>
        <w:t xml:space="preserve">Listen </w:t>
      </w:r>
      <w:r w:rsidRPr="006B40BB">
        <w:rPr>
          <w:rFonts w:cstheme="minorHAnsi"/>
          <w:sz w:val="24"/>
          <w:szCs w:val="24"/>
        </w:rPr>
        <w:t>to your child's messages, you let them take the lead in</w:t>
      </w:r>
      <w:r>
        <w:rPr>
          <w:rFonts w:cstheme="minorHAnsi"/>
          <w:sz w:val="24"/>
          <w:szCs w:val="24"/>
        </w:rPr>
        <w:t xml:space="preserve"> </w:t>
      </w:r>
      <w:r w:rsidRPr="006B40BB">
        <w:rPr>
          <w:rFonts w:cstheme="minorHAnsi"/>
          <w:sz w:val="24"/>
          <w:szCs w:val="24"/>
        </w:rPr>
        <w:t>play and will keep their attention for longer.</w:t>
      </w:r>
    </w:p>
    <w:p w14:paraId="3E86A5CF" w14:textId="77777777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36DA55" w14:textId="775E1BAA" w:rsidR="006B40BB" w:rsidRPr="006B40BB" w:rsidRDefault="006B40BB" w:rsidP="006B40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6B40BB">
        <w:rPr>
          <w:rFonts w:cstheme="minorHAnsi"/>
          <w:b/>
          <w:bCs/>
          <w:color w:val="0D0E0E"/>
          <w:sz w:val="24"/>
          <w:szCs w:val="24"/>
        </w:rPr>
        <w:t>Watch</w:t>
      </w:r>
    </w:p>
    <w:p w14:paraId="61BB8F0B" w14:textId="1D90F7E9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6B40BB">
        <w:rPr>
          <w:rFonts w:cstheme="minorHAnsi"/>
          <w:color w:val="0D0E0E"/>
          <w:sz w:val="24"/>
          <w:szCs w:val="24"/>
        </w:rPr>
        <w:t>Watch what your child is interested in. Match what you say to what your child is</w:t>
      </w:r>
    </w:p>
    <w:p w14:paraId="64FB9578" w14:textId="0562D884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6B40BB">
        <w:rPr>
          <w:rFonts w:cstheme="minorHAnsi"/>
          <w:color w:val="0D0E0E"/>
          <w:sz w:val="24"/>
          <w:szCs w:val="24"/>
        </w:rPr>
        <w:t xml:space="preserve">looking at, playing with, </w:t>
      </w:r>
      <w:proofErr w:type="gramStart"/>
      <w:r w:rsidRPr="006B40BB">
        <w:rPr>
          <w:rFonts w:cstheme="minorHAnsi"/>
          <w:color w:val="0D0E0E"/>
          <w:sz w:val="24"/>
          <w:szCs w:val="24"/>
        </w:rPr>
        <w:t>holding</w:t>
      </w:r>
      <w:proofErr w:type="gramEnd"/>
      <w:r w:rsidRPr="006B40BB">
        <w:rPr>
          <w:rFonts w:cstheme="minorHAnsi"/>
          <w:color w:val="0D0E0E"/>
          <w:sz w:val="24"/>
          <w:szCs w:val="24"/>
        </w:rPr>
        <w:t xml:space="preserve"> or pointing to. This really helps encourage your child to learn new words.</w:t>
      </w:r>
    </w:p>
    <w:p w14:paraId="3C18FFB8" w14:textId="2616FF6D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076740B4" w14:textId="5D8628B3" w:rsidR="006B40BB" w:rsidRPr="006B40BB" w:rsidRDefault="006B40BB" w:rsidP="006B40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E0E"/>
          <w:sz w:val="24"/>
          <w:szCs w:val="24"/>
        </w:rPr>
      </w:pPr>
      <w:r w:rsidRPr="006B40BB">
        <w:rPr>
          <w:rFonts w:cstheme="minorHAnsi"/>
          <w:b/>
          <w:bCs/>
          <w:color w:val="0D0E0E"/>
          <w:sz w:val="24"/>
          <w:szCs w:val="24"/>
        </w:rPr>
        <w:t>Wait</w:t>
      </w:r>
    </w:p>
    <w:p w14:paraId="2606771B" w14:textId="43A95028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6B40BB">
        <w:rPr>
          <w:rFonts w:cstheme="minorHAnsi"/>
          <w:color w:val="0D0E0E"/>
          <w:sz w:val="24"/>
          <w:szCs w:val="24"/>
        </w:rPr>
        <w:t>Stop talking and look at your child. Young children need more time than</w:t>
      </w:r>
    </w:p>
    <w:p w14:paraId="5B51BA4F" w14:textId="4B8F95D0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6B40BB">
        <w:rPr>
          <w:rFonts w:cstheme="minorHAnsi"/>
          <w:color w:val="0D0E0E"/>
          <w:sz w:val="24"/>
          <w:szCs w:val="24"/>
        </w:rPr>
        <w:t>you might think to understand and then respond to what they have heard. It helps to count to 10 in your head before speaking again.</w:t>
      </w:r>
    </w:p>
    <w:p w14:paraId="05C6CE98" w14:textId="36F0544B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6C90CAAA" w14:textId="64F5BFA5" w:rsidR="006B40BB" w:rsidRPr="006B40BB" w:rsidRDefault="006B40BB" w:rsidP="006B40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E0E"/>
          <w:sz w:val="24"/>
          <w:szCs w:val="24"/>
        </w:rPr>
      </w:pPr>
      <w:r w:rsidRPr="006B40BB">
        <w:rPr>
          <w:rFonts w:cstheme="minorHAnsi"/>
          <w:b/>
          <w:bCs/>
          <w:color w:val="0D0E0E"/>
          <w:sz w:val="24"/>
          <w:szCs w:val="24"/>
        </w:rPr>
        <w:t>Listen and respond</w:t>
      </w:r>
    </w:p>
    <w:p w14:paraId="3CDE8821" w14:textId="4DA577DD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  <w:r w:rsidRPr="006B40BB">
        <w:rPr>
          <w:rFonts w:cstheme="minorHAnsi"/>
          <w:color w:val="0D0E0E"/>
          <w:sz w:val="24"/>
          <w:szCs w:val="24"/>
        </w:rPr>
        <w:t>Listen carefully to how your child is communicating with you. Remember it’s not just about words- your child may use actions, babble, smiles or sounds to communicate with you.</w:t>
      </w:r>
    </w:p>
    <w:p w14:paraId="5FF437EB" w14:textId="37121C05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4CC9CA00" w14:textId="094C70E9" w:rsidR="006B40BB" w:rsidRPr="00C30C48" w:rsidRDefault="006B40BB" w:rsidP="00C30C48">
      <w:pPr>
        <w:pStyle w:val="Heading2"/>
      </w:pPr>
      <w:r w:rsidRPr="00C30C48">
        <w:t>Try it out and see how it goes</w:t>
      </w:r>
    </w:p>
    <w:p w14:paraId="549460B4" w14:textId="5B4EACDC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E0E"/>
          <w:sz w:val="24"/>
          <w:szCs w:val="24"/>
        </w:rPr>
      </w:pPr>
    </w:p>
    <w:p w14:paraId="744A5B18" w14:textId="78C13A61" w:rsidR="006B40BB" w:rsidRPr="006B40BB" w:rsidRDefault="006B40BB" w:rsidP="006B40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6B40BB">
        <w:rPr>
          <w:rFonts w:cstheme="minorHAnsi"/>
          <w:sz w:val="24"/>
          <w:szCs w:val="24"/>
        </w:rPr>
        <w:t xml:space="preserve">What did you do? </w:t>
      </w:r>
      <w:r w:rsidRPr="006B40BB">
        <w:rPr>
          <w:rFonts w:cstheme="minorHAnsi"/>
          <w:i/>
          <w:iCs/>
          <w:sz w:val="24"/>
          <w:szCs w:val="24"/>
        </w:rPr>
        <w:t>(</w:t>
      </w:r>
      <w:proofErr w:type="gramStart"/>
      <w:r w:rsidRPr="006B40BB">
        <w:rPr>
          <w:rFonts w:cstheme="minorHAnsi"/>
          <w:i/>
          <w:iCs/>
          <w:sz w:val="24"/>
          <w:szCs w:val="24"/>
        </w:rPr>
        <w:t>for</w:t>
      </w:r>
      <w:proofErr w:type="gramEnd"/>
      <w:r w:rsidRPr="006B40BB">
        <w:rPr>
          <w:rFonts w:cstheme="minorHAnsi"/>
          <w:i/>
          <w:iCs/>
          <w:sz w:val="24"/>
          <w:szCs w:val="24"/>
        </w:rPr>
        <w:t xml:space="preserve"> example: I sat on the floor with Tommy. I waited for him to choose a toy. Then I talked about what he was doing using short sentences)</w:t>
      </w:r>
    </w:p>
    <w:p w14:paraId="539A3C58" w14:textId="5F09CEFD" w:rsidR="006B40BB" w:rsidRPr="006B40BB" w:rsidRDefault="006B40BB" w:rsidP="006B40B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C04B692" w14:textId="3A0590BC" w:rsidR="00DE4EE6" w:rsidRPr="006B40BB" w:rsidRDefault="006B40BB" w:rsidP="006B40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6B40BB">
        <w:rPr>
          <w:rFonts w:cstheme="minorHAnsi"/>
          <w:sz w:val="24"/>
          <w:szCs w:val="24"/>
        </w:rPr>
        <w:t xml:space="preserve">How did this help your child? </w:t>
      </w:r>
      <w:r w:rsidRPr="006B40BB">
        <w:rPr>
          <w:rFonts w:cstheme="minorHAnsi"/>
          <w:i/>
          <w:iCs/>
          <w:sz w:val="24"/>
          <w:szCs w:val="24"/>
        </w:rPr>
        <w:t>(</w:t>
      </w:r>
      <w:proofErr w:type="gramStart"/>
      <w:r w:rsidRPr="006B40BB">
        <w:rPr>
          <w:rFonts w:cstheme="minorHAnsi"/>
          <w:i/>
          <w:iCs/>
          <w:sz w:val="24"/>
          <w:szCs w:val="24"/>
        </w:rPr>
        <w:t>for</w:t>
      </w:r>
      <w:proofErr w:type="gramEnd"/>
      <w:r w:rsidRPr="006B40BB">
        <w:rPr>
          <w:rFonts w:cstheme="minorHAnsi"/>
          <w:i/>
          <w:iCs/>
          <w:sz w:val="24"/>
          <w:szCs w:val="24"/>
        </w:rPr>
        <w:t xml:space="preserve"> example: Tommy played with the toy for longer because he knew I wasn't going to 'take over' the activity)</w:t>
      </w:r>
    </w:p>
    <w:sectPr w:rsidR="00DE4EE6" w:rsidRPr="006B4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52647"/>
    <w:multiLevelType w:val="hybridMultilevel"/>
    <w:tmpl w:val="45205E68"/>
    <w:lvl w:ilvl="0" w:tplc="4188534E">
      <w:start w:val="1"/>
      <w:numFmt w:val="decimal"/>
      <w:lvlText w:val="%1."/>
      <w:lvlJc w:val="left"/>
      <w:pPr>
        <w:ind w:left="360" w:hanging="360"/>
      </w:pPr>
      <w:rPr>
        <w:rFonts w:ascii="Rubik-SemiBold" w:hAnsi="Rubik-SemiBold" w:cs="Rubik-Semi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05AAE"/>
    <w:multiLevelType w:val="hybridMultilevel"/>
    <w:tmpl w:val="694299D4"/>
    <w:lvl w:ilvl="0" w:tplc="C2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84856">
    <w:abstractNumId w:val="0"/>
  </w:num>
  <w:num w:numId="2" w16cid:durableId="152489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BB"/>
    <w:rsid w:val="006B40BB"/>
    <w:rsid w:val="00C30C48"/>
    <w:rsid w:val="00D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C347"/>
  <w15:chartTrackingRefBased/>
  <w15:docId w15:val="{90738FB9-B10B-41E6-9269-5B4BEA4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C48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C48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0C48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0C48"/>
    <w:rPr>
      <w:rFonts w:ascii="Arial" w:eastAsiaTheme="majorEastAsia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Laura</dc:creator>
  <cp:keywords/>
  <dc:description/>
  <cp:lastModifiedBy>Knight, Laura</cp:lastModifiedBy>
  <cp:revision>2</cp:revision>
  <dcterms:created xsi:type="dcterms:W3CDTF">2022-09-27T14:50:00Z</dcterms:created>
  <dcterms:modified xsi:type="dcterms:W3CDTF">2022-10-04T10:34:00Z</dcterms:modified>
</cp:coreProperties>
</file>