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78" w:displacedByCustomXml="next"/>
    <w:bookmarkEnd w:id="0" w:displacedByCustomXml="next"/>
    <w:bookmarkStart w:id="1" w:name="_Toc61294764" w:displacedByCustomXml="next"/>
    <w:bookmarkStart w:id="2" w:name="_Toc61984580" w:displacedByCustomXml="next"/>
    <w:sdt>
      <w:sdtPr>
        <w:rPr>
          <w:rFonts w:eastAsiaTheme="minorHAnsi" w:cstheme="minorBidi"/>
          <w:b w:val="0"/>
          <w:bCs w:val="0"/>
          <w:noProof w:val="0"/>
          <w:color w:val="000000" w:themeColor="text1"/>
          <w:sz w:val="24"/>
          <w:szCs w:val="22"/>
        </w:rPr>
        <w:id w:val="-1571263057"/>
        <w:docPartObj>
          <w:docPartGallery w:val="Cover Pages"/>
          <w:docPartUnique/>
        </w:docPartObj>
      </w:sdtPr>
      <w:sdtEndPr/>
      <w:sdtContent>
        <w:p w14:paraId="7DA69B2D" w14:textId="77777777" w:rsidR="0090204F" w:rsidRDefault="0090204F" w:rsidP="00BE5303">
          <w:pPr>
            <w:pStyle w:val="Heading1"/>
          </w:pPr>
          <w:r w:rsidRPr="007A6358">
            <w:t xml:space="preserve"> </w:t>
          </w:r>
          <w:r>
            <w:t>Census 2021 Briefing</w:t>
          </w:r>
        </w:p>
        <w:p w14:paraId="7B9C0977" w14:textId="2756CE75" w:rsidR="0090204F" w:rsidRDefault="0090204F" w:rsidP="00BE5303">
          <w:pPr>
            <w:pStyle w:val="Heading1"/>
          </w:pPr>
          <w:r w:rsidRPr="007A6358">
            <w:drawing>
              <wp:anchor distT="0" distB="0" distL="114300" distR="114300" simplePos="0" relativeHeight="251659264" behindDoc="1" locked="1" layoutInCell="1" allowOverlap="0" wp14:anchorId="492DD93D" wp14:editId="7EF3E846">
                <wp:simplePos x="0" y="0"/>
                <wp:positionH relativeFrom="page">
                  <wp:posOffset>10160</wp:posOffset>
                </wp:positionH>
                <wp:positionV relativeFrom="page">
                  <wp:posOffset>0</wp:posOffset>
                </wp:positionV>
                <wp:extent cx="7665720" cy="108445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r w:rsidR="003B106F">
            <w:t>Health</w:t>
          </w:r>
        </w:p>
        <w:p w14:paraId="2C24030F" w14:textId="77777777" w:rsidR="0090204F" w:rsidRDefault="0090204F" w:rsidP="0090204F">
          <w:pPr>
            <w:rPr>
              <w:color w:val="FFFFFF" w:themeColor="background1"/>
              <w:sz w:val="36"/>
              <w:szCs w:val="32"/>
            </w:rPr>
          </w:pPr>
          <w:r>
            <w:rPr>
              <w:color w:val="FFFFFF" w:themeColor="background1"/>
              <w:sz w:val="36"/>
              <w:szCs w:val="32"/>
            </w:rPr>
            <w:t>NHS Greater Manchester and GMCA Research Team</w:t>
          </w:r>
        </w:p>
        <w:p w14:paraId="7C960E6B" w14:textId="77777777" w:rsidR="0090204F" w:rsidRDefault="0090204F" w:rsidP="0090204F">
          <w:pPr>
            <w:rPr>
              <w:color w:val="FFFFFF" w:themeColor="background1"/>
              <w:sz w:val="36"/>
              <w:szCs w:val="36"/>
            </w:rPr>
          </w:pPr>
        </w:p>
        <w:p w14:paraId="23B41303" w14:textId="77777777" w:rsidR="0090204F" w:rsidRDefault="0090204F" w:rsidP="0090204F">
          <w:pPr>
            <w:rPr>
              <w:color w:val="FFFFFF" w:themeColor="background1"/>
              <w:sz w:val="36"/>
              <w:szCs w:val="36"/>
            </w:rPr>
          </w:pPr>
        </w:p>
        <w:p w14:paraId="4E4A228C" w14:textId="0BBE9F24" w:rsidR="0090204F" w:rsidRDefault="00F6222C" w:rsidP="0090204F">
          <w:r>
            <w:rPr>
              <w:color w:val="FFFFFF" w:themeColor="background1"/>
              <w:sz w:val="36"/>
              <w:szCs w:val="36"/>
            </w:rPr>
            <w:t>December</w:t>
          </w:r>
          <w:r w:rsidR="0090204F">
            <w:rPr>
              <w:color w:val="FFFFFF" w:themeColor="background1"/>
              <w:sz w:val="36"/>
              <w:szCs w:val="36"/>
            </w:rPr>
            <w:t xml:space="preserve"> 2023</w:t>
          </w:r>
        </w:p>
      </w:sdtContent>
    </w:sdt>
    <w:bookmarkEnd w:id="1" w:displacedByCustomXml="prev"/>
    <w:bookmarkEnd w:id="2" w:displacedByCustomXml="prev"/>
    <w:p w14:paraId="0D1C2124" w14:textId="77777777" w:rsidR="0090204F" w:rsidRPr="00E873A0" w:rsidRDefault="0090204F" w:rsidP="0090204F">
      <w:pPr>
        <w:rPr>
          <w:color w:val="FFFFFF" w:themeColor="background1"/>
          <w:sz w:val="36"/>
          <w:szCs w:val="36"/>
        </w:rPr>
      </w:pPr>
      <w:r>
        <w:rPr>
          <w:noProof/>
        </w:rPr>
        <w:lastRenderedPageBreak/>
        <mc:AlternateContent>
          <mc:Choice Requires="wps">
            <w:drawing>
              <wp:anchor distT="45720" distB="45720" distL="114300" distR="114300" simplePos="0" relativeHeight="251660288" behindDoc="1" locked="0" layoutInCell="1" allowOverlap="1" wp14:anchorId="6E22D3F1" wp14:editId="3EC78F29">
                <wp:simplePos x="0" y="0"/>
                <wp:positionH relativeFrom="margin">
                  <wp:align>center</wp:align>
                </wp:positionH>
                <wp:positionV relativeFrom="paragraph">
                  <wp:posOffset>412115</wp:posOffset>
                </wp:positionV>
                <wp:extent cx="6393180" cy="2940050"/>
                <wp:effectExtent l="0" t="0" r="26670" b="1270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940050"/>
                        </a:xfrm>
                        <a:prstGeom prst="rect">
                          <a:avLst/>
                        </a:prstGeom>
                        <a:solidFill>
                          <a:schemeClr val="accent1"/>
                        </a:solidFill>
                        <a:ln w="19050">
                          <a:solidFill>
                            <a:schemeClr val="accent1"/>
                          </a:solidFill>
                          <a:miter lim="800000"/>
                          <a:headEnd/>
                          <a:tailEnd/>
                        </a:ln>
                      </wps:spPr>
                      <wps:txbx>
                        <w:txbxContent>
                          <w:p w14:paraId="19A3B89E" w14:textId="77777777" w:rsidR="0090204F" w:rsidRDefault="0090204F" w:rsidP="0090204F">
                            <w:pPr>
                              <w:rPr>
                                <w:b/>
                                <w:bCs/>
                                <w:color w:val="FFFFFF" w:themeColor="background1"/>
                              </w:rPr>
                            </w:pPr>
                            <w:r w:rsidRPr="007222D5">
                              <w:rPr>
                                <w:b/>
                                <w:bCs/>
                                <w:color w:val="FFFFFF" w:themeColor="background1"/>
                              </w:rPr>
                              <w:t xml:space="preserve">Dataset: </w:t>
                            </w:r>
                            <w:r>
                              <w:rPr>
                                <w:b/>
                                <w:bCs/>
                                <w:color w:val="FFFFFF" w:themeColor="background1"/>
                              </w:rPr>
                              <w:t>General</w:t>
                            </w:r>
                            <w:r w:rsidRPr="005802A8">
                              <w:rPr>
                                <w:b/>
                                <w:bCs/>
                                <w:color w:val="FFFFFF" w:themeColor="background1"/>
                              </w:rPr>
                              <w:t xml:space="preserve"> health</w:t>
                            </w:r>
                            <w:r>
                              <w:rPr>
                                <w:b/>
                                <w:bCs/>
                                <w:color w:val="FFFFFF" w:themeColor="background1"/>
                              </w:rPr>
                              <w:t xml:space="preserve"> and </w:t>
                            </w:r>
                            <w:r w:rsidRPr="005802A8">
                              <w:rPr>
                                <w:b/>
                                <w:bCs/>
                                <w:color w:val="FFFFFF" w:themeColor="background1"/>
                              </w:rPr>
                              <w:t>disabilit</w:t>
                            </w:r>
                            <w:r>
                              <w:rPr>
                                <w:b/>
                                <w:bCs/>
                                <w:color w:val="FFFFFF" w:themeColor="background1"/>
                              </w:rPr>
                              <w:t>y</w:t>
                            </w:r>
                            <w:r w:rsidRPr="005802A8">
                              <w:rPr>
                                <w:b/>
                                <w:bCs/>
                                <w:color w:val="FFFFFF" w:themeColor="background1"/>
                              </w:rPr>
                              <w:t>: Census 2021</w:t>
                            </w:r>
                          </w:p>
                          <w:p w14:paraId="38EE4264" w14:textId="77777777" w:rsidR="0090204F" w:rsidRDefault="0090204F" w:rsidP="0090204F">
                            <w:pPr>
                              <w:rPr>
                                <w:rFonts w:cs="Arial"/>
                                <w:color w:val="FFFFFF" w:themeColor="background1"/>
                                <w:szCs w:val="24"/>
                              </w:rPr>
                            </w:pPr>
                            <w:r w:rsidRPr="007A6358">
                              <w:rPr>
                                <w:rFonts w:cs="Arial"/>
                                <w:b/>
                                <w:bCs/>
                                <w:color w:val="FFFFFF" w:themeColor="background1"/>
                                <w:szCs w:val="24"/>
                              </w:rPr>
                              <w:t>Data</w:t>
                            </w:r>
                            <w:r w:rsidRPr="007573E1">
                              <w:rPr>
                                <w:rFonts w:cs="Arial"/>
                                <w:b/>
                                <w:bCs/>
                                <w:color w:val="FFFFFF" w:themeColor="background1"/>
                                <w:szCs w:val="24"/>
                              </w:rPr>
                              <w:t>link</w:t>
                            </w:r>
                            <w:r w:rsidRPr="007573E1">
                              <w:rPr>
                                <w:rFonts w:cs="Arial"/>
                                <w:color w:val="FFFFFF" w:themeColor="background1"/>
                                <w:szCs w:val="24"/>
                              </w:rPr>
                              <w:t xml:space="preserve">: </w:t>
                            </w:r>
                            <w:r w:rsidRPr="007573E1">
                              <w:rPr>
                                <w:color w:val="FFFFFF" w:themeColor="background1"/>
                              </w:rPr>
                              <w:t xml:space="preserve">The data used in this briefing can be found at </w:t>
                            </w:r>
                            <w:hyperlink r:id="rId9" w:history="1">
                              <w:r w:rsidRPr="007573E1">
                                <w:rPr>
                                  <w:rStyle w:val="Hyperlink"/>
                                  <w:color w:val="FFFFFF" w:themeColor="background1"/>
                                </w:rPr>
                                <w:t>https://www.ons.gov.uk/releases/thegeographicdivideinhealthdisabilityandunpaidcarecensus2021</w:t>
                              </w:r>
                            </w:hyperlink>
                            <w:r>
                              <w:rPr>
                                <w:color w:val="FFFFFF" w:themeColor="background1"/>
                              </w:rPr>
                              <w:t xml:space="preserve">. </w:t>
                            </w:r>
                            <w:r>
                              <w:rPr>
                                <w:rFonts w:cs="Arial"/>
                                <w:color w:val="FFFFFF" w:themeColor="background1"/>
                                <w:szCs w:val="24"/>
                              </w:rPr>
                              <w:t xml:space="preserve">Data can also be found at </w:t>
                            </w:r>
                            <w:hyperlink r:id="rId10" w:history="1">
                              <w:r w:rsidRPr="00D244DD">
                                <w:rPr>
                                  <w:rStyle w:val="Hyperlink"/>
                                  <w:rFonts w:cs="Arial"/>
                                  <w:color w:val="FFFFFF" w:themeColor="background1"/>
                                  <w:szCs w:val="24"/>
                                </w:rPr>
                                <w:t>https://www.nomisweb.co.uk/sources/census_2021_ts</w:t>
                              </w:r>
                            </w:hyperlink>
                          </w:p>
                          <w:p w14:paraId="2775CAA0" w14:textId="4C1E9C73" w:rsidR="0090204F" w:rsidRDefault="0090204F" w:rsidP="0090204F">
                            <w:pPr>
                              <w:rPr>
                                <w:rFonts w:cs="Arial"/>
                                <w:color w:val="FFFFFF" w:themeColor="background1"/>
                                <w:szCs w:val="24"/>
                              </w:rPr>
                            </w:pPr>
                            <w:r w:rsidRPr="007A6358">
                              <w:rPr>
                                <w:rFonts w:cs="Arial"/>
                                <w:b/>
                                <w:bCs/>
                                <w:color w:val="FFFFFF" w:themeColor="background1"/>
                                <w:szCs w:val="24"/>
                              </w:rPr>
                              <w:t>Definition</w:t>
                            </w:r>
                            <w:r w:rsidRPr="007A6358">
                              <w:rPr>
                                <w:rFonts w:cs="Arial"/>
                                <w:color w:val="FFFFFF" w:themeColor="background1"/>
                                <w:szCs w:val="24"/>
                              </w:rPr>
                              <w:t xml:space="preserve">: </w:t>
                            </w:r>
                            <w:r w:rsidRPr="005802A8">
                              <w:rPr>
                                <w:rFonts w:cs="Arial"/>
                                <w:color w:val="FFFFFF" w:themeColor="background1"/>
                                <w:szCs w:val="24"/>
                              </w:rPr>
                              <w:t xml:space="preserve">This </w:t>
                            </w:r>
                            <w:r>
                              <w:rPr>
                                <w:rFonts w:cs="Arial"/>
                                <w:color w:val="FFFFFF" w:themeColor="background1"/>
                                <w:szCs w:val="24"/>
                              </w:rPr>
                              <w:t>briefing</w:t>
                            </w:r>
                            <w:r w:rsidRPr="005802A8">
                              <w:rPr>
                                <w:rFonts w:cs="Arial"/>
                                <w:color w:val="FFFFFF" w:themeColor="background1"/>
                                <w:szCs w:val="24"/>
                              </w:rPr>
                              <w:t xml:space="preserve"> explores </w:t>
                            </w:r>
                            <w:r>
                              <w:rPr>
                                <w:rFonts w:cs="Arial"/>
                                <w:color w:val="FFFFFF" w:themeColor="background1"/>
                                <w:szCs w:val="24"/>
                              </w:rPr>
                              <w:t xml:space="preserve">and summarises multiple </w:t>
                            </w:r>
                            <w:r w:rsidR="005F5E4D">
                              <w:rPr>
                                <w:rFonts w:cs="Arial"/>
                                <w:color w:val="FFFFFF" w:themeColor="background1"/>
                                <w:szCs w:val="24"/>
                              </w:rPr>
                              <w:t>c</w:t>
                            </w:r>
                            <w:r>
                              <w:rPr>
                                <w:rFonts w:cs="Arial"/>
                                <w:color w:val="FFFFFF" w:themeColor="background1"/>
                                <w:szCs w:val="24"/>
                              </w:rPr>
                              <w:t xml:space="preserve">ensus releases on general </w:t>
                            </w:r>
                            <w:r w:rsidRPr="005802A8">
                              <w:rPr>
                                <w:rFonts w:cs="Arial"/>
                                <w:color w:val="FFFFFF" w:themeColor="background1"/>
                                <w:szCs w:val="24"/>
                              </w:rPr>
                              <w:t>health</w:t>
                            </w:r>
                            <w:r>
                              <w:rPr>
                                <w:rFonts w:cs="Arial"/>
                                <w:color w:val="FFFFFF" w:themeColor="background1"/>
                                <w:szCs w:val="24"/>
                              </w:rPr>
                              <w:t xml:space="preserve"> and </w:t>
                            </w:r>
                            <w:r w:rsidRPr="005802A8">
                              <w:rPr>
                                <w:rFonts w:cs="Arial"/>
                                <w:color w:val="FFFFFF" w:themeColor="background1"/>
                                <w:szCs w:val="24"/>
                              </w:rPr>
                              <w:t>disability across England and Wales using</w:t>
                            </w:r>
                            <w:r>
                              <w:rPr>
                                <w:rFonts w:cs="Arial"/>
                                <w:color w:val="FFFFFF" w:themeColor="background1"/>
                                <w:szCs w:val="24"/>
                              </w:rPr>
                              <w:t xml:space="preserve"> </w:t>
                            </w:r>
                            <w:r w:rsidRPr="005802A8">
                              <w:rPr>
                                <w:rFonts w:cs="Arial"/>
                                <w:color w:val="FFFFFF" w:themeColor="background1"/>
                                <w:szCs w:val="24"/>
                              </w:rPr>
                              <w:t>data from the 2021</w:t>
                            </w:r>
                            <w:r>
                              <w:rPr>
                                <w:rFonts w:cs="Arial"/>
                                <w:color w:val="FFFFFF" w:themeColor="background1"/>
                                <w:szCs w:val="24"/>
                              </w:rPr>
                              <w:t xml:space="preserve"> (and 2011) </w:t>
                            </w:r>
                            <w:r w:rsidR="005F5E4D">
                              <w:rPr>
                                <w:rFonts w:cs="Arial"/>
                                <w:color w:val="FFFFFF" w:themeColor="background1"/>
                                <w:szCs w:val="24"/>
                              </w:rPr>
                              <w:t>c</w:t>
                            </w:r>
                            <w:r>
                              <w:rPr>
                                <w:rFonts w:cs="Arial"/>
                                <w:color w:val="FFFFFF" w:themeColor="background1"/>
                                <w:szCs w:val="24"/>
                              </w:rPr>
                              <w:t>ensus</w:t>
                            </w:r>
                            <w:r w:rsidRPr="005802A8">
                              <w:rPr>
                                <w:rFonts w:cs="Arial"/>
                                <w:color w:val="FFFFFF" w:themeColor="background1"/>
                                <w:szCs w:val="24"/>
                              </w:rPr>
                              <w:t>.</w:t>
                            </w:r>
                          </w:p>
                          <w:p w14:paraId="6CEB1CDC" w14:textId="5FEEF874" w:rsidR="0090204F" w:rsidRPr="007A6358" w:rsidRDefault="0090204F" w:rsidP="0090204F">
                            <w:pPr>
                              <w:spacing w:line="259" w:lineRule="auto"/>
                              <w:contextualSpacing/>
                              <w:rPr>
                                <w:rFonts w:cs="Arial"/>
                                <w:color w:val="FFFFFF" w:themeColor="background1"/>
                                <w:szCs w:val="24"/>
                              </w:rPr>
                            </w:pPr>
                            <w:r w:rsidRPr="007A6358">
                              <w:rPr>
                                <w:rFonts w:cs="Arial"/>
                                <w:b/>
                                <w:bCs/>
                                <w:color w:val="FFFFFF" w:themeColor="background1"/>
                                <w:szCs w:val="24"/>
                              </w:rPr>
                              <w:t>Census day</w:t>
                            </w:r>
                            <w:r w:rsidRPr="007A6358">
                              <w:rPr>
                                <w:rFonts w:cs="Arial"/>
                                <w:color w:val="FFFFFF" w:themeColor="background1"/>
                                <w:szCs w:val="24"/>
                              </w:rPr>
                              <w:t xml:space="preserve">: The </w:t>
                            </w:r>
                            <w:r>
                              <w:rPr>
                                <w:rFonts w:cs="Arial"/>
                                <w:color w:val="FFFFFF" w:themeColor="background1"/>
                                <w:szCs w:val="24"/>
                              </w:rPr>
                              <w:t xml:space="preserve">2021 census </w:t>
                            </w:r>
                            <w:r w:rsidRPr="007A6358">
                              <w:rPr>
                                <w:rFonts w:cs="Arial"/>
                                <w:color w:val="FFFFFF" w:themeColor="background1"/>
                                <w:szCs w:val="24"/>
                              </w:rPr>
                              <w:t>was held in England and Wales on 21 March 2021.</w:t>
                            </w:r>
                            <w:r>
                              <w:rPr>
                                <w:rFonts w:cs="Arial"/>
                                <w:color w:val="FFFFFF" w:themeColor="background1"/>
                                <w:szCs w:val="24"/>
                              </w:rPr>
                              <w:t xml:space="preserve"> The 2011 </w:t>
                            </w:r>
                            <w:r w:rsidR="00AB3C21">
                              <w:rPr>
                                <w:rFonts w:cs="Arial"/>
                                <w:color w:val="FFFFFF" w:themeColor="background1"/>
                                <w:szCs w:val="24"/>
                              </w:rPr>
                              <w:t>c</w:t>
                            </w:r>
                            <w:r>
                              <w:rPr>
                                <w:rFonts w:cs="Arial"/>
                                <w:color w:val="FFFFFF" w:themeColor="background1"/>
                                <w:szCs w:val="24"/>
                              </w:rPr>
                              <w:t>ensus was taken on 27 March 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2D3F1" id="_x0000_t202" coordsize="21600,21600" o:spt="202" path="m,l,21600r21600,l21600,xe">
                <v:stroke joinstyle="miter"/>
                <v:path gradientshapeok="t" o:connecttype="rect"/>
              </v:shapetype>
              <v:shape id="Text Box 19" o:spid="_x0000_s1026" type="#_x0000_t202" style="position:absolute;margin-left:0;margin-top:32.45pt;width:503.4pt;height:231.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" fillcolor="#4472c4 [3204]" strokecolor="#4472c4 [3204]" strokeweight="1.5pt">
                <v:textbox>
                  <w:txbxContent>
                    <w:p w14:paraId="19A3B89E" w14:textId="77777777" w:rsidR="0090204F" w:rsidRDefault="0090204F" w:rsidP="0090204F">
                      <w:pPr>
                        <w:rPr>
                          <w:b/>
                          <w:bCs/>
                          <w:color w:val="FFFFFF" w:themeColor="background1"/>
                        </w:rPr>
                      </w:pPr>
                      <w:r w:rsidRPr="007222D5">
                        <w:rPr>
                          <w:b/>
                          <w:bCs/>
                          <w:color w:val="FFFFFF" w:themeColor="background1"/>
                        </w:rPr>
                        <w:t xml:space="preserve">Dataset: </w:t>
                      </w:r>
                      <w:r>
                        <w:rPr>
                          <w:b/>
                          <w:bCs/>
                          <w:color w:val="FFFFFF" w:themeColor="background1"/>
                        </w:rPr>
                        <w:t>General</w:t>
                      </w:r>
                      <w:r w:rsidRPr="005802A8">
                        <w:rPr>
                          <w:b/>
                          <w:bCs/>
                          <w:color w:val="FFFFFF" w:themeColor="background1"/>
                        </w:rPr>
                        <w:t xml:space="preserve"> health</w:t>
                      </w:r>
                      <w:r>
                        <w:rPr>
                          <w:b/>
                          <w:bCs/>
                          <w:color w:val="FFFFFF" w:themeColor="background1"/>
                        </w:rPr>
                        <w:t xml:space="preserve"> and </w:t>
                      </w:r>
                      <w:r w:rsidRPr="005802A8">
                        <w:rPr>
                          <w:b/>
                          <w:bCs/>
                          <w:color w:val="FFFFFF" w:themeColor="background1"/>
                        </w:rPr>
                        <w:t>disabilit</w:t>
                      </w:r>
                      <w:r>
                        <w:rPr>
                          <w:b/>
                          <w:bCs/>
                          <w:color w:val="FFFFFF" w:themeColor="background1"/>
                        </w:rPr>
                        <w:t>y</w:t>
                      </w:r>
                      <w:r w:rsidRPr="005802A8">
                        <w:rPr>
                          <w:b/>
                          <w:bCs/>
                          <w:color w:val="FFFFFF" w:themeColor="background1"/>
                        </w:rPr>
                        <w:t>: Census 2021</w:t>
                      </w:r>
                    </w:p>
                    <w:p w14:paraId="38EE4264" w14:textId="77777777" w:rsidR="0090204F" w:rsidRDefault="0090204F" w:rsidP="0090204F">
                      <w:pPr>
                        <w:rPr>
                          <w:rFonts w:cs="Arial"/>
                          <w:color w:val="FFFFFF" w:themeColor="background1"/>
                          <w:szCs w:val="24"/>
                        </w:rPr>
                      </w:pPr>
                      <w:r w:rsidRPr="007A6358">
                        <w:rPr>
                          <w:rFonts w:cs="Arial"/>
                          <w:b/>
                          <w:bCs/>
                          <w:color w:val="FFFFFF" w:themeColor="background1"/>
                          <w:szCs w:val="24"/>
                        </w:rPr>
                        <w:t>Data</w:t>
                      </w:r>
                      <w:r w:rsidRPr="007573E1">
                        <w:rPr>
                          <w:rFonts w:cs="Arial"/>
                          <w:b/>
                          <w:bCs/>
                          <w:color w:val="FFFFFF" w:themeColor="background1"/>
                          <w:szCs w:val="24"/>
                        </w:rPr>
                        <w:t>link</w:t>
                      </w:r>
                      <w:r w:rsidRPr="007573E1">
                        <w:rPr>
                          <w:rFonts w:cs="Arial"/>
                          <w:color w:val="FFFFFF" w:themeColor="background1"/>
                          <w:szCs w:val="24"/>
                        </w:rPr>
                        <w:t xml:space="preserve">: </w:t>
                      </w:r>
                      <w:r w:rsidRPr="007573E1">
                        <w:rPr>
                          <w:color w:val="FFFFFF" w:themeColor="background1"/>
                        </w:rPr>
                        <w:t xml:space="preserve">The data used in this briefing can be found at </w:t>
                      </w:r>
                      <w:hyperlink r:id="rId11" w:history="1">
                        <w:r w:rsidRPr="007573E1">
                          <w:rPr>
                            <w:rStyle w:val="Hyperlink"/>
                            <w:color w:val="FFFFFF" w:themeColor="background1"/>
                          </w:rPr>
                          <w:t>https://www.ons.gov.uk/releases/thegeographicdivideinhealthdisabilityandunpaidcarecensus2021</w:t>
                        </w:r>
                      </w:hyperlink>
                      <w:r>
                        <w:rPr>
                          <w:color w:val="FFFFFF" w:themeColor="background1"/>
                        </w:rPr>
                        <w:t xml:space="preserve">. </w:t>
                      </w:r>
                      <w:r>
                        <w:rPr>
                          <w:rFonts w:cs="Arial"/>
                          <w:color w:val="FFFFFF" w:themeColor="background1"/>
                          <w:szCs w:val="24"/>
                        </w:rPr>
                        <w:t xml:space="preserve">Data can also be found at </w:t>
                      </w:r>
                      <w:hyperlink r:id="rId12" w:history="1">
                        <w:r w:rsidRPr="00D244DD">
                          <w:rPr>
                            <w:rStyle w:val="Hyperlink"/>
                            <w:rFonts w:cs="Arial"/>
                            <w:color w:val="FFFFFF" w:themeColor="background1"/>
                            <w:szCs w:val="24"/>
                          </w:rPr>
                          <w:t>https://www.nomisweb.co.uk/sources/census_2021_ts</w:t>
                        </w:r>
                      </w:hyperlink>
                    </w:p>
                    <w:p w14:paraId="2775CAA0" w14:textId="4C1E9C73" w:rsidR="0090204F" w:rsidRDefault="0090204F" w:rsidP="0090204F">
                      <w:pPr>
                        <w:rPr>
                          <w:rFonts w:cs="Arial"/>
                          <w:color w:val="FFFFFF" w:themeColor="background1"/>
                          <w:szCs w:val="24"/>
                        </w:rPr>
                      </w:pPr>
                      <w:r w:rsidRPr="007A6358">
                        <w:rPr>
                          <w:rFonts w:cs="Arial"/>
                          <w:b/>
                          <w:bCs/>
                          <w:color w:val="FFFFFF" w:themeColor="background1"/>
                          <w:szCs w:val="24"/>
                        </w:rPr>
                        <w:t>Definition</w:t>
                      </w:r>
                      <w:r w:rsidRPr="007A6358">
                        <w:rPr>
                          <w:rFonts w:cs="Arial"/>
                          <w:color w:val="FFFFFF" w:themeColor="background1"/>
                          <w:szCs w:val="24"/>
                        </w:rPr>
                        <w:t xml:space="preserve">: </w:t>
                      </w:r>
                      <w:r w:rsidRPr="005802A8">
                        <w:rPr>
                          <w:rFonts w:cs="Arial"/>
                          <w:color w:val="FFFFFF" w:themeColor="background1"/>
                          <w:szCs w:val="24"/>
                        </w:rPr>
                        <w:t xml:space="preserve">This </w:t>
                      </w:r>
                      <w:r>
                        <w:rPr>
                          <w:rFonts w:cs="Arial"/>
                          <w:color w:val="FFFFFF" w:themeColor="background1"/>
                          <w:szCs w:val="24"/>
                        </w:rPr>
                        <w:t>briefing</w:t>
                      </w:r>
                      <w:r w:rsidRPr="005802A8">
                        <w:rPr>
                          <w:rFonts w:cs="Arial"/>
                          <w:color w:val="FFFFFF" w:themeColor="background1"/>
                          <w:szCs w:val="24"/>
                        </w:rPr>
                        <w:t xml:space="preserve"> explores </w:t>
                      </w:r>
                      <w:r>
                        <w:rPr>
                          <w:rFonts w:cs="Arial"/>
                          <w:color w:val="FFFFFF" w:themeColor="background1"/>
                          <w:szCs w:val="24"/>
                        </w:rPr>
                        <w:t xml:space="preserve">and summarises multiple </w:t>
                      </w:r>
                      <w:r w:rsidR="005F5E4D">
                        <w:rPr>
                          <w:rFonts w:cs="Arial"/>
                          <w:color w:val="FFFFFF" w:themeColor="background1"/>
                          <w:szCs w:val="24"/>
                        </w:rPr>
                        <w:t>c</w:t>
                      </w:r>
                      <w:r>
                        <w:rPr>
                          <w:rFonts w:cs="Arial"/>
                          <w:color w:val="FFFFFF" w:themeColor="background1"/>
                          <w:szCs w:val="24"/>
                        </w:rPr>
                        <w:t xml:space="preserve">ensus releases on general </w:t>
                      </w:r>
                      <w:r w:rsidRPr="005802A8">
                        <w:rPr>
                          <w:rFonts w:cs="Arial"/>
                          <w:color w:val="FFFFFF" w:themeColor="background1"/>
                          <w:szCs w:val="24"/>
                        </w:rPr>
                        <w:t>health</w:t>
                      </w:r>
                      <w:r>
                        <w:rPr>
                          <w:rFonts w:cs="Arial"/>
                          <w:color w:val="FFFFFF" w:themeColor="background1"/>
                          <w:szCs w:val="24"/>
                        </w:rPr>
                        <w:t xml:space="preserve"> and </w:t>
                      </w:r>
                      <w:r w:rsidRPr="005802A8">
                        <w:rPr>
                          <w:rFonts w:cs="Arial"/>
                          <w:color w:val="FFFFFF" w:themeColor="background1"/>
                          <w:szCs w:val="24"/>
                        </w:rPr>
                        <w:t>disability across England and Wales using</w:t>
                      </w:r>
                      <w:r>
                        <w:rPr>
                          <w:rFonts w:cs="Arial"/>
                          <w:color w:val="FFFFFF" w:themeColor="background1"/>
                          <w:szCs w:val="24"/>
                        </w:rPr>
                        <w:t xml:space="preserve"> </w:t>
                      </w:r>
                      <w:r w:rsidRPr="005802A8">
                        <w:rPr>
                          <w:rFonts w:cs="Arial"/>
                          <w:color w:val="FFFFFF" w:themeColor="background1"/>
                          <w:szCs w:val="24"/>
                        </w:rPr>
                        <w:t>data from the 2021</w:t>
                      </w:r>
                      <w:r>
                        <w:rPr>
                          <w:rFonts w:cs="Arial"/>
                          <w:color w:val="FFFFFF" w:themeColor="background1"/>
                          <w:szCs w:val="24"/>
                        </w:rPr>
                        <w:t xml:space="preserve"> (and 2011) </w:t>
                      </w:r>
                      <w:r w:rsidR="005F5E4D">
                        <w:rPr>
                          <w:rFonts w:cs="Arial"/>
                          <w:color w:val="FFFFFF" w:themeColor="background1"/>
                          <w:szCs w:val="24"/>
                        </w:rPr>
                        <w:t>c</w:t>
                      </w:r>
                      <w:r>
                        <w:rPr>
                          <w:rFonts w:cs="Arial"/>
                          <w:color w:val="FFFFFF" w:themeColor="background1"/>
                          <w:szCs w:val="24"/>
                        </w:rPr>
                        <w:t>ensus</w:t>
                      </w:r>
                      <w:r w:rsidRPr="005802A8">
                        <w:rPr>
                          <w:rFonts w:cs="Arial"/>
                          <w:color w:val="FFFFFF" w:themeColor="background1"/>
                          <w:szCs w:val="24"/>
                        </w:rPr>
                        <w:t>.</w:t>
                      </w:r>
                    </w:p>
                    <w:p w14:paraId="6CEB1CDC" w14:textId="5FEEF874" w:rsidR="0090204F" w:rsidRPr="007A6358" w:rsidRDefault="0090204F" w:rsidP="0090204F">
                      <w:pPr>
                        <w:spacing w:line="259" w:lineRule="auto"/>
                        <w:contextualSpacing/>
                        <w:rPr>
                          <w:rFonts w:cs="Arial"/>
                          <w:color w:val="FFFFFF" w:themeColor="background1"/>
                          <w:szCs w:val="24"/>
                        </w:rPr>
                      </w:pPr>
                      <w:r w:rsidRPr="007A6358">
                        <w:rPr>
                          <w:rFonts w:cs="Arial"/>
                          <w:b/>
                          <w:bCs/>
                          <w:color w:val="FFFFFF" w:themeColor="background1"/>
                          <w:szCs w:val="24"/>
                        </w:rPr>
                        <w:t>Census day</w:t>
                      </w:r>
                      <w:r w:rsidRPr="007A6358">
                        <w:rPr>
                          <w:rFonts w:cs="Arial"/>
                          <w:color w:val="FFFFFF" w:themeColor="background1"/>
                          <w:szCs w:val="24"/>
                        </w:rPr>
                        <w:t xml:space="preserve">: The </w:t>
                      </w:r>
                      <w:r>
                        <w:rPr>
                          <w:rFonts w:cs="Arial"/>
                          <w:color w:val="FFFFFF" w:themeColor="background1"/>
                          <w:szCs w:val="24"/>
                        </w:rPr>
                        <w:t xml:space="preserve">2021 census </w:t>
                      </w:r>
                      <w:r w:rsidRPr="007A6358">
                        <w:rPr>
                          <w:rFonts w:cs="Arial"/>
                          <w:color w:val="FFFFFF" w:themeColor="background1"/>
                          <w:szCs w:val="24"/>
                        </w:rPr>
                        <w:t>was held in England and Wales on 21 March 2021.</w:t>
                      </w:r>
                      <w:r>
                        <w:rPr>
                          <w:rFonts w:cs="Arial"/>
                          <w:color w:val="FFFFFF" w:themeColor="background1"/>
                          <w:szCs w:val="24"/>
                        </w:rPr>
                        <w:t xml:space="preserve"> The 2011 </w:t>
                      </w:r>
                      <w:r w:rsidR="00AB3C21">
                        <w:rPr>
                          <w:rFonts w:cs="Arial"/>
                          <w:color w:val="FFFFFF" w:themeColor="background1"/>
                          <w:szCs w:val="24"/>
                        </w:rPr>
                        <w:t>c</w:t>
                      </w:r>
                      <w:r>
                        <w:rPr>
                          <w:rFonts w:cs="Arial"/>
                          <w:color w:val="FFFFFF" w:themeColor="background1"/>
                          <w:szCs w:val="24"/>
                        </w:rPr>
                        <w:t>ensus was taken on 27 March 2011.</w:t>
                      </w:r>
                    </w:p>
                  </w:txbxContent>
                </v:textbox>
                <w10:wrap type="topAndBottom" anchorx="margin"/>
              </v:shape>
            </w:pict>
          </mc:Fallback>
        </mc:AlternateContent>
      </w:r>
    </w:p>
    <w:p w14:paraId="0B30121C" w14:textId="77777777" w:rsidR="0090204F" w:rsidRDefault="0090204F" w:rsidP="0090204F">
      <w:pPr>
        <w:spacing w:line="259" w:lineRule="auto"/>
        <w:rPr>
          <w:b/>
          <w:bCs/>
          <w:color w:val="595959" w:themeColor="text1" w:themeTint="A6"/>
          <w:sz w:val="28"/>
          <w:szCs w:val="28"/>
        </w:rPr>
      </w:pPr>
    </w:p>
    <w:p w14:paraId="2B5269DB" w14:textId="77777777" w:rsidR="00DD5B86" w:rsidRDefault="00DD5B86" w:rsidP="0090204F">
      <w:pPr>
        <w:spacing w:line="259" w:lineRule="auto"/>
        <w:rPr>
          <w:b/>
          <w:bCs/>
          <w:color w:val="595959" w:themeColor="text1" w:themeTint="A6"/>
          <w:sz w:val="28"/>
          <w:szCs w:val="28"/>
        </w:rPr>
      </w:pPr>
    </w:p>
    <w:p w14:paraId="4E338035" w14:textId="7DE0921D" w:rsidR="0090204F" w:rsidRPr="000A796A" w:rsidRDefault="0090204F" w:rsidP="0090204F">
      <w:pPr>
        <w:spacing w:line="259" w:lineRule="auto"/>
      </w:pPr>
      <w:r>
        <w:rPr>
          <w:b/>
          <w:bCs/>
          <w:color w:val="595959" w:themeColor="text1" w:themeTint="A6"/>
          <w:sz w:val="28"/>
          <w:szCs w:val="28"/>
        </w:rPr>
        <w:t>Key points</w:t>
      </w:r>
    </w:p>
    <w:p w14:paraId="598B9453" w14:textId="77777777" w:rsidR="005B0CA2" w:rsidRDefault="005B0CA2" w:rsidP="00490317">
      <w:pPr>
        <w:ind w:left="720"/>
      </w:pPr>
    </w:p>
    <w:p w14:paraId="0DCA06C2" w14:textId="133EE2C9" w:rsidR="00E529AF" w:rsidRDefault="00031AA2" w:rsidP="00584C02">
      <w:pPr>
        <w:pStyle w:val="ListParagraph"/>
      </w:pPr>
      <w:r>
        <w:t>S</w:t>
      </w:r>
      <w:r w:rsidR="00E529AF">
        <w:t xml:space="preserve">ome 6.6% of residents said their health was ‘bad’ or ‘very bad’ in Greater Manchester </w:t>
      </w:r>
      <w:r>
        <w:t xml:space="preserve">in 2021 </w:t>
      </w:r>
      <w:r w:rsidR="00E529AF">
        <w:t xml:space="preserve">compared with </w:t>
      </w:r>
      <w:r w:rsidR="00F87DD6">
        <w:t xml:space="preserve">an </w:t>
      </w:r>
      <w:r w:rsidR="00E529AF">
        <w:t xml:space="preserve">average </w:t>
      </w:r>
      <w:r w:rsidR="009B1EAB">
        <w:t>for England</w:t>
      </w:r>
      <w:r w:rsidR="00F87DD6">
        <w:t xml:space="preserve"> </w:t>
      </w:r>
      <w:r w:rsidR="00E529AF">
        <w:t>of 5.3%.</w:t>
      </w:r>
    </w:p>
    <w:p w14:paraId="2E8AFEDA" w14:textId="5D3207DD" w:rsidR="00E529AF" w:rsidRDefault="00031AA2" w:rsidP="00584C02">
      <w:pPr>
        <w:pStyle w:val="ListParagraph"/>
      </w:pPr>
      <w:r>
        <w:t>Meanwhile,</w:t>
      </w:r>
      <w:r w:rsidR="00E529AF">
        <w:t xml:space="preserve"> 9.3% of</w:t>
      </w:r>
      <w:r w:rsidR="00F87DD6">
        <w:t xml:space="preserve"> Greater Manchester</w:t>
      </w:r>
      <w:r w:rsidR="00E529AF">
        <w:t xml:space="preserve"> residents said they had a health condition or illness which limited their day-to-day activities ‘a lot’. The average for England was </w:t>
      </w:r>
      <w:r>
        <w:t xml:space="preserve">7.5%. </w:t>
      </w:r>
    </w:p>
    <w:p w14:paraId="18DC89FB" w14:textId="72765760" w:rsidR="00136A82" w:rsidRDefault="00136A82" w:rsidP="00584C02">
      <w:pPr>
        <w:pStyle w:val="ListParagraph"/>
      </w:pPr>
      <w:r>
        <w:t xml:space="preserve">Responses to the questions asked in the 2021 </w:t>
      </w:r>
      <w:r w:rsidR="006E4A8C">
        <w:t>c</w:t>
      </w:r>
      <w:r>
        <w:t xml:space="preserve">ensus on health-related topics are likely to have been affected by the circumstances of the time-period when the </w:t>
      </w:r>
      <w:r w:rsidR="006E4A8C">
        <w:t>c</w:t>
      </w:r>
      <w:r>
        <w:t xml:space="preserve">ensus was taken. In March 2021 the Covid-19 pandemic and its associated lockdowns were severely affecting </w:t>
      </w:r>
      <w:r w:rsidR="00466DE5">
        <w:t>society</w:t>
      </w:r>
      <w:r>
        <w:t xml:space="preserve"> while ill-health was much in the news. </w:t>
      </w:r>
    </w:p>
    <w:p w14:paraId="25A61A03" w14:textId="43C99F9D" w:rsidR="00E529AF" w:rsidRDefault="00E529AF" w:rsidP="00584C02">
      <w:pPr>
        <w:pStyle w:val="ListParagraph"/>
      </w:pPr>
      <w:r>
        <w:t xml:space="preserve">Six of the ten Greater Manchester districts </w:t>
      </w:r>
      <w:r w:rsidR="00031AA2">
        <w:t>were</w:t>
      </w:r>
      <w:r>
        <w:t xml:space="preserve"> within the worst 20% of localities in England and Wales for respondents reporting </w:t>
      </w:r>
      <w:r w:rsidR="00E072CB">
        <w:t>‘bad’ or ‘very bad’ health</w:t>
      </w:r>
      <w:r w:rsidR="00506C37">
        <w:t xml:space="preserve">. Manchester </w:t>
      </w:r>
      <w:r>
        <w:t>ranked at number six.</w:t>
      </w:r>
      <w:r w:rsidR="00031AA2">
        <w:t xml:space="preserve"> </w:t>
      </w:r>
    </w:p>
    <w:p w14:paraId="117EA04F" w14:textId="60848959" w:rsidR="00031AA2" w:rsidRDefault="00031AA2" w:rsidP="00584C02">
      <w:pPr>
        <w:pStyle w:val="ListParagraph"/>
      </w:pPr>
      <w:r>
        <w:t xml:space="preserve">Nevertheless, compared with the </w:t>
      </w:r>
      <w:r w:rsidR="006E4A8C">
        <w:t>c</w:t>
      </w:r>
      <w:r>
        <w:t xml:space="preserve">ensus results of 2011, lower proportions reported </w:t>
      </w:r>
      <w:r w:rsidR="001D1B3A">
        <w:t xml:space="preserve">‘bad </w:t>
      </w:r>
      <w:r w:rsidR="00506C37">
        <w:t>o</w:t>
      </w:r>
      <w:r w:rsidR="001D1B3A">
        <w:t>r very bad</w:t>
      </w:r>
      <w:r w:rsidR="00E37FD8">
        <w:t xml:space="preserve"> health</w:t>
      </w:r>
      <w:r w:rsidR="001D1B3A">
        <w:t xml:space="preserve">’ </w:t>
      </w:r>
      <w:r>
        <w:t xml:space="preserve">or activity-limiting health conditions in 2021 than in 2011, suggesting </w:t>
      </w:r>
      <w:r w:rsidR="00AD7F8C">
        <w:t xml:space="preserve">that </w:t>
      </w:r>
      <w:r>
        <w:t xml:space="preserve">some general health improvements in the population may have occurred. </w:t>
      </w:r>
    </w:p>
    <w:p w14:paraId="11FE1B7C" w14:textId="228506D9" w:rsidR="0090204F" w:rsidRPr="00E7301D" w:rsidRDefault="0090204F" w:rsidP="00031AA2">
      <w:pPr>
        <w:ind w:left="360"/>
      </w:pPr>
    </w:p>
    <w:p w14:paraId="78A5B4A1" w14:textId="521B1DC3" w:rsidR="0090204F" w:rsidRDefault="0090204F" w:rsidP="002F5E6F"/>
    <w:p w14:paraId="4666FEA2" w14:textId="77777777" w:rsidR="00031AA2" w:rsidRPr="00031AA2" w:rsidRDefault="00031AA2" w:rsidP="00031AA2"/>
    <w:p w14:paraId="3AD0E7F0" w14:textId="5134F3E5" w:rsidR="00DD3F75" w:rsidRPr="00031AA2" w:rsidRDefault="0090204F" w:rsidP="00584C02">
      <w:pPr>
        <w:pStyle w:val="Heading2"/>
      </w:pPr>
      <w:r w:rsidRPr="001E7865">
        <w:t>Greater Manchester findings</w:t>
      </w:r>
    </w:p>
    <w:p w14:paraId="60DD6A7D" w14:textId="77777777" w:rsidR="0016043B" w:rsidRDefault="0016043B" w:rsidP="0090204F"/>
    <w:p w14:paraId="6C6F2DE8" w14:textId="04A75D3B" w:rsidR="0090204F" w:rsidRDefault="0090204F" w:rsidP="0090204F">
      <w:r>
        <w:t xml:space="preserve">The 2021 census took place during the Covid-19 pandemic. </w:t>
      </w:r>
      <w:proofErr w:type="gramStart"/>
      <w:r>
        <w:t>Therefore</w:t>
      </w:r>
      <w:proofErr w:type="gramEnd"/>
      <w:r>
        <w:t xml:space="preserve"> results relating to perceptions of health and </w:t>
      </w:r>
      <w:r w:rsidR="008440A9">
        <w:t>ill-health</w:t>
      </w:r>
      <w:r>
        <w:t xml:space="preserve"> need to be </w:t>
      </w:r>
      <w:r w:rsidR="0065074D">
        <w:t>understood</w:t>
      </w:r>
      <w:r>
        <w:t xml:space="preserve"> with that context firmly in mind. The situation of 2021 may not be directly comparable with previous results on health</w:t>
      </w:r>
      <w:r w:rsidR="0092494F">
        <w:t xml:space="preserve"> questions</w:t>
      </w:r>
      <w:r>
        <w:t xml:space="preserve">. The data used in this briefing uses age-standardised estimates which are regarded by the Office for National Statistics as preferable for comparing populations </w:t>
      </w:r>
      <w:r w:rsidR="008440A9">
        <w:t>across</w:t>
      </w:r>
      <w:r>
        <w:t xml:space="preserve"> different geographical areas</w:t>
      </w:r>
      <w:r w:rsidR="004C2BDE">
        <w:t xml:space="preserve"> over time</w:t>
      </w:r>
      <w:r>
        <w:t xml:space="preserve">. </w:t>
      </w:r>
      <w:r w:rsidR="0016043B">
        <w:t>The briefing reports on two health-related questions: first in relation to general health; and second in relation to illnesses or health conditions that limited day-to-day activities.</w:t>
      </w:r>
    </w:p>
    <w:p w14:paraId="7A6C00B7" w14:textId="04950761" w:rsidR="00DD3F75" w:rsidRDefault="00DD3F75" w:rsidP="0090204F">
      <w:r>
        <w:t xml:space="preserve">The 2021 </w:t>
      </w:r>
      <w:r w:rsidR="00566CE7">
        <w:t>c</w:t>
      </w:r>
      <w:r>
        <w:t xml:space="preserve">ensus found that 6.6% </w:t>
      </w:r>
      <w:r w:rsidR="0016043B">
        <w:t xml:space="preserve">of Greater Manchester residents </w:t>
      </w:r>
      <w:r>
        <w:t xml:space="preserve">(169,929) said their health was ‘bad’ or ‘very bad’. Meanwhile, 9.3% (240,977) said they had a health condition or illness that limited their day-to-day activities </w:t>
      </w:r>
      <w:r w:rsidR="00031AA2">
        <w:t>‘</w:t>
      </w:r>
      <w:r>
        <w:t>a lot</w:t>
      </w:r>
      <w:r w:rsidR="00031AA2">
        <w:t>’</w:t>
      </w:r>
      <w:r w:rsidR="005B0CA2">
        <w:rPr>
          <w:rStyle w:val="FootnoteReference"/>
        </w:rPr>
        <w:footnoteReference w:id="1"/>
      </w:r>
      <w:r w:rsidR="008440A9">
        <w:t xml:space="preserve"> (it is worth remembering that the lockdown of March 2021 meant that few normal social activities were legally permitted).</w:t>
      </w:r>
    </w:p>
    <w:p w14:paraId="4556CF6A" w14:textId="327BD966" w:rsidR="0016043B" w:rsidRDefault="00DD3F75" w:rsidP="00DD3F75">
      <w:r>
        <w:t xml:space="preserve">The following table reports results in each district of Greater Manchester on these two health-related questions. Manchester was the district that had the highest proportions </w:t>
      </w:r>
      <w:r w:rsidR="00E529AF">
        <w:t xml:space="preserve">of residents </w:t>
      </w:r>
      <w:r>
        <w:t xml:space="preserve">who said they experienced </w:t>
      </w:r>
      <w:r w:rsidR="00DA5548">
        <w:t xml:space="preserve">bad or very bad health </w:t>
      </w:r>
      <w:r>
        <w:t>(8.8%</w:t>
      </w:r>
      <w:r w:rsidR="00E529AF">
        <w:t>)</w:t>
      </w:r>
      <w:r>
        <w:t xml:space="preserve"> and</w:t>
      </w:r>
      <w:r w:rsidR="0016043B">
        <w:t xml:space="preserve"> </w:t>
      </w:r>
      <w:r w:rsidR="00E529AF">
        <w:t xml:space="preserve">an activity-limiting health condition </w:t>
      </w:r>
      <w:r w:rsidR="00D74FDF">
        <w:t xml:space="preserve">or illness </w:t>
      </w:r>
      <w:r w:rsidR="00E529AF">
        <w:t>(</w:t>
      </w:r>
      <w:r>
        <w:t>11.4%). Only Trafford performed better than the average for England</w:t>
      </w:r>
      <w:r w:rsidR="0065074D">
        <w:t xml:space="preserve"> on both questions</w:t>
      </w:r>
      <w:r>
        <w:t>.</w:t>
      </w:r>
    </w:p>
    <w:p w14:paraId="6C1DA6D8" w14:textId="77777777" w:rsidR="00566EB5" w:rsidRDefault="00566EB5" w:rsidP="0090204F">
      <w:pPr>
        <w:spacing w:after="0"/>
        <w:rPr>
          <w:b/>
          <w:bCs/>
        </w:rPr>
      </w:pPr>
    </w:p>
    <w:p w14:paraId="4070FDD4" w14:textId="54661AC4" w:rsidR="0090204F" w:rsidRPr="00E2442E" w:rsidRDefault="00DD3F75" w:rsidP="0090204F">
      <w:pPr>
        <w:spacing w:after="0"/>
      </w:pPr>
      <w:r>
        <w:rPr>
          <w:b/>
          <w:bCs/>
        </w:rPr>
        <w:t>Proportions reporting poor health</w:t>
      </w:r>
      <w:r w:rsidR="00031AA2">
        <w:rPr>
          <w:b/>
          <w:bCs/>
        </w:rPr>
        <w:t xml:space="preserve"> or health conditions </w:t>
      </w:r>
      <w:r w:rsidR="0046080C">
        <w:rPr>
          <w:b/>
          <w:bCs/>
        </w:rPr>
        <w:t>and illness</w:t>
      </w:r>
      <w:r w:rsidR="008C31AB">
        <w:rPr>
          <w:b/>
          <w:bCs/>
        </w:rPr>
        <w:t xml:space="preserve">es </w:t>
      </w:r>
      <w:r w:rsidR="00031AA2">
        <w:rPr>
          <w:b/>
          <w:bCs/>
        </w:rPr>
        <w:t>that limit day-to-day activities</w:t>
      </w:r>
      <w:r>
        <w:rPr>
          <w:b/>
          <w:bCs/>
        </w:rPr>
        <w:t>, 2021</w:t>
      </w:r>
      <w:r w:rsidR="008440A9">
        <w:rPr>
          <w:rStyle w:val="FootnoteReference"/>
          <w:b/>
          <w:bCs/>
        </w:rPr>
        <w:footnoteReference w:id="2"/>
      </w:r>
    </w:p>
    <w:tbl>
      <w:tblPr>
        <w:tblStyle w:val="TableGrid"/>
        <w:tblW w:w="9072" w:type="dxa"/>
        <w:jc w:val="center"/>
        <w:tblLayout w:type="fixed"/>
        <w:tblCellMar>
          <w:right w:w="198" w:type="dxa"/>
        </w:tblCellMar>
        <w:tblLook w:val="04A0" w:firstRow="1" w:lastRow="0" w:firstColumn="1" w:lastColumn="0" w:noHBand="0" w:noVBand="1"/>
      </w:tblPr>
      <w:tblGrid>
        <w:gridCol w:w="2835"/>
        <w:gridCol w:w="2551"/>
        <w:gridCol w:w="3686"/>
      </w:tblGrid>
      <w:tr w:rsidR="0090204F" w:rsidRPr="00F14199" w14:paraId="1220F1FA" w14:textId="77777777" w:rsidTr="00C10B20">
        <w:trPr>
          <w:trHeight w:val="227"/>
          <w:jc w:val="center"/>
        </w:trPr>
        <w:tc>
          <w:tcPr>
            <w:tcW w:w="2835" w:type="dxa"/>
            <w:tcBorders>
              <w:right w:val="single" w:sz="4" w:space="0" w:color="FFFFFF" w:themeColor="background1"/>
            </w:tcBorders>
            <w:shd w:val="clear" w:color="auto" w:fill="2E74B5" w:themeFill="accent5" w:themeFillShade="BF"/>
            <w:noWrap/>
            <w:vAlign w:val="center"/>
          </w:tcPr>
          <w:p w14:paraId="49C68A7A" w14:textId="77777777" w:rsidR="0090204F" w:rsidRPr="001134B7" w:rsidRDefault="0090204F" w:rsidP="00C10B20">
            <w:pPr>
              <w:rPr>
                <w:rFonts w:cs="Arial"/>
                <w:color w:val="FFFFFF" w:themeColor="background1"/>
                <w:szCs w:val="24"/>
              </w:rPr>
            </w:pPr>
            <w:bookmarkStart w:id="3" w:name="_Hlk129688207"/>
            <w:r w:rsidRPr="001134B7">
              <w:rPr>
                <w:rFonts w:cs="Arial"/>
                <w:color w:val="FFFFFF" w:themeColor="background1"/>
                <w:szCs w:val="24"/>
              </w:rPr>
              <w:t>Area</w:t>
            </w:r>
          </w:p>
        </w:tc>
        <w:tc>
          <w:tcPr>
            <w:tcW w:w="2551" w:type="dxa"/>
            <w:tcBorders>
              <w:left w:val="single" w:sz="4" w:space="0" w:color="FFFFFF" w:themeColor="background1"/>
              <w:right w:val="single" w:sz="4" w:space="0" w:color="FFFFFF" w:themeColor="background1"/>
            </w:tcBorders>
            <w:shd w:val="clear" w:color="auto" w:fill="2E74B5" w:themeFill="accent5" w:themeFillShade="BF"/>
            <w:vAlign w:val="center"/>
          </w:tcPr>
          <w:p w14:paraId="60BB49B4" w14:textId="77777777" w:rsidR="0090204F" w:rsidRPr="001134B7" w:rsidRDefault="0090204F" w:rsidP="00C10B20">
            <w:pPr>
              <w:rPr>
                <w:rFonts w:cs="Arial"/>
                <w:color w:val="FFFFFF" w:themeColor="background1"/>
                <w:szCs w:val="24"/>
              </w:rPr>
            </w:pPr>
            <w:r w:rsidRPr="001134B7">
              <w:rPr>
                <w:rFonts w:cs="Arial"/>
                <w:color w:val="FFFFFF" w:themeColor="background1"/>
                <w:szCs w:val="24"/>
              </w:rPr>
              <w:t>Respondents reporting Bad or Very Bad health</w:t>
            </w:r>
          </w:p>
        </w:tc>
        <w:tc>
          <w:tcPr>
            <w:tcW w:w="3686" w:type="dxa"/>
            <w:tcBorders>
              <w:left w:val="single" w:sz="4" w:space="0" w:color="FFFFFF" w:themeColor="background1"/>
              <w:right w:val="single" w:sz="4" w:space="0" w:color="auto"/>
            </w:tcBorders>
            <w:shd w:val="clear" w:color="auto" w:fill="2E74B5" w:themeFill="accent5" w:themeFillShade="BF"/>
            <w:noWrap/>
            <w:vAlign w:val="center"/>
          </w:tcPr>
          <w:p w14:paraId="0C076100" w14:textId="77777777" w:rsidR="0090204F" w:rsidRPr="001134B7" w:rsidRDefault="0090204F" w:rsidP="00C10B20">
            <w:pPr>
              <w:rPr>
                <w:rFonts w:cs="Arial"/>
                <w:color w:val="FFFFFF" w:themeColor="background1"/>
                <w:szCs w:val="24"/>
              </w:rPr>
            </w:pPr>
            <w:r w:rsidRPr="001134B7">
              <w:rPr>
                <w:rFonts w:cs="Arial"/>
                <w:color w:val="FFFFFF" w:themeColor="background1"/>
                <w:szCs w:val="24"/>
              </w:rPr>
              <w:t>Respondents who report that a health condition or illness limits their day-to-day activities a lot</w:t>
            </w:r>
          </w:p>
        </w:tc>
      </w:tr>
      <w:bookmarkEnd w:id="3"/>
      <w:tr w:rsidR="0090204F" w:rsidRPr="00F14199" w14:paraId="6ECA8BAD" w14:textId="77777777" w:rsidTr="00C10B20">
        <w:trPr>
          <w:trHeight w:val="20"/>
          <w:jc w:val="center"/>
        </w:trPr>
        <w:tc>
          <w:tcPr>
            <w:tcW w:w="2835" w:type="dxa"/>
            <w:noWrap/>
          </w:tcPr>
          <w:p w14:paraId="14EFC769" w14:textId="77777777" w:rsidR="0090204F" w:rsidRPr="00F14199" w:rsidRDefault="0090204F" w:rsidP="00C10B20">
            <w:pPr>
              <w:rPr>
                <w:rFonts w:cs="Arial"/>
                <w:szCs w:val="24"/>
              </w:rPr>
            </w:pPr>
            <w:r w:rsidRPr="00F14199">
              <w:rPr>
                <w:rFonts w:cs="Arial"/>
                <w:szCs w:val="24"/>
              </w:rPr>
              <w:t>Bolton</w:t>
            </w:r>
          </w:p>
        </w:tc>
        <w:tc>
          <w:tcPr>
            <w:tcW w:w="2551" w:type="dxa"/>
          </w:tcPr>
          <w:p w14:paraId="4DC1B47A" w14:textId="77777777" w:rsidR="0090204F" w:rsidRPr="00F14199" w:rsidRDefault="0090204F" w:rsidP="00C10B20">
            <w:pPr>
              <w:jc w:val="right"/>
              <w:rPr>
                <w:rFonts w:cs="Arial"/>
                <w:szCs w:val="24"/>
              </w:rPr>
            </w:pPr>
            <w:r w:rsidRPr="0049622A">
              <w:rPr>
                <w:rFonts w:cs="Arial"/>
                <w:szCs w:val="24"/>
              </w:rPr>
              <w:t>6.7%</w:t>
            </w:r>
          </w:p>
        </w:tc>
        <w:tc>
          <w:tcPr>
            <w:tcW w:w="3686" w:type="dxa"/>
            <w:noWrap/>
          </w:tcPr>
          <w:p w14:paraId="1B35820A" w14:textId="77777777" w:rsidR="0090204F" w:rsidRPr="00F14199" w:rsidRDefault="0090204F" w:rsidP="00C10B20">
            <w:pPr>
              <w:jc w:val="right"/>
              <w:rPr>
                <w:rFonts w:cs="Arial"/>
                <w:szCs w:val="24"/>
              </w:rPr>
            </w:pPr>
            <w:r w:rsidRPr="00F14199">
              <w:rPr>
                <w:rFonts w:cs="Arial"/>
                <w:szCs w:val="24"/>
              </w:rPr>
              <w:t>9.3%</w:t>
            </w:r>
          </w:p>
        </w:tc>
      </w:tr>
      <w:tr w:rsidR="0090204F" w:rsidRPr="00F14199" w14:paraId="43E498D6" w14:textId="77777777" w:rsidTr="00C10B20">
        <w:trPr>
          <w:trHeight w:val="20"/>
          <w:jc w:val="center"/>
        </w:trPr>
        <w:tc>
          <w:tcPr>
            <w:tcW w:w="2835" w:type="dxa"/>
            <w:noWrap/>
          </w:tcPr>
          <w:p w14:paraId="6B5D6814" w14:textId="77777777" w:rsidR="0090204F" w:rsidRPr="00F14199" w:rsidRDefault="0090204F" w:rsidP="00C10B20">
            <w:pPr>
              <w:rPr>
                <w:rFonts w:cs="Arial"/>
                <w:szCs w:val="24"/>
              </w:rPr>
            </w:pPr>
            <w:r w:rsidRPr="00F14199">
              <w:rPr>
                <w:rFonts w:cs="Arial"/>
                <w:szCs w:val="24"/>
              </w:rPr>
              <w:t>Bury</w:t>
            </w:r>
          </w:p>
        </w:tc>
        <w:tc>
          <w:tcPr>
            <w:tcW w:w="2551" w:type="dxa"/>
          </w:tcPr>
          <w:p w14:paraId="796EA765" w14:textId="77777777" w:rsidR="0090204F" w:rsidRPr="00F14199" w:rsidRDefault="0090204F" w:rsidP="00C10B20">
            <w:pPr>
              <w:jc w:val="right"/>
              <w:rPr>
                <w:rFonts w:cs="Arial"/>
                <w:szCs w:val="24"/>
              </w:rPr>
            </w:pPr>
            <w:r w:rsidRPr="0049622A">
              <w:rPr>
                <w:rFonts w:cs="Arial"/>
                <w:szCs w:val="24"/>
              </w:rPr>
              <w:t>5.8%</w:t>
            </w:r>
          </w:p>
        </w:tc>
        <w:tc>
          <w:tcPr>
            <w:tcW w:w="3686" w:type="dxa"/>
            <w:noWrap/>
          </w:tcPr>
          <w:p w14:paraId="2518CFB2" w14:textId="77777777" w:rsidR="0090204F" w:rsidRPr="00F14199" w:rsidRDefault="0090204F" w:rsidP="00C10B20">
            <w:pPr>
              <w:jc w:val="right"/>
              <w:rPr>
                <w:rFonts w:cs="Arial"/>
                <w:szCs w:val="24"/>
              </w:rPr>
            </w:pPr>
            <w:r w:rsidRPr="00F14199">
              <w:rPr>
                <w:rFonts w:cs="Arial"/>
                <w:szCs w:val="24"/>
              </w:rPr>
              <w:t>8.5%</w:t>
            </w:r>
          </w:p>
        </w:tc>
      </w:tr>
      <w:tr w:rsidR="0090204F" w:rsidRPr="00F14199" w14:paraId="5363DB22" w14:textId="77777777" w:rsidTr="00C10B20">
        <w:trPr>
          <w:trHeight w:val="20"/>
          <w:jc w:val="center"/>
        </w:trPr>
        <w:tc>
          <w:tcPr>
            <w:tcW w:w="2835" w:type="dxa"/>
            <w:noWrap/>
          </w:tcPr>
          <w:p w14:paraId="33C813EC" w14:textId="77777777" w:rsidR="0090204F" w:rsidRPr="00F14199" w:rsidRDefault="0090204F" w:rsidP="00C10B20">
            <w:pPr>
              <w:rPr>
                <w:rFonts w:cs="Arial"/>
                <w:szCs w:val="24"/>
              </w:rPr>
            </w:pPr>
            <w:r w:rsidRPr="00F14199">
              <w:rPr>
                <w:rFonts w:cs="Arial"/>
                <w:szCs w:val="24"/>
              </w:rPr>
              <w:t>Manchester</w:t>
            </w:r>
          </w:p>
        </w:tc>
        <w:tc>
          <w:tcPr>
            <w:tcW w:w="2551" w:type="dxa"/>
          </w:tcPr>
          <w:p w14:paraId="1DB117D5" w14:textId="77777777" w:rsidR="0090204F" w:rsidRPr="00F14199" w:rsidRDefault="0090204F" w:rsidP="00C10B20">
            <w:pPr>
              <w:jc w:val="right"/>
              <w:rPr>
                <w:rFonts w:cs="Arial"/>
                <w:szCs w:val="24"/>
              </w:rPr>
            </w:pPr>
            <w:r w:rsidRPr="0049622A">
              <w:rPr>
                <w:rFonts w:cs="Arial"/>
                <w:szCs w:val="24"/>
              </w:rPr>
              <w:t>8.8%</w:t>
            </w:r>
          </w:p>
        </w:tc>
        <w:tc>
          <w:tcPr>
            <w:tcW w:w="3686" w:type="dxa"/>
            <w:noWrap/>
          </w:tcPr>
          <w:p w14:paraId="2DEC0AB7" w14:textId="77777777" w:rsidR="0090204F" w:rsidRPr="00F14199" w:rsidRDefault="0090204F" w:rsidP="00C10B20">
            <w:pPr>
              <w:jc w:val="right"/>
              <w:rPr>
                <w:rFonts w:cs="Arial"/>
                <w:szCs w:val="24"/>
              </w:rPr>
            </w:pPr>
            <w:r w:rsidRPr="00F14199">
              <w:rPr>
                <w:rFonts w:cs="Arial"/>
                <w:szCs w:val="24"/>
              </w:rPr>
              <w:t>11.4%</w:t>
            </w:r>
          </w:p>
        </w:tc>
      </w:tr>
      <w:tr w:rsidR="0090204F" w:rsidRPr="00F14199" w14:paraId="3C09E6B3" w14:textId="77777777" w:rsidTr="00C10B20">
        <w:trPr>
          <w:trHeight w:val="20"/>
          <w:jc w:val="center"/>
        </w:trPr>
        <w:tc>
          <w:tcPr>
            <w:tcW w:w="2835" w:type="dxa"/>
            <w:noWrap/>
          </w:tcPr>
          <w:p w14:paraId="38DA7A39" w14:textId="77777777" w:rsidR="0090204F" w:rsidRPr="00F14199" w:rsidRDefault="0090204F" w:rsidP="00C10B20">
            <w:pPr>
              <w:rPr>
                <w:rFonts w:cs="Arial"/>
                <w:szCs w:val="24"/>
              </w:rPr>
            </w:pPr>
            <w:r w:rsidRPr="00F14199">
              <w:rPr>
                <w:rFonts w:cs="Arial"/>
                <w:szCs w:val="24"/>
              </w:rPr>
              <w:t>Oldham</w:t>
            </w:r>
          </w:p>
        </w:tc>
        <w:tc>
          <w:tcPr>
            <w:tcW w:w="2551" w:type="dxa"/>
          </w:tcPr>
          <w:p w14:paraId="308FB280" w14:textId="77777777" w:rsidR="0090204F" w:rsidRPr="00F14199" w:rsidRDefault="0090204F" w:rsidP="00C10B20">
            <w:pPr>
              <w:jc w:val="right"/>
              <w:rPr>
                <w:rFonts w:cs="Arial"/>
                <w:szCs w:val="24"/>
              </w:rPr>
            </w:pPr>
            <w:r w:rsidRPr="0049622A">
              <w:rPr>
                <w:rFonts w:cs="Arial"/>
                <w:szCs w:val="24"/>
              </w:rPr>
              <w:t>7.1%</w:t>
            </w:r>
          </w:p>
        </w:tc>
        <w:tc>
          <w:tcPr>
            <w:tcW w:w="3686" w:type="dxa"/>
            <w:noWrap/>
          </w:tcPr>
          <w:p w14:paraId="13BFB185" w14:textId="77777777" w:rsidR="0090204F" w:rsidRPr="00F14199" w:rsidRDefault="0090204F" w:rsidP="00C10B20">
            <w:pPr>
              <w:jc w:val="right"/>
              <w:rPr>
                <w:rFonts w:cs="Arial"/>
                <w:szCs w:val="24"/>
              </w:rPr>
            </w:pPr>
            <w:r w:rsidRPr="00F14199">
              <w:rPr>
                <w:rFonts w:cs="Arial"/>
                <w:szCs w:val="24"/>
              </w:rPr>
              <w:t>9.5%</w:t>
            </w:r>
          </w:p>
        </w:tc>
      </w:tr>
      <w:tr w:rsidR="0090204F" w:rsidRPr="00F14199" w14:paraId="1E891394" w14:textId="77777777" w:rsidTr="00C10B20">
        <w:trPr>
          <w:trHeight w:val="20"/>
          <w:jc w:val="center"/>
        </w:trPr>
        <w:tc>
          <w:tcPr>
            <w:tcW w:w="2835" w:type="dxa"/>
            <w:noWrap/>
          </w:tcPr>
          <w:p w14:paraId="62E44162" w14:textId="77777777" w:rsidR="0090204F" w:rsidRPr="00F14199" w:rsidRDefault="0090204F" w:rsidP="00C10B20">
            <w:pPr>
              <w:rPr>
                <w:rFonts w:cs="Arial"/>
                <w:szCs w:val="24"/>
              </w:rPr>
            </w:pPr>
            <w:r w:rsidRPr="00F14199">
              <w:rPr>
                <w:rFonts w:cs="Arial"/>
                <w:szCs w:val="24"/>
              </w:rPr>
              <w:lastRenderedPageBreak/>
              <w:t>Rochdale</w:t>
            </w:r>
          </w:p>
        </w:tc>
        <w:tc>
          <w:tcPr>
            <w:tcW w:w="2551" w:type="dxa"/>
          </w:tcPr>
          <w:p w14:paraId="69AD3D11" w14:textId="77777777" w:rsidR="0090204F" w:rsidRPr="00F14199" w:rsidRDefault="0090204F" w:rsidP="00C10B20">
            <w:pPr>
              <w:jc w:val="right"/>
              <w:rPr>
                <w:rFonts w:cs="Arial"/>
                <w:szCs w:val="24"/>
              </w:rPr>
            </w:pPr>
            <w:r w:rsidRPr="0049622A">
              <w:rPr>
                <w:rFonts w:cs="Arial"/>
                <w:szCs w:val="24"/>
              </w:rPr>
              <w:t>7.0%</w:t>
            </w:r>
          </w:p>
        </w:tc>
        <w:tc>
          <w:tcPr>
            <w:tcW w:w="3686" w:type="dxa"/>
            <w:noWrap/>
          </w:tcPr>
          <w:p w14:paraId="360CA7AB" w14:textId="77777777" w:rsidR="0090204F" w:rsidRPr="00F14199" w:rsidRDefault="0090204F" w:rsidP="00C10B20">
            <w:pPr>
              <w:jc w:val="right"/>
              <w:rPr>
                <w:rFonts w:cs="Arial"/>
                <w:szCs w:val="24"/>
              </w:rPr>
            </w:pPr>
            <w:r w:rsidRPr="00F14199">
              <w:rPr>
                <w:rFonts w:cs="Arial"/>
                <w:szCs w:val="24"/>
              </w:rPr>
              <w:t>9.8%</w:t>
            </w:r>
          </w:p>
        </w:tc>
      </w:tr>
      <w:tr w:rsidR="0090204F" w:rsidRPr="00F14199" w14:paraId="642747ED" w14:textId="77777777" w:rsidTr="00C10B20">
        <w:trPr>
          <w:trHeight w:val="20"/>
          <w:jc w:val="center"/>
        </w:trPr>
        <w:tc>
          <w:tcPr>
            <w:tcW w:w="2835" w:type="dxa"/>
            <w:noWrap/>
          </w:tcPr>
          <w:p w14:paraId="0BC0E10C" w14:textId="77777777" w:rsidR="0090204F" w:rsidRPr="00F14199" w:rsidRDefault="0090204F" w:rsidP="00C10B20">
            <w:pPr>
              <w:rPr>
                <w:rFonts w:cs="Arial"/>
                <w:szCs w:val="24"/>
              </w:rPr>
            </w:pPr>
            <w:r w:rsidRPr="00F14199">
              <w:rPr>
                <w:rFonts w:cs="Arial"/>
                <w:szCs w:val="24"/>
              </w:rPr>
              <w:t>Salford</w:t>
            </w:r>
          </w:p>
        </w:tc>
        <w:tc>
          <w:tcPr>
            <w:tcW w:w="2551" w:type="dxa"/>
          </w:tcPr>
          <w:p w14:paraId="01863964" w14:textId="77777777" w:rsidR="0090204F" w:rsidRPr="00F14199" w:rsidRDefault="0090204F" w:rsidP="00C10B20">
            <w:pPr>
              <w:jc w:val="right"/>
              <w:rPr>
                <w:rFonts w:cs="Arial"/>
                <w:szCs w:val="24"/>
              </w:rPr>
            </w:pPr>
            <w:r w:rsidRPr="0049622A">
              <w:rPr>
                <w:rFonts w:cs="Arial"/>
                <w:szCs w:val="24"/>
              </w:rPr>
              <w:t>7.4%</w:t>
            </w:r>
          </w:p>
        </w:tc>
        <w:tc>
          <w:tcPr>
            <w:tcW w:w="3686" w:type="dxa"/>
            <w:noWrap/>
          </w:tcPr>
          <w:p w14:paraId="1554755E" w14:textId="77777777" w:rsidR="0090204F" w:rsidRPr="00F14199" w:rsidRDefault="0090204F" w:rsidP="00C10B20">
            <w:pPr>
              <w:jc w:val="right"/>
              <w:rPr>
                <w:rFonts w:cs="Arial"/>
                <w:szCs w:val="24"/>
              </w:rPr>
            </w:pPr>
            <w:r w:rsidRPr="00F14199">
              <w:rPr>
                <w:rFonts w:cs="Arial"/>
                <w:szCs w:val="24"/>
              </w:rPr>
              <w:t>10.3%</w:t>
            </w:r>
          </w:p>
        </w:tc>
      </w:tr>
      <w:tr w:rsidR="0090204F" w:rsidRPr="00F14199" w14:paraId="6BEF3437" w14:textId="77777777" w:rsidTr="00C10B20">
        <w:trPr>
          <w:trHeight w:val="20"/>
          <w:jc w:val="center"/>
        </w:trPr>
        <w:tc>
          <w:tcPr>
            <w:tcW w:w="2835" w:type="dxa"/>
            <w:noWrap/>
          </w:tcPr>
          <w:p w14:paraId="51FF3DF4" w14:textId="77777777" w:rsidR="0090204F" w:rsidRPr="00F14199" w:rsidRDefault="0090204F" w:rsidP="00C10B20">
            <w:pPr>
              <w:rPr>
                <w:rFonts w:cs="Arial"/>
                <w:szCs w:val="24"/>
              </w:rPr>
            </w:pPr>
            <w:r w:rsidRPr="00F14199">
              <w:rPr>
                <w:rFonts w:cs="Arial"/>
                <w:szCs w:val="24"/>
              </w:rPr>
              <w:t>Stockport</w:t>
            </w:r>
          </w:p>
        </w:tc>
        <w:tc>
          <w:tcPr>
            <w:tcW w:w="2551" w:type="dxa"/>
          </w:tcPr>
          <w:p w14:paraId="47F89C8C" w14:textId="77777777" w:rsidR="0090204F" w:rsidRPr="00F14199" w:rsidRDefault="0090204F" w:rsidP="00C10B20">
            <w:pPr>
              <w:jc w:val="right"/>
              <w:rPr>
                <w:rFonts w:cs="Arial"/>
                <w:szCs w:val="24"/>
              </w:rPr>
            </w:pPr>
            <w:r w:rsidRPr="0049622A">
              <w:rPr>
                <w:rFonts w:cs="Arial"/>
                <w:szCs w:val="24"/>
              </w:rPr>
              <w:t>5.2%</w:t>
            </w:r>
          </w:p>
        </w:tc>
        <w:tc>
          <w:tcPr>
            <w:tcW w:w="3686" w:type="dxa"/>
            <w:noWrap/>
          </w:tcPr>
          <w:p w14:paraId="279A77B5" w14:textId="77777777" w:rsidR="0090204F" w:rsidRPr="00F14199" w:rsidRDefault="0090204F" w:rsidP="00C10B20">
            <w:pPr>
              <w:jc w:val="right"/>
              <w:rPr>
                <w:rFonts w:cs="Arial"/>
                <w:szCs w:val="24"/>
              </w:rPr>
            </w:pPr>
            <w:r w:rsidRPr="00F14199">
              <w:rPr>
                <w:rFonts w:cs="Arial"/>
                <w:szCs w:val="24"/>
              </w:rPr>
              <w:t>7.6%</w:t>
            </w:r>
          </w:p>
        </w:tc>
      </w:tr>
      <w:tr w:rsidR="0090204F" w:rsidRPr="00F14199" w14:paraId="68E99BD6" w14:textId="77777777" w:rsidTr="00C10B20">
        <w:trPr>
          <w:trHeight w:val="20"/>
          <w:jc w:val="center"/>
        </w:trPr>
        <w:tc>
          <w:tcPr>
            <w:tcW w:w="2835" w:type="dxa"/>
            <w:noWrap/>
          </w:tcPr>
          <w:p w14:paraId="52B31D89" w14:textId="77777777" w:rsidR="0090204F" w:rsidRPr="00F14199" w:rsidRDefault="0090204F" w:rsidP="00C10B20">
            <w:pPr>
              <w:rPr>
                <w:rFonts w:cs="Arial"/>
                <w:szCs w:val="24"/>
              </w:rPr>
            </w:pPr>
            <w:r w:rsidRPr="00F14199">
              <w:rPr>
                <w:rFonts w:cs="Arial"/>
                <w:szCs w:val="24"/>
              </w:rPr>
              <w:t>Tameside</w:t>
            </w:r>
          </w:p>
        </w:tc>
        <w:tc>
          <w:tcPr>
            <w:tcW w:w="2551" w:type="dxa"/>
          </w:tcPr>
          <w:p w14:paraId="3C80FED7" w14:textId="77777777" w:rsidR="0090204F" w:rsidRPr="00F14199" w:rsidRDefault="0090204F" w:rsidP="00C10B20">
            <w:pPr>
              <w:jc w:val="right"/>
              <w:rPr>
                <w:rFonts w:cs="Arial"/>
                <w:szCs w:val="24"/>
              </w:rPr>
            </w:pPr>
            <w:r w:rsidRPr="0049622A">
              <w:rPr>
                <w:rFonts w:cs="Arial"/>
                <w:szCs w:val="24"/>
              </w:rPr>
              <w:t>7.0%</w:t>
            </w:r>
          </w:p>
        </w:tc>
        <w:tc>
          <w:tcPr>
            <w:tcW w:w="3686" w:type="dxa"/>
            <w:noWrap/>
          </w:tcPr>
          <w:p w14:paraId="3BBD516D" w14:textId="77777777" w:rsidR="0090204F" w:rsidRPr="00F14199" w:rsidRDefault="0090204F" w:rsidP="00C10B20">
            <w:pPr>
              <w:jc w:val="right"/>
              <w:rPr>
                <w:rFonts w:cs="Arial"/>
                <w:szCs w:val="24"/>
              </w:rPr>
            </w:pPr>
            <w:r w:rsidRPr="00F14199">
              <w:rPr>
                <w:rFonts w:cs="Arial"/>
                <w:szCs w:val="24"/>
              </w:rPr>
              <w:t>9.6%</w:t>
            </w:r>
          </w:p>
        </w:tc>
      </w:tr>
      <w:tr w:rsidR="0090204F" w:rsidRPr="00F14199" w14:paraId="55F75B2F" w14:textId="77777777" w:rsidTr="00C10B20">
        <w:trPr>
          <w:trHeight w:val="20"/>
          <w:jc w:val="center"/>
        </w:trPr>
        <w:tc>
          <w:tcPr>
            <w:tcW w:w="2835" w:type="dxa"/>
            <w:noWrap/>
          </w:tcPr>
          <w:p w14:paraId="650C4764" w14:textId="77777777" w:rsidR="0090204F" w:rsidRPr="00F14199" w:rsidRDefault="0090204F" w:rsidP="00C10B20">
            <w:pPr>
              <w:rPr>
                <w:rFonts w:cs="Arial"/>
                <w:szCs w:val="24"/>
              </w:rPr>
            </w:pPr>
            <w:r w:rsidRPr="00F14199">
              <w:rPr>
                <w:rFonts w:cs="Arial"/>
                <w:szCs w:val="24"/>
              </w:rPr>
              <w:t>Trafford</w:t>
            </w:r>
          </w:p>
        </w:tc>
        <w:tc>
          <w:tcPr>
            <w:tcW w:w="2551" w:type="dxa"/>
          </w:tcPr>
          <w:p w14:paraId="231BC1B0" w14:textId="77777777" w:rsidR="0090204F" w:rsidRPr="00F14199" w:rsidRDefault="0090204F" w:rsidP="00C10B20">
            <w:pPr>
              <w:jc w:val="right"/>
              <w:rPr>
                <w:rFonts w:cs="Arial"/>
                <w:szCs w:val="24"/>
              </w:rPr>
            </w:pPr>
            <w:r w:rsidRPr="0049622A">
              <w:rPr>
                <w:rFonts w:cs="Arial"/>
                <w:szCs w:val="24"/>
              </w:rPr>
              <w:t>4.8%</w:t>
            </w:r>
          </w:p>
        </w:tc>
        <w:tc>
          <w:tcPr>
            <w:tcW w:w="3686" w:type="dxa"/>
            <w:noWrap/>
          </w:tcPr>
          <w:p w14:paraId="7AE2482A" w14:textId="77777777" w:rsidR="0090204F" w:rsidRPr="00F14199" w:rsidRDefault="0090204F" w:rsidP="00C10B20">
            <w:pPr>
              <w:jc w:val="right"/>
              <w:rPr>
                <w:rFonts w:cs="Arial"/>
                <w:szCs w:val="24"/>
              </w:rPr>
            </w:pPr>
            <w:r w:rsidRPr="00F14199">
              <w:rPr>
                <w:rFonts w:cs="Arial"/>
                <w:szCs w:val="24"/>
              </w:rPr>
              <w:t>7.0%</w:t>
            </w:r>
          </w:p>
        </w:tc>
      </w:tr>
      <w:tr w:rsidR="0090204F" w:rsidRPr="00F14199" w14:paraId="3849C8AF" w14:textId="77777777" w:rsidTr="00C10B20">
        <w:trPr>
          <w:trHeight w:val="20"/>
          <w:jc w:val="center"/>
        </w:trPr>
        <w:tc>
          <w:tcPr>
            <w:tcW w:w="2835" w:type="dxa"/>
            <w:noWrap/>
          </w:tcPr>
          <w:p w14:paraId="0D71F185" w14:textId="77777777" w:rsidR="0090204F" w:rsidRPr="00F14199" w:rsidRDefault="0090204F" w:rsidP="00C10B20">
            <w:pPr>
              <w:rPr>
                <w:rFonts w:cs="Arial"/>
                <w:szCs w:val="24"/>
              </w:rPr>
            </w:pPr>
            <w:r w:rsidRPr="00F14199">
              <w:rPr>
                <w:rFonts w:cs="Arial"/>
                <w:szCs w:val="24"/>
              </w:rPr>
              <w:t>Wigan</w:t>
            </w:r>
          </w:p>
        </w:tc>
        <w:tc>
          <w:tcPr>
            <w:tcW w:w="2551" w:type="dxa"/>
          </w:tcPr>
          <w:p w14:paraId="674B2DD1" w14:textId="77777777" w:rsidR="0090204F" w:rsidRPr="00F14199" w:rsidRDefault="0090204F" w:rsidP="00C10B20">
            <w:pPr>
              <w:jc w:val="right"/>
              <w:rPr>
                <w:rFonts w:cs="Arial"/>
                <w:szCs w:val="24"/>
              </w:rPr>
            </w:pPr>
            <w:r w:rsidRPr="0049622A">
              <w:rPr>
                <w:rFonts w:cs="Arial"/>
                <w:szCs w:val="24"/>
              </w:rPr>
              <w:t>6.3%</w:t>
            </w:r>
          </w:p>
        </w:tc>
        <w:tc>
          <w:tcPr>
            <w:tcW w:w="3686" w:type="dxa"/>
            <w:noWrap/>
          </w:tcPr>
          <w:p w14:paraId="4A299519" w14:textId="77777777" w:rsidR="0090204F" w:rsidRPr="00F14199" w:rsidRDefault="0090204F" w:rsidP="00C10B20">
            <w:pPr>
              <w:jc w:val="right"/>
              <w:rPr>
                <w:rFonts w:cs="Arial"/>
                <w:szCs w:val="24"/>
              </w:rPr>
            </w:pPr>
            <w:r w:rsidRPr="00F14199">
              <w:rPr>
                <w:rFonts w:cs="Arial"/>
                <w:szCs w:val="24"/>
              </w:rPr>
              <w:t>9.4%</w:t>
            </w:r>
          </w:p>
        </w:tc>
      </w:tr>
      <w:tr w:rsidR="0090204F" w:rsidRPr="00F14199" w14:paraId="2B98D391" w14:textId="77777777" w:rsidTr="00C10B20">
        <w:trPr>
          <w:trHeight w:val="20"/>
          <w:jc w:val="center"/>
        </w:trPr>
        <w:tc>
          <w:tcPr>
            <w:tcW w:w="2835" w:type="dxa"/>
            <w:noWrap/>
          </w:tcPr>
          <w:p w14:paraId="01A4AAEF" w14:textId="77777777" w:rsidR="0090204F" w:rsidRPr="001134B7" w:rsidRDefault="0090204F" w:rsidP="00C10B20">
            <w:pPr>
              <w:rPr>
                <w:rFonts w:cs="Arial"/>
                <w:b/>
                <w:bCs/>
                <w:szCs w:val="24"/>
              </w:rPr>
            </w:pPr>
            <w:r w:rsidRPr="001134B7">
              <w:rPr>
                <w:rFonts w:cs="Arial"/>
                <w:b/>
                <w:bCs/>
                <w:szCs w:val="24"/>
              </w:rPr>
              <w:t>Greater Manchester</w:t>
            </w:r>
          </w:p>
        </w:tc>
        <w:tc>
          <w:tcPr>
            <w:tcW w:w="2551" w:type="dxa"/>
          </w:tcPr>
          <w:p w14:paraId="253E3FA2" w14:textId="77777777" w:rsidR="0090204F" w:rsidRPr="001134B7" w:rsidRDefault="0090204F" w:rsidP="00C10B20">
            <w:pPr>
              <w:jc w:val="right"/>
              <w:rPr>
                <w:rFonts w:cs="Arial"/>
                <w:b/>
                <w:bCs/>
                <w:szCs w:val="24"/>
              </w:rPr>
            </w:pPr>
            <w:r w:rsidRPr="001134B7">
              <w:rPr>
                <w:rFonts w:cs="Arial"/>
                <w:b/>
                <w:bCs/>
                <w:szCs w:val="24"/>
              </w:rPr>
              <w:t>6.6%</w:t>
            </w:r>
          </w:p>
        </w:tc>
        <w:tc>
          <w:tcPr>
            <w:tcW w:w="3686" w:type="dxa"/>
            <w:noWrap/>
          </w:tcPr>
          <w:p w14:paraId="601BF527" w14:textId="77777777" w:rsidR="0090204F" w:rsidRPr="001134B7" w:rsidRDefault="0090204F" w:rsidP="00C10B20">
            <w:pPr>
              <w:jc w:val="right"/>
              <w:rPr>
                <w:rFonts w:cs="Arial"/>
                <w:b/>
                <w:bCs/>
                <w:szCs w:val="24"/>
              </w:rPr>
            </w:pPr>
            <w:r w:rsidRPr="001134B7">
              <w:rPr>
                <w:rFonts w:cs="Arial"/>
                <w:b/>
                <w:bCs/>
                <w:szCs w:val="24"/>
              </w:rPr>
              <w:t>9.3%</w:t>
            </w:r>
          </w:p>
        </w:tc>
      </w:tr>
      <w:tr w:rsidR="0090204F" w:rsidRPr="00F14199" w14:paraId="379BA30F" w14:textId="77777777" w:rsidTr="00C10B20">
        <w:trPr>
          <w:trHeight w:val="20"/>
          <w:jc w:val="center"/>
        </w:trPr>
        <w:tc>
          <w:tcPr>
            <w:tcW w:w="2835" w:type="dxa"/>
            <w:noWrap/>
          </w:tcPr>
          <w:p w14:paraId="20F91D2C" w14:textId="77777777" w:rsidR="0090204F" w:rsidRPr="00F14199" w:rsidRDefault="0090204F" w:rsidP="00C10B20">
            <w:pPr>
              <w:rPr>
                <w:rFonts w:cs="Arial"/>
                <w:szCs w:val="24"/>
              </w:rPr>
            </w:pPr>
            <w:r w:rsidRPr="00F14199">
              <w:rPr>
                <w:rFonts w:cs="Arial"/>
                <w:szCs w:val="24"/>
              </w:rPr>
              <w:t>England</w:t>
            </w:r>
          </w:p>
        </w:tc>
        <w:tc>
          <w:tcPr>
            <w:tcW w:w="2551" w:type="dxa"/>
          </w:tcPr>
          <w:p w14:paraId="0FE0DD01" w14:textId="77777777" w:rsidR="0090204F" w:rsidRPr="00F14199" w:rsidRDefault="0090204F" w:rsidP="00C10B20">
            <w:pPr>
              <w:jc w:val="right"/>
              <w:rPr>
                <w:rFonts w:cs="Arial"/>
                <w:szCs w:val="24"/>
              </w:rPr>
            </w:pPr>
            <w:r w:rsidRPr="0049622A">
              <w:rPr>
                <w:rFonts w:cs="Arial"/>
                <w:szCs w:val="24"/>
              </w:rPr>
              <w:t>5.3%</w:t>
            </w:r>
          </w:p>
        </w:tc>
        <w:tc>
          <w:tcPr>
            <w:tcW w:w="3686" w:type="dxa"/>
            <w:noWrap/>
          </w:tcPr>
          <w:p w14:paraId="408B35CC" w14:textId="77777777" w:rsidR="0090204F" w:rsidRPr="00F14199" w:rsidRDefault="0090204F" w:rsidP="00C10B20">
            <w:pPr>
              <w:jc w:val="right"/>
              <w:rPr>
                <w:rFonts w:cs="Arial"/>
                <w:szCs w:val="24"/>
              </w:rPr>
            </w:pPr>
            <w:r w:rsidRPr="00F14199">
              <w:rPr>
                <w:rFonts w:cs="Arial"/>
                <w:szCs w:val="24"/>
              </w:rPr>
              <w:t>7.5%</w:t>
            </w:r>
          </w:p>
        </w:tc>
      </w:tr>
    </w:tbl>
    <w:p w14:paraId="68CB4905" w14:textId="77777777" w:rsidR="0090204F" w:rsidRDefault="0090204F" w:rsidP="00DD3F75">
      <w:pPr>
        <w:pStyle w:val="Caption"/>
      </w:pPr>
      <w:r w:rsidRPr="00924D9F">
        <w:t xml:space="preserve">Source: </w:t>
      </w:r>
      <w:r w:rsidRPr="00E2442E">
        <w:t>Office</w:t>
      </w:r>
      <w:r>
        <w:t xml:space="preserve"> for National Statistics – Census 2021</w:t>
      </w:r>
    </w:p>
    <w:p w14:paraId="59BD2519" w14:textId="77777777" w:rsidR="0090204F" w:rsidRDefault="0090204F" w:rsidP="0090204F">
      <w:pPr>
        <w:pStyle w:val="Caption"/>
      </w:pPr>
      <w:r w:rsidRPr="00924D9F">
        <w:t xml:space="preserve"> </w:t>
      </w:r>
    </w:p>
    <w:p w14:paraId="7E6B3411" w14:textId="77777777" w:rsidR="0065074D" w:rsidRDefault="0065074D" w:rsidP="0090204F">
      <w:pPr>
        <w:keepNext/>
        <w:rPr>
          <w:rFonts w:cs="Arial"/>
          <w:i/>
          <w:iCs/>
          <w:szCs w:val="24"/>
        </w:rPr>
      </w:pPr>
    </w:p>
    <w:p w14:paraId="4112A51F" w14:textId="7BCC6BDB" w:rsidR="00031AA2" w:rsidRDefault="0090204F" w:rsidP="0090204F">
      <w:pPr>
        <w:keepNext/>
      </w:pPr>
      <w:r>
        <w:t xml:space="preserve">Nationally, Greater Manchester localities tend to rank poorly in these two key </w:t>
      </w:r>
      <w:r w:rsidR="0065074D">
        <w:t xml:space="preserve">health </w:t>
      </w:r>
      <w:r>
        <w:t xml:space="preserve">statistics. Six of the ten </w:t>
      </w:r>
      <w:r w:rsidR="00CE723A">
        <w:t xml:space="preserve">districts </w:t>
      </w:r>
      <w:r w:rsidR="00031AA2">
        <w:t>were</w:t>
      </w:r>
      <w:r>
        <w:t xml:space="preserve"> within the worst 20% of localities in England and Wales for respondents reporting bad or very bad health</w:t>
      </w:r>
      <w:r w:rsidR="00117A5A">
        <w:t>; Manchester ranked at number six</w:t>
      </w:r>
      <w:r>
        <w:t xml:space="preserve">. </w:t>
      </w:r>
    </w:p>
    <w:p w14:paraId="32CE83BE" w14:textId="74A27A28" w:rsidR="005969D2" w:rsidRDefault="0090204F" w:rsidP="0090204F">
      <w:pPr>
        <w:keepNext/>
      </w:pPr>
      <w:r>
        <w:t xml:space="preserve">Seven localities </w:t>
      </w:r>
      <w:r w:rsidR="00031AA2">
        <w:t>were</w:t>
      </w:r>
      <w:r>
        <w:t xml:space="preserve"> in the worst 20% for respondents reporting </w:t>
      </w:r>
      <w:r w:rsidR="0016043B">
        <w:t>activity-</w:t>
      </w:r>
      <w:r>
        <w:t xml:space="preserve">limiting health conditions or illnesses. Bolton, Manchester, Oldham, Rochdale, </w:t>
      </w:r>
      <w:proofErr w:type="gramStart"/>
      <w:r>
        <w:t>Salford</w:t>
      </w:r>
      <w:proofErr w:type="gramEnd"/>
      <w:r>
        <w:t xml:space="preserve"> and Tameside </w:t>
      </w:r>
      <w:r w:rsidR="00031AA2">
        <w:t>were</w:t>
      </w:r>
      <w:r>
        <w:t xml:space="preserve"> in the worst 20% of localities for both </w:t>
      </w:r>
      <w:r w:rsidR="00031AA2">
        <w:t xml:space="preserve">of these health </w:t>
      </w:r>
      <w:r>
        <w:t>statistics.</w:t>
      </w:r>
    </w:p>
    <w:p w14:paraId="5534CDC8" w14:textId="77777777" w:rsidR="00566EB5" w:rsidRDefault="00566EB5" w:rsidP="0090204F">
      <w:pPr>
        <w:keepNext/>
      </w:pPr>
    </w:p>
    <w:p w14:paraId="3F2D7F77" w14:textId="208364BF" w:rsidR="00DC553C" w:rsidRDefault="00DC553C" w:rsidP="008750CE">
      <w:pPr>
        <w:keepNext/>
        <w:jc w:val="center"/>
      </w:pPr>
      <w:r>
        <w:rPr>
          <w:noProof/>
        </w:rPr>
        <w:drawing>
          <wp:inline distT="0" distB="0" distL="0" distR="0" wp14:anchorId="77B136AD" wp14:editId="5E8F0742">
            <wp:extent cx="6341110" cy="3525520"/>
            <wp:effectExtent l="0" t="0" r="2540" b="0"/>
            <wp:docPr id="288617130" name="Picture 1" descr="This is a table which shows a comparison of areas on a question which asks after the state of citizens' health. Manchester is number six in England for large numbers of people in &quot;bad&quot; or &quot;very bad&quot;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17130" name="Picture 1" descr="This is a table which shows a comparison of areas on a question which asks after the state of citizens' health. Manchester is number six in England for large numbers of people in &quot;bad&quot; or &quot;very bad&quot; heal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1110" cy="3525520"/>
                    </a:xfrm>
                    <a:prstGeom prst="rect">
                      <a:avLst/>
                    </a:prstGeom>
                    <a:noFill/>
                    <a:ln>
                      <a:noFill/>
                    </a:ln>
                  </pic:spPr>
                </pic:pic>
              </a:graphicData>
            </a:graphic>
          </wp:inline>
        </w:drawing>
      </w:r>
    </w:p>
    <w:p w14:paraId="1E184797" w14:textId="1AA78D46" w:rsidR="0090204F" w:rsidRDefault="0090204F" w:rsidP="0090204F">
      <w:pPr>
        <w:spacing w:line="259" w:lineRule="auto"/>
      </w:pPr>
    </w:p>
    <w:p w14:paraId="3EDEA6A7" w14:textId="77777777" w:rsidR="003A0FE9" w:rsidRDefault="003A0FE9" w:rsidP="0090204F">
      <w:pPr>
        <w:spacing w:line="259" w:lineRule="auto"/>
      </w:pPr>
    </w:p>
    <w:p w14:paraId="0BF1A01A" w14:textId="77777777" w:rsidR="00031AA2" w:rsidRDefault="00031AA2" w:rsidP="0090204F">
      <w:pPr>
        <w:spacing w:line="259" w:lineRule="auto"/>
      </w:pPr>
    </w:p>
    <w:p w14:paraId="247F307E" w14:textId="0D09BB1E" w:rsidR="0090204F" w:rsidRDefault="005B0CA2" w:rsidP="00584C02">
      <w:pPr>
        <w:pStyle w:val="Heading2"/>
      </w:pPr>
      <w:r>
        <w:t>Change since 2011</w:t>
      </w:r>
    </w:p>
    <w:p w14:paraId="7D067462" w14:textId="77777777" w:rsidR="00031AA2" w:rsidRDefault="00031AA2" w:rsidP="0090204F"/>
    <w:p w14:paraId="062DA094" w14:textId="464C537E" w:rsidR="0090204F" w:rsidRDefault="00117A5A" w:rsidP="00C672E8">
      <w:pPr>
        <w:rPr>
          <w:rFonts w:cs="Arial"/>
          <w:i/>
          <w:iCs/>
          <w:szCs w:val="24"/>
        </w:rPr>
      </w:pPr>
      <w:r>
        <w:t xml:space="preserve">Although the circumstances of the 2021 </w:t>
      </w:r>
      <w:r w:rsidR="00512B17">
        <w:t>c</w:t>
      </w:r>
      <w:r>
        <w:t xml:space="preserve">ensus were unusual, </w:t>
      </w:r>
      <w:r w:rsidR="00031AA2">
        <w:t xml:space="preserve">and Greater Manchester generally compares poorly on the health of its residents, </w:t>
      </w:r>
      <w:r>
        <w:t xml:space="preserve">nevertheless the general pattern suggests improvements in the proportions reporting </w:t>
      </w:r>
      <w:r w:rsidR="00F32100">
        <w:t xml:space="preserve">poor </w:t>
      </w:r>
      <w:r>
        <w:t>health since the previous census</w:t>
      </w:r>
      <w:r w:rsidR="00031AA2">
        <w:t xml:space="preserve"> may have occurred</w:t>
      </w:r>
      <w:r>
        <w:t xml:space="preserve">. In all localities, </w:t>
      </w:r>
      <w:r w:rsidR="0016043B">
        <w:t>lower proportions of</w:t>
      </w:r>
      <w:r>
        <w:t xml:space="preserve"> respondents reported being in bad or very bad health in </w:t>
      </w:r>
      <w:r w:rsidR="00031AA2">
        <w:t xml:space="preserve">the </w:t>
      </w:r>
      <w:r w:rsidR="00512B17">
        <w:t>c</w:t>
      </w:r>
      <w:r w:rsidR="00031AA2">
        <w:t xml:space="preserve">ensus of </w:t>
      </w:r>
      <w:r>
        <w:t xml:space="preserve">2021 compared to </w:t>
      </w:r>
      <w:r w:rsidR="00031AA2">
        <w:t xml:space="preserve">the 2011 </w:t>
      </w:r>
      <w:r w:rsidR="00512B17">
        <w:t>c</w:t>
      </w:r>
      <w:r>
        <w:t>ensus. The greatest improvement was in Manchester (a 2.1 percentage point improvement</w:t>
      </w:r>
      <w:r w:rsidR="0016043B">
        <w:t>,</w:t>
      </w:r>
      <w:r>
        <w:t xml:space="preserve"> although it remains the locality with the highest proportion of respondents reporting bad or very bad health). The inequality between best and worst localities for this statistic has also reduced.</w:t>
      </w:r>
    </w:p>
    <w:p w14:paraId="2547FFB3" w14:textId="3457E7A7" w:rsidR="00566EB5" w:rsidRDefault="00566EB5" w:rsidP="00C672E8">
      <w:r>
        <w:rPr>
          <w:noProof/>
        </w:rPr>
        <mc:AlternateContent>
          <mc:Choice Requires="wpg">
            <w:drawing>
              <wp:anchor distT="0" distB="0" distL="114300" distR="114300" simplePos="0" relativeHeight="251668480" behindDoc="0" locked="0" layoutInCell="1" allowOverlap="1" wp14:anchorId="2B5EC5E4" wp14:editId="44DBEBB6">
                <wp:simplePos x="0" y="0"/>
                <wp:positionH relativeFrom="margin">
                  <wp:align>left</wp:align>
                </wp:positionH>
                <wp:positionV relativeFrom="paragraph">
                  <wp:posOffset>363855</wp:posOffset>
                </wp:positionV>
                <wp:extent cx="6731000" cy="3441700"/>
                <wp:effectExtent l="0" t="0" r="0" b="6350"/>
                <wp:wrapTopAndBottom/>
                <wp:docPr id="646" name="Group 646" descr="Chart showing change in proportion of residents in a local authority area reporting their health as &quot;bad&quot; or &quot;very bad&quot;. Across all districts health appears to have improved since the previous census in 2011."/>
                <wp:cNvGraphicFramePr/>
                <a:graphic xmlns:a="http://schemas.openxmlformats.org/drawingml/2006/main">
                  <a:graphicData uri="http://schemas.microsoft.com/office/word/2010/wordprocessingGroup">
                    <wpg:wgp>
                      <wpg:cNvGrpSpPr/>
                      <wpg:grpSpPr>
                        <a:xfrm>
                          <a:off x="0" y="0"/>
                          <a:ext cx="6731000" cy="3441700"/>
                          <a:chOff x="0" y="90535"/>
                          <a:chExt cx="6964045" cy="3443257"/>
                        </a:xfrm>
                      </wpg:grpSpPr>
                      <pic:pic xmlns:pic="http://schemas.openxmlformats.org/drawingml/2006/picture">
                        <pic:nvPicPr>
                          <pic:cNvPr id="643" name="Picture 643"/>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90535"/>
                            <a:ext cx="6964045" cy="3100611"/>
                          </a:xfrm>
                          <a:prstGeom prst="rect">
                            <a:avLst/>
                          </a:prstGeom>
                        </pic:spPr>
                      </pic:pic>
                      <wps:wsp>
                        <wps:cNvPr id="1" name="Text Box 1"/>
                        <wps:cNvSpPr txBox="1"/>
                        <wps:spPr>
                          <a:xfrm>
                            <a:off x="155276" y="3106905"/>
                            <a:ext cx="6762750" cy="426887"/>
                          </a:xfrm>
                          <a:prstGeom prst="rect">
                            <a:avLst/>
                          </a:prstGeom>
                          <a:solidFill>
                            <a:prstClr val="white"/>
                          </a:solidFill>
                          <a:ln>
                            <a:noFill/>
                          </a:ln>
                        </wps:spPr>
                        <wps:txbx>
                          <w:txbxContent>
                            <w:p w14:paraId="3F22C7CD" w14:textId="235A2DA8" w:rsidR="00566EB5" w:rsidRPr="00644BDB" w:rsidRDefault="00566EB5" w:rsidP="00566EB5">
                              <w:pPr>
                                <w:pStyle w:val="Caption"/>
                              </w:pPr>
                              <w:r w:rsidRPr="00644BDB">
                                <w:t>Source: ONS - Census 2021</w:t>
                              </w:r>
                              <w:r>
                                <w:t xml:space="preserve">. </w:t>
                              </w:r>
                              <w:r w:rsidRPr="00644BDB">
                                <w:t>GM Avg. = Greater Manchester Average, Manc. = Manchester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EC5E4" id="Group 646" o:spid="_x0000_s1027" alt="Chart showing change in proportion of residents in a local authority area reporting their health as &quot;bad&quot; or &quot;very bad&quot;. Across all districts health appears to have improved since the previous census in 2011." style="position:absolute;margin-left:0;margin-top:28.65pt;width:530pt;height:271pt;z-index:251668480;mso-position-horizontal:left;mso-position-horizontal-relative:margin;mso-width-relative:margin;mso-height-relative:margin" coordorigin=",905" coordsize="69640,34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3" o:spid="_x0000_s1028" type="#_x0000_t75" style="position:absolute;top:905;width:69640;height:3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">
                  <v:imagedata r:id="rId15" o:title=""/>
                </v:shape>
                <v:shape id="Text Box 1" o:spid="_x0000_s1029" type="#_x0000_t202" style="position:absolute;left:1552;top:31069;width:67628;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3F22C7CD" w14:textId="235A2DA8" w:rsidR="00566EB5" w:rsidRPr="00644BDB" w:rsidRDefault="00566EB5" w:rsidP="00566EB5">
                        <w:pPr>
                          <w:pStyle w:val="Caption"/>
                        </w:pPr>
                        <w:r w:rsidRPr="00644BDB">
                          <w:t>Source: ONS - Census 2021</w:t>
                        </w:r>
                        <w:r>
                          <w:t xml:space="preserve">. </w:t>
                        </w:r>
                        <w:r w:rsidRPr="00644BDB">
                          <w:t>GM Avg. = Greater Manchester Average, Manc. = Manchester</w:t>
                        </w:r>
                      </w:p>
                    </w:txbxContent>
                  </v:textbox>
                </v:shape>
                <w10:wrap type="topAndBottom" anchorx="margin"/>
              </v:group>
            </w:pict>
          </mc:Fallback>
        </mc:AlternateContent>
      </w:r>
    </w:p>
    <w:p w14:paraId="264E3C46" w14:textId="77777777" w:rsidR="0090204F" w:rsidRDefault="0090204F" w:rsidP="0090204F">
      <w:pPr>
        <w:spacing w:line="259" w:lineRule="auto"/>
      </w:pPr>
    </w:p>
    <w:p w14:paraId="226B0AEB" w14:textId="3375652C" w:rsidR="0090204F" w:rsidRDefault="00117A5A" w:rsidP="00117A5A">
      <w:r>
        <w:t xml:space="preserve">Similarly, in all localities, a lower proportion of residents reported being limited ‘a lot’ by a health condition or </w:t>
      </w:r>
      <w:r w:rsidRPr="001E08ED">
        <w:t xml:space="preserve">illness in </w:t>
      </w:r>
      <w:r w:rsidR="0016043B">
        <w:t xml:space="preserve">the </w:t>
      </w:r>
      <w:r w:rsidR="008D6134">
        <w:t>c</w:t>
      </w:r>
      <w:r w:rsidR="0016043B">
        <w:t>ensus of</w:t>
      </w:r>
      <w:r w:rsidRPr="001E08ED">
        <w:t xml:space="preserve"> 2021, compared to </w:t>
      </w:r>
      <w:r w:rsidR="0016043B">
        <w:t xml:space="preserve">the </w:t>
      </w:r>
      <w:r w:rsidR="008D6134">
        <w:t>c</w:t>
      </w:r>
      <w:r w:rsidR="0016043B">
        <w:t>ensus of</w:t>
      </w:r>
      <w:r w:rsidRPr="001E08ED">
        <w:t xml:space="preserve"> 2011. The largest improvement was </w:t>
      </w:r>
      <w:r>
        <w:t xml:space="preserve">again </w:t>
      </w:r>
      <w:r w:rsidRPr="001E08ED">
        <w:t xml:space="preserve">in Manchester, with a 3.3 percentage point reduction. </w:t>
      </w:r>
      <w:r w:rsidR="0016043B">
        <w:t>Once more</w:t>
      </w:r>
      <w:r w:rsidRPr="001E08ED">
        <w:t xml:space="preserve">, the inequality between Greater Manchester localities </w:t>
      </w:r>
      <w:r>
        <w:t>was</w:t>
      </w:r>
      <w:r w:rsidRPr="001E08ED">
        <w:t xml:space="preserve"> smaller in </w:t>
      </w:r>
      <w:r>
        <w:t xml:space="preserve">the results from the </w:t>
      </w:r>
      <w:r w:rsidR="005F5E4D">
        <w:t>c</w:t>
      </w:r>
      <w:r w:rsidRPr="001E08ED">
        <w:t xml:space="preserve">ensus </w:t>
      </w:r>
      <w:r>
        <w:t xml:space="preserve">of </w:t>
      </w:r>
      <w:r w:rsidRPr="001E08ED">
        <w:t>2021 than in 2011</w:t>
      </w:r>
      <w:r>
        <w:t>.</w:t>
      </w:r>
    </w:p>
    <w:p w14:paraId="1784B84A" w14:textId="1D70C5A8" w:rsidR="0090204F" w:rsidRDefault="00566EB5" w:rsidP="00566EB5">
      <w:r>
        <w:rPr>
          <w:noProof/>
        </w:rPr>
        <w:lastRenderedPageBreak/>
        <w:drawing>
          <wp:anchor distT="0" distB="0" distL="114300" distR="114300" simplePos="0" relativeHeight="251664384" behindDoc="0" locked="0" layoutInCell="1" allowOverlap="1" wp14:anchorId="71C9B06A" wp14:editId="61FB5970">
            <wp:simplePos x="0" y="0"/>
            <wp:positionH relativeFrom="margin">
              <wp:align>left</wp:align>
            </wp:positionH>
            <wp:positionV relativeFrom="paragraph">
              <wp:posOffset>433070</wp:posOffset>
            </wp:positionV>
            <wp:extent cx="6610350" cy="2692400"/>
            <wp:effectExtent l="0" t="0" r="0" b="0"/>
            <wp:wrapTopAndBottom/>
            <wp:docPr id="645" name="Picture 645" descr="Chart showing proportion of residents who say they are limited &quot;a lot&quot; by a health condition or illness. Across all areas health appears to have improved sinc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Picture 645" descr="Chart showing proportion of residents who say they are limited &quot;a lot&quot; by a health condition or illness. Across all areas health appears to have improved since 2011."/>
                    <pic:cNvPicPr/>
                  </pic:nvPicPr>
                  <pic:blipFill>
                    <a:blip r:embed="rId16">
                      <a:extLst>
                        <a:ext uri="{28A0092B-C50C-407E-A947-70E740481C1C}">
                          <a14:useLocalDpi xmlns:a14="http://schemas.microsoft.com/office/drawing/2010/main" val="0"/>
                        </a:ext>
                      </a:extLst>
                    </a:blip>
                    <a:stretch>
                      <a:fillRect/>
                    </a:stretch>
                  </pic:blipFill>
                  <pic:spPr>
                    <a:xfrm>
                      <a:off x="0" y="0"/>
                      <a:ext cx="6610350" cy="2692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49025857" wp14:editId="7368BF83">
                <wp:simplePos x="0" y="0"/>
                <wp:positionH relativeFrom="margin">
                  <wp:align>right</wp:align>
                </wp:positionH>
                <wp:positionV relativeFrom="paragraph">
                  <wp:posOffset>3047365</wp:posOffset>
                </wp:positionV>
                <wp:extent cx="6600825" cy="318770"/>
                <wp:effectExtent l="0" t="0" r="9525" b="5080"/>
                <wp:wrapTopAndBottom/>
                <wp:docPr id="647" name="Text Box 647"/>
                <wp:cNvGraphicFramePr/>
                <a:graphic xmlns:a="http://schemas.openxmlformats.org/drawingml/2006/main">
                  <a:graphicData uri="http://schemas.microsoft.com/office/word/2010/wordprocessingShape">
                    <wps:wsp>
                      <wps:cNvSpPr txBox="1"/>
                      <wps:spPr>
                        <a:xfrm>
                          <a:off x="0" y="0"/>
                          <a:ext cx="6600825" cy="318770"/>
                        </a:xfrm>
                        <a:prstGeom prst="rect">
                          <a:avLst/>
                        </a:prstGeom>
                        <a:solidFill>
                          <a:prstClr val="white"/>
                        </a:solidFill>
                        <a:ln>
                          <a:noFill/>
                        </a:ln>
                      </wps:spPr>
                      <wps:txbx>
                        <w:txbxContent>
                          <w:p w14:paraId="00C86164" w14:textId="77777777" w:rsidR="0090204F" w:rsidRDefault="0090204F" w:rsidP="0090204F">
                            <w:pPr>
                              <w:pStyle w:val="Caption"/>
                            </w:pPr>
                            <w:r w:rsidRPr="00924D9F">
                              <w:t xml:space="preserve">Source: </w:t>
                            </w:r>
                            <w:r>
                              <w:t>ONS - Census 2021. GM Avg. = Greater Manchester Average, Manc. = Manchester</w:t>
                            </w:r>
                          </w:p>
                          <w:p w14:paraId="50809525" w14:textId="77777777" w:rsidR="00566EB5" w:rsidRPr="00566EB5" w:rsidRDefault="00566EB5" w:rsidP="00566EB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5857" id="Text Box 647" o:spid="_x0000_s1030" type="#_x0000_t202" style="position:absolute;margin-left:468.55pt;margin-top:239.95pt;width:519.75pt;height:25.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" stroked="f">
                <v:textbox inset="0,0,0,0">
                  <w:txbxContent>
                    <w:p w14:paraId="00C86164" w14:textId="77777777" w:rsidR="0090204F" w:rsidRDefault="0090204F" w:rsidP="0090204F">
                      <w:pPr>
                        <w:pStyle w:val="Caption"/>
                      </w:pPr>
                      <w:r w:rsidRPr="00924D9F">
                        <w:t xml:space="preserve">Source: </w:t>
                      </w:r>
                      <w:r>
                        <w:t>ONS - Census 2021. GM Avg. = Greater Manchester Average, Manc. = Manchester</w:t>
                      </w:r>
                    </w:p>
                    <w:p w14:paraId="50809525" w14:textId="77777777" w:rsidR="00566EB5" w:rsidRPr="00566EB5" w:rsidRDefault="00566EB5" w:rsidP="00566EB5"/>
                  </w:txbxContent>
                </v:textbox>
                <w10:wrap type="topAndBottom" anchorx="margin"/>
              </v:shape>
            </w:pict>
          </mc:Fallback>
        </mc:AlternateContent>
      </w:r>
    </w:p>
    <w:p w14:paraId="7BF65017" w14:textId="77777777" w:rsidR="00566EB5" w:rsidRDefault="00566EB5" w:rsidP="002F5E6F">
      <w:bookmarkStart w:id="4" w:name="_Hlk128643792"/>
    </w:p>
    <w:p w14:paraId="15E5E2D1" w14:textId="6FE69530" w:rsidR="003172D8" w:rsidRDefault="0090204F" w:rsidP="0090204F">
      <w:pPr>
        <w:pStyle w:val="Heading2"/>
      </w:pPr>
      <w:r w:rsidRPr="00F47DA3">
        <w:t>Reflections</w:t>
      </w:r>
      <w:bookmarkEnd w:id="4"/>
    </w:p>
    <w:p w14:paraId="17B4CF47" w14:textId="77777777" w:rsidR="00566EB5" w:rsidRPr="00566EB5" w:rsidRDefault="00566EB5" w:rsidP="00566EB5"/>
    <w:p w14:paraId="36C469B7" w14:textId="2AAB1A42" w:rsidR="0090204F" w:rsidRDefault="008440A9" w:rsidP="0090204F">
      <w:r>
        <w:t xml:space="preserve">The </w:t>
      </w:r>
      <w:r w:rsidR="0090204F">
        <w:t xml:space="preserve">2021 </w:t>
      </w:r>
      <w:r w:rsidR="00485468">
        <w:t>c</w:t>
      </w:r>
      <w:r>
        <w:t>ensus was carried</w:t>
      </w:r>
      <w:r w:rsidR="0090204F">
        <w:t xml:space="preserve"> out </w:t>
      </w:r>
      <w:r>
        <w:t>during</w:t>
      </w:r>
      <w:r w:rsidR="0090204F">
        <w:t xml:space="preserve"> the Covid-19 pandemic and during the third national lockdown</w:t>
      </w:r>
      <w:r>
        <w:t>. This</w:t>
      </w:r>
      <w:r w:rsidR="0090204F">
        <w:t xml:space="preserve"> may have affected respondents’ answers to questions on health. The main impact of this is that any analysis created from this data must be treated with caution, as it may not accurately represent the population of Greater Manchester in the post-lockdown period.</w:t>
      </w:r>
    </w:p>
    <w:p w14:paraId="2818597D" w14:textId="242D5AD9" w:rsidR="0090204F" w:rsidRDefault="0090204F" w:rsidP="0090204F">
      <w:r>
        <w:t xml:space="preserve">Taking these caveats into account, more of the population of Greater Manchester </w:t>
      </w:r>
      <w:r w:rsidR="00C672E8">
        <w:t>was</w:t>
      </w:r>
      <w:r>
        <w:t xml:space="preserve"> in poor health than the average in England</w:t>
      </w:r>
      <w:r w:rsidR="001D2440">
        <w:t>. Similarly</w:t>
      </w:r>
      <w:r>
        <w:t xml:space="preserve">, more people are limited by a health condition or illness. </w:t>
      </w:r>
      <w:r w:rsidR="001D2440">
        <w:t>In some parts of the conurbation – notably in Manchester –</w:t>
      </w:r>
      <w:r w:rsidR="008440A9">
        <w:t xml:space="preserve"> health appears to be among the worst of all local authority areas in England and Wales.</w:t>
      </w:r>
      <w:r w:rsidR="0016043B">
        <w:t xml:space="preserve"> Manchester ranked at number six in the table of local authorities with the worst self-reported health.</w:t>
      </w:r>
    </w:p>
    <w:p w14:paraId="1C843969" w14:textId="2214EBBB" w:rsidR="005A35BA" w:rsidRDefault="008440A9" w:rsidP="003602E9">
      <w:r>
        <w:t>Still, t</w:t>
      </w:r>
      <w:r w:rsidR="001D2440">
        <w:t xml:space="preserve">he census data reported in this briefing </w:t>
      </w:r>
      <w:r>
        <w:t xml:space="preserve">also </w:t>
      </w:r>
      <w:r w:rsidR="001D2440">
        <w:t xml:space="preserve">suggests there may have been some improvements in health </w:t>
      </w:r>
      <w:r>
        <w:t xml:space="preserve">over time - </w:t>
      </w:r>
      <w:r w:rsidR="001D2440">
        <w:t>despite the relatively poor performance of Greater Manchester districts on health metrics</w:t>
      </w:r>
      <w:r w:rsidR="0016043B">
        <w:t xml:space="preserve"> in general</w:t>
      </w:r>
      <w:r w:rsidR="001D2440">
        <w:t xml:space="preserve">. Scores on both the questions explored </w:t>
      </w:r>
      <w:r>
        <w:t>in this briefing</w:t>
      </w:r>
      <w:r w:rsidR="001D2440">
        <w:t xml:space="preserve"> were consistently lower across all areas in 2021 than in 2011.</w:t>
      </w:r>
      <w:r w:rsidR="00601BDA">
        <w:t xml:space="preserve"> Therefore, the census data does not offer </w:t>
      </w:r>
      <w:r w:rsidR="00601BDA">
        <w:lastRenderedPageBreak/>
        <w:t>support to a narrative that health is generally worsening over time</w:t>
      </w:r>
      <w:r w:rsidR="00C672E8">
        <w:t xml:space="preserve">. </w:t>
      </w:r>
      <w:r w:rsidR="005D2630">
        <w:t xml:space="preserve">It may also be worth noting </w:t>
      </w:r>
      <w:r w:rsidR="00C672E8">
        <w:t xml:space="preserve">research which </w:t>
      </w:r>
      <w:r w:rsidR="00566EB5">
        <w:t>found</w:t>
      </w:r>
      <w:r w:rsidR="00C672E8">
        <w:t xml:space="preserve"> </w:t>
      </w:r>
      <w:r w:rsidR="00980047">
        <w:t xml:space="preserve">that </w:t>
      </w:r>
      <w:r w:rsidR="00C672E8">
        <w:t xml:space="preserve">devolution may </w:t>
      </w:r>
      <w:r w:rsidR="00566EB5">
        <w:t>have had a positive impact on life expectancy</w:t>
      </w:r>
      <w:r w:rsidR="00566EB5">
        <w:rPr>
          <w:rStyle w:val="FootnoteReference"/>
        </w:rPr>
        <w:footnoteReference w:id="3"/>
      </w:r>
      <w:r w:rsidR="00566EB5">
        <w:t>.</w:t>
      </w:r>
      <w:r w:rsidR="00C672E8">
        <w:t xml:space="preserve"> </w:t>
      </w:r>
      <w:r w:rsidR="008516BE">
        <w:t xml:space="preserve"> </w:t>
      </w:r>
    </w:p>
    <w:sectPr w:rsidR="005A35BA" w:rsidSect="002F356C">
      <w:headerReference w:type="default" r:id="rId17"/>
      <w:footerReference w:type="default" r:id="rId18"/>
      <w:headerReference w:type="first" r:id="rId19"/>
      <w:footerReference w:type="first" r:id="rId20"/>
      <w:pgSz w:w="11906" w:h="16838" w:code="9"/>
      <w:pgMar w:top="851" w:right="680" w:bottom="680" w:left="680" w:header="567"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2824" w14:textId="77777777" w:rsidR="00332360" w:rsidRDefault="00332360" w:rsidP="0090204F">
      <w:pPr>
        <w:spacing w:after="0" w:line="240" w:lineRule="auto"/>
      </w:pPr>
      <w:r>
        <w:separator/>
      </w:r>
    </w:p>
  </w:endnote>
  <w:endnote w:type="continuationSeparator" w:id="0">
    <w:p w14:paraId="75C096B5" w14:textId="77777777" w:rsidR="00332360" w:rsidRDefault="00332360" w:rsidP="0090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0F05D60F" w14:textId="77777777" w:rsidR="00253955" w:rsidRPr="00D31BB7" w:rsidRDefault="0016043B" w:rsidP="00481CDC">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4BF73CD6" w14:paraId="37496A01" w14:textId="77777777" w:rsidTr="4BF73CD6">
      <w:trPr>
        <w:trHeight w:val="300"/>
      </w:trPr>
      <w:tc>
        <w:tcPr>
          <w:tcW w:w="3515" w:type="dxa"/>
        </w:tcPr>
        <w:p w14:paraId="241F9DAE" w14:textId="77777777" w:rsidR="00253955" w:rsidRDefault="00253955" w:rsidP="4BF73CD6">
          <w:pPr>
            <w:pStyle w:val="Header"/>
            <w:ind w:left="-115"/>
          </w:pPr>
        </w:p>
      </w:tc>
      <w:tc>
        <w:tcPr>
          <w:tcW w:w="3515" w:type="dxa"/>
        </w:tcPr>
        <w:p w14:paraId="6BF0E198" w14:textId="77777777" w:rsidR="00253955" w:rsidRDefault="00253955" w:rsidP="4BF73CD6">
          <w:pPr>
            <w:pStyle w:val="Header"/>
            <w:jc w:val="center"/>
          </w:pPr>
        </w:p>
      </w:tc>
      <w:tc>
        <w:tcPr>
          <w:tcW w:w="3515" w:type="dxa"/>
        </w:tcPr>
        <w:p w14:paraId="130B65B4" w14:textId="77777777" w:rsidR="00253955" w:rsidRDefault="00253955" w:rsidP="4BF73CD6">
          <w:pPr>
            <w:pStyle w:val="Header"/>
            <w:ind w:right="-115"/>
            <w:jc w:val="right"/>
          </w:pPr>
        </w:p>
      </w:tc>
    </w:tr>
  </w:tbl>
  <w:p w14:paraId="16748A5F" w14:textId="77777777" w:rsidR="00253955" w:rsidRDefault="00253955" w:rsidP="4BF73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B11C" w14:textId="77777777" w:rsidR="00332360" w:rsidRDefault="00332360" w:rsidP="0090204F">
      <w:pPr>
        <w:spacing w:after="0" w:line="240" w:lineRule="auto"/>
      </w:pPr>
      <w:r>
        <w:separator/>
      </w:r>
    </w:p>
  </w:footnote>
  <w:footnote w:type="continuationSeparator" w:id="0">
    <w:p w14:paraId="328BDF32" w14:textId="77777777" w:rsidR="00332360" w:rsidRDefault="00332360" w:rsidP="0090204F">
      <w:pPr>
        <w:spacing w:after="0" w:line="240" w:lineRule="auto"/>
      </w:pPr>
      <w:r>
        <w:continuationSeparator/>
      </w:r>
    </w:p>
  </w:footnote>
  <w:footnote w:id="1">
    <w:p w14:paraId="6A490F3A" w14:textId="156F940D" w:rsidR="005B0CA2" w:rsidRDefault="005B0CA2">
      <w:pPr>
        <w:pStyle w:val="FootnoteText"/>
      </w:pPr>
      <w:r>
        <w:rPr>
          <w:rStyle w:val="FootnoteReference"/>
        </w:rPr>
        <w:footnoteRef/>
      </w:r>
      <w:r>
        <w:t xml:space="preserve"> The 2021 census did not have a question on disability. Rather, it phrased the question to refer to health conditions and illnesses that limited day-to-day activity.</w:t>
      </w:r>
    </w:p>
  </w:footnote>
  <w:footnote w:id="2">
    <w:p w14:paraId="5CAB48EE" w14:textId="50E70575" w:rsidR="008440A9" w:rsidRDefault="008440A9">
      <w:pPr>
        <w:pStyle w:val="FootnoteText"/>
      </w:pPr>
      <w:r>
        <w:rPr>
          <w:rStyle w:val="FootnoteReference"/>
        </w:rPr>
        <w:footnoteRef/>
      </w:r>
      <w:r>
        <w:t xml:space="preserve"> </w:t>
      </w:r>
      <w:r w:rsidR="00C672E8">
        <w:t>These statistics are “age standardised proportion</w:t>
      </w:r>
      <w:r w:rsidR="00566EB5">
        <w:t>s”</w:t>
      </w:r>
      <w:r w:rsidR="00C672E8">
        <w:t xml:space="preserve"> which are preferred by ONS to </w:t>
      </w:r>
      <w:r w:rsidR="00566EB5">
        <w:t xml:space="preserve">population </w:t>
      </w:r>
      <w:r w:rsidR="00C672E8">
        <w:t xml:space="preserve">proportions for comparisons between areas over time. This is because </w:t>
      </w:r>
      <w:r w:rsidR="00566EB5">
        <w:t xml:space="preserve">they </w:t>
      </w:r>
      <w:proofErr w:type="gramStart"/>
      <w:r w:rsidR="00566EB5">
        <w:t xml:space="preserve">take </w:t>
      </w:r>
      <w:r w:rsidR="00C672E8">
        <w:t>into account</w:t>
      </w:r>
      <w:proofErr w:type="gramEnd"/>
      <w:r w:rsidR="00C672E8">
        <w:t xml:space="preserve"> differences in population size and age structures. </w:t>
      </w:r>
      <w:r>
        <w:t xml:space="preserve">The statistics cited here are the same as in the ONS publication </w:t>
      </w:r>
      <w:r w:rsidRPr="005B0CA2">
        <w:rPr>
          <w:i/>
          <w:iCs/>
        </w:rPr>
        <w:t xml:space="preserve">The geographic divide in general health, </w:t>
      </w:r>
      <w:proofErr w:type="gramStart"/>
      <w:r w:rsidRPr="005B0CA2">
        <w:rPr>
          <w:i/>
          <w:iCs/>
        </w:rPr>
        <w:t>disability</w:t>
      </w:r>
      <w:proofErr w:type="gramEnd"/>
      <w:r w:rsidRPr="005B0CA2">
        <w:rPr>
          <w:i/>
          <w:iCs/>
        </w:rPr>
        <w:t xml:space="preserve"> and unpaid care: Census 2021</w:t>
      </w:r>
      <w:r w:rsidR="005B0CA2">
        <w:t xml:space="preserve">. See </w:t>
      </w:r>
      <w:hyperlink r:id="rId1" w:history="1">
        <w:r w:rsidR="005B0CA2" w:rsidRPr="005B0CA2">
          <w:rPr>
            <w:rStyle w:val="Hyperlink"/>
          </w:rPr>
          <w:t>here</w:t>
        </w:r>
      </w:hyperlink>
      <w:r w:rsidR="005B0CA2">
        <w:t>. This briefing does not report on unpaid care.</w:t>
      </w:r>
    </w:p>
  </w:footnote>
  <w:footnote w:id="3">
    <w:p w14:paraId="0CCB5A9B" w14:textId="6365E9D6" w:rsidR="00566EB5" w:rsidRDefault="00566EB5">
      <w:pPr>
        <w:pStyle w:val="FootnoteText"/>
      </w:pPr>
      <w:r>
        <w:rPr>
          <w:rStyle w:val="FootnoteReference"/>
        </w:rPr>
        <w:footnoteRef/>
      </w:r>
      <w:r>
        <w:t xml:space="preserve"> </w:t>
      </w:r>
      <w:proofErr w:type="spellStart"/>
      <w:r>
        <w:rPr>
          <w:rFonts w:cs="Arial"/>
          <w:color w:val="222222"/>
          <w:shd w:val="clear" w:color="auto" w:fill="FFFFFF"/>
        </w:rPr>
        <w:t>Britteon</w:t>
      </w:r>
      <w:proofErr w:type="spellEnd"/>
      <w:r>
        <w:rPr>
          <w:rFonts w:cs="Arial"/>
          <w:color w:val="222222"/>
          <w:shd w:val="clear" w:color="auto" w:fill="FFFFFF"/>
        </w:rPr>
        <w:t xml:space="preserve">, P., Fatimah, A., Lau, Y.S., Anselmi, L., Turner, A.J., Gillibrand, S., Wilson, P., </w:t>
      </w:r>
      <w:proofErr w:type="spellStart"/>
      <w:r>
        <w:rPr>
          <w:rFonts w:cs="Arial"/>
          <w:color w:val="222222"/>
          <w:shd w:val="clear" w:color="auto" w:fill="FFFFFF"/>
        </w:rPr>
        <w:t>Checkland</w:t>
      </w:r>
      <w:proofErr w:type="spellEnd"/>
      <w:r>
        <w:rPr>
          <w:rFonts w:cs="Arial"/>
          <w:color w:val="222222"/>
          <w:shd w:val="clear" w:color="auto" w:fill="FFFFFF"/>
        </w:rPr>
        <w:t>, K. and Sutton, M., 2022. The effect of devolution on health: a generalised synthetic control analysis of Greater Manchester, England. </w:t>
      </w:r>
      <w:r>
        <w:rPr>
          <w:rFonts w:cs="Arial"/>
          <w:i/>
          <w:iCs/>
          <w:color w:val="222222"/>
          <w:shd w:val="clear" w:color="auto" w:fill="FFFFFF"/>
        </w:rPr>
        <w:t>The Lancet Public Health</w:t>
      </w:r>
      <w:r>
        <w:rPr>
          <w:rFonts w:cs="Arial"/>
          <w:color w:val="222222"/>
          <w:shd w:val="clear" w:color="auto" w:fill="FFFFFF"/>
        </w:rPr>
        <w:t>, </w:t>
      </w:r>
      <w:r>
        <w:rPr>
          <w:rFonts w:cs="Arial"/>
          <w:i/>
          <w:iCs/>
          <w:color w:val="222222"/>
          <w:shd w:val="clear" w:color="auto" w:fill="FFFFFF"/>
        </w:rPr>
        <w:t>7</w:t>
      </w:r>
      <w:r>
        <w:rPr>
          <w:rFonts w:cs="Arial"/>
          <w:color w:val="222222"/>
          <w:shd w:val="clear" w:color="auto" w:fill="FFFFFF"/>
        </w:rPr>
        <w:t xml:space="preserve">(10), </w:t>
      </w:r>
      <w:proofErr w:type="gramStart"/>
      <w:r>
        <w:rPr>
          <w:rFonts w:cs="Arial"/>
          <w:color w:val="222222"/>
          <w:shd w:val="clear" w:color="auto" w:fill="FFFFFF"/>
        </w:rPr>
        <w:t>pp.e</w:t>
      </w:r>
      <w:proofErr w:type="gramEnd"/>
      <w:r>
        <w:rPr>
          <w:rFonts w:cs="Arial"/>
          <w:color w:val="222222"/>
          <w:shd w:val="clear" w:color="auto" w:fill="FFFFFF"/>
        </w:rPr>
        <w:t>844-e852.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548F" w14:textId="77777777" w:rsidR="00253955" w:rsidRDefault="0016043B">
    <w:pPr>
      <w:pStyle w:val="Header"/>
    </w:pPr>
    <w:r>
      <w:rPr>
        <w:noProof/>
      </w:rPr>
      <w:drawing>
        <wp:anchor distT="0" distB="0" distL="114300" distR="114300" simplePos="0" relativeHeight="251659264" behindDoc="1" locked="0" layoutInCell="1" allowOverlap="1" wp14:anchorId="183641C9" wp14:editId="74868CB7">
          <wp:simplePos x="0" y="0"/>
          <wp:positionH relativeFrom="column">
            <wp:posOffset>4997144</wp:posOffset>
          </wp:positionH>
          <wp:positionV relativeFrom="paragraph">
            <wp:posOffset>22247</wp:posOffset>
          </wp:positionV>
          <wp:extent cx="1005840" cy="259080"/>
          <wp:effectExtent l="0" t="0" r="3810" b="7620"/>
          <wp:wrapTight wrapText="bothSides">
            <wp:wrapPolygon edited="0">
              <wp:start x="0" y="0"/>
              <wp:lineTo x="0" y="20647"/>
              <wp:lineTo x="21273" y="20647"/>
              <wp:lineTo x="21273" y="15882"/>
              <wp:lineTo x="20455" y="0"/>
              <wp:lineTo x="0" y="0"/>
            </wp:wrapPolygon>
          </wp:wrapTight>
          <wp:docPr id="24" name="Picture 24" descr="Home -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me - Cont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8D13A5F" wp14:editId="3DB92BF3">
          <wp:extent cx="923925" cy="388049"/>
          <wp:effectExtent l="0" t="0" r="0" b="0"/>
          <wp:docPr id="23" name="Picture 23" descr="JSNA - Demographics and population - Servic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NA - Demographics and population - Service Det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785" cy="4127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4BF73CD6" w14:paraId="4532EED8" w14:textId="77777777" w:rsidTr="4BF73CD6">
      <w:trPr>
        <w:trHeight w:val="300"/>
      </w:trPr>
      <w:tc>
        <w:tcPr>
          <w:tcW w:w="3515" w:type="dxa"/>
        </w:tcPr>
        <w:p w14:paraId="6C0C068B" w14:textId="77777777" w:rsidR="00253955" w:rsidRDefault="00253955" w:rsidP="4BF73CD6">
          <w:pPr>
            <w:pStyle w:val="Header"/>
            <w:ind w:left="-115"/>
          </w:pPr>
        </w:p>
      </w:tc>
      <w:tc>
        <w:tcPr>
          <w:tcW w:w="3515" w:type="dxa"/>
        </w:tcPr>
        <w:p w14:paraId="2463F49D" w14:textId="77777777" w:rsidR="00253955" w:rsidRDefault="00253955" w:rsidP="4BF73CD6">
          <w:pPr>
            <w:pStyle w:val="Header"/>
            <w:jc w:val="center"/>
          </w:pPr>
        </w:p>
      </w:tc>
      <w:tc>
        <w:tcPr>
          <w:tcW w:w="3515" w:type="dxa"/>
        </w:tcPr>
        <w:p w14:paraId="29ABF717" w14:textId="77777777" w:rsidR="00253955" w:rsidRDefault="00253955" w:rsidP="4BF73CD6">
          <w:pPr>
            <w:pStyle w:val="Header"/>
            <w:ind w:right="-115"/>
            <w:jc w:val="right"/>
          </w:pPr>
        </w:p>
      </w:tc>
    </w:tr>
  </w:tbl>
  <w:p w14:paraId="4E01A4DE" w14:textId="77777777" w:rsidR="00253955" w:rsidRDefault="00253955" w:rsidP="4BF73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B1617"/>
    <w:multiLevelType w:val="hybridMultilevel"/>
    <w:tmpl w:val="96A260DA"/>
    <w:lvl w:ilvl="0" w:tplc="64D8182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1F0070"/>
    <w:multiLevelType w:val="hybridMultilevel"/>
    <w:tmpl w:val="A2D41AAA"/>
    <w:lvl w:ilvl="0" w:tplc="2BA23F1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24281">
    <w:abstractNumId w:val="1"/>
  </w:num>
  <w:num w:numId="2" w16cid:durableId="125497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4F"/>
    <w:rsid w:val="000258FD"/>
    <w:rsid w:val="00031AA2"/>
    <w:rsid w:val="000415D8"/>
    <w:rsid w:val="00045481"/>
    <w:rsid w:val="0006470A"/>
    <w:rsid w:val="00084609"/>
    <w:rsid w:val="000C37F1"/>
    <w:rsid w:val="0010497D"/>
    <w:rsid w:val="00117A5A"/>
    <w:rsid w:val="00136A82"/>
    <w:rsid w:val="0016043B"/>
    <w:rsid w:val="00193918"/>
    <w:rsid w:val="001C531E"/>
    <w:rsid w:val="001D1B3A"/>
    <w:rsid w:val="001D2440"/>
    <w:rsid w:val="00217692"/>
    <w:rsid w:val="00224505"/>
    <w:rsid w:val="00243393"/>
    <w:rsid w:val="00253955"/>
    <w:rsid w:val="002C2BAA"/>
    <w:rsid w:val="002F5E6F"/>
    <w:rsid w:val="003153BB"/>
    <w:rsid w:val="003172D8"/>
    <w:rsid w:val="0032314C"/>
    <w:rsid w:val="00332360"/>
    <w:rsid w:val="003602E9"/>
    <w:rsid w:val="00364F9C"/>
    <w:rsid w:val="003658FF"/>
    <w:rsid w:val="00397F6A"/>
    <w:rsid w:val="003A0FE9"/>
    <w:rsid w:val="003B106F"/>
    <w:rsid w:val="003D1905"/>
    <w:rsid w:val="004112E5"/>
    <w:rsid w:val="0046080C"/>
    <w:rsid w:val="00466DE5"/>
    <w:rsid w:val="004746B6"/>
    <w:rsid w:val="00485468"/>
    <w:rsid w:val="00490317"/>
    <w:rsid w:val="00493102"/>
    <w:rsid w:val="004C2BDE"/>
    <w:rsid w:val="004D3B26"/>
    <w:rsid w:val="0050126E"/>
    <w:rsid w:val="00506C37"/>
    <w:rsid w:val="00506F82"/>
    <w:rsid w:val="00512B17"/>
    <w:rsid w:val="005373DF"/>
    <w:rsid w:val="00540E9A"/>
    <w:rsid w:val="00566CE7"/>
    <w:rsid w:val="00566EB5"/>
    <w:rsid w:val="00584C02"/>
    <w:rsid w:val="00586BF6"/>
    <w:rsid w:val="00587A9D"/>
    <w:rsid w:val="00590B62"/>
    <w:rsid w:val="0059117C"/>
    <w:rsid w:val="005969D2"/>
    <w:rsid w:val="005A35BA"/>
    <w:rsid w:val="005B0CA2"/>
    <w:rsid w:val="005B4329"/>
    <w:rsid w:val="005C4218"/>
    <w:rsid w:val="005D2630"/>
    <w:rsid w:val="005F5E4D"/>
    <w:rsid w:val="00601BDA"/>
    <w:rsid w:val="00630F42"/>
    <w:rsid w:val="0065074D"/>
    <w:rsid w:val="00686FA5"/>
    <w:rsid w:val="00691A9D"/>
    <w:rsid w:val="006A367E"/>
    <w:rsid w:val="006D3EE3"/>
    <w:rsid w:val="006E4A8C"/>
    <w:rsid w:val="006E7FBA"/>
    <w:rsid w:val="006F44BB"/>
    <w:rsid w:val="00700FAF"/>
    <w:rsid w:val="0070282C"/>
    <w:rsid w:val="007617AB"/>
    <w:rsid w:val="007978B4"/>
    <w:rsid w:val="007B0F92"/>
    <w:rsid w:val="007B4AE1"/>
    <w:rsid w:val="00821B0E"/>
    <w:rsid w:val="008440A9"/>
    <w:rsid w:val="008516BE"/>
    <w:rsid w:val="00864588"/>
    <w:rsid w:val="008750CE"/>
    <w:rsid w:val="008A48E8"/>
    <w:rsid w:val="008A7CE9"/>
    <w:rsid w:val="008B6BBE"/>
    <w:rsid w:val="008C31AB"/>
    <w:rsid w:val="008D6134"/>
    <w:rsid w:val="008D69DC"/>
    <w:rsid w:val="0090204F"/>
    <w:rsid w:val="00912E77"/>
    <w:rsid w:val="0092494F"/>
    <w:rsid w:val="009666B3"/>
    <w:rsid w:val="009679AE"/>
    <w:rsid w:val="00972F3F"/>
    <w:rsid w:val="0097309B"/>
    <w:rsid w:val="00980047"/>
    <w:rsid w:val="009B1EAB"/>
    <w:rsid w:val="009C6F32"/>
    <w:rsid w:val="009E744C"/>
    <w:rsid w:val="00A235E6"/>
    <w:rsid w:val="00A23FEE"/>
    <w:rsid w:val="00A32F8F"/>
    <w:rsid w:val="00A74271"/>
    <w:rsid w:val="00AA16DE"/>
    <w:rsid w:val="00AB0528"/>
    <w:rsid w:val="00AB3C21"/>
    <w:rsid w:val="00AD6D1A"/>
    <w:rsid w:val="00AD7F8C"/>
    <w:rsid w:val="00AE1363"/>
    <w:rsid w:val="00B10A85"/>
    <w:rsid w:val="00B220EA"/>
    <w:rsid w:val="00B33CD7"/>
    <w:rsid w:val="00B770CF"/>
    <w:rsid w:val="00B80848"/>
    <w:rsid w:val="00B83090"/>
    <w:rsid w:val="00BD74DD"/>
    <w:rsid w:val="00BE5303"/>
    <w:rsid w:val="00C1057E"/>
    <w:rsid w:val="00C672E8"/>
    <w:rsid w:val="00C85073"/>
    <w:rsid w:val="00C94727"/>
    <w:rsid w:val="00CE631A"/>
    <w:rsid w:val="00CE723A"/>
    <w:rsid w:val="00D135A3"/>
    <w:rsid w:val="00D23114"/>
    <w:rsid w:val="00D2667E"/>
    <w:rsid w:val="00D43FA2"/>
    <w:rsid w:val="00D533D2"/>
    <w:rsid w:val="00D74FDF"/>
    <w:rsid w:val="00DA5548"/>
    <w:rsid w:val="00DC1997"/>
    <w:rsid w:val="00DC553C"/>
    <w:rsid w:val="00DD3F75"/>
    <w:rsid w:val="00DD542E"/>
    <w:rsid w:val="00DD5B86"/>
    <w:rsid w:val="00E072CB"/>
    <w:rsid w:val="00E17AF7"/>
    <w:rsid w:val="00E37FD8"/>
    <w:rsid w:val="00E403A6"/>
    <w:rsid w:val="00E455DF"/>
    <w:rsid w:val="00E47E4A"/>
    <w:rsid w:val="00E529AF"/>
    <w:rsid w:val="00E56260"/>
    <w:rsid w:val="00E775D4"/>
    <w:rsid w:val="00E93883"/>
    <w:rsid w:val="00ED30D9"/>
    <w:rsid w:val="00ED75DF"/>
    <w:rsid w:val="00F0411B"/>
    <w:rsid w:val="00F32100"/>
    <w:rsid w:val="00F525FE"/>
    <w:rsid w:val="00F52962"/>
    <w:rsid w:val="00F6222C"/>
    <w:rsid w:val="00F74B16"/>
    <w:rsid w:val="00F76994"/>
    <w:rsid w:val="00F85AAA"/>
    <w:rsid w:val="00F87DD6"/>
    <w:rsid w:val="00FE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1DF6"/>
  <w15:chartTrackingRefBased/>
  <w15:docId w15:val="{BED30444-838D-42BE-94B8-2EA29D32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4F"/>
    <w:pPr>
      <w:spacing w:line="360" w:lineRule="auto"/>
    </w:pPr>
    <w:rPr>
      <w:rFonts w:ascii="Arial" w:hAnsi="Arial"/>
      <w:color w:val="000000" w:themeColor="text1"/>
      <w:sz w:val="24"/>
    </w:rPr>
  </w:style>
  <w:style w:type="paragraph" w:styleId="Heading1">
    <w:name w:val="heading 1"/>
    <w:basedOn w:val="Normal"/>
    <w:next w:val="Normal"/>
    <w:link w:val="Heading1Char"/>
    <w:autoRedefine/>
    <w:uiPriority w:val="9"/>
    <w:qFormat/>
    <w:rsid w:val="00BE5303"/>
    <w:pPr>
      <w:keepNext/>
      <w:keepLines/>
      <w:spacing w:before="3240" w:after="0" w:line="240" w:lineRule="auto"/>
      <w:outlineLvl w:val="0"/>
    </w:pPr>
    <w:rPr>
      <w:rFonts w:eastAsiaTheme="majorEastAsia" w:cs="Arial"/>
      <w:b/>
      <w:bCs/>
      <w:noProof/>
      <w:color w:val="FFFFFF" w:themeColor="background1"/>
      <w:sz w:val="72"/>
      <w:szCs w:val="40"/>
    </w:rPr>
  </w:style>
  <w:style w:type="paragraph" w:styleId="Heading2">
    <w:name w:val="heading 2"/>
    <w:basedOn w:val="ListParagraph"/>
    <w:next w:val="Normal"/>
    <w:link w:val="Heading2Char"/>
    <w:uiPriority w:val="9"/>
    <w:unhideWhenUsed/>
    <w:qFormat/>
    <w:rsid w:val="0090204F"/>
    <w:pPr>
      <w:numPr>
        <w:numId w:val="2"/>
      </w:numPr>
      <w:tabs>
        <w:tab w:val="num" w:pos="360"/>
      </w:tabs>
      <w:spacing w:line="259" w:lineRule="auto"/>
      <w:outlineLvl w:val="1"/>
    </w:pPr>
    <w:rPr>
      <w:b/>
      <w:bCs/>
      <w:i/>
      <w:iCs/>
      <w:color w:val="595959" w:themeColor="text1" w:themeTint="A6"/>
      <w:sz w:val="28"/>
      <w:szCs w:val="28"/>
    </w:rPr>
  </w:style>
  <w:style w:type="paragraph" w:styleId="Heading3">
    <w:name w:val="heading 3"/>
    <w:basedOn w:val="Heading2"/>
    <w:next w:val="Normal"/>
    <w:link w:val="Heading3Char"/>
    <w:uiPriority w:val="9"/>
    <w:unhideWhenUsed/>
    <w:qFormat/>
    <w:rsid w:val="0090204F"/>
    <w:pPr>
      <w:numPr>
        <w:numId w:val="0"/>
      </w:numPr>
      <w:outlineLvl w:val="2"/>
    </w:pPr>
    <w:rPr>
      <w:i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03"/>
    <w:rPr>
      <w:rFonts w:ascii="Arial" w:eastAsiaTheme="majorEastAsia" w:hAnsi="Arial" w:cs="Arial"/>
      <w:b/>
      <w:bCs/>
      <w:noProof/>
      <w:color w:val="FFFFFF" w:themeColor="background1"/>
      <w:sz w:val="72"/>
      <w:szCs w:val="40"/>
    </w:rPr>
  </w:style>
  <w:style w:type="character" w:customStyle="1" w:styleId="Heading2Char">
    <w:name w:val="Heading 2 Char"/>
    <w:basedOn w:val="DefaultParagraphFont"/>
    <w:link w:val="Heading2"/>
    <w:uiPriority w:val="9"/>
    <w:rsid w:val="0090204F"/>
    <w:rPr>
      <w:rFonts w:ascii="Arial" w:hAnsi="Arial" w:cs="Arial"/>
      <w:b/>
      <w:bCs/>
      <w:i/>
      <w:iCs/>
      <w:color w:val="595959" w:themeColor="text1" w:themeTint="A6"/>
      <w:sz w:val="28"/>
      <w:szCs w:val="28"/>
    </w:rPr>
  </w:style>
  <w:style w:type="character" w:customStyle="1" w:styleId="Heading3Char">
    <w:name w:val="Heading 3 Char"/>
    <w:basedOn w:val="DefaultParagraphFont"/>
    <w:link w:val="Heading3"/>
    <w:uiPriority w:val="9"/>
    <w:rsid w:val="0090204F"/>
    <w:rPr>
      <w:rFonts w:ascii="Arial" w:hAnsi="Arial" w:cs="Arial"/>
      <w:b/>
      <w:bCs/>
      <w:iCs/>
      <w:sz w:val="24"/>
      <w:szCs w:val="28"/>
    </w:rPr>
  </w:style>
  <w:style w:type="table" w:styleId="TableGrid">
    <w:name w:val="Table Grid"/>
    <w:basedOn w:val="TableNormal"/>
    <w:uiPriority w:val="39"/>
    <w:rsid w:val="0090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584C02"/>
    <w:pPr>
      <w:numPr>
        <w:numId w:val="1"/>
      </w:numPr>
      <w:contextualSpacing/>
    </w:pPr>
    <w:rPr>
      <w:rFonts w:cs="Arial"/>
      <w:szCs w:val="24"/>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84C02"/>
    <w:rPr>
      <w:rFonts w:ascii="Arial" w:hAnsi="Arial" w:cs="Arial"/>
      <w:color w:val="000000" w:themeColor="text1"/>
      <w:sz w:val="24"/>
      <w:szCs w:val="24"/>
    </w:rPr>
  </w:style>
  <w:style w:type="paragraph" w:styleId="Header">
    <w:name w:val="header"/>
    <w:basedOn w:val="Normal"/>
    <w:link w:val="HeaderChar"/>
    <w:uiPriority w:val="99"/>
    <w:unhideWhenUsed/>
    <w:rsid w:val="00902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04F"/>
    <w:rPr>
      <w:rFonts w:ascii="Arial" w:hAnsi="Arial"/>
      <w:color w:val="000000" w:themeColor="text1"/>
      <w:sz w:val="24"/>
    </w:rPr>
  </w:style>
  <w:style w:type="character" w:styleId="Hyperlink">
    <w:name w:val="Hyperlink"/>
    <w:basedOn w:val="DefaultParagraphFont"/>
    <w:uiPriority w:val="99"/>
    <w:unhideWhenUsed/>
    <w:rsid w:val="0090204F"/>
    <w:rPr>
      <w:color w:val="5C5B5A"/>
      <w:u w:val="single"/>
    </w:rPr>
  </w:style>
  <w:style w:type="paragraph" w:customStyle="1" w:styleId="PageNumber1">
    <w:name w:val="Page Number1"/>
    <w:basedOn w:val="Footer"/>
    <w:link w:val="PagenumberChar"/>
    <w:qFormat/>
    <w:rsid w:val="0090204F"/>
    <w:pPr>
      <w:spacing w:before="120"/>
      <w:jc w:val="right"/>
    </w:pPr>
    <w:rPr>
      <w:b/>
      <w:color w:val="4472C4" w:themeColor="accent1"/>
      <w:sz w:val="28"/>
    </w:rPr>
  </w:style>
  <w:style w:type="character" w:customStyle="1" w:styleId="PagenumberChar">
    <w:name w:val="Page number Char"/>
    <w:basedOn w:val="FooterChar"/>
    <w:link w:val="PageNumber1"/>
    <w:rsid w:val="0090204F"/>
    <w:rPr>
      <w:rFonts w:ascii="Arial" w:hAnsi="Arial"/>
      <w:b/>
      <w:color w:val="4472C4" w:themeColor="accent1"/>
      <w:sz w:val="28"/>
    </w:rPr>
  </w:style>
  <w:style w:type="paragraph" w:styleId="Footer">
    <w:name w:val="footer"/>
    <w:basedOn w:val="Normal"/>
    <w:link w:val="FooterChar"/>
    <w:uiPriority w:val="99"/>
    <w:unhideWhenUsed/>
    <w:rsid w:val="00902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04F"/>
    <w:rPr>
      <w:rFonts w:ascii="Arial" w:hAnsi="Arial"/>
      <w:color w:val="000000" w:themeColor="text1"/>
      <w:sz w:val="24"/>
    </w:rPr>
  </w:style>
  <w:style w:type="paragraph" w:styleId="FootnoteText">
    <w:name w:val="footnote text"/>
    <w:basedOn w:val="Normal"/>
    <w:link w:val="FootnoteTextChar"/>
    <w:uiPriority w:val="99"/>
    <w:semiHidden/>
    <w:unhideWhenUsed/>
    <w:rsid w:val="009020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04F"/>
    <w:rPr>
      <w:rFonts w:ascii="Arial" w:hAnsi="Arial"/>
      <w:color w:val="000000" w:themeColor="text1"/>
      <w:sz w:val="20"/>
      <w:szCs w:val="20"/>
    </w:rPr>
  </w:style>
  <w:style w:type="character" w:styleId="FootnoteReference">
    <w:name w:val="footnote reference"/>
    <w:basedOn w:val="DefaultParagraphFont"/>
    <w:uiPriority w:val="99"/>
    <w:semiHidden/>
    <w:unhideWhenUsed/>
    <w:rsid w:val="0090204F"/>
    <w:rPr>
      <w:vertAlign w:val="superscript"/>
    </w:rPr>
  </w:style>
  <w:style w:type="paragraph" w:styleId="Caption">
    <w:name w:val="caption"/>
    <w:basedOn w:val="Normal"/>
    <w:next w:val="Normal"/>
    <w:uiPriority w:val="35"/>
    <w:unhideWhenUsed/>
    <w:qFormat/>
    <w:rsid w:val="0090204F"/>
    <w:pPr>
      <w:spacing w:after="0" w:line="240" w:lineRule="auto"/>
    </w:pPr>
    <w:rPr>
      <w:rFonts w:cs="Arial"/>
      <w:i/>
      <w:iCs/>
      <w:szCs w:val="24"/>
    </w:rPr>
  </w:style>
  <w:style w:type="character" w:styleId="FollowedHyperlink">
    <w:name w:val="FollowedHyperlink"/>
    <w:basedOn w:val="DefaultParagraphFont"/>
    <w:uiPriority w:val="99"/>
    <w:semiHidden/>
    <w:unhideWhenUsed/>
    <w:rsid w:val="0090204F"/>
    <w:rPr>
      <w:color w:val="954F72" w:themeColor="followedHyperlink"/>
      <w:u w:val="single"/>
    </w:rPr>
  </w:style>
  <w:style w:type="character" w:styleId="UnresolvedMention">
    <w:name w:val="Unresolved Mention"/>
    <w:basedOn w:val="DefaultParagraphFont"/>
    <w:uiPriority w:val="99"/>
    <w:semiHidden/>
    <w:unhideWhenUsed/>
    <w:rsid w:val="005B0CA2"/>
    <w:rPr>
      <w:color w:val="605E5C"/>
      <w:shd w:val="clear" w:color="auto" w:fill="E1DFDD"/>
    </w:rPr>
  </w:style>
  <w:style w:type="character" w:styleId="CommentReference">
    <w:name w:val="annotation reference"/>
    <w:basedOn w:val="DefaultParagraphFont"/>
    <w:uiPriority w:val="99"/>
    <w:semiHidden/>
    <w:unhideWhenUsed/>
    <w:rsid w:val="00A23FEE"/>
    <w:rPr>
      <w:sz w:val="16"/>
      <w:szCs w:val="16"/>
    </w:rPr>
  </w:style>
  <w:style w:type="paragraph" w:styleId="CommentText">
    <w:name w:val="annotation text"/>
    <w:basedOn w:val="Normal"/>
    <w:link w:val="CommentTextChar"/>
    <w:uiPriority w:val="99"/>
    <w:unhideWhenUsed/>
    <w:rsid w:val="00A23FEE"/>
    <w:pPr>
      <w:spacing w:line="240" w:lineRule="auto"/>
    </w:pPr>
    <w:rPr>
      <w:sz w:val="20"/>
      <w:szCs w:val="20"/>
    </w:rPr>
  </w:style>
  <w:style w:type="character" w:customStyle="1" w:styleId="CommentTextChar">
    <w:name w:val="Comment Text Char"/>
    <w:basedOn w:val="DefaultParagraphFont"/>
    <w:link w:val="CommentText"/>
    <w:uiPriority w:val="99"/>
    <w:rsid w:val="00A23FEE"/>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23FEE"/>
    <w:rPr>
      <w:b/>
      <w:bCs/>
    </w:rPr>
  </w:style>
  <w:style w:type="character" w:customStyle="1" w:styleId="CommentSubjectChar">
    <w:name w:val="Comment Subject Char"/>
    <w:basedOn w:val="CommentTextChar"/>
    <w:link w:val="CommentSubject"/>
    <w:uiPriority w:val="99"/>
    <w:semiHidden/>
    <w:rsid w:val="00A23FEE"/>
    <w:rPr>
      <w:rFonts w:ascii="Arial" w:hAnsi="Arial"/>
      <w:b/>
      <w:bCs/>
      <w:color w:val="000000" w:themeColor="text1"/>
      <w:sz w:val="20"/>
      <w:szCs w:val="20"/>
    </w:rPr>
  </w:style>
  <w:style w:type="paragraph" w:styleId="Revision">
    <w:name w:val="Revision"/>
    <w:hidden/>
    <w:uiPriority w:val="99"/>
    <w:semiHidden/>
    <w:rsid w:val="00E37FD8"/>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omisweb.co.uk/sources/census_2021_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releases/thegeographicdivideinhealthdisabilityandunpaidcarecensus2021"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nomisweb.co.uk/sources/census_2021_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ns.gov.uk/releases/thegeographicdivideinhealthdisabilityandunpaidcarecensus2021" TargetMode="Externa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releases/thegeographicdivideinhealthdisabilityandunpaidcarecensu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4A83C-23B1-4A57-AD14-294F2C37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Overell, Stephen</dc:creator>
  <cp:keywords/>
  <dc:description/>
  <cp:lastModifiedBy>Murray, Hannah</cp:lastModifiedBy>
  <cp:revision>12</cp:revision>
  <dcterms:created xsi:type="dcterms:W3CDTF">2023-12-05T10:52:00Z</dcterms:created>
  <dcterms:modified xsi:type="dcterms:W3CDTF">2023-12-05T14:13:00Z</dcterms:modified>
</cp:coreProperties>
</file>