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42CD6" w14:textId="1E7A1FAE" w:rsidR="00DA54B5" w:rsidRPr="00802014" w:rsidRDefault="00DA54B5" w:rsidP="00802014">
      <w:pPr>
        <w:pStyle w:val="Heading1"/>
        <w:jc w:val="center"/>
        <w:rPr>
          <w:rFonts w:ascii="Arial" w:hAnsi="Arial" w:cs="Arial"/>
        </w:rPr>
      </w:pPr>
      <w:r w:rsidRPr="00802014">
        <w:rPr>
          <w:rFonts w:ascii="Arial" w:hAnsi="Arial" w:cs="Arial"/>
        </w:rPr>
        <w:t xml:space="preserve">Greater Manchester Tackling </w:t>
      </w:r>
      <w:r w:rsidR="004967A5" w:rsidRPr="00802014">
        <w:rPr>
          <w:rFonts w:ascii="Arial" w:hAnsi="Arial" w:cs="Arial"/>
        </w:rPr>
        <w:t>Inequalities</w:t>
      </w:r>
      <w:r w:rsidRPr="00802014">
        <w:rPr>
          <w:rFonts w:ascii="Arial" w:hAnsi="Arial" w:cs="Arial"/>
        </w:rPr>
        <w:t xml:space="preserve"> Board</w:t>
      </w:r>
    </w:p>
    <w:p w14:paraId="5C256E10" w14:textId="7E0BBFD3" w:rsidR="00DA54B5" w:rsidRPr="00802014" w:rsidRDefault="00DA54B5" w:rsidP="00802014">
      <w:pPr>
        <w:pStyle w:val="Heading1"/>
        <w:jc w:val="center"/>
        <w:rPr>
          <w:rFonts w:ascii="Arial" w:hAnsi="Arial" w:cs="Arial"/>
        </w:rPr>
      </w:pPr>
      <w:r w:rsidRPr="00802014">
        <w:rPr>
          <w:rFonts w:ascii="Arial" w:hAnsi="Arial" w:cs="Arial"/>
        </w:rPr>
        <w:t>Terms of Reference (</w:t>
      </w:r>
      <w:r w:rsidR="004C6047" w:rsidRPr="00802014">
        <w:rPr>
          <w:rFonts w:ascii="Arial" w:hAnsi="Arial" w:cs="Arial"/>
        </w:rPr>
        <w:t>J</w:t>
      </w:r>
      <w:r w:rsidR="004C7FC1">
        <w:rPr>
          <w:rFonts w:ascii="Arial" w:hAnsi="Arial" w:cs="Arial"/>
        </w:rPr>
        <w:t>une</w:t>
      </w:r>
      <w:r w:rsidR="00DF777B">
        <w:rPr>
          <w:rFonts w:ascii="Arial" w:hAnsi="Arial" w:cs="Arial"/>
        </w:rPr>
        <w:t xml:space="preserve"> 2024</w:t>
      </w:r>
      <w:r w:rsidRPr="00802014">
        <w:rPr>
          <w:rFonts w:ascii="Arial" w:hAnsi="Arial" w:cs="Arial"/>
        </w:rPr>
        <w:t>)</w:t>
      </w:r>
    </w:p>
    <w:p w14:paraId="60DC24C3" w14:textId="119EE5F4" w:rsidR="00DA54B5" w:rsidRDefault="00DA54B5" w:rsidP="00DA54B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730A357" w14:textId="77777777" w:rsidR="00FB2739" w:rsidRPr="00802014" w:rsidRDefault="00FB2739" w:rsidP="00FB273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1EF3BED" w14:textId="1415EC4F" w:rsidR="00DA54B5" w:rsidRPr="00802014" w:rsidRDefault="00DC69DD" w:rsidP="00FB2739">
      <w:pPr>
        <w:pStyle w:val="Heading2"/>
        <w:spacing w:before="0" w:line="240" w:lineRule="auto"/>
        <w:rPr>
          <w:rFonts w:ascii="Arial" w:hAnsi="Arial" w:cs="Arial"/>
        </w:rPr>
      </w:pPr>
      <w:r w:rsidRPr="00802014">
        <w:rPr>
          <w:rFonts w:ascii="Arial" w:hAnsi="Arial" w:cs="Arial"/>
        </w:rPr>
        <w:t>1.</w:t>
      </w:r>
      <w:r w:rsidRPr="00802014">
        <w:rPr>
          <w:rFonts w:ascii="Arial" w:hAnsi="Arial" w:cs="Arial"/>
        </w:rPr>
        <w:tab/>
      </w:r>
      <w:r w:rsidR="00DA54B5" w:rsidRPr="00802014">
        <w:rPr>
          <w:rFonts w:ascii="Arial" w:hAnsi="Arial" w:cs="Arial"/>
        </w:rPr>
        <w:t>Purpose</w:t>
      </w:r>
    </w:p>
    <w:p w14:paraId="58B1E290" w14:textId="77777777" w:rsidR="00DA54B5" w:rsidRPr="00802014" w:rsidRDefault="00DA54B5" w:rsidP="00FB27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587037" w14:textId="13166C47" w:rsidR="00DA54B5" w:rsidRPr="00802014" w:rsidRDefault="00DA54B5" w:rsidP="00FB2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2014">
        <w:rPr>
          <w:rFonts w:ascii="Arial" w:hAnsi="Arial" w:cs="Arial"/>
          <w:sz w:val="24"/>
          <w:szCs w:val="24"/>
        </w:rPr>
        <w:t xml:space="preserve">To provide strategic </w:t>
      </w:r>
      <w:r w:rsidR="00807E49">
        <w:rPr>
          <w:rFonts w:ascii="Arial" w:hAnsi="Arial" w:cs="Arial"/>
          <w:sz w:val="24"/>
          <w:szCs w:val="24"/>
        </w:rPr>
        <w:t xml:space="preserve">leadership </w:t>
      </w:r>
      <w:r w:rsidRPr="00802014">
        <w:rPr>
          <w:rFonts w:ascii="Arial" w:hAnsi="Arial" w:cs="Arial"/>
          <w:sz w:val="24"/>
          <w:szCs w:val="24"/>
        </w:rPr>
        <w:t xml:space="preserve">to tackling evidenced inequalities in Greater Manchester (GM) through the adoption of a </w:t>
      </w:r>
      <w:r w:rsidR="00DF777B">
        <w:rPr>
          <w:rFonts w:ascii="Arial" w:hAnsi="Arial" w:cs="Arial"/>
          <w:sz w:val="24"/>
          <w:szCs w:val="24"/>
        </w:rPr>
        <w:t xml:space="preserve">system-wide community-focused </w:t>
      </w:r>
      <w:r w:rsidRPr="00802014">
        <w:rPr>
          <w:rFonts w:ascii="Arial" w:hAnsi="Arial" w:cs="Arial"/>
          <w:sz w:val="24"/>
          <w:szCs w:val="24"/>
        </w:rPr>
        <w:t xml:space="preserve">approach. </w:t>
      </w:r>
    </w:p>
    <w:p w14:paraId="76B5D114" w14:textId="77777777" w:rsidR="00DA54B5" w:rsidRPr="00802014" w:rsidRDefault="00DA54B5" w:rsidP="00FB27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073249" w14:textId="3A682EB1" w:rsidR="00DA54B5" w:rsidRPr="00802014" w:rsidRDefault="00DA54B5" w:rsidP="00FB2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2014">
        <w:rPr>
          <w:rFonts w:ascii="Arial" w:hAnsi="Arial" w:cs="Arial"/>
          <w:sz w:val="24"/>
          <w:szCs w:val="24"/>
        </w:rPr>
        <w:t>The Tackling Inequalit</w:t>
      </w:r>
      <w:r w:rsidR="00AD0046" w:rsidRPr="00802014">
        <w:rPr>
          <w:rFonts w:ascii="Arial" w:hAnsi="Arial" w:cs="Arial"/>
          <w:sz w:val="24"/>
          <w:szCs w:val="24"/>
        </w:rPr>
        <w:t>ies</w:t>
      </w:r>
      <w:r w:rsidRPr="00802014">
        <w:rPr>
          <w:rFonts w:ascii="Arial" w:hAnsi="Arial" w:cs="Arial"/>
          <w:sz w:val="24"/>
          <w:szCs w:val="24"/>
        </w:rPr>
        <w:t xml:space="preserve"> Board brings together a range of stakeholders from the public, voluntary, community</w:t>
      </w:r>
      <w:r w:rsidR="00DF777B">
        <w:rPr>
          <w:rFonts w:ascii="Arial" w:hAnsi="Arial" w:cs="Arial"/>
          <w:sz w:val="24"/>
          <w:szCs w:val="24"/>
        </w:rPr>
        <w:t>, faith</w:t>
      </w:r>
      <w:r w:rsidRPr="00802014">
        <w:rPr>
          <w:rFonts w:ascii="Arial" w:hAnsi="Arial" w:cs="Arial"/>
          <w:sz w:val="24"/>
          <w:szCs w:val="24"/>
        </w:rPr>
        <w:t xml:space="preserve"> and social enterprise (VC</w:t>
      </w:r>
      <w:r w:rsidR="00DF777B">
        <w:rPr>
          <w:rFonts w:ascii="Arial" w:hAnsi="Arial" w:cs="Arial"/>
          <w:sz w:val="24"/>
          <w:szCs w:val="24"/>
        </w:rPr>
        <w:t>F</w:t>
      </w:r>
      <w:r w:rsidRPr="00802014">
        <w:rPr>
          <w:rFonts w:ascii="Arial" w:hAnsi="Arial" w:cs="Arial"/>
          <w:sz w:val="24"/>
          <w:szCs w:val="24"/>
        </w:rPr>
        <w:t xml:space="preserve">SE) and business sectors, with the overarching ambition of advancing equity and tackling inequality. This </w:t>
      </w:r>
      <w:r w:rsidR="00807E49">
        <w:rPr>
          <w:rFonts w:ascii="Arial" w:hAnsi="Arial" w:cs="Arial"/>
          <w:sz w:val="24"/>
          <w:szCs w:val="24"/>
        </w:rPr>
        <w:t xml:space="preserve">prioritises people and communities with </w:t>
      </w:r>
      <w:r w:rsidR="00DF777B" w:rsidRPr="00DF777B">
        <w:rPr>
          <w:rFonts w:ascii="Arial" w:hAnsi="Arial" w:cs="Arial"/>
          <w:sz w:val="24"/>
          <w:szCs w:val="24"/>
        </w:rPr>
        <w:t>protected characteristics</w:t>
      </w:r>
      <w:r w:rsidR="00807E49">
        <w:rPr>
          <w:rFonts w:ascii="Arial" w:hAnsi="Arial" w:cs="Arial"/>
          <w:sz w:val="24"/>
          <w:szCs w:val="24"/>
        </w:rPr>
        <w:t>, as</w:t>
      </w:r>
      <w:r w:rsidR="00DF777B" w:rsidRPr="00DF777B">
        <w:rPr>
          <w:rFonts w:ascii="Arial" w:hAnsi="Arial" w:cs="Arial"/>
          <w:sz w:val="24"/>
          <w:szCs w:val="24"/>
        </w:rPr>
        <w:t xml:space="preserve"> set out in the Equality Act</w:t>
      </w:r>
      <w:r w:rsidR="00807E49">
        <w:rPr>
          <w:rFonts w:ascii="Arial" w:hAnsi="Arial" w:cs="Arial"/>
          <w:sz w:val="24"/>
          <w:szCs w:val="24"/>
        </w:rPr>
        <w:t xml:space="preserve"> 2010</w:t>
      </w:r>
      <w:r w:rsidR="00DF777B">
        <w:rPr>
          <w:rFonts w:ascii="Arial" w:hAnsi="Arial" w:cs="Arial"/>
          <w:sz w:val="24"/>
          <w:szCs w:val="24"/>
        </w:rPr>
        <w:t xml:space="preserve">, and how these intersect with </w:t>
      </w:r>
      <w:r w:rsidRPr="00802014">
        <w:rPr>
          <w:rFonts w:ascii="Arial" w:hAnsi="Arial" w:cs="Arial"/>
          <w:sz w:val="24"/>
          <w:szCs w:val="24"/>
        </w:rPr>
        <w:t>wider determinants of inequalit</w:t>
      </w:r>
      <w:r w:rsidR="00DF777B">
        <w:rPr>
          <w:rFonts w:ascii="Arial" w:hAnsi="Arial" w:cs="Arial"/>
          <w:sz w:val="24"/>
          <w:szCs w:val="24"/>
        </w:rPr>
        <w:t>ies</w:t>
      </w:r>
      <w:r w:rsidRPr="00802014">
        <w:rPr>
          <w:rFonts w:ascii="Arial" w:hAnsi="Arial" w:cs="Arial"/>
          <w:sz w:val="24"/>
          <w:szCs w:val="24"/>
        </w:rPr>
        <w:t>, including place and socio-economic factors</w:t>
      </w:r>
      <w:r w:rsidR="00DF777B">
        <w:rPr>
          <w:rFonts w:ascii="Arial" w:hAnsi="Arial" w:cs="Arial"/>
          <w:sz w:val="24"/>
          <w:szCs w:val="24"/>
        </w:rPr>
        <w:t>.</w:t>
      </w:r>
      <w:r w:rsidRPr="00802014">
        <w:rPr>
          <w:rFonts w:ascii="Arial" w:hAnsi="Arial" w:cs="Arial"/>
          <w:sz w:val="24"/>
          <w:szCs w:val="24"/>
        </w:rPr>
        <w:t xml:space="preserve"> </w:t>
      </w:r>
    </w:p>
    <w:p w14:paraId="2D7D98DC" w14:textId="77777777" w:rsidR="00DA54B5" w:rsidRPr="00802014" w:rsidRDefault="00DA54B5" w:rsidP="00FB27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20E2F9" w14:textId="2946D4AC" w:rsidR="00DA54B5" w:rsidRPr="00802014" w:rsidRDefault="00DC69DD" w:rsidP="00FB2739">
      <w:pPr>
        <w:pStyle w:val="Heading2"/>
        <w:spacing w:before="0" w:line="240" w:lineRule="auto"/>
        <w:rPr>
          <w:rFonts w:ascii="Arial" w:hAnsi="Arial" w:cs="Arial"/>
        </w:rPr>
      </w:pPr>
      <w:r w:rsidRPr="00802014">
        <w:rPr>
          <w:rFonts w:ascii="Arial" w:hAnsi="Arial" w:cs="Arial"/>
        </w:rPr>
        <w:t>2.</w:t>
      </w:r>
      <w:r w:rsidRPr="00802014">
        <w:rPr>
          <w:rFonts w:ascii="Arial" w:hAnsi="Arial" w:cs="Arial"/>
        </w:rPr>
        <w:tab/>
      </w:r>
      <w:r w:rsidR="00DA54B5" w:rsidRPr="00802014">
        <w:rPr>
          <w:rFonts w:ascii="Arial" w:hAnsi="Arial" w:cs="Arial"/>
        </w:rPr>
        <w:t>Accountability</w:t>
      </w:r>
    </w:p>
    <w:p w14:paraId="74E30096" w14:textId="77777777" w:rsidR="00DA54B5" w:rsidRPr="00802014" w:rsidRDefault="00DA54B5" w:rsidP="00FB27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ABE54F" w14:textId="572F6829" w:rsidR="008631B2" w:rsidRDefault="00DA54B5" w:rsidP="00FB2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2014">
        <w:rPr>
          <w:rFonts w:ascii="Arial" w:hAnsi="Arial" w:cs="Arial"/>
          <w:sz w:val="24"/>
          <w:szCs w:val="24"/>
        </w:rPr>
        <w:t xml:space="preserve">The Board provides </w:t>
      </w:r>
      <w:r w:rsidR="00807E49">
        <w:rPr>
          <w:rFonts w:ascii="Arial" w:hAnsi="Arial" w:cs="Arial"/>
          <w:sz w:val="24"/>
          <w:szCs w:val="24"/>
        </w:rPr>
        <w:t xml:space="preserve">oversight, </w:t>
      </w:r>
      <w:r w:rsidR="00DF777B" w:rsidRPr="00DF777B">
        <w:rPr>
          <w:rFonts w:ascii="Arial" w:hAnsi="Arial" w:cs="Arial"/>
          <w:sz w:val="24"/>
          <w:szCs w:val="24"/>
        </w:rPr>
        <w:t xml:space="preserve">direction, </w:t>
      </w:r>
      <w:r w:rsidR="00807E49">
        <w:rPr>
          <w:rFonts w:ascii="Arial" w:hAnsi="Arial" w:cs="Arial"/>
          <w:sz w:val="24"/>
          <w:szCs w:val="24"/>
        </w:rPr>
        <w:t xml:space="preserve">proactive support and constructive challenge of activity </w:t>
      </w:r>
      <w:r w:rsidR="00DF777B" w:rsidRPr="00DF777B">
        <w:rPr>
          <w:rFonts w:ascii="Arial" w:hAnsi="Arial" w:cs="Arial"/>
          <w:sz w:val="24"/>
          <w:szCs w:val="24"/>
        </w:rPr>
        <w:t>undertaken by public services to tackle inequalities</w:t>
      </w:r>
      <w:r w:rsidR="008631B2">
        <w:rPr>
          <w:rFonts w:ascii="Arial" w:hAnsi="Arial" w:cs="Arial"/>
          <w:sz w:val="24"/>
          <w:szCs w:val="24"/>
        </w:rPr>
        <w:t xml:space="preserve">. </w:t>
      </w:r>
      <w:r w:rsidR="00FB2739">
        <w:rPr>
          <w:rFonts w:ascii="Arial" w:hAnsi="Arial" w:cs="Arial"/>
          <w:sz w:val="24"/>
          <w:szCs w:val="24"/>
        </w:rPr>
        <w:t>It</w:t>
      </w:r>
      <w:r w:rsidR="00FB2739" w:rsidRPr="00FB2739">
        <w:rPr>
          <w:rFonts w:ascii="Arial" w:hAnsi="Arial" w:cs="Arial"/>
          <w:sz w:val="24"/>
          <w:szCs w:val="24"/>
        </w:rPr>
        <w:t xml:space="preserve"> acts in an advisory role and does not have formal decision-making authority within the GMCA constitution. Connectivity with those leading delivery, ensuring the Boards input is essential.</w:t>
      </w:r>
      <w:r w:rsidR="00FB2739">
        <w:rPr>
          <w:rFonts w:ascii="Arial" w:hAnsi="Arial" w:cs="Arial"/>
          <w:sz w:val="24"/>
          <w:szCs w:val="24"/>
        </w:rPr>
        <w:t xml:space="preserve"> </w:t>
      </w:r>
      <w:r w:rsidR="008631B2" w:rsidRPr="008631B2">
        <w:rPr>
          <w:rFonts w:ascii="Arial" w:hAnsi="Arial" w:cs="Arial"/>
          <w:sz w:val="24"/>
          <w:szCs w:val="24"/>
        </w:rPr>
        <w:t xml:space="preserve">In particular, the Board works alongside the Reform, Growth and Population Health Boards, bringing specialist intelligence and expertise to </w:t>
      </w:r>
      <w:r w:rsidR="00807E49">
        <w:rPr>
          <w:rFonts w:ascii="Arial" w:hAnsi="Arial" w:cs="Arial"/>
          <w:sz w:val="24"/>
          <w:szCs w:val="24"/>
        </w:rPr>
        <w:t>inform</w:t>
      </w:r>
      <w:r w:rsidR="008631B2" w:rsidRPr="008631B2">
        <w:rPr>
          <w:rFonts w:ascii="Arial" w:hAnsi="Arial" w:cs="Arial"/>
          <w:sz w:val="24"/>
          <w:szCs w:val="24"/>
        </w:rPr>
        <w:t xml:space="preserve"> </w:t>
      </w:r>
      <w:r w:rsidR="00807E49">
        <w:rPr>
          <w:rFonts w:ascii="Arial" w:hAnsi="Arial" w:cs="Arial"/>
          <w:sz w:val="24"/>
          <w:szCs w:val="24"/>
        </w:rPr>
        <w:t xml:space="preserve">and influence </w:t>
      </w:r>
      <w:r w:rsidR="008631B2" w:rsidRPr="008631B2">
        <w:rPr>
          <w:rFonts w:ascii="Arial" w:hAnsi="Arial" w:cs="Arial"/>
          <w:sz w:val="24"/>
          <w:szCs w:val="24"/>
        </w:rPr>
        <w:t>the boards, relevant policy teams and partnerships.</w:t>
      </w:r>
      <w:r w:rsidR="008631B2">
        <w:rPr>
          <w:rFonts w:ascii="Arial" w:hAnsi="Arial" w:cs="Arial"/>
          <w:sz w:val="24"/>
          <w:szCs w:val="24"/>
        </w:rPr>
        <w:t xml:space="preserve"> In addition, t</w:t>
      </w:r>
      <w:r w:rsidR="008631B2" w:rsidRPr="008631B2">
        <w:rPr>
          <w:rFonts w:ascii="Arial" w:hAnsi="Arial" w:cs="Arial"/>
          <w:sz w:val="24"/>
          <w:szCs w:val="24"/>
        </w:rPr>
        <w:t>he Board takes account of activity underway in localities and ensures that GM activity is complementary and adds value.</w:t>
      </w:r>
    </w:p>
    <w:p w14:paraId="5E187C15" w14:textId="77777777" w:rsidR="008631B2" w:rsidRDefault="008631B2" w:rsidP="00FB27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4C8413" w14:textId="02492F40" w:rsidR="00DA54B5" w:rsidRPr="00802014" w:rsidRDefault="00DC69DD" w:rsidP="00FB2739">
      <w:pPr>
        <w:pStyle w:val="Heading2"/>
        <w:spacing w:before="0" w:line="240" w:lineRule="auto"/>
        <w:rPr>
          <w:rFonts w:ascii="Arial" w:hAnsi="Arial" w:cs="Arial"/>
        </w:rPr>
      </w:pPr>
      <w:r w:rsidRPr="00802014">
        <w:rPr>
          <w:rFonts w:ascii="Arial" w:hAnsi="Arial" w:cs="Arial"/>
        </w:rPr>
        <w:t>3.</w:t>
      </w:r>
      <w:r w:rsidRPr="00802014">
        <w:rPr>
          <w:rFonts w:ascii="Arial" w:hAnsi="Arial" w:cs="Arial"/>
        </w:rPr>
        <w:tab/>
      </w:r>
      <w:r w:rsidR="00DA54B5" w:rsidRPr="00802014">
        <w:rPr>
          <w:rFonts w:ascii="Arial" w:hAnsi="Arial" w:cs="Arial"/>
        </w:rPr>
        <w:t>Aims</w:t>
      </w:r>
    </w:p>
    <w:p w14:paraId="78A07ECE" w14:textId="77777777" w:rsidR="00DA54B5" w:rsidRPr="00802014" w:rsidRDefault="00DA54B5" w:rsidP="00FB27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D6B097" w14:textId="429DBD5E" w:rsidR="00FB2739" w:rsidRPr="00FB2739" w:rsidRDefault="00FB2739" w:rsidP="00FB2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739">
        <w:rPr>
          <w:rFonts w:ascii="Arial" w:hAnsi="Arial" w:cs="Arial"/>
          <w:sz w:val="24"/>
          <w:szCs w:val="24"/>
        </w:rPr>
        <w:t>The Board acts as a system lead for ensuring the inequalities evidence base is comprehensively developed, disseminated and utilised</w:t>
      </w:r>
      <w:r>
        <w:rPr>
          <w:rFonts w:ascii="Arial" w:hAnsi="Arial" w:cs="Arial"/>
          <w:sz w:val="24"/>
          <w:szCs w:val="24"/>
        </w:rPr>
        <w:t xml:space="preserve">. It </w:t>
      </w:r>
      <w:r w:rsidRPr="00FB2739">
        <w:rPr>
          <w:rFonts w:ascii="Arial" w:hAnsi="Arial" w:cs="Arial"/>
          <w:sz w:val="24"/>
          <w:szCs w:val="24"/>
        </w:rPr>
        <w:t>provides visibility to communities of identity in the active advancement of equity across GM, ensuring the successful delivery of the Greater Manchester Strategy</w:t>
      </w:r>
      <w:r>
        <w:rPr>
          <w:rFonts w:ascii="Arial" w:hAnsi="Arial" w:cs="Arial"/>
          <w:sz w:val="24"/>
          <w:szCs w:val="24"/>
        </w:rPr>
        <w:t>. B</w:t>
      </w:r>
      <w:r w:rsidRPr="00FB2739">
        <w:rPr>
          <w:rFonts w:ascii="Arial" w:hAnsi="Arial" w:cs="Arial"/>
          <w:sz w:val="24"/>
          <w:szCs w:val="24"/>
        </w:rPr>
        <w:t xml:space="preserve">y bringing together work programmes in public services </w:t>
      </w:r>
      <w:r>
        <w:rPr>
          <w:rFonts w:ascii="Arial" w:hAnsi="Arial" w:cs="Arial"/>
          <w:sz w:val="24"/>
          <w:szCs w:val="24"/>
        </w:rPr>
        <w:t xml:space="preserve">the Board aims to ensure </w:t>
      </w:r>
      <w:r w:rsidRPr="00FB2739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system response </w:t>
      </w:r>
      <w:r w:rsidRPr="00FB2739">
        <w:rPr>
          <w:rFonts w:ascii="Arial" w:hAnsi="Arial" w:cs="Arial"/>
          <w:sz w:val="24"/>
          <w:szCs w:val="24"/>
        </w:rPr>
        <w:t xml:space="preserve">is greater than the sum of its </w:t>
      </w:r>
      <w:r>
        <w:rPr>
          <w:rFonts w:ascii="Arial" w:hAnsi="Arial" w:cs="Arial"/>
          <w:sz w:val="24"/>
          <w:szCs w:val="24"/>
        </w:rPr>
        <w:t xml:space="preserve">individual </w:t>
      </w:r>
      <w:r w:rsidRPr="00FB2739">
        <w:rPr>
          <w:rFonts w:ascii="Arial" w:hAnsi="Arial" w:cs="Arial"/>
          <w:sz w:val="24"/>
          <w:szCs w:val="24"/>
        </w:rPr>
        <w:t>parts.</w:t>
      </w:r>
    </w:p>
    <w:p w14:paraId="39FD2664" w14:textId="77777777" w:rsidR="00FB2739" w:rsidRDefault="00FB2739" w:rsidP="00FB27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E26E0D" w14:textId="3876A0A2" w:rsidR="00FB2739" w:rsidRPr="00807E49" w:rsidRDefault="00FB2739" w:rsidP="00FB27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meetings act </w:t>
      </w:r>
      <w:r w:rsidRPr="0080201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a </w:t>
      </w:r>
      <w:r w:rsidRPr="00802014">
        <w:rPr>
          <w:rFonts w:ascii="Arial" w:hAnsi="Arial" w:cs="Arial"/>
          <w:sz w:val="24"/>
          <w:szCs w:val="24"/>
        </w:rPr>
        <w:t>strategic forum for the alignment of activities, strategies and conversations</w:t>
      </w:r>
      <w:r>
        <w:rPr>
          <w:rFonts w:ascii="Arial" w:hAnsi="Arial" w:cs="Arial"/>
          <w:sz w:val="24"/>
          <w:szCs w:val="24"/>
        </w:rPr>
        <w:t>,</w:t>
      </w:r>
      <w:r w:rsidRPr="00802014">
        <w:rPr>
          <w:rFonts w:ascii="Arial" w:hAnsi="Arial" w:cs="Arial"/>
          <w:sz w:val="24"/>
          <w:szCs w:val="24"/>
        </w:rPr>
        <w:t xml:space="preserve"> and shapes priorities and actions around this agenda. </w:t>
      </w:r>
    </w:p>
    <w:p w14:paraId="5AA4AF61" w14:textId="77777777" w:rsidR="00FB2739" w:rsidRPr="00FB2739" w:rsidRDefault="00FB2739" w:rsidP="00FB273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2739">
        <w:rPr>
          <w:rFonts w:ascii="Arial" w:hAnsi="Arial" w:cs="Arial"/>
          <w:sz w:val="24"/>
          <w:szCs w:val="24"/>
        </w:rPr>
        <w:t>Raises awareness of inequalities and discrimination faced by communities-of-identity</w:t>
      </w:r>
    </w:p>
    <w:p w14:paraId="7AE90117" w14:textId="77777777" w:rsidR="00FB2739" w:rsidRPr="00FB2739" w:rsidRDefault="00FB2739" w:rsidP="00FB273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2739">
        <w:rPr>
          <w:rFonts w:ascii="Arial" w:hAnsi="Arial" w:cs="Arial"/>
          <w:sz w:val="24"/>
          <w:szCs w:val="24"/>
        </w:rPr>
        <w:t>Community insight provides check and challenge to strategic planning and operational delivery</w:t>
      </w:r>
    </w:p>
    <w:p w14:paraId="57DBBBED" w14:textId="77777777" w:rsidR="00FB2739" w:rsidRPr="00FB2739" w:rsidRDefault="00FB2739" w:rsidP="00FB273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2739">
        <w:rPr>
          <w:rFonts w:ascii="Arial" w:hAnsi="Arial" w:cs="Arial"/>
          <w:sz w:val="24"/>
          <w:szCs w:val="24"/>
        </w:rPr>
        <w:t>Diverse board membership provides proactive support and constructive challenge to GM delivery, ensuring a focus on ‘people’ as well as ‘place’</w:t>
      </w:r>
    </w:p>
    <w:p w14:paraId="23C55495" w14:textId="77777777" w:rsidR="00FB2739" w:rsidRPr="00FB2739" w:rsidRDefault="00FB2739" w:rsidP="00FB273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2739">
        <w:rPr>
          <w:rFonts w:ascii="Arial" w:hAnsi="Arial" w:cs="Arial"/>
          <w:sz w:val="24"/>
          <w:szCs w:val="24"/>
        </w:rPr>
        <w:t>Creates opportunities for collaboration between services and stakeholders, including community assets</w:t>
      </w:r>
    </w:p>
    <w:p w14:paraId="644A97AB" w14:textId="77777777" w:rsidR="00FB2739" w:rsidRDefault="00FB2739" w:rsidP="00FB27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EACFE2" w14:textId="2D8FC350" w:rsidR="00FB2739" w:rsidRPr="00807E49" w:rsidRDefault="00FB2739" w:rsidP="00FB2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739">
        <w:rPr>
          <w:rFonts w:ascii="Arial" w:hAnsi="Arial" w:cs="Arial"/>
          <w:sz w:val="24"/>
          <w:szCs w:val="24"/>
        </w:rPr>
        <w:t>Concentrating on a small number of areas will enable the positive impact on communities-of-identity to be tracked</w:t>
      </w:r>
      <w:r w:rsidR="00C15354">
        <w:rPr>
          <w:rFonts w:ascii="Arial" w:hAnsi="Arial" w:cs="Arial"/>
          <w:sz w:val="24"/>
          <w:szCs w:val="24"/>
        </w:rPr>
        <w:t xml:space="preserve">. These include Mayoral Manifesto commitments in relation to housing, education and wellbeing. </w:t>
      </w:r>
    </w:p>
    <w:p w14:paraId="7FC3279C" w14:textId="77777777" w:rsidR="008631B2" w:rsidRPr="008631B2" w:rsidRDefault="008631B2" w:rsidP="00FB2739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7FF046E6" w14:textId="773F3EF5" w:rsidR="00DA54B5" w:rsidRPr="00802014" w:rsidRDefault="00DC69DD" w:rsidP="00FB2739">
      <w:pPr>
        <w:pStyle w:val="Heading2"/>
        <w:spacing w:before="0" w:line="240" w:lineRule="auto"/>
        <w:rPr>
          <w:rFonts w:ascii="Arial" w:hAnsi="Arial" w:cs="Arial"/>
        </w:rPr>
      </w:pPr>
      <w:r w:rsidRPr="00802014">
        <w:rPr>
          <w:rFonts w:ascii="Arial" w:hAnsi="Arial" w:cs="Arial"/>
        </w:rPr>
        <w:lastRenderedPageBreak/>
        <w:t>4.</w:t>
      </w:r>
      <w:r w:rsidRPr="00802014">
        <w:rPr>
          <w:rFonts w:ascii="Arial" w:hAnsi="Arial" w:cs="Arial"/>
        </w:rPr>
        <w:tab/>
      </w:r>
      <w:r w:rsidR="00DA54B5" w:rsidRPr="00802014">
        <w:rPr>
          <w:rFonts w:ascii="Arial" w:hAnsi="Arial" w:cs="Arial"/>
        </w:rPr>
        <w:t>Focus</w:t>
      </w:r>
    </w:p>
    <w:p w14:paraId="39C2B4F7" w14:textId="77777777" w:rsidR="00DA54B5" w:rsidRPr="00802014" w:rsidRDefault="00DA54B5" w:rsidP="00FB27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DCDABE" w14:textId="6B6B0137" w:rsidR="00DA54B5" w:rsidRPr="00802014" w:rsidRDefault="00DA54B5" w:rsidP="00FB2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2014">
        <w:rPr>
          <w:rFonts w:ascii="Arial" w:hAnsi="Arial" w:cs="Arial"/>
          <w:sz w:val="24"/>
          <w:szCs w:val="24"/>
        </w:rPr>
        <w:t xml:space="preserve">The Board works across equalities groups and has a focus on the socio-economic inequality that is felt by many people in different places and from different backgrounds. It will hear from the Equality Panels and other networks which discuss issues specific to a single community of identity but take an approach which builds from a collective viewpoint of the issues that intersect all. </w:t>
      </w:r>
    </w:p>
    <w:p w14:paraId="2BBAEEB0" w14:textId="77777777" w:rsidR="00DA54B5" w:rsidRPr="00802014" w:rsidRDefault="00DA54B5" w:rsidP="00FB27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C0882A" w14:textId="6C6394A6" w:rsidR="00DA54B5" w:rsidRPr="00802014" w:rsidRDefault="00DC69DD" w:rsidP="00FB2739">
      <w:pPr>
        <w:pStyle w:val="Heading2"/>
        <w:spacing w:before="0" w:line="240" w:lineRule="auto"/>
        <w:rPr>
          <w:rFonts w:ascii="Arial" w:hAnsi="Arial" w:cs="Arial"/>
        </w:rPr>
      </w:pPr>
      <w:r w:rsidRPr="00802014">
        <w:rPr>
          <w:rFonts w:ascii="Arial" w:hAnsi="Arial" w:cs="Arial"/>
        </w:rPr>
        <w:t>5.</w:t>
      </w:r>
      <w:r w:rsidRPr="00802014">
        <w:rPr>
          <w:rFonts w:ascii="Arial" w:hAnsi="Arial" w:cs="Arial"/>
        </w:rPr>
        <w:tab/>
      </w:r>
      <w:r w:rsidR="00DA54B5" w:rsidRPr="00802014">
        <w:rPr>
          <w:rFonts w:ascii="Arial" w:hAnsi="Arial" w:cs="Arial"/>
        </w:rPr>
        <w:t>Mode of operation</w:t>
      </w:r>
    </w:p>
    <w:p w14:paraId="55E5B383" w14:textId="77777777" w:rsidR="00DA54B5" w:rsidRPr="00802014" w:rsidRDefault="00DA54B5" w:rsidP="00FB2739">
      <w:pPr>
        <w:pStyle w:val="Heading2"/>
        <w:spacing w:before="0" w:line="240" w:lineRule="auto"/>
        <w:rPr>
          <w:rFonts w:ascii="Arial" w:hAnsi="Arial" w:cs="Arial"/>
        </w:rPr>
      </w:pPr>
    </w:p>
    <w:p w14:paraId="73345E44" w14:textId="77777777" w:rsidR="00DA54B5" w:rsidRPr="00802014" w:rsidRDefault="00DA54B5" w:rsidP="00FB2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2014">
        <w:rPr>
          <w:rFonts w:ascii="Arial" w:hAnsi="Arial" w:cs="Arial"/>
          <w:sz w:val="24"/>
          <w:szCs w:val="24"/>
        </w:rPr>
        <w:t xml:space="preserve">The operation of the board will take the following sequence: </w:t>
      </w:r>
    </w:p>
    <w:p w14:paraId="3B113A95" w14:textId="38CD80EF" w:rsidR="00DA54B5" w:rsidRPr="00802014" w:rsidRDefault="00C15354" w:rsidP="00FB273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Providing </w:t>
      </w:r>
      <w:r w:rsidR="00DA54B5" w:rsidRPr="00802014">
        <w:rPr>
          <w:rFonts w:ascii="Arial" w:hAnsi="Arial" w:cs="Arial"/>
          <w:sz w:val="24"/>
          <w:szCs w:val="24"/>
        </w:rPr>
        <w:t>intelligence and insight around a specific theme</w:t>
      </w:r>
      <w:r>
        <w:rPr>
          <w:rFonts w:ascii="Arial" w:hAnsi="Arial" w:cs="Arial"/>
          <w:sz w:val="24"/>
          <w:szCs w:val="24"/>
        </w:rPr>
        <w:t xml:space="preserve"> </w:t>
      </w:r>
      <w:r w:rsidR="008631B2">
        <w:rPr>
          <w:rFonts w:ascii="Arial" w:hAnsi="Arial" w:cs="Arial"/>
          <w:sz w:val="24"/>
          <w:szCs w:val="24"/>
        </w:rPr>
        <w:t xml:space="preserve">to support and challenge current and future </w:t>
      </w:r>
      <w:r w:rsidR="00DA54B5" w:rsidRPr="00802014">
        <w:rPr>
          <w:rFonts w:ascii="Arial" w:hAnsi="Arial" w:cs="Arial"/>
          <w:sz w:val="24"/>
          <w:szCs w:val="24"/>
        </w:rPr>
        <w:t xml:space="preserve">programmes of work </w:t>
      </w:r>
    </w:p>
    <w:p w14:paraId="6A5C3206" w14:textId="4BDE3B0F" w:rsidR="002D40DD" w:rsidRPr="00802014" w:rsidRDefault="00DA54B5" w:rsidP="00FB273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2014">
        <w:rPr>
          <w:rFonts w:ascii="Arial" w:hAnsi="Arial" w:cs="Arial"/>
          <w:sz w:val="24"/>
          <w:szCs w:val="24"/>
        </w:rPr>
        <w:t>Agreeing the focus for action</w:t>
      </w:r>
      <w:r w:rsidR="008631B2">
        <w:rPr>
          <w:rFonts w:ascii="Arial" w:hAnsi="Arial" w:cs="Arial"/>
          <w:sz w:val="24"/>
          <w:szCs w:val="24"/>
        </w:rPr>
        <w:t xml:space="preserve"> on specific inequalities (</w:t>
      </w:r>
      <w:r w:rsidRPr="00802014">
        <w:rPr>
          <w:rFonts w:ascii="Arial" w:hAnsi="Arial" w:cs="Arial"/>
          <w:sz w:val="24"/>
          <w:szCs w:val="24"/>
        </w:rPr>
        <w:t xml:space="preserve">accepting that there will be some short-term </w:t>
      </w:r>
      <w:proofErr w:type="gramStart"/>
      <w:r w:rsidRPr="00802014">
        <w:rPr>
          <w:rFonts w:ascii="Arial" w:hAnsi="Arial" w:cs="Arial"/>
          <w:sz w:val="24"/>
          <w:szCs w:val="24"/>
        </w:rPr>
        <w:t>work</w:t>
      </w:r>
      <w:proofErr w:type="gramEnd"/>
      <w:r w:rsidRPr="00802014">
        <w:rPr>
          <w:rFonts w:ascii="Arial" w:hAnsi="Arial" w:cs="Arial"/>
          <w:sz w:val="24"/>
          <w:szCs w:val="24"/>
        </w:rPr>
        <w:t xml:space="preserve"> but </w:t>
      </w:r>
      <w:r w:rsidR="008631B2">
        <w:rPr>
          <w:rFonts w:ascii="Arial" w:hAnsi="Arial" w:cs="Arial"/>
          <w:sz w:val="24"/>
          <w:szCs w:val="24"/>
        </w:rPr>
        <w:t xml:space="preserve">also </w:t>
      </w:r>
      <w:r w:rsidR="008631B2" w:rsidRPr="00802014">
        <w:rPr>
          <w:rFonts w:ascii="Arial" w:hAnsi="Arial" w:cs="Arial"/>
          <w:sz w:val="24"/>
          <w:szCs w:val="24"/>
        </w:rPr>
        <w:t>long-term</w:t>
      </w:r>
      <w:r w:rsidRPr="00802014">
        <w:rPr>
          <w:rFonts w:ascii="Arial" w:hAnsi="Arial" w:cs="Arial"/>
          <w:sz w:val="24"/>
          <w:szCs w:val="24"/>
        </w:rPr>
        <w:t xml:space="preserve"> work</w:t>
      </w:r>
      <w:r w:rsidR="008631B2">
        <w:rPr>
          <w:rFonts w:ascii="Arial" w:hAnsi="Arial" w:cs="Arial"/>
          <w:sz w:val="24"/>
          <w:szCs w:val="24"/>
        </w:rPr>
        <w:t xml:space="preserve"> </w:t>
      </w:r>
      <w:r w:rsidRPr="00802014">
        <w:rPr>
          <w:rFonts w:ascii="Arial" w:hAnsi="Arial" w:cs="Arial"/>
          <w:sz w:val="24"/>
          <w:szCs w:val="24"/>
        </w:rPr>
        <w:t xml:space="preserve">as </w:t>
      </w:r>
      <w:r w:rsidR="008631B2">
        <w:rPr>
          <w:rFonts w:ascii="Arial" w:hAnsi="Arial" w:cs="Arial"/>
          <w:sz w:val="24"/>
          <w:szCs w:val="24"/>
        </w:rPr>
        <w:t>tackling</w:t>
      </w:r>
      <w:r w:rsidRPr="00802014">
        <w:rPr>
          <w:rFonts w:ascii="Arial" w:hAnsi="Arial" w:cs="Arial"/>
          <w:sz w:val="24"/>
          <w:szCs w:val="24"/>
        </w:rPr>
        <w:t xml:space="preserve"> inequalities takes time)</w:t>
      </w:r>
    </w:p>
    <w:p w14:paraId="1A392B61" w14:textId="36645FCE" w:rsidR="00DA54B5" w:rsidRPr="00802014" w:rsidRDefault="002D40DD" w:rsidP="00FB273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2014">
        <w:rPr>
          <w:rFonts w:ascii="Arial" w:hAnsi="Arial" w:cs="Arial"/>
          <w:sz w:val="24"/>
          <w:szCs w:val="24"/>
        </w:rPr>
        <w:t xml:space="preserve">Seeking assurance that the </w:t>
      </w:r>
      <w:r w:rsidR="00DA54B5" w:rsidRPr="00802014">
        <w:rPr>
          <w:rFonts w:ascii="Arial" w:hAnsi="Arial" w:cs="Arial"/>
          <w:sz w:val="24"/>
          <w:szCs w:val="24"/>
        </w:rPr>
        <w:t>action</w:t>
      </w:r>
      <w:r w:rsidR="008631B2">
        <w:rPr>
          <w:rFonts w:ascii="Arial" w:hAnsi="Arial" w:cs="Arial"/>
          <w:sz w:val="24"/>
          <w:szCs w:val="24"/>
        </w:rPr>
        <w:t>s</w:t>
      </w:r>
      <w:r w:rsidR="00DA54B5" w:rsidRPr="00802014">
        <w:rPr>
          <w:rFonts w:ascii="Arial" w:hAnsi="Arial" w:cs="Arial"/>
          <w:sz w:val="24"/>
          <w:szCs w:val="24"/>
        </w:rPr>
        <w:t xml:space="preserve"> taken address the inequalities which exist across the city region.</w:t>
      </w:r>
    </w:p>
    <w:p w14:paraId="20AF628E" w14:textId="77777777" w:rsidR="00DA54B5" w:rsidRPr="00802014" w:rsidRDefault="00DA54B5" w:rsidP="00FB27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41E8D4" w14:textId="1BB141B1" w:rsidR="00DA54B5" w:rsidRPr="00802014" w:rsidRDefault="00DC69DD" w:rsidP="00FB2739">
      <w:pPr>
        <w:pStyle w:val="Heading2"/>
        <w:spacing w:before="0" w:line="240" w:lineRule="auto"/>
        <w:rPr>
          <w:rFonts w:ascii="Arial" w:hAnsi="Arial" w:cs="Arial"/>
        </w:rPr>
      </w:pPr>
      <w:r w:rsidRPr="00802014">
        <w:rPr>
          <w:rFonts w:ascii="Arial" w:hAnsi="Arial" w:cs="Arial"/>
        </w:rPr>
        <w:t>6.</w:t>
      </w:r>
      <w:r w:rsidRPr="00802014">
        <w:rPr>
          <w:rFonts w:ascii="Arial" w:hAnsi="Arial" w:cs="Arial"/>
        </w:rPr>
        <w:tab/>
      </w:r>
      <w:r w:rsidR="00DA54B5" w:rsidRPr="00802014">
        <w:rPr>
          <w:rFonts w:ascii="Arial" w:hAnsi="Arial" w:cs="Arial"/>
        </w:rPr>
        <w:t>Meetings</w:t>
      </w:r>
    </w:p>
    <w:p w14:paraId="4BDD7FEC" w14:textId="77777777" w:rsidR="00DA54B5" w:rsidRPr="00802014" w:rsidRDefault="00DA54B5" w:rsidP="00FB27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8DD685" w14:textId="12B13ADE" w:rsidR="00DA54B5" w:rsidRPr="00802014" w:rsidRDefault="00DA54B5" w:rsidP="00FB2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2014">
        <w:rPr>
          <w:rFonts w:ascii="Arial" w:hAnsi="Arial" w:cs="Arial"/>
          <w:sz w:val="24"/>
          <w:szCs w:val="24"/>
        </w:rPr>
        <w:t>The Board is chaired by the Portfolio Lead</w:t>
      </w:r>
      <w:r w:rsidR="00AD0046" w:rsidRPr="00802014">
        <w:rPr>
          <w:rFonts w:ascii="Arial" w:hAnsi="Arial" w:cs="Arial"/>
          <w:sz w:val="24"/>
          <w:szCs w:val="24"/>
        </w:rPr>
        <w:t xml:space="preserve"> for Equalities</w:t>
      </w:r>
      <w:r w:rsidR="00DF777B">
        <w:rPr>
          <w:rFonts w:ascii="Arial" w:hAnsi="Arial" w:cs="Arial"/>
          <w:sz w:val="24"/>
          <w:szCs w:val="24"/>
        </w:rPr>
        <w:t xml:space="preserve"> and Communities</w:t>
      </w:r>
      <w:r w:rsidRPr="00802014">
        <w:rPr>
          <w:rFonts w:ascii="Arial" w:hAnsi="Arial" w:cs="Arial"/>
          <w:sz w:val="24"/>
          <w:szCs w:val="24"/>
        </w:rPr>
        <w:t xml:space="preserve">. The Chair ensures that: </w:t>
      </w:r>
    </w:p>
    <w:p w14:paraId="196B8D6D" w14:textId="77777777" w:rsidR="00DA54B5" w:rsidRPr="00802014" w:rsidRDefault="00DA54B5" w:rsidP="00FB273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2014">
        <w:rPr>
          <w:rFonts w:ascii="Arial" w:hAnsi="Arial" w:cs="Arial"/>
          <w:sz w:val="24"/>
          <w:szCs w:val="24"/>
        </w:rPr>
        <w:t>Meetings are conducted in a fair, equitable and transparent business-like fashion, with decisions being achieved by consensus of the membership</w:t>
      </w:r>
    </w:p>
    <w:p w14:paraId="4E1D51A8" w14:textId="77777777" w:rsidR="00DA54B5" w:rsidRPr="00802014" w:rsidRDefault="00DA54B5" w:rsidP="00FB273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2014">
        <w:rPr>
          <w:rFonts w:ascii="Arial" w:hAnsi="Arial" w:cs="Arial"/>
          <w:sz w:val="24"/>
          <w:szCs w:val="24"/>
        </w:rPr>
        <w:t>Agreed conclusions, recommendations and action points are clear</w:t>
      </w:r>
    </w:p>
    <w:p w14:paraId="55D289AC" w14:textId="77777777" w:rsidR="00DA54B5" w:rsidRPr="00802014" w:rsidRDefault="00DA54B5" w:rsidP="00FB273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2014">
        <w:rPr>
          <w:rFonts w:ascii="Arial" w:hAnsi="Arial" w:cs="Arial"/>
          <w:sz w:val="24"/>
          <w:szCs w:val="24"/>
        </w:rPr>
        <w:t>A shared culture and language, common purpose and trust are endorsed through a collaborative leadership style</w:t>
      </w:r>
    </w:p>
    <w:p w14:paraId="7DB01D3C" w14:textId="77777777" w:rsidR="00DA54B5" w:rsidRPr="00802014" w:rsidRDefault="00DA54B5" w:rsidP="00FB27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9A9D3E" w14:textId="4067E79A" w:rsidR="00DA54B5" w:rsidRPr="00802014" w:rsidRDefault="00DA54B5" w:rsidP="00FB2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2014">
        <w:rPr>
          <w:rFonts w:ascii="Arial" w:hAnsi="Arial" w:cs="Arial"/>
          <w:sz w:val="24"/>
          <w:szCs w:val="24"/>
        </w:rPr>
        <w:t xml:space="preserve">The Board meets bi-monthly, with meetings taking place on Microsoft Teams </w:t>
      </w:r>
    </w:p>
    <w:p w14:paraId="6D2CE286" w14:textId="77777777" w:rsidR="00877AEA" w:rsidRPr="00802014" w:rsidRDefault="00877AEA" w:rsidP="00FB27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68C819" w14:textId="728F0F69" w:rsidR="00DA54B5" w:rsidRPr="00802014" w:rsidRDefault="00DC69DD" w:rsidP="00FB2739">
      <w:pPr>
        <w:pStyle w:val="Heading2"/>
        <w:spacing w:before="0" w:line="240" w:lineRule="auto"/>
        <w:rPr>
          <w:rFonts w:ascii="Arial" w:hAnsi="Arial" w:cs="Arial"/>
        </w:rPr>
      </w:pPr>
      <w:r w:rsidRPr="00802014">
        <w:rPr>
          <w:rFonts w:ascii="Arial" w:hAnsi="Arial" w:cs="Arial"/>
        </w:rPr>
        <w:t>7.</w:t>
      </w:r>
      <w:r w:rsidRPr="00802014">
        <w:rPr>
          <w:rFonts w:ascii="Arial" w:hAnsi="Arial" w:cs="Arial"/>
        </w:rPr>
        <w:tab/>
      </w:r>
      <w:r w:rsidR="00DA54B5" w:rsidRPr="00802014">
        <w:rPr>
          <w:rFonts w:ascii="Arial" w:hAnsi="Arial" w:cs="Arial"/>
        </w:rPr>
        <w:t xml:space="preserve">Role of </w:t>
      </w:r>
      <w:r w:rsidR="008631B2">
        <w:rPr>
          <w:rFonts w:ascii="Arial" w:hAnsi="Arial" w:cs="Arial"/>
        </w:rPr>
        <w:t>Board</w:t>
      </w:r>
      <w:r w:rsidR="00DA54B5" w:rsidRPr="00802014">
        <w:rPr>
          <w:rFonts w:ascii="Arial" w:hAnsi="Arial" w:cs="Arial"/>
        </w:rPr>
        <w:t xml:space="preserve"> Members</w:t>
      </w:r>
    </w:p>
    <w:p w14:paraId="65410824" w14:textId="77777777" w:rsidR="00DA54B5" w:rsidRPr="00802014" w:rsidRDefault="00DA54B5" w:rsidP="00FB27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D16ACD" w14:textId="6C21D15A" w:rsidR="00DA54B5" w:rsidRPr="00802014" w:rsidRDefault="008631B2" w:rsidP="00FB27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</w:t>
      </w:r>
      <w:r w:rsidR="00DA54B5" w:rsidRPr="00802014">
        <w:rPr>
          <w:rFonts w:ascii="Arial" w:hAnsi="Arial" w:cs="Arial"/>
          <w:sz w:val="24"/>
          <w:szCs w:val="24"/>
        </w:rPr>
        <w:t xml:space="preserve"> members represent a specific </w:t>
      </w:r>
      <w:r>
        <w:rPr>
          <w:rFonts w:ascii="Arial" w:hAnsi="Arial" w:cs="Arial"/>
          <w:sz w:val="24"/>
          <w:szCs w:val="24"/>
        </w:rPr>
        <w:t>Portfolio, organisation, panel or sector</w:t>
      </w:r>
      <w:r w:rsidR="00DA54B5" w:rsidRPr="00802014">
        <w:rPr>
          <w:rFonts w:ascii="Arial" w:hAnsi="Arial" w:cs="Arial"/>
          <w:sz w:val="24"/>
          <w:szCs w:val="24"/>
        </w:rPr>
        <w:t>. They agree to adhere to the following:</w:t>
      </w:r>
    </w:p>
    <w:p w14:paraId="22E1A130" w14:textId="77777777" w:rsidR="00DA54B5" w:rsidRPr="00802014" w:rsidRDefault="00DA54B5" w:rsidP="00FB2739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65FB4743" w14:textId="0AE23395" w:rsidR="00DA54B5" w:rsidRPr="00802014" w:rsidRDefault="00DA54B5" w:rsidP="00FB2739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802014">
        <w:rPr>
          <w:rFonts w:ascii="Arial" w:hAnsi="Arial" w:cs="Arial"/>
          <w:bCs/>
          <w:iCs/>
          <w:sz w:val="24"/>
          <w:szCs w:val="24"/>
        </w:rPr>
        <w:t>Principles</w:t>
      </w:r>
    </w:p>
    <w:p w14:paraId="73E9BADD" w14:textId="57937AB5" w:rsidR="00DA54B5" w:rsidRPr="00802014" w:rsidRDefault="00DA54B5" w:rsidP="00FB2739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2014">
        <w:rPr>
          <w:rFonts w:ascii="Arial" w:hAnsi="Arial" w:cs="Arial"/>
          <w:sz w:val="24"/>
          <w:szCs w:val="24"/>
        </w:rPr>
        <w:t xml:space="preserve">Input to discussion is informed by direct lived experience, or through intelligence gathered by the </w:t>
      </w:r>
      <w:r w:rsidR="008631B2">
        <w:rPr>
          <w:rFonts w:ascii="Arial" w:hAnsi="Arial" w:cs="Arial"/>
          <w:sz w:val="24"/>
          <w:szCs w:val="24"/>
        </w:rPr>
        <w:t xml:space="preserve">Portfolio, organisation, panel </w:t>
      </w:r>
      <w:r w:rsidRPr="00802014">
        <w:rPr>
          <w:rFonts w:ascii="Arial" w:hAnsi="Arial" w:cs="Arial"/>
          <w:sz w:val="24"/>
          <w:szCs w:val="24"/>
        </w:rPr>
        <w:t>or sector they are representing</w:t>
      </w:r>
    </w:p>
    <w:p w14:paraId="68B2B535" w14:textId="6E63D169" w:rsidR="00DA54B5" w:rsidRPr="00802014" w:rsidRDefault="008631B2" w:rsidP="00FB2739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A54B5" w:rsidRPr="00802014">
        <w:rPr>
          <w:rFonts w:ascii="Arial" w:hAnsi="Arial" w:cs="Arial"/>
          <w:sz w:val="24"/>
          <w:szCs w:val="24"/>
        </w:rPr>
        <w:t xml:space="preserve">cts with respect to other Board members, and to the views of </w:t>
      </w:r>
      <w:r>
        <w:rPr>
          <w:rFonts w:ascii="Arial" w:hAnsi="Arial" w:cs="Arial"/>
          <w:sz w:val="24"/>
          <w:szCs w:val="24"/>
        </w:rPr>
        <w:t xml:space="preserve">those </w:t>
      </w:r>
      <w:r w:rsidR="00DA54B5" w:rsidRPr="00802014">
        <w:rPr>
          <w:rFonts w:ascii="Arial" w:hAnsi="Arial" w:cs="Arial"/>
          <w:sz w:val="24"/>
          <w:szCs w:val="24"/>
        </w:rPr>
        <w:t>they represent</w:t>
      </w:r>
    </w:p>
    <w:p w14:paraId="2ADE9516" w14:textId="706383AF" w:rsidR="00DA54B5" w:rsidRPr="00802014" w:rsidRDefault="008631B2" w:rsidP="00FB2739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A54B5" w:rsidRPr="00802014">
        <w:rPr>
          <w:rFonts w:ascii="Arial" w:hAnsi="Arial" w:cs="Arial"/>
          <w:sz w:val="24"/>
          <w:szCs w:val="24"/>
        </w:rPr>
        <w:t>ndorses a collaborative and co-operative model and works to ensure its achievement</w:t>
      </w:r>
    </w:p>
    <w:p w14:paraId="00118876" w14:textId="77777777" w:rsidR="00DA54B5" w:rsidRPr="00802014" w:rsidRDefault="00DA54B5" w:rsidP="00FB2739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380A36DF" w14:textId="44F181E8" w:rsidR="00DA54B5" w:rsidRPr="00802014" w:rsidRDefault="00DA54B5" w:rsidP="00FB2739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802014">
        <w:rPr>
          <w:rFonts w:ascii="Arial" w:hAnsi="Arial" w:cs="Arial"/>
          <w:bCs/>
          <w:iCs/>
          <w:sz w:val="24"/>
          <w:szCs w:val="24"/>
        </w:rPr>
        <w:t xml:space="preserve">Responsibilities </w:t>
      </w:r>
    </w:p>
    <w:p w14:paraId="7AE7E698" w14:textId="77777777" w:rsidR="00DA54B5" w:rsidRPr="00802014" w:rsidRDefault="00DA54B5" w:rsidP="00FB2739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2014">
        <w:rPr>
          <w:rFonts w:ascii="Arial" w:hAnsi="Arial" w:cs="Arial"/>
          <w:sz w:val="24"/>
          <w:szCs w:val="24"/>
        </w:rPr>
        <w:t>Champion the work of the Board to encourage wider participation and buy-in to its work</w:t>
      </w:r>
    </w:p>
    <w:p w14:paraId="2D865067" w14:textId="339B21F8" w:rsidR="00DA54B5" w:rsidRPr="00802014" w:rsidRDefault="00DA54B5" w:rsidP="00FB2739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2014">
        <w:rPr>
          <w:rFonts w:ascii="Arial" w:hAnsi="Arial" w:cs="Arial"/>
          <w:sz w:val="24"/>
          <w:szCs w:val="24"/>
        </w:rPr>
        <w:t xml:space="preserve">Promote equity by not discriminating unlawfully against any person, and by treating people with respect, regardless of race, age, religion or belief, gender, sexual </w:t>
      </w:r>
      <w:r w:rsidR="00AD0046" w:rsidRPr="00802014">
        <w:rPr>
          <w:rFonts w:ascii="Arial" w:hAnsi="Arial" w:cs="Arial"/>
          <w:sz w:val="24"/>
          <w:szCs w:val="24"/>
        </w:rPr>
        <w:t>orientation,</w:t>
      </w:r>
      <w:r w:rsidRPr="00802014">
        <w:rPr>
          <w:rFonts w:ascii="Arial" w:hAnsi="Arial" w:cs="Arial"/>
          <w:sz w:val="24"/>
          <w:szCs w:val="24"/>
        </w:rPr>
        <w:t xml:space="preserve"> or disability </w:t>
      </w:r>
    </w:p>
    <w:p w14:paraId="14C74A93" w14:textId="77777777" w:rsidR="00DA54B5" w:rsidRPr="00802014" w:rsidRDefault="00DA54B5" w:rsidP="00FB273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2014">
        <w:rPr>
          <w:rFonts w:ascii="Arial" w:hAnsi="Arial" w:cs="Arial"/>
          <w:sz w:val="24"/>
          <w:szCs w:val="24"/>
        </w:rPr>
        <w:t>Make every effort to attend meetings</w:t>
      </w:r>
    </w:p>
    <w:p w14:paraId="3C84A3FF" w14:textId="77777777" w:rsidR="00DA54B5" w:rsidRPr="00802014" w:rsidRDefault="00DA54B5" w:rsidP="00FB273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2014">
        <w:rPr>
          <w:rFonts w:ascii="Arial" w:hAnsi="Arial" w:cs="Arial"/>
          <w:sz w:val="24"/>
          <w:szCs w:val="24"/>
        </w:rPr>
        <w:t>Be prepared for the meetings, and have read papers circulated in advance</w:t>
      </w:r>
    </w:p>
    <w:p w14:paraId="47944920" w14:textId="77777777" w:rsidR="00DA54B5" w:rsidRPr="00802014" w:rsidRDefault="00DA54B5" w:rsidP="00FB2739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02014">
        <w:rPr>
          <w:rFonts w:ascii="Arial" w:hAnsi="Arial" w:cs="Arial"/>
          <w:sz w:val="24"/>
          <w:szCs w:val="24"/>
        </w:rPr>
        <w:t>Take forward any actions that they have agreed to develop, and report back any progress to the Board in the timescales agreed</w:t>
      </w:r>
    </w:p>
    <w:p w14:paraId="7AFC0010" w14:textId="3E096A97" w:rsidR="008631B2" w:rsidRPr="00802014" w:rsidRDefault="008631B2" w:rsidP="00FB27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703716" w14:textId="240153FB" w:rsidR="00DA54B5" w:rsidRPr="00802014" w:rsidRDefault="00DC69DD" w:rsidP="00FB2739">
      <w:pPr>
        <w:pStyle w:val="Heading2"/>
        <w:spacing w:before="0" w:line="240" w:lineRule="auto"/>
        <w:rPr>
          <w:rFonts w:ascii="Arial" w:hAnsi="Arial" w:cs="Arial"/>
        </w:rPr>
      </w:pPr>
      <w:r w:rsidRPr="00802014">
        <w:rPr>
          <w:rFonts w:ascii="Arial" w:hAnsi="Arial" w:cs="Arial"/>
        </w:rPr>
        <w:lastRenderedPageBreak/>
        <w:t>8.</w:t>
      </w:r>
      <w:r w:rsidRPr="00802014">
        <w:rPr>
          <w:rFonts w:ascii="Arial" w:hAnsi="Arial" w:cs="Arial"/>
        </w:rPr>
        <w:tab/>
      </w:r>
      <w:r w:rsidR="00DA54B5" w:rsidRPr="00802014">
        <w:rPr>
          <w:rFonts w:ascii="Arial" w:hAnsi="Arial" w:cs="Arial"/>
        </w:rPr>
        <w:t>Membership (</w:t>
      </w:r>
      <w:r w:rsidR="00574770">
        <w:rPr>
          <w:rFonts w:ascii="Arial" w:hAnsi="Arial" w:cs="Arial"/>
        </w:rPr>
        <w:t>J</w:t>
      </w:r>
      <w:r w:rsidR="004C7FC1">
        <w:rPr>
          <w:rFonts w:ascii="Arial" w:hAnsi="Arial" w:cs="Arial"/>
        </w:rPr>
        <w:t>une</w:t>
      </w:r>
      <w:r w:rsidR="00DF777B">
        <w:rPr>
          <w:rFonts w:ascii="Arial" w:hAnsi="Arial" w:cs="Arial"/>
        </w:rPr>
        <w:t xml:space="preserve"> 2024</w:t>
      </w:r>
      <w:r w:rsidR="00DA54B5" w:rsidRPr="00802014">
        <w:rPr>
          <w:rFonts w:ascii="Arial" w:hAnsi="Arial" w:cs="Arial"/>
        </w:rPr>
        <w:t>)</w:t>
      </w:r>
    </w:p>
    <w:p w14:paraId="6AFDEFAD" w14:textId="77777777" w:rsidR="00DA54B5" w:rsidRPr="00DA54B5" w:rsidRDefault="00DA54B5" w:rsidP="00FB27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7"/>
        <w:gridCol w:w="6232"/>
      </w:tblGrid>
      <w:tr w:rsidR="00EF3DD3" w:rsidRPr="00DE466B" w14:paraId="1687C151" w14:textId="77777777" w:rsidTr="00563964">
        <w:tc>
          <w:tcPr>
            <w:tcW w:w="1764" w:type="pct"/>
          </w:tcPr>
          <w:p w14:paraId="2AE0B1E4" w14:textId="24CDC255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236" w:type="pct"/>
          </w:tcPr>
          <w:p w14:paraId="09153CFE" w14:textId="464690A7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Role</w:t>
            </w:r>
          </w:p>
        </w:tc>
      </w:tr>
      <w:tr w:rsidR="00EF3DD3" w:rsidRPr="00DE466B" w14:paraId="60BDA72F" w14:textId="77777777" w:rsidTr="00563964">
        <w:tc>
          <w:tcPr>
            <w:tcW w:w="1764" w:type="pct"/>
          </w:tcPr>
          <w:p w14:paraId="710FF3F9" w14:textId="5DCFCE30" w:rsidR="00E915F6" w:rsidRPr="00DE466B" w:rsidRDefault="002D40DD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Cllr A</w:t>
            </w:r>
            <w:r w:rsidR="000A5E0C" w:rsidRPr="00DE466B">
              <w:rPr>
                <w:rFonts w:ascii="Arial" w:hAnsi="Arial" w:cs="Arial"/>
                <w:sz w:val="24"/>
                <w:szCs w:val="24"/>
              </w:rPr>
              <w:t>rooj Shah</w:t>
            </w:r>
          </w:p>
        </w:tc>
        <w:tc>
          <w:tcPr>
            <w:tcW w:w="3236" w:type="pct"/>
          </w:tcPr>
          <w:p w14:paraId="0C0F9677" w14:textId="246AC7F5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Chair - Portfolio Lead for Equalities</w:t>
            </w:r>
            <w:r w:rsidR="000E23BB" w:rsidRPr="00DE466B">
              <w:rPr>
                <w:rFonts w:ascii="Arial" w:hAnsi="Arial" w:cs="Arial"/>
                <w:sz w:val="24"/>
                <w:szCs w:val="24"/>
              </w:rPr>
              <w:t xml:space="preserve"> and Communities</w:t>
            </w:r>
            <w:r w:rsidR="00E915F6" w:rsidRPr="00DE466B">
              <w:rPr>
                <w:rFonts w:ascii="Arial" w:hAnsi="Arial" w:cs="Arial"/>
                <w:sz w:val="24"/>
                <w:szCs w:val="24"/>
              </w:rPr>
              <w:t xml:space="preserve"> (Oldham)</w:t>
            </w:r>
          </w:p>
        </w:tc>
      </w:tr>
      <w:tr w:rsidR="00EF3DD3" w:rsidRPr="00DE466B" w14:paraId="12796843" w14:textId="77777777" w:rsidTr="00563964">
        <w:tc>
          <w:tcPr>
            <w:tcW w:w="1764" w:type="pct"/>
          </w:tcPr>
          <w:p w14:paraId="66C3A08C" w14:textId="21527B45" w:rsidR="00EF3DD3" w:rsidRPr="00DE466B" w:rsidRDefault="00CC4140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 xml:space="preserve">Mayor </w:t>
            </w:r>
            <w:r w:rsidR="00EF3DD3" w:rsidRPr="00DE466B">
              <w:rPr>
                <w:rFonts w:ascii="Arial" w:hAnsi="Arial" w:cs="Arial"/>
                <w:sz w:val="24"/>
                <w:szCs w:val="24"/>
              </w:rPr>
              <w:t>Andy Burnham</w:t>
            </w:r>
          </w:p>
        </w:tc>
        <w:tc>
          <w:tcPr>
            <w:tcW w:w="3236" w:type="pct"/>
          </w:tcPr>
          <w:p w14:paraId="79F2F8F7" w14:textId="10DB2615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 xml:space="preserve">Portfolio Lead for </w:t>
            </w:r>
            <w:r w:rsidR="00563964" w:rsidRPr="00DE466B">
              <w:rPr>
                <w:rFonts w:ascii="Arial" w:hAnsi="Arial" w:cs="Arial"/>
                <w:sz w:val="24"/>
                <w:szCs w:val="24"/>
              </w:rPr>
              <w:t xml:space="preserve">Policy and </w:t>
            </w:r>
            <w:r w:rsidRPr="00DE466B">
              <w:rPr>
                <w:rFonts w:ascii="Arial" w:hAnsi="Arial" w:cs="Arial"/>
                <w:sz w:val="24"/>
                <w:szCs w:val="24"/>
              </w:rPr>
              <w:t>Reform</w:t>
            </w:r>
            <w:r w:rsidR="00563964" w:rsidRPr="00DE4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23BB" w:rsidRPr="00DE466B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563964" w:rsidRPr="00DE466B">
              <w:rPr>
                <w:rFonts w:ascii="Arial" w:hAnsi="Arial" w:cs="Arial"/>
                <w:sz w:val="24"/>
                <w:szCs w:val="24"/>
              </w:rPr>
              <w:t>Transport</w:t>
            </w:r>
            <w:r w:rsidRPr="00DE466B">
              <w:rPr>
                <w:rFonts w:ascii="Arial" w:hAnsi="Arial" w:cs="Arial"/>
                <w:sz w:val="24"/>
                <w:szCs w:val="24"/>
              </w:rPr>
              <w:t xml:space="preserve"> (Chair of Reform Board)</w:t>
            </w:r>
          </w:p>
        </w:tc>
      </w:tr>
      <w:tr w:rsidR="00EF3DD3" w:rsidRPr="00DE466B" w14:paraId="31E94E1A" w14:textId="77777777" w:rsidTr="00563964">
        <w:tc>
          <w:tcPr>
            <w:tcW w:w="1764" w:type="pct"/>
          </w:tcPr>
          <w:p w14:paraId="56A19699" w14:textId="1DB13AC4" w:rsidR="00EF3DD3" w:rsidRPr="00DE466B" w:rsidRDefault="002D40DD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Cllr Bev Craig</w:t>
            </w:r>
          </w:p>
        </w:tc>
        <w:tc>
          <w:tcPr>
            <w:tcW w:w="3236" w:type="pct"/>
          </w:tcPr>
          <w:p w14:paraId="101B57A2" w14:textId="12A138F5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 xml:space="preserve">Portfolio Lead for </w:t>
            </w:r>
            <w:r w:rsidR="000E23BB" w:rsidRPr="00DE466B">
              <w:rPr>
                <w:rFonts w:ascii="Arial" w:hAnsi="Arial" w:cs="Arial"/>
                <w:sz w:val="24"/>
                <w:szCs w:val="24"/>
              </w:rPr>
              <w:t xml:space="preserve">Economy, Business &amp; Inclusive Growth </w:t>
            </w:r>
            <w:r w:rsidRPr="00DE466B">
              <w:rPr>
                <w:rFonts w:ascii="Arial" w:hAnsi="Arial" w:cs="Arial"/>
                <w:sz w:val="24"/>
                <w:szCs w:val="24"/>
              </w:rPr>
              <w:t>(Chair of Growth Board)</w:t>
            </w:r>
            <w:r w:rsidR="00E915F6" w:rsidRPr="00DE466B">
              <w:rPr>
                <w:rFonts w:ascii="Arial" w:hAnsi="Arial" w:cs="Arial"/>
                <w:sz w:val="24"/>
                <w:szCs w:val="24"/>
              </w:rPr>
              <w:t xml:space="preserve"> (Manchester)</w:t>
            </w:r>
          </w:p>
        </w:tc>
      </w:tr>
      <w:tr w:rsidR="00EF3DD3" w:rsidRPr="00DE466B" w14:paraId="5CB2F553" w14:textId="77777777" w:rsidTr="00563964">
        <w:tc>
          <w:tcPr>
            <w:tcW w:w="1764" w:type="pct"/>
          </w:tcPr>
          <w:p w14:paraId="5E6617FB" w14:textId="514148B7" w:rsidR="00EF3DD3" w:rsidRPr="00DE466B" w:rsidRDefault="00CC4140" w:rsidP="00FB273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09635546"/>
            <w:r w:rsidRPr="00DE466B">
              <w:rPr>
                <w:rFonts w:ascii="Arial" w:hAnsi="Arial" w:cs="Arial"/>
                <w:sz w:val="24"/>
                <w:szCs w:val="24"/>
              </w:rPr>
              <w:t xml:space="preserve">Mayor </w:t>
            </w:r>
            <w:r w:rsidR="00EF3DD3" w:rsidRPr="00DE466B">
              <w:rPr>
                <w:rFonts w:ascii="Arial" w:hAnsi="Arial" w:cs="Arial"/>
                <w:sz w:val="24"/>
                <w:szCs w:val="24"/>
              </w:rPr>
              <w:t>Paul Dennett</w:t>
            </w:r>
          </w:p>
        </w:tc>
        <w:tc>
          <w:tcPr>
            <w:tcW w:w="3236" w:type="pct"/>
          </w:tcPr>
          <w:p w14:paraId="0DB2DE8A" w14:textId="6BF12EDE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 xml:space="preserve">Portfolio Lead for </w:t>
            </w:r>
            <w:r w:rsidR="000E23BB" w:rsidRPr="00DE466B">
              <w:rPr>
                <w:rFonts w:ascii="Arial" w:hAnsi="Arial" w:cs="Arial"/>
                <w:sz w:val="24"/>
                <w:szCs w:val="24"/>
              </w:rPr>
              <w:t>Healthy Lives and Homelessness (</w:t>
            </w:r>
            <w:r w:rsidR="00E915F6" w:rsidRPr="00DE466B">
              <w:rPr>
                <w:rFonts w:ascii="Arial" w:hAnsi="Arial" w:cs="Arial"/>
                <w:sz w:val="24"/>
                <w:szCs w:val="24"/>
              </w:rPr>
              <w:t>Salford)</w:t>
            </w:r>
          </w:p>
        </w:tc>
      </w:tr>
      <w:tr w:rsidR="00CC4140" w:rsidRPr="00DE466B" w14:paraId="39A37F49" w14:textId="77777777" w:rsidTr="00563964">
        <w:tc>
          <w:tcPr>
            <w:tcW w:w="1764" w:type="pct"/>
          </w:tcPr>
          <w:p w14:paraId="61903FA8" w14:textId="29AB9E0D" w:rsidR="00CC4140" w:rsidRPr="00DE466B" w:rsidRDefault="00CC4140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 xml:space="preserve">Deputy Mayor </w:t>
            </w:r>
            <w:r w:rsidR="00763E6A" w:rsidRPr="00DE466B">
              <w:rPr>
                <w:rFonts w:ascii="Arial" w:hAnsi="Arial" w:cs="Arial"/>
                <w:sz w:val="24"/>
                <w:szCs w:val="24"/>
              </w:rPr>
              <w:t>Kate Green</w:t>
            </w:r>
          </w:p>
        </w:tc>
        <w:tc>
          <w:tcPr>
            <w:tcW w:w="3236" w:type="pct"/>
          </w:tcPr>
          <w:p w14:paraId="75E6FDCC" w14:textId="2C8FB1E0" w:rsidR="00CC4140" w:rsidRPr="00DE466B" w:rsidRDefault="00CC4140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 xml:space="preserve">Portfolio Lead for </w:t>
            </w:r>
            <w:r w:rsidR="002D40DD" w:rsidRPr="00DE466B">
              <w:rPr>
                <w:rFonts w:ascii="Arial" w:hAnsi="Arial" w:cs="Arial"/>
                <w:sz w:val="24"/>
                <w:szCs w:val="24"/>
              </w:rPr>
              <w:t>Safe</w:t>
            </w:r>
            <w:r w:rsidR="000E23BB" w:rsidRPr="00DE466B">
              <w:rPr>
                <w:rFonts w:ascii="Arial" w:hAnsi="Arial" w:cs="Arial"/>
                <w:sz w:val="24"/>
                <w:szCs w:val="24"/>
              </w:rPr>
              <w:t>r</w:t>
            </w:r>
            <w:r w:rsidR="002D40DD" w:rsidRPr="00DE466B">
              <w:rPr>
                <w:rFonts w:ascii="Arial" w:hAnsi="Arial" w:cs="Arial"/>
                <w:sz w:val="24"/>
                <w:szCs w:val="24"/>
              </w:rPr>
              <w:t xml:space="preserve"> and Strong</w:t>
            </w:r>
            <w:r w:rsidR="000E23BB" w:rsidRPr="00DE466B">
              <w:rPr>
                <w:rFonts w:ascii="Arial" w:hAnsi="Arial" w:cs="Arial"/>
                <w:sz w:val="24"/>
                <w:szCs w:val="24"/>
              </w:rPr>
              <w:t>er</w:t>
            </w:r>
            <w:r w:rsidR="002D40DD" w:rsidRPr="00DE466B">
              <w:rPr>
                <w:rFonts w:ascii="Arial" w:hAnsi="Arial" w:cs="Arial"/>
                <w:sz w:val="24"/>
                <w:szCs w:val="24"/>
              </w:rPr>
              <w:t xml:space="preserve"> Communities (Police and Fire)</w:t>
            </w:r>
          </w:p>
        </w:tc>
      </w:tr>
      <w:bookmarkEnd w:id="0"/>
      <w:tr w:rsidR="00EF3DD3" w:rsidRPr="00DE466B" w14:paraId="7C95C49F" w14:textId="77777777" w:rsidTr="00563964">
        <w:tc>
          <w:tcPr>
            <w:tcW w:w="1764" w:type="pct"/>
          </w:tcPr>
          <w:p w14:paraId="587A5794" w14:textId="0F6C8610" w:rsidR="00EF3DD3" w:rsidRPr="00DE466B" w:rsidRDefault="0035645C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Sara Todd</w:t>
            </w:r>
          </w:p>
        </w:tc>
        <w:tc>
          <w:tcPr>
            <w:tcW w:w="3236" w:type="pct"/>
          </w:tcPr>
          <w:p w14:paraId="687EAE37" w14:textId="1504A219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09635166"/>
            <w:r w:rsidRPr="00DE466B">
              <w:rPr>
                <w:rFonts w:ascii="Arial" w:hAnsi="Arial" w:cs="Arial"/>
                <w:sz w:val="24"/>
                <w:szCs w:val="24"/>
              </w:rPr>
              <w:t>Portfolio</w:t>
            </w:r>
            <w:r w:rsidR="00563964" w:rsidRPr="00DE4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466B">
              <w:rPr>
                <w:rFonts w:ascii="Arial" w:hAnsi="Arial" w:cs="Arial"/>
                <w:sz w:val="24"/>
                <w:szCs w:val="24"/>
              </w:rPr>
              <w:t xml:space="preserve">Chief Executive for </w:t>
            </w:r>
            <w:r w:rsidR="00CC4140" w:rsidRPr="00DE466B">
              <w:rPr>
                <w:rFonts w:ascii="Arial" w:hAnsi="Arial" w:cs="Arial"/>
                <w:sz w:val="24"/>
                <w:szCs w:val="24"/>
              </w:rPr>
              <w:t>Equalities</w:t>
            </w:r>
            <w:r w:rsidR="000E23BB" w:rsidRPr="00DE466B">
              <w:rPr>
                <w:rFonts w:ascii="Arial" w:hAnsi="Arial" w:cs="Arial"/>
                <w:sz w:val="24"/>
                <w:szCs w:val="24"/>
              </w:rPr>
              <w:t xml:space="preserve"> and Communities</w:t>
            </w:r>
            <w:bookmarkEnd w:id="1"/>
            <w:r w:rsidR="00E915F6" w:rsidRPr="00DE466B">
              <w:rPr>
                <w:rFonts w:ascii="Arial" w:hAnsi="Arial" w:cs="Arial"/>
                <w:sz w:val="24"/>
                <w:szCs w:val="24"/>
              </w:rPr>
              <w:t xml:space="preserve"> (Trafford)</w:t>
            </w:r>
          </w:p>
        </w:tc>
      </w:tr>
      <w:tr w:rsidR="004C6047" w:rsidRPr="00DE466B" w14:paraId="51431E6B" w14:textId="77777777" w:rsidTr="00563964">
        <w:tc>
          <w:tcPr>
            <w:tcW w:w="1764" w:type="pct"/>
          </w:tcPr>
          <w:p w14:paraId="737E9C29" w14:textId="35ABB49C" w:rsidR="004C6047" w:rsidRPr="00DE466B" w:rsidRDefault="00E915F6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Caroline Simpson</w:t>
            </w:r>
          </w:p>
        </w:tc>
        <w:tc>
          <w:tcPr>
            <w:tcW w:w="3236" w:type="pct"/>
          </w:tcPr>
          <w:p w14:paraId="5B39BE37" w14:textId="45869EC6" w:rsidR="004C6047" w:rsidRPr="00DE466B" w:rsidRDefault="004C6047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 xml:space="preserve">Portfolio Chief Executive for </w:t>
            </w:r>
            <w:r w:rsidR="00E915F6" w:rsidRPr="00DE466B">
              <w:rPr>
                <w:rFonts w:ascii="Arial" w:hAnsi="Arial" w:cs="Arial"/>
                <w:sz w:val="24"/>
                <w:szCs w:val="24"/>
              </w:rPr>
              <w:t>Y</w:t>
            </w:r>
            <w:r w:rsidRPr="00DE466B">
              <w:rPr>
                <w:rFonts w:ascii="Arial" w:hAnsi="Arial" w:cs="Arial"/>
                <w:sz w:val="24"/>
                <w:szCs w:val="24"/>
              </w:rPr>
              <w:t>oung People</w:t>
            </w:r>
            <w:r w:rsidR="00E915F6" w:rsidRPr="00DE466B">
              <w:rPr>
                <w:rFonts w:ascii="Arial" w:hAnsi="Arial" w:cs="Arial"/>
                <w:sz w:val="24"/>
                <w:szCs w:val="24"/>
              </w:rPr>
              <w:t xml:space="preserve"> (Stockport)</w:t>
            </w:r>
          </w:p>
        </w:tc>
      </w:tr>
      <w:tr w:rsidR="004C6047" w:rsidRPr="00DE466B" w14:paraId="1EFCC237" w14:textId="77777777" w:rsidTr="00563964">
        <w:tc>
          <w:tcPr>
            <w:tcW w:w="1764" w:type="pct"/>
          </w:tcPr>
          <w:p w14:paraId="7679B08B" w14:textId="3576CAEB" w:rsidR="004C6047" w:rsidRDefault="00A922A8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A922A8">
              <w:rPr>
                <w:rFonts w:ascii="Arial" w:hAnsi="Arial" w:cs="Arial"/>
                <w:sz w:val="24"/>
                <w:szCs w:val="24"/>
              </w:rPr>
              <w:t>Alison Mckenzie-Folan</w:t>
            </w:r>
          </w:p>
          <w:p w14:paraId="66595171" w14:textId="4AECEF26" w:rsidR="004C1E57" w:rsidRPr="00DE466B" w:rsidRDefault="004C1E57" w:rsidP="00FB2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pct"/>
          </w:tcPr>
          <w:p w14:paraId="0B9645B4" w14:textId="734A9FA3" w:rsidR="004C6047" w:rsidRPr="00DE466B" w:rsidRDefault="00563964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 xml:space="preserve">Portfolio Chief Executive </w:t>
            </w:r>
            <w:r w:rsidR="000E23BB" w:rsidRPr="00DE466B">
              <w:rPr>
                <w:rFonts w:ascii="Arial" w:hAnsi="Arial" w:cs="Arial"/>
                <w:sz w:val="24"/>
                <w:szCs w:val="24"/>
              </w:rPr>
              <w:t xml:space="preserve">Healthy Lives and Homelessness </w:t>
            </w:r>
            <w:r w:rsidRPr="00DE466B">
              <w:rPr>
                <w:rFonts w:ascii="Arial" w:hAnsi="Arial" w:cs="Arial"/>
                <w:sz w:val="24"/>
                <w:szCs w:val="24"/>
              </w:rPr>
              <w:t xml:space="preserve">(Chair of GM Population Health </w:t>
            </w:r>
            <w:proofErr w:type="gramStart"/>
            <w:r w:rsidRPr="00DE466B">
              <w:rPr>
                <w:rFonts w:ascii="Arial" w:hAnsi="Arial" w:cs="Arial"/>
                <w:sz w:val="24"/>
                <w:szCs w:val="24"/>
              </w:rPr>
              <w:t>Board)</w:t>
            </w:r>
            <w:r w:rsidR="00A922A8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A922A8">
              <w:rPr>
                <w:rFonts w:ascii="Arial" w:hAnsi="Arial" w:cs="Arial"/>
                <w:sz w:val="24"/>
                <w:szCs w:val="24"/>
              </w:rPr>
              <w:t>Wigan)</w:t>
            </w:r>
          </w:p>
        </w:tc>
      </w:tr>
      <w:tr w:rsidR="00563964" w:rsidRPr="00DE466B" w14:paraId="48013061" w14:textId="77777777" w:rsidTr="00563964">
        <w:tc>
          <w:tcPr>
            <w:tcW w:w="1764" w:type="pct"/>
          </w:tcPr>
          <w:p w14:paraId="24C37037" w14:textId="48E793E2" w:rsidR="00563964" w:rsidRPr="00DE466B" w:rsidRDefault="00563964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Andrew Lightfoot</w:t>
            </w:r>
          </w:p>
        </w:tc>
        <w:tc>
          <w:tcPr>
            <w:tcW w:w="3236" w:type="pct"/>
          </w:tcPr>
          <w:p w14:paraId="78B4B7EE" w14:textId="4F968556" w:rsidR="00563964" w:rsidRPr="00DE466B" w:rsidRDefault="00A922A8" w:rsidP="00FB2739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40848220"/>
            <w:r>
              <w:rPr>
                <w:rFonts w:ascii="Arial" w:hAnsi="Arial" w:cs="Arial"/>
                <w:sz w:val="24"/>
                <w:szCs w:val="24"/>
              </w:rPr>
              <w:t xml:space="preserve">Portfolio </w:t>
            </w:r>
            <w:r w:rsidR="000E23BB" w:rsidRPr="00DE466B">
              <w:rPr>
                <w:rFonts w:ascii="Arial" w:hAnsi="Arial" w:cs="Arial"/>
                <w:sz w:val="24"/>
                <w:szCs w:val="24"/>
              </w:rPr>
              <w:t>Chief Executive</w:t>
            </w:r>
            <w:r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="000E23BB" w:rsidRPr="00DE466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Policy and Reform (</w:t>
            </w:r>
            <w:r w:rsidR="000E23BB" w:rsidRPr="00DE466B">
              <w:rPr>
                <w:rFonts w:ascii="Arial" w:hAnsi="Arial" w:cs="Arial"/>
                <w:sz w:val="24"/>
                <w:szCs w:val="24"/>
              </w:rPr>
              <w:t>G</w:t>
            </w:r>
            <w:r w:rsidR="00EE1680" w:rsidRPr="00DE466B">
              <w:rPr>
                <w:rFonts w:ascii="Arial" w:hAnsi="Arial" w:cs="Arial"/>
                <w:sz w:val="24"/>
                <w:szCs w:val="24"/>
              </w:rPr>
              <w:t>reater Manchester Combined Authority)</w:t>
            </w:r>
            <w:bookmarkEnd w:id="2"/>
          </w:p>
        </w:tc>
      </w:tr>
      <w:tr w:rsidR="00AD0046" w:rsidRPr="00DE466B" w14:paraId="5C52871B" w14:textId="77777777" w:rsidTr="00563964">
        <w:tc>
          <w:tcPr>
            <w:tcW w:w="1764" w:type="pct"/>
          </w:tcPr>
          <w:p w14:paraId="637E8738" w14:textId="1C1766A6" w:rsidR="00AD0046" w:rsidRPr="00DE466B" w:rsidRDefault="00AD0046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 xml:space="preserve">Cllr </w:t>
            </w:r>
            <w:r w:rsidR="006B419C">
              <w:rPr>
                <w:rFonts w:ascii="Arial" w:hAnsi="Arial" w:cs="Arial"/>
                <w:sz w:val="24"/>
                <w:szCs w:val="24"/>
              </w:rPr>
              <w:t>Paula Wakefield</w:t>
            </w:r>
          </w:p>
        </w:tc>
        <w:tc>
          <w:tcPr>
            <w:tcW w:w="3236" w:type="pct"/>
          </w:tcPr>
          <w:p w14:paraId="0816589F" w14:textId="3A87C08C" w:rsidR="00AD0046" w:rsidRPr="00DE466B" w:rsidRDefault="00AD0046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Lead Member for Equality and Domestic Abuse, Wigan Council</w:t>
            </w:r>
            <w:r w:rsidR="00F52F80" w:rsidRPr="00DE466B">
              <w:rPr>
                <w:rFonts w:ascii="Arial" w:hAnsi="Arial" w:cs="Arial"/>
                <w:sz w:val="24"/>
                <w:szCs w:val="24"/>
              </w:rPr>
              <w:t xml:space="preserve"> (Wigan)</w:t>
            </w:r>
          </w:p>
        </w:tc>
      </w:tr>
      <w:tr w:rsidR="00EF3DD3" w:rsidRPr="00DE466B" w14:paraId="33318182" w14:textId="77777777" w:rsidTr="00563964">
        <w:tc>
          <w:tcPr>
            <w:tcW w:w="1764" w:type="pct"/>
          </w:tcPr>
          <w:p w14:paraId="438F427D" w14:textId="045E5844" w:rsidR="00EF3DD3" w:rsidRPr="00DE466B" w:rsidRDefault="004C1E57" w:rsidP="00FB2739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109635187"/>
            <w:r>
              <w:rPr>
                <w:rFonts w:ascii="Arial" w:hAnsi="Arial" w:cs="Arial"/>
                <w:sz w:val="24"/>
                <w:szCs w:val="24"/>
              </w:rPr>
              <w:t>Rob Bellingham</w:t>
            </w:r>
          </w:p>
        </w:tc>
        <w:tc>
          <w:tcPr>
            <w:tcW w:w="3236" w:type="pct"/>
          </w:tcPr>
          <w:p w14:paraId="69F68355" w14:textId="31AFCB1D" w:rsidR="00EF3DD3" w:rsidRPr="00DE466B" w:rsidRDefault="000E23BB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Deputy Chief Executive, NHS Greater Manchester Integrated Care</w:t>
            </w:r>
          </w:p>
        </w:tc>
      </w:tr>
      <w:bookmarkEnd w:id="3"/>
      <w:tr w:rsidR="00EF3DD3" w:rsidRPr="00DE466B" w14:paraId="53A7ACF0" w14:textId="77777777" w:rsidTr="00563964">
        <w:tc>
          <w:tcPr>
            <w:tcW w:w="1764" w:type="pct"/>
          </w:tcPr>
          <w:p w14:paraId="0D42379D" w14:textId="3C39EFE8" w:rsidR="00EF3DD3" w:rsidRPr="00DE466B" w:rsidRDefault="003A5F39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Jane Pilkington</w:t>
            </w:r>
          </w:p>
        </w:tc>
        <w:tc>
          <w:tcPr>
            <w:tcW w:w="3236" w:type="pct"/>
          </w:tcPr>
          <w:p w14:paraId="405C3E47" w14:textId="1A6011E0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Director of Public Health</w:t>
            </w:r>
          </w:p>
        </w:tc>
      </w:tr>
      <w:tr w:rsidR="00EF3DD3" w:rsidRPr="00DE466B" w14:paraId="51D9841C" w14:textId="77777777" w:rsidTr="009F0CEC">
        <w:trPr>
          <w:trHeight w:val="50"/>
        </w:trPr>
        <w:tc>
          <w:tcPr>
            <w:tcW w:w="1764" w:type="pct"/>
          </w:tcPr>
          <w:p w14:paraId="62A246E1" w14:textId="69562105" w:rsidR="00EF3DD3" w:rsidRPr="00DE466B" w:rsidRDefault="004C1E57" w:rsidP="00FB2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Flinn</w:t>
            </w:r>
          </w:p>
        </w:tc>
        <w:tc>
          <w:tcPr>
            <w:tcW w:w="3236" w:type="pct"/>
          </w:tcPr>
          <w:p w14:paraId="068621D3" w14:textId="7EA546F3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Transport for Greater Manchester</w:t>
            </w:r>
          </w:p>
        </w:tc>
      </w:tr>
      <w:tr w:rsidR="00EF3DD3" w:rsidRPr="00DE466B" w14:paraId="41BC7E59" w14:textId="77777777" w:rsidTr="00563964">
        <w:tc>
          <w:tcPr>
            <w:tcW w:w="1764" w:type="pct"/>
          </w:tcPr>
          <w:p w14:paraId="39C88268" w14:textId="04317026" w:rsidR="00EF3DD3" w:rsidRPr="00DE466B" w:rsidRDefault="007418CC" w:rsidP="00FB2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Nicola Spragg</w:t>
            </w:r>
          </w:p>
        </w:tc>
        <w:tc>
          <w:tcPr>
            <w:tcW w:w="3236" w:type="pct"/>
          </w:tcPr>
          <w:p w14:paraId="5C3F9A1C" w14:textId="310C6174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Greater Manchester Police</w:t>
            </w:r>
          </w:p>
        </w:tc>
      </w:tr>
      <w:tr w:rsidR="00EF3DD3" w:rsidRPr="00DE466B" w14:paraId="35AF68CD" w14:textId="77777777" w:rsidTr="00563964">
        <w:tc>
          <w:tcPr>
            <w:tcW w:w="1764" w:type="pct"/>
          </w:tcPr>
          <w:p w14:paraId="7747E9BB" w14:textId="7598BA1F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Sasha Deepwell</w:t>
            </w:r>
          </w:p>
        </w:tc>
        <w:tc>
          <w:tcPr>
            <w:tcW w:w="3236" w:type="pct"/>
          </w:tcPr>
          <w:p w14:paraId="1CDE9D20" w14:textId="6B39024A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Chair GM Housing Partnership Diversity, Inclusion, Community Cohesion and Equalities Group</w:t>
            </w:r>
          </w:p>
        </w:tc>
      </w:tr>
      <w:tr w:rsidR="00574770" w:rsidRPr="00DE466B" w14:paraId="2551646C" w14:textId="77777777" w:rsidTr="00563964">
        <w:tc>
          <w:tcPr>
            <w:tcW w:w="1764" w:type="pct"/>
          </w:tcPr>
          <w:p w14:paraId="3CEEBA6D" w14:textId="02218A3F" w:rsidR="00574770" w:rsidRPr="00DE466B" w:rsidRDefault="00574770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Sharmila Kar</w:t>
            </w:r>
          </w:p>
        </w:tc>
        <w:tc>
          <w:tcPr>
            <w:tcW w:w="3236" w:type="pct"/>
          </w:tcPr>
          <w:p w14:paraId="2D72B9DF" w14:textId="42D6CB3A" w:rsidR="00574770" w:rsidRPr="00DE466B" w:rsidRDefault="00574770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Joint Director – Equality, Inclusion &amp; Engagement (Manchester)</w:t>
            </w:r>
          </w:p>
        </w:tc>
      </w:tr>
      <w:tr w:rsidR="00EF3DD3" w:rsidRPr="00DE466B" w14:paraId="4DA4D1C8" w14:textId="77777777" w:rsidTr="00563964">
        <w:tc>
          <w:tcPr>
            <w:tcW w:w="1764" w:type="pct"/>
          </w:tcPr>
          <w:p w14:paraId="2554555E" w14:textId="5F336BEC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Jul</w:t>
            </w:r>
            <w:r w:rsidR="00F6213B" w:rsidRPr="00DE466B">
              <w:rPr>
                <w:rFonts w:ascii="Arial" w:hAnsi="Arial" w:cs="Arial"/>
                <w:sz w:val="24"/>
                <w:szCs w:val="24"/>
              </w:rPr>
              <w:t>es</w:t>
            </w:r>
            <w:r w:rsidRPr="00DE466B">
              <w:rPr>
                <w:rFonts w:ascii="Arial" w:hAnsi="Arial" w:cs="Arial"/>
                <w:sz w:val="24"/>
                <w:szCs w:val="24"/>
              </w:rPr>
              <w:t xml:space="preserve"> Palfreyman</w:t>
            </w:r>
          </w:p>
        </w:tc>
        <w:tc>
          <w:tcPr>
            <w:tcW w:w="3236" w:type="pct"/>
          </w:tcPr>
          <w:p w14:paraId="2F5BC945" w14:textId="666A7ABD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 xml:space="preserve">Chair </w:t>
            </w:r>
            <w:r w:rsidR="00C90D8F" w:rsidRPr="00DE466B">
              <w:rPr>
                <w:rFonts w:ascii="Arial" w:hAnsi="Arial" w:cs="Arial"/>
                <w:sz w:val="24"/>
                <w:szCs w:val="24"/>
              </w:rPr>
              <w:t xml:space="preserve">GM </w:t>
            </w:r>
            <w:r w:rsidRPr="00DE466B">
              <w:rPr>
                <w:rFonts w:ascii="Arial" w:hAnsi="Arial" w:cs="Arial"/>
                <w:sz w:val="24"/>
                <w:szCs w:val="24"/>
              </w:rPr>
              <w:t>Equalit</w:t>
            </w:r>
            <w:r w:rsidR="00F6213B" w:rsidRPr="00DE466B">
              <w:rPr>
                <w:rFonts w:ascii="Arial" w:hAnsi="Arial" w:cs="Arial"/>
                <w:sz w:val="24"/>
                <w:szCs w:val="24"/>
              </w:rPr>
              <w:t>y</w:t>
            </w:r>
            <w:r w:rsidRPr="00DE466B">
              <w:rPr>
                <w:rFonts w:ascii="Arial" w:hAnsi="Arial" w:cs="Arial"/>
                <w:sz w:val="24"/>
                <w:szCs w:val="24"/>
              </w:rPr>
              <w:t xml:space="preserve"> Alliance</w:t>
            </w:r>
          </w:p>
        </w:tc>
      </w:tr>
      <w:tr w:rsidR="00EF3DD3" w:rsidRPr="00DE466B" w14:paraId="16485174" w14:textId="77777777" w:rsidTr="00563964">
        <w:tc>
          <w:tcPr>
            <w:tcW w:w="1764" w:type="pct"/>
          </w:tcPr>
          <w:p w14:paraId="4710B3CE" w14:textId="68C9F314" w:rsidR="00EF3DD3" w:rsidRPr="00DE466B" w:rsidRDefault="007418CC" w:rsidP="00FB2739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109635406"/>
            <w:r w:rsidRPr="007418CC">
              <w:rPr>
                <w:rFonts w:ascii="Arial" w:hAnsi="Arial" w:cs="Arial"/>
                <w:sz w:val="24"/>
                <w:szCs w:val="24"/>
              </w:rPr>
              <w:t xml:space="preserve">Laura Thomas </w:t>
            </w:r>
            <w:r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7418CC">
              <w:rPr>
                <w:rFonts w:ascii="Arial" w:hAnsi="Arial" w:cs="Arial"/>
                <w:sz w:val="24"/>
                <w:szCs w:val="24"/>
              </w:rPr>
              <w:t>Alex Townley</w:t>
            </w:r>
          </w:p>
        </w:tc>
        <w:tc>
          <w:tcPr>
            <w:tcW w:w="3236" w:type="pct"/>
          </w:tcPr>
          <w:p w14:paraId="66CED0FB" w14:textId="5D440C9A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C</w:t>
            </w:r>
            <w:r w:rsidR="00562858" w:rsidRPr="00DE466B">
              <w:rPr>
                <w:rFonts w:ascii="Arial" w:hAnsi="Arial" w:cs="Arial"/>
                <w:sz w:val="24"/>
                <w:szCs w:val="24"/>
              </w:rPr>
              <w:t>o-Lead</w:t>
            </w:r>
            <w:r w:rsidR="000E23BB" w:rsidRPr="00DE466B">
              <w:rPr>
                <w:rFonts w:ascii="Arial" w:hAnsi="Arial" w:cs="Arial"/>
                <w:sz w:val="24"/>
                <w:szCs w:val="24"/>
              </w:rPr>
              <w:t>s</w:t>
            </w:r>
            <w:r w:rsidRPr="00DE466B">
              <w:rPr>
                <w:rFonts w:ascii="Arial" w:hAnsi="Arial" w:cs="Arial"/>
                <w:sz w:val="24"/>
                <w:szCs w:val="24"/>
              </w:rPr>
              <w:t xml:space="preserve"> LGBTQ+ </w:t>
            </w:r>
            <w:r w:rsidR="00EE1680" w:rsidRPr="00DE466B">
              <w:rPr>
                <w:rFonts w:ascii="Arial" w:hAnsi="Arial" w:cs="Arial"/>
                <w:sz w:val="24"/>
                <w:szCs w:val="24"/>
              </w:rPr>
              <w:t xml:space="preserve">Equality </w:t>
            </w:r>
            <w:r w:rsidRPr="00DE466B">
              <w:rPr>
                <w:rFonts w:ascii="Arial" w:hAnsi="Arial" w:cs="Arial"/>
                <w:sz w:val="24"/>
                <w:szCs w:val="24"/>
              </w:rPr>
              <w:t>Panel</w:t>
            </w:r>
          </w:p>
        </w:tc>
      </w:tr>
      <w:bookmarkEnd w:id="4"/>
      <w:tr w:rsidR="00EF3DD3" w:rsidRPr="00DE466B" w14:paraId="313AF607" w14:textId="77777777" w:rsidTr="00563964">
        <w:tc>
          <w:tcPr>
            <w:tcW w:w="1764" w:type="pct"/>
          </w:tcPr>
          <w:p w14:paraId="393E269E" w14:textId="6C2B9252" w:rsidR="00EF3DD3" w:rsidRPr="00DE466B" w:rsidRDefault="004C1E57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4C1E57">
              <w:rPr>
                <w:rFonts w:ascii="Arial" w:hAnsi="Arial" w:cs="Arial"/>
                <w:sz w:val="24"/>
                <w:szCs w:val="24"/>
              </w:rPr>
              <w:t>Emma Persand or Sally Carr</w:t>
            </w:r>
          </w:p>
        </w:tc>
        <w:tc>
          <w:tcPr>
            <w:tcW w:w="3236" w:type="pct"/>
          </w:tcPr>
          <w:p w14:paraId="205C43EE" w14:textId="731FF89A" w:rsidR="00EF3DD3" w:rsidRPr="00DE466B" w:rsidRDefault="004C1E57" w:rsidP="00FB2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</w:t>
            </w:r>
            <w:r w:rsidR="00651206" w:rsidRPr="00DE466B">
              <w:rPr>
                <w:rFonts w:ascii="Arial" w:hAnsi="Arial" w:cs="Arial"/>
                <w:sz w:val="24"/>
                <w:szCs w:val="24"/>
              </w:rPr>
              <w:t>Chair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51206" w:rsidRPr="00DE4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3DD3" w:rsidRPr="00DE466B">
              <w:rPr>
                <w:rFonts w:ascii="Arial" w:hAnsi="Arial" w:cs="Arial"/>
                <w:sz w:val="24"/>
                <w:szCs w:val="24"/>
              </w:rPr>
              <w:t xml:space="preserve">Women and Girls </w:t>
            </w:r>
            <w:r w:rsidR="00EE1680" w:rsidRPr="00DE466B">
              <w:rPr>
                <w:rFonts w:ascii="Arial" w:hAnsi="Arial" w:cs="Arial"/>
                <w:sz w:val="24"/>
                <w:szCs w:val="24"/>
              </w:rPr>
              <w:t xml:space="preserve">Equality </w:t>
            </w:r>
            <w:r w:rsidR="00EF3DD3" w:rsidRPr="00DE466B">
              <w:rPr>
                <w:rFonts w:ascii="Arial" w:hAnsi="Arial" w:cs="Arial"/>
                <w:sz w:val="24"/>
                <w:szCs w:val="24"/>
              </w:rPr>
              <w:t>Panel</w:t>
            </w:r>
          </w:p>
        </w:tc>
      </w:tr>
      <w:tr w:rsidR="00EF3DD3" w:rsidRPr="00DE466B" w14:paraId="2F108786" w14:textId="77777777" w:rsidTr="00563964">
        <w:tc>
          <w:tcPr>
            <w:tcW w:w="1764" w:type="pct"/>
          </w:tcPr>
          <w:p w14:paraId="3DFD2EF4" w14:textId="130AE2E1" w:rsidR="00EF3DD3" w:rsidRPr="00DE466B" w:rsidRDefault="00651206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 xml:space="preserve">Chris </w:t>
            </w:r>
            <w:r w:rsidR="004C6047" w:rsidRPr="00DE466B">
              <w:rPr>
                <w:rFonts w:ascii="Arial" w:hAnsi="Arial" w:cs="Arial"/>
                <w:sz w:val="24"/>
                <w:szCs w:val="24"/>
              </w:rPr>
              <w:t>Hamnett</w:t>
            </w:r>
            <w:r w:rsidR="000E23BB" w:rsidRPr="00DE466B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DE466B" w:rsidRPr="00DE466B">
              <w:rPr>
                <w:rFonts w:ascii="Arial" w:hAnsi="Arial" w:cs="Arial"/>
                <w:sz w:val="24"/>
                <w:szCs w:val="24"/>
              </w:rPr>
              <w:t>Melvin Bradley</w:t>
            </w:r>
            <w:r w:rsidR="004C1E57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9356C2">
              <w:rPr>
                <w:rFonts w:ascii="Arial" w:hAnsi="Arial" w:cs="Arial"/>
                <w:sz w:val="24"/>
                <w:szCs w:val="24"/>
              </w:rPr>
              <w:t xml:space="preserve">Michelle De </w:t>
            </w:r>
            <w:r w:rsidR="004C7FC1">
              <w:rPr>
                <w:rFonts w:ascii="Arial" w:hAnsi="Arial" w:cs="Arial"/>
                <w:sz w:val="24"/>
                <w:szCs w:val="24"/>
              </w:rPr>
              <w:t>O</w:t>
            </w:r>
            <w:r w:rsidR="009356C2">
              <w:rPr>
                <w:rFonts w:ascii="Arial" w:hAnsi="Arial" w:cs="Arial"/>
                <w:sz w:val="24"/>
                <w:szCs w:val="24"/>
              </w:rPr>
              <w:t>ude</w:t>
            </w:r>
          </w:p>
        </w:tc>
        <w:tc>
          <w:tcPr>
            <w:tcW w:w="3236" w:type="pct"/>
          </w:tcPr>
          <w:p w14:paraId="34FF1A43" w14:textId="66899B53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Co-Chair Disabled People’s Panel</w:t>
            </w:r>
          </w:p>
        </w:tc>
      </w:tr>
      <w:tr w:rsidR="00EF3DD3" w:rsidRPr="00DE466B" w14:paraId="1F4DD771" w14:textId="77777777" w:rsidTr="00563964">
        <w:tc>
          <w:tcPr>
            <w:tcW w:w="1764" w:type="pct"/>
          </w:tcPr>
          <w:p w14:paraId="282BF52D" w14:textId="713C084F" w:rsidR="00EF3DD3" w:rsidRPr="00DE466B" w:rsidRDefault="00574770" w:rsidP="00FB2739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_Hlk135058534"/>
            <w:r w:rsidRPr="00DE466B">
              <w:rPr>
                <w:rFonts w:ascii="Arial" w:hAnsi="Arial" w:cs="Arial"/>
                <w:sz w:val="24"/>
                <w:szCs w:val="24"/>
              </w:rPr>
              <w:t>Hannah McMull</w:t>
            </w:r>
            <w:r w:rsidR="005A5BA7">
              <w:rPr>
                <w:rFonts w:ascii="Arial" w:hAnsi="Arial" w:cs="Arial"/>
                <w:sz w:val="24"/>
                <w:szCs w:val="24"/>
              </w:rPr>
              <w:t>a</w:t>
            </w:r>
            <w:r w:rsidRPr="00DE466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3236" w:type="pct"/>
          </w:tcPr>
          <w:p w14:paraId="39697C7D" w14:textId="60121F1B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 xml:space="preserve">Youth </w:t>
            </w:r>
            <w:r w:rsidR="00651206" w:rsidRPr="00DE466B">
              <w:rPr>
                <w:rFonts w:ascii="Arial" w:hAnsi="Arial" w:cs="Arial"/>
                <w:sz w:val="24"/>
                <w:szCs w:val="24"/>
              </w:rPr>
              <w:t xml:space="preserve">Focus </w:t>
            </w:r>
            <w:proofErr w:type="gramStart"/>
            <w:r w:rsidR="00651206" w:rsidRPr="00DE466B">
              <w:rPr>
                <w:rFonts w:ascii="Arial" w:hAnsi="Arial" w:cs="Arial"/>
                <w:sz w:val="24"/>
                <w:szCs w:val="24"/>
              </w:rPr>
              <w:t>North West</w:t>
            </w:r>
            <w:proofErr w:type="gramEnd"/>
            <w:r w:rsidR="00651206" w:rsidRPr="00DE466B">
              <w:rPr>
                <w:rFonts w:ascii="Arial" w:hAnsi="Arial" w:cs="Arial"/>
                <w:sz w:val="24"/>
                <w:szCs w:val="24"/>
              </w:rPr>
              <w:t xml:space="preserve"> / Youth </w:t>
            </w:r>
            <w:r w:rsidRPr="00DE466B">
              <w:rPr>
                <w:rFonts w:ascii="Arial" w:hAnsi="Arial" w:cs="Arial"/>
                <w:sz w:val="24"/>
                <w:szCs w:val="24"/>
              </w:rPr>
              <w:t>Combined Authority</w:t>
            </w:r>
          </w:p>
        </w:tc>
      </w:tr>
      <w:bookmarkEnd w:id="5"/>
      <w:tr w:rsidR="00EF3DD3" w:rsidRPr="00DE466B" w14:paraId="457E82C7" w14:textId="77777777" w:rsidTr="00563964">
        <w:tc>
          <w:tcPr>
            <w:tcW w:w="1764" w:type="pct"/>
          </w:tcPr>
          <w:p w14:paraId="084EBBE2" w14:textId="30141FEF" w:rsidR="00EF3DD3" w:rsidRPr="00DE466B" w:rsidRDefault="009F0CEC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Jan Kitching</w:t>
            </w:r>
            <w:r w:rsidR="000E23BB" w:rsidRPr="00DE466B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DE466B" w:rsidRPr="00DE466B">
              <w:rPr>
                <w:rFonts w:ascii="Arial" w:hAnsi="Arial" w:cs="Arial"/>
                <w:sz w:val="24"/>
                <w:szCs w:val="24"/>
              </w:rPr>
              <w:t>Nakib Narat</w:t>
            </w:r>
          </w:p>
        </w:tc>
        <w:tc>
          <w:tcPr>
            <w:tcW w:w="3236" w:type="pct"/>
          </w:tcPr>
          <w:p w14:paraId="4F8A788F" w14:textId="4ACD186F" w:rsidR="00EF3DD3" w:rsidRPr="00DE466B" w:rsidRDefault="009F0CEC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 xml:space="preserve">Chair </w:t>
            </w:r>
            <w:r w:rsidR="00651206" w:rsidRPr="00DE466B">
              <w:rPr>
                <w:rFonts w:ascii="Arial" w:hAnsi="Arial" w:cs="Arial"/>
                <w:sz w:val="24"/>
                <w:szCs w:val="24"/>
              </w:rPr>
              <w:t>Older Peoples Panel</w:t>
            </w:r>
          </w:p>
        </w:tc>
      </w:tr>
      <w:tr w:rsidR="00EF3DD3" w:rsidRPr="00DE466B" w14:paraId="4409862C" w14:textId="77777777" w:rsidTr="00563964">
        <w:tc>
          <w:tcPr>
            <w:tcW w:w="1764" w:type="pct"/>
          </w:tcPr>
          <w:p w14:paraId="216BD8CC" w14:textId="649CCC81" w:rsidR="00EF3DD3" w:rsidRPr="00DE466B" w:rsidRDefault="005A5BA7" w:rsidP="00FB2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Paula Watt or David Mutai</w:t>
            </w:r>
          </w:p>
        </w:tc>
        <w:tc>
          <w:tcPr>
            <w:tcW w:w="3236" w:type="pct"/>
          </w:tcPr>
          <w:p w14:paraId="4168CF0B" w14:textId="5D1F3333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Chair Race Equality Panel</w:t>
            </w:r>
          </w:p>
        </w:tc>
      </w:tr>
      <w:tr w:rsidR="00EF3DD3" w:rsidRPr="00DE466B" w14:paraId="3C80F04A" w14:textId="77777777" w:rsidTr="00563964">
        <w:tc>
          <w:tcPr>
            <w:tcW w:w="1764" w:type="pct"/>
          </w:tcPr>
          <w:p w14:paraId="3C6D1EED" w14:textId="252EE6D7" w:rsidR="00EF3DD3" w:rsidRPr="00DE466B" w:rsidRDefault="004C7FC1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4C7FC1">
              <w:rPr>
                <w:rFonts w:ascii="Arial" w:hAnsi="Arial" w:cs="Arial"/>
                <w:sz w:val="24"/>
                <w:szCs w:val="24"/>
              </w:rPr>
              <w:t xml:space="preserve">Manjari Patel </w:t>
            </w:r>
            <w:r>
              <w:rPr>
                <w:rFonts w:ascii="Arial" w:hAnsi="Arial" w:cs="Arial"/>
                <w:sz w:val="24"/>
                <w:szCs w:val="24"/>
              </w:rPr>
              <w:t>or I</w:t>
            </w:r>
            <w:r w:rsidRPr="004C7FC1">
              <w:rPr>
                <w:rFonts w:ascii="Arial" w:hAnsi="Arial" w:cs="Arial"/>
                <w:sz w:val="24"/>
                <w:szCs w:val="24"/>
              </w:rPr>
              <w:t xml:space="preserve">an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C7FC1">
              <w:rPr>
                <w:rFonts w:ascii="Arial" w:hAnsi="Arial" w:cs="Arial"/>
                <w:sz w:val="24"/>
                <w:szCs w:val="24"/>
              </w:rPr>
              <w:t xml:space="preserve">utherford </w:t>
            </w:r>
          </w:p>
        </w:tc>
        <w:tc>
          <w:tcPr>
            <w:tcW w:w="3236" w:type="pct"/>
          </w:tcPr>
          <w:p w14:paraId="414834E0" w14:textId="0B59D1C7" w:rsidR="00EF3DD3" w:rsidRPr="00DE466B" w:rsidRDefault="00DC6F7E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Co-</w:t>
            </w:r>
            <w:r w:rsidR="00EF3DD3" w:rsidRPr="00DE466B">
              <w:rPr>
                <w:rFonts w:ascii="Arial" w:hAnsi="Arial" w:cs="Arial"/>
                <w:sz w:val="24"/>
                <w:szCs w:val="24"/>
              </w:rPr>
              <w:t xml:space="preserve">Chair Faith </w:t>
            </w:r>
            <w:r w:rsidRPr="00DE466B">
              <w:rPr>
                <w:rFonts w:ascii="Arial" w:hAnsi="Arial" w:cs="Arial"/>
                <w:sz w:val="24"/>
                <w:szCs w:val="24"/>
              </w:rPr>
              <w:t xml:space="preserve">and Belief </w:t>
            </w:r>
            <w:r w:rsidR="00EF3DD3" w:rsidRPr="00DE466B">
              <w:rPr>
                <w:rFonts w:ascii="Arial" w:hAnsi="Arial" w:cs="Arial"/>
                <w:sz w:val="24"/>
                <w:szCs w:val="24"/>
              </w:rPr>
              <w:t>Advisory Panel</w:t>
            </w:r>
          </w:p>
        </w:tc>
      </w:tr>
      <w:tr w:rsidR="00EF3DD3" w:rsidRPr="00DE466B" w14:paraId="2B79CBA4" w14:textId="77777777" w:rsidTr="00563964">
        <w:tc>
          <w:tcPr>
            <w:tcW w:w="1764" w:type="pct"/>
          </w:tcPr>
          <w:p w14:paraId="398F1688" w14:textId="2D99B494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Graham Whitham</w:t>
            </w:r>
          </w:p>
        </w:tc>
        <w:tc>
          <w:tcPr>
            <w:tcW w:w="3236" w:type="pct"/>
          </w:tcPr>
          <w:p w14:paraId="41603C78" w14:textId="3DAAC8C8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GM Poverty Action</w:t>
            </w:r>
          </w:p>
        </w:tc>
      </w:tr>
      <w:tr w:rsidR="00EF3DD3" w:rsidRPr="00DE466B" w14:paraId="5AF8D5C8" w14:textId="77777777" w:rsidTr="00563964">
        <w:tc>
          <w:tcPr>
            <w:tcW w:w="1764" w:type="pct"/>
          </w:tcPr>
          <w:p w14:paraId="7A860A8C" w14:textId="347B9693" w:rsidR="00EF3DD3" w:rsidRPr="00DE466B" w:rsidRDefault="00DF777B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F777B">
              <w:rPr>
                <w:rFonts w:ascii="Arial" w:hAnsi="Arial" w:cs="Arial"/>
                <w:sz w:val="24"/>
                <w:szCs w:val="24"/>
              </w:rPr>
              <w:t>Elizabeth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777B">
              <w:rPr>
                <w:rFonts w:ascii="Arial" w:hAnsi="Arial" w:cs="Arial"/>
                <w:sz w:val="24"/>
                <w:szCs w:val="24"/>
              </w:rPr>
              <w:t>Sharratt</w:t>
            </w:r>
          </w:p>
        </w:tc>
        <w:tc>
          <w:tcPr>
            <w:tcW w:w="3236" w:type="pct"/>
          </w:tcPr>
          <w:p w14:paraId="034F9101" w14:textId="5057874D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_Hlk135058567"/>
            <w:r w:rsidRPr="00DE466B">
              <w:rPr>
                <w:rFonts w:ascii="Arial" w:hAnsi="Arial" w:cs="Arial"/>
                <w:sz w:val="24"/>
                <w:szCs w:val="24"/>
              </w:rPr>
              <w:t xml:space="preserve">Chair GM Social Enterprise Advisory Group </w:t>
            </w:r>
            <w:bookmarkEnd w:id="6"/>
          </w:p>
        </w:tc>
      </w:tr>
      <w:tr w:rsidR="00EF3DD3" w:rsidRPr="00DE466B" w14:paraId="24CA3A01" w14:textId="77777777" w:rsidTr="00563964">
        <w:trPr>
          <w:trHeight w:val="77"/>
        </w:trPr>
        <w:tc>
          <w:tcPr>
            <w:tcW w:w="1764" w:type="pct"/>
          </w:tcPr>
          <w:p w14:paraId="172E470E" w14:textId="3844AF7E" w:rsidR="00EF3DD3" w:rsidRPr="00DE466B" w:rsidRDefault="009F1C56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Alison Page or Charles Kwaku-Odoi</w:t>
            </w:r>
          </w:p>
        </w:tc>
        <w:tc>
          <w:tcPr>
            <w:tcW w:w="3236" w:type="pct"/>
          </w:tcPr>
          <w:p w14:paraId="65689F0D" w14:textId="05BFA686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GM VCSE Leadership Group</w:t>
            </w:r>
          </w:p>
        </w:tc>
      </w:tr>
      <w:tr w:rsidR="00EF3DD3" w:rsidRPr="00DE466B" w14:paraId="45059670" w14:textId="77777777" w:rsidTr="00563964">
        <w:tc>
          <w:tcPr>
            <w:tcW w:w="1764" w:type="pct"/>
          </w:tcPr>
          <w:p w14:paraId="230A6FE6" w14:textId="5D2C16BF" w:rsidR="00EF3DD3" w:rsidRPr="00DE466B" w:rsidRDefault="009F1C56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Vimla Appadoo</w:t>
            </w:r>
          </w:p>
        </w:tc>
        <w:tc>
          <w:tcPr>
            <w:tcW w:w="3236" w:type="pct"/>
          </w:tcPr>
          <w:p w14:paraId="62739CAD" w14:textId="441DCB28" w:rsidR="00EF3DD3" w:rsidRPr="00DE466B" w:rsidRDefault="00EF3DD3" w:rsidP="00FB2739">
            <w:pPr>
              <w:rPr>
                <w:rFonts w:ascii="Arial" w:hAnsi="Arial" w:cs="Arial"/>
                <w:sz w:val="24"/>
                <w:szCs w:val="24"/>
              </w:rPr>
            </w:pPr>
            <w:r w:rsidRPr="00DE466B">
              <w:rPr>
                <w:rFonts w:ascii="Arial" w:hAnsi="Arial" w:cs="Arial"/>
                <w:sz w:val="24"/>
                <w:szCs w:val="24"/>
              </w:rPr>
              <w:t>GM L</w:t>
            </w:r>
            <w:r w:rsidR="007569AF" w:rsidRPr="00DE466B">
              <w:rPr>
                <w:rFonts w:ascii="Arial" w:hAnsi="Arial" w:cs="Arial"/>
                <w:sz w:val="24"/>
                <w:szCs w:val="24"/>
              </w:rPr>
              <w:t>ocal Enterprise Partnership</w:t>
            </w:r>
          </w:p>
        </w:tc>
      </w:tr>
    </w:tbl>
    <w:p w14:paraId="0A4AF0EF" w14:textId="77777777" w:rsidR="00DA54B5" w:rsidRPr="00DA54B5" w:rsidRDefault="00DA54B5" w:rsidP="00FB273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A54B5" w:rsidRPr="00DA54B5" w:rsidSect="004C6047">
      <w:footerReference w:type="default" r:id="rId7"/>
      <w:pgSz w:w="11906" w:h="16838"/>
      <w:pgMar w:top="851" w:right="1133" w:bottom="851" w:left="1134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A1A2A" w14:textId="77777777" w:rsidR="00DA54B5" w:rsidRDefault="00DA54B5" w:rsidP="00DA54B5">
      <w:pPr>
        <w:spacing w:after="0" w:line="240" w:lineRule="auto"/>
      </w:pPr>
      <w:r>
        <w:separator/>
      </w:r>
    </w:p>
  </w:endnote>
  <w:endnote w:type="continuationSeparator" w:id="0">
    <w:p w14:paraId="3F93CE7B" w14:textId="77777777" w:rsidR="00DA54B5" w:rsidRDefault="00DA54B5" w:rsidP="00DA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9389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BEDE0" w14:textId="76C970B7" w:rsidR="00DA54B5" w:rsidRDefault="00DA54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C0E551" w14:textId="77777777" w:rsidR="00DA54B5" w:rsidRDefault="00DA5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0E51" w14:textId="77777777" w:rsidR="00DA54B5" w:rsidRDefault="00DA54B5" w:rsidP="00DA54B5">
      <w:pPr>
        <w:spacing w:after="0" w:line="240" w:lineRule="auto"/>
      </w:pPr>
      <w:r>
        <w:separator/>
      </w:r>
    </w:p>
  </w:footnote>
  <w:footnote w:type="continuationSeparator" w:id="0">
    <w:p w14:paraId="74E805E1" w14:textId="77777777" w:rsidR="00DA54B5" w:rsidRDefault="00DA54B5" w:rsidP="00DA5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62A57"/>
    <w:multiLevelType w:val="hybridMultilevel"/>
    <w:tmpl w:val="01E654FC"/>
    <w:lvl w:ilvl="0" w:tplc="04090001">
      <w:start w:val="1"/>
      <w:numFmt w:val="bullet"/>
      <w:lvlText w:val=""/>
      <w:lvlJc w:val="left"/>
      <w:pPr>
        <w:tabs>
          <w:tab w:val="num" w:pos="738"/>
        </w:tabs>
        <w:ind w:left="738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24256DF"/>
    <w:multiLevelType w:val="hybridMultilevel"/>
    <w:tmpl w:val="CEAC4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1232E"/>
    <w:multiLevelType w:val="hybridMultilevel"/>
    <w:tmpl w:val="A6CC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17336"/>
    <w:multiLevelType w:val="hybridMultilevel"/>
    <w:tmpl w:val="C804C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6794E"/>
    <w:multiLevelType w:val="hybridMultilevel"/>
    <w:tmpl w:val="37D69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41778"/>
    <w:multiLevelType w:val="hybridMultilevel"/>
    <w:tmpl w:val="10003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31A34"/>
    <w:multiLevelType w:val="hybridMultilevel"/>
    <w:tmpl w:val="DB6C4008"/>
    <w:lvl w:ilvl="0" w:tplc="5AF4D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068208">
    <w:abstractNumId w:val="1"/>
  </w:num>
  <w:num w:numId="2" w16cid:durableId="278226240">
    <w:abstractNumId w:val="6"/>
  </w:num>
  <w:num w:numId="3" w16cid:durableId="2142990770">
    <w:abstractNumId w:val="4"/>
  </w:num>
  <w:num w:numId="4" w16cid:durableId="497691328">
    <w:abstractNumId w:val="3"/>
  </w:num>
  <w:num w:numId="5" w16cid:durableId="1445078614">
    <w:abstractNumId w:val="2"/>
  </w:num>
  <w:num w:numId="6" w16cid:durableId="1505321882">
    <w:abstractNumId w:val="0"/>
  </w:num>
  <w:num w:numId="7" w16cid:durableId="862091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B5"/>
    <w:rsid w:val="000A5E0C"/>
    <w:rsid w:val="000E23BB"/>
    <w:rsid w:val="001C1C0D"/>
    <w:rsid w:val="00246542"/>
    <w:rsid w:val="00270E6A"/>
    <w:rsid w:val="002D40DD"/>
    <w:rsid w:val="0035645C"/>
    <w:rsid w:val="003A4D4E"/>
    <w:rsid w:val="003A5F39"/>
    <w:rsid w:val="004967A5"/>
    <w:rsid w:val="004C1E57"/>
    <w:rsid w:val="004C6047"/>
    <w:rsid w:val="004C7FC1"/>
    <w:rsid w:val="004F758F"/>
    <w:rsid w:val="00562858"/>
    <w:rsid w:val="00563964"/>
    <w:rsid w:val="00574770"/>
    <w:rsid w:val="005A5BA7"/>
    <w:rsid w:val="00651206"/>
    <w:rsid w:val="00681814"/>
    <w:rsid w:val="006B419C"/>
    <w:rsid w:val="00725E6B"/>
    <w:rsid w:val="007418CC"/>
    <w:rsid w:val="007569AF"/>
    <w:rsid w:val="00763E6A"/>
    <w:rsid w:val="00802014"/>
    <w:rsid w:val="00807E49"/>
    <w:rsid w:val="00810C11"/>
    <w:rsid w:val="00837CE3"/>
    <w:rsid w:val="00840F9C"/>
    <w:rsid w:val="008631B2"/>
    <w:rsid w:val="00877AEA"/>
    <w:rsid w:val="008E3D42"/>
    <w:rsid w:val="009018B4"/>
    <w:rsid w:val="009356C2"/>
    <w:rsid w:val="009914F8"/>
    <w:rsid w:val="009F0CEC"/>
    <w:rsid w:val="009F1C56"/>
    <w:rsid w:val="00A27DC6"/>
    <w:rsid w:val="00A922A8"/>
    <w:rsid w:val="00AD0046"/>
    <w:rsid w:val="00C15354"/>
    <w:rsid w:val="00C6251B"/>
    <w:rsid w:val="00C90D8F"/>
    <w:rsid w:val="00CA027F"/>
    <w:rsid w:val="00CA4212"/>
    <w:rsid w:val="00CB2FF4"/>
    <w:rsid w:val="00CC4140"/>
    <w:rsid w:val="00CC657E"/>
    <w:rsid w:val="00D923C3"/>
    <w:rsid w:val="00D94517"/>
    <w:rsid w:val="00DA54B5"/>
    <w:rsid w:val="00DC69DD"/>
    <w:rsid w:val="00DC6F7E"/>
    <w:rsid w:val="00DE466B"/>
    <w:rsid w:val="00DF777B"/>
    <w:rsid w:val="00E915F6"/>
    <w:rsid w:val="00EE1680"/>
    <w:rsid w:val="00EF3DD3"/>
    <w:rsid w:val="00F52F80"/>
    <w:rsid w:val="00F6213B"/>
    <w:rsid w:val="00FB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163DEB4"/>
  <w15:chartTrackingRefBased/>
  <w15:docId w15:val="{52BAA02D-0BF6-4149-804D-F83BDD86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0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5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4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4B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5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4B5"/>
  </w:style>
  <w:style w:type="paragraph" w:styleId="Footer">
    <w:name w:val="footer"/>
    <w:basedOn w:val="Normal"/>
    <w:link w:val="FooterChar"/>
    <w:uiPriority w:val="99"/>
    <w:unhideWhenUsed/>
    <w:rsid w:val="00DA5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4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5F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02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20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B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1069</Words>
  <Characters>6095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Combined Authority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Bates, Adrian</dc:creator>
  <cp:keywords/>
  <dc:description/>
  <cp:lastModifiedBy>Humphrey, Ellie</cp:lastModifiedBy>
  <cp:revision>2</cp:revision>
  <dcterms:created xsi:type="dcterms:W3CDTF">2024-07-12T12:28:00Z</dcterms:created>
  <dcterms:modified xsi:type="dcterms:W3CDTF">2024-07-12T12:28:00Z</dcterms:modified>
</cp:coreProperties>
</file>