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BFF" w:rsidRDefault="00343BFF"/>
    <w:p w:rsidR="00445503" w:rsidRDefault="00445503" w:rsidP="00445503">
      <w:pPr>
        <w:jc w:val="center"/>
        <w:rPr>
          <w:sz w:val="32"/>
          <w:szCs w:val="32"/>
        </w:rPr>
      </w:pPr>
      <w:r>
        <w:rPr>
          <w:sz w:val="32"/>
          <w:szCs w:val="32"/>
        </w:rPr>
        <w:t>GREATER MANCHESTER FIRE AND RESCUE AUTHORITY</w:t>
      </w:r>
    </w:p>
    <w:p w:rsidR="00445503" w:rsidRDefault="00445503" w:rsidP="00445503">
      <w:pPr>
        <w:jc w:val="center"/>
        <w:rPr>
          <w:sz w:val="32"/>
          <w:szCs w:val="32"/>
        </w:rPr>
      </w:pPr>
    </w:p>
    <w:p w:rsidR="00445503" w:rsidRDefault="00445503" w:rsidP="00445503">
      <w:pPr>
        <w:jc w:val="center"/>
        <w:rPr>
          <w:sz w:val="32"/>
          <w:szCs w:val="32"/>
        </w:rPr>
      </w:pPr>
      <w:r>
        <w:rPr>
          <w:sz w:val="32"/>
          <w:szCs w:val="32"/>
        </w:rPr>
        <w:t>COMPLETION OF AUDIT OF ACCOUNTS 2016/17</w:t>
      </w:r>
    </w:p>
    <w:p w:rsidR="00445503" w:rsidRDefault="00445503" w:rsidP="00445503">
      <w:pPr>
        <w:jc w:val="center"/>
        <w:rPr>
          <w:sz w:val="32"/>
          <w:szCs w:val="32"/>
        </w:rPr>
      </w:pPr>
      <w:r>
        <w:rPr>
          <w:sz w:val="32"/>
          <w:szCs w:val="32"/>
        </w:rPr>
        <w:t>Local Audit and Accountability Act 2014</w:t>
      </w:r>
    </w:p>
    <w:p w:rsidR="00445503" w:rsidRDefault="00445503" w:rsidP="00445503">
      <w:pPr>
        <w:jc w:val="center"/>
        <w:rPr>
          <w:sz w:val="32"/>
          <w:szCs w:val="32"/>
        </w:rPr>
      </w:pPr>
      <w:r>
        <w:rPr>
          <w:sz w:val="32"/>
          <w:szCs w:val="32"/>
        </w:rPr>
        <w:t>Accounts and Audit Regulations 2015</w:t>
      </w:r>
    </w:p>
    <w:p w:rsidR="00445503" w:rsidRDefault="00445503" w:rsidP="00445503">
      <w:pPr>
        <w:jc w:val="center"/>
        <w:rPr>
          <w:sz w:val="32"/>
          <w:szCs w:val="32"/>
        </w:rPr>
      </w:pPr>
    </w:p>
    <w:p w:rsidR="00445503" w:rsidRDefault="00445503" w:rsidP="00445503">
      <w:pPr>
        <w:jc w:val="both"/>
        <w:rPr>
          <w:sz w:val="24"/>
          <w:szCs w:val="24"/>
        </w:rPr>
      </w:pPr>
      <w:r w:rsidRPr="00445503">
        <w:rPr>
          <w:sz w:val="24"/>
          <w:szCs w:val="24"/>
        </w:rPr>
        <w:t>N</w:t>
      </w:r>
      <w:r>
        <w:rPr>
          <w:sz w:val="24"/>
          <w:szCs w:val="24"/>
        </w:rPr>
        <w:t>otice is given that Robin Baker, The Appointed Auditor on behalf of Grant Thornton UK LLP, has conducted the audit of the accounts of the Greater Manchester Fire and Rescue Authority for the financial year 2106/17 in accordance with the Local Audit and Accountability Act 2014 and the Code of Audit Practice. An unqualified audit opinion has been provided on the accounts.</w:t>
      </w:r>
    </w:p>
    <w:p w:rsidR="00445503" w:rsidRDefault="00445503" w:rsidP="00445503">
      <w:pPr>
        <w:jc w:val="both"/>
        <w:rPr>
          <w:sz w:val="24"/>
          <w:szCs w:val="24"/>
        </w:rPr>
      </w:pPr>
    </w:p>
    <w:p w:rsidR="00445503" w:rsidRDefault="00445503" w:rsidP="00445503">
      <w:pPr>
        <w:jc w:val="both"/>
        <w:rPr>
          <w:sz w:val="24"/>
          <w:szCs w:val="24"/>
        </w:rPr>
      </w:pPr>
      <w:r>
        <w:rPr>
          <w:sz w:val="24"/>
          <w:szCs w:val="24"/>
        </w:rPr>
        <w:t>Notice is also given that the Statement of Accounts for the financial year 2016/17 is available for inspection by any local government elector within Greater Manchester at the address given at the end of this notice between the hours of 8.45 am and 5pm on any weekday.</w:t>
      </w:r>
      <w:r w:rsidR="00B5780E">
        <w:rPr>
          <w:sz w:val="24"/>
          <w:szCs w:val="24"/>
        </w:rPr>
        <w:t xml:space="preserve"> (</w:t>
      </w:r>
      <w:bookmarkStart w:id="0" w:name="_GoBack"/>
      <w:bookmarkEnd w:id="0"/>
      <w:r w:rsidR="00B5780E">
        <w:rPr>
          <w:sz w:val="24"/>
          <w:szCs w:val="24"/>
        </w:rPr>
        <w:t>Telephone 0161 7365866)</w:t>
      </w:r>
    </w:p>
    <w:p w:rsidR="00445503" w:rsidRDefault="00445503" w:rsidP="00445503">
      <w:pPr>
        <w:jc w:val="both"/>
        <w:rPr>
          <w:sz w:val="24"/>
          <w:szCs w:val="24"/>
        </w:rPr>
      </w:pPr>
    </w:p>
    <w:p w:rsidR="00445503" w:rsidRDefault="00445503" w:rsidP="00445503">
      <w:pPr>
        <w:jc w:val="both"/>
        <w:rPr>
          <w:sz w:val="24"/>
          <w:szCs w:val="24"/>
        </w:rPr>
      </w:pPr>
      <w:r>
        <w:rPr>
          <w:sz w:val="24"/>
          <w:szCs w:val="24"/>
        </w:rPr>
        <w:t xml:space="preserve">Any such elector may make copies of the Statement or extracts from them without payment.  Alternatively the Statement of Accounts is available on the Authority’s internet site </w:t>
      </w:r>
      <w:hyperlink r:id="rId4" w:history="1">
        <w:r w:rsidRPr="00BA2F80">
          <w:rPr>
            <w:rStyle w:val="Hyperlink"/>
            <w:sz w:val="24"/>
            <w:szCs w:val="24"/>
          </w:rPr>
          <w:t>www.manchesterfire.gov.uk</w:t>
        </w:r>
      </w:hyperlink>
      <w:r>
        <w:rPr>
          <w:sz w:val="24"/>
          <w:szCs w:val="24"/>
        </w:rPr>
        <w:t>.</w:t>
      </w:r>
    </w:p>
    <w:p w:rsidR="00445503" w:rsidRDefault="00445503" w:rsidP="00445503">
      <w:pPr>
        <w:jc w:val="both"/>
        <w:rPr>
          <w:sz w:val="24"/>
          <w:szCs w:val="24"/>
        </w:rPr>
      </w:pPr>
    </w:p>
    <w:p w:rsidR="00445503" w:rsidRDefault="00445503" w:rsidP="00445503">
      <w:pPr>
        <w:jc w:val="both"/>
        <w:rPr>
          <w:sz w:val="24"/>
          <w:szCs w:val="24"/>
        </w:rPr>
      </w:pPr>
      <w:r>
        <w:rPr>
          <w:sz w:val="24"/>
          <w:szCs w:val="24"/>
        </w:rPr>
        <w:t>Richard Paver</w:t>
      </w:r>
    </w:p>
    <w:p w:rsidR="00445503" w:rsidRDefault="00445503" w:rsidP="00445503">
      <w:pPr>
        <w:jc w:val="both"/>
        <w:rPr>
          <w:sz w:val="24"/>
          <w:szCs w:val="24"/>
        </w:rPr>
      </w:pPr>
      <w:r>
        <w:rPr>
          <w:sz w:val="24"/>
          <w:szCs w:val="24"/>
        </w:rPr>
        <w:t>Greater Manchester Combined Authority Treasurer</w:t>
      </w:r>
    </w:p>
    <w:p w:rsidR="00445503" w:rsidRDefault="00445503" w:rsidP="00445503">
      <w:pPr>
        <w:jc w:val="both"/>
        <w:rPr>
          <w:sz w:val="24"/>
          <w:szCs w:val="24"/>
        </w:rPr>
      </w:pPr>
      <w:r>
        <w:rPr>
          <w:sz w:val="24"/>
          <w:szCs w:val="24"/>
        </w:rPr>
        <w:t>Greater Manchester Combined Authority</w:t>
      </w:r>
    </w:p>
    <w:p w:rsidR="00B5780E" w:rsidRDefault="00445503" w:rsidP="00445503">
      <w:pPr>
        <w:jc w:val="both"/>
        <w:rPr>
          <w:sz w:val="24"/>
          <w:szCs w:val="24"/>
        </w:rPr>
      </w:pPr>
      <w:r>
        <w:rPr>
          <w:sz w:val="24"/>
          <w:szCs w:val="24"/>
        </w:rPr>
        <w:t xml:space="preserve">Churchgate </w:t>
      </w:r>
      <w:proofErr w:type="gramStart"/>
      <w:r>
        <w:rPr>
          <w:sz w:val="24"/>
          <w:szCs w:val="24"/>
        </w:rPr>
        <w:t>House ,</w:t>
      </w:r>
      <w:proofErr w:type="gramEnd"/>
      <w:r>
        <w:rPr>
          <w:sz w:val="24"/>
          <w:szCs w:val="24"/>
        </w:rPr>
        <w:t xml:space="preserve"> 56 Oxford Street, Manchester, M1 6EU</w:t>
      </w:r>
    </w:p>
    <w:p w:rsidR="00445503" w:rsidRPr="00445503" w:rsidRDefault="00445503" w:rsidP="00445503">
      <w:pPr>
        <w:jc w:val="both"/>
        <w:rPr>
          <w:sz w:val="24"/>
          <w:szCs w:val="24"/>
        </w:rPr>
      </w:pPr>
    </w:p>
    <w:sectPr w:rsidR="00445503" w:rsidRPr="004455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03"/>
    <w:rsid w:val="00343BFF"/>
    <w:rsid w:val="00445503"/>
    <w:rsid w:val="00B57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FAE0A-E74C-4217-8E70-CDC52D0F7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55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nchesterf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Greater Manchester Fire &amp; Rescue Service</Company>
  <LinksUpToDate>false</LinksUpToDate>
  <CharactersWithSpaces>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Heffernan Andrea</dc:creator>
  <cp:keywords/>
  <dc:description/>
  <cp:lastModifiedBy>Heffernan Andrea</cp:lastModifiedBy>
  <cp:revision>2</cp:revision>
  <dcterms:created xsi:type="dcterms:W3CDTF">2017-09-29T14:11:00Z</dcterms:created>
  <dcterms:modified xsi:type="dcterms:W3CDTF">2017-09-29T14:11:00Z</dcterms:modified>
</cp:coreProperties>
</file>