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02" w:rsidRDefault="00AB795C" w:rsidP="00CB7BAF">
      <w:pPr>
        <w:pStyle w:val="Title"/>
        <w:rPr>
          <w:rFonts w:ascii="Calibri" w:hAnsi="Calibri" w:cs="Tahoma"/>
          <w:sz w:val="28"/>
          <w:szCs w:val="28"/>
          <w:u w:val="single"/>
        </w:rPr>
      </w:pPr>
      <w:r>
        <w:rPr>
          <w:rFonts w:ascii="Calibri" w:hAnsi="Calibri" w:cs="Tahoma"/>
          <w:noProof/>
          <w:sz w:val="28"/>
          <w:szCs w:val="28"/>
          <w:u w:val="single"/>
          <w:lang w:eastAsia="en-GB"/>
        </w:rPr>
        <w:drawing>
          <wp:anchor distT="0" distB="0" distL="114300" distR="114300" simplePos="0" relativeHeight="251658240" behindDoc="0" locked="0" layoutInCell="1" allowOverlap="1">
            <wp:simplePos x="0" y="0"/>
            <wp:positionH relativeFrom="column">
              <wp:posOffset>-760005</wp:posOffset>
            </wp:positionH>
            <wp:positionV relativeFrom="page">
              <wp:posOffset>703468</wp:posOffset>
            </wp:positionV>
            <wp:extent cx="2721610" cy="841375"/>
            <wp:effectExtent l="0" t="0" r="2540" b="0"/>
            <wp:wrapSquare wrapText="bothSides"/>
            <wp:docPr id="2" name="Picture 2"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CA Black logo expand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1610" cy="841375"/>
                    </a:xfrm>
                    <a:prstGeom prst="rect">
                      <a:avLst/>
                    </a:prstGeom>
                    <a:noFill/>
                  </pic:spPr>
                </pic:pic>
              </a:graphicData>
            </a:graphic>
            <wp14:sizeRelH relativeFrom="page">
              <wp14:pctWidth>0</wp14:pctWidth>
            </wp14:sizeRelH>
            <wp14:sizeRelV relativeFrom="page">
              <wp14:pctHeight>0</wp14:pctHeight>
            </wp14:sizeRelV>
          </wp:anchor>
        </w:drawing>
      </w:r>
    </w:p>
    <w:p w:rsidR="00C13F02" w:rsidRDefault="00C13F02" w:rsidP="00CB7BAF">
      <w:pPr>
        <w:pStyle w:val="Title"/>
        <w:rPr>
          <w:rFonts w:ascii="Calibri" w:hAnsi="Calibri" w:cs="Tahoma"/>
          <w:sz w:val="28"/>
          <w:szCs w:val="28"/>
          <w:u w:val="single"/>
        </w:rPr>
      </w:pPr>
    </w:p>
    <w:p w:rsidR="00660191" w:rsidRDefault="00660191" w:rsidP="00660191">
      <w:pPr>
        <w:pStyle w:val="Title"/>
        <w:rPr>
          <w:rFonts w:ascii="Calibri" w:hAnsi="Calibri" w:cs="Tahoma"/>
          <w:sz w:val="28"/>
          <w:szCs w:val="28"/>
          <w:u w:val="single"/>
        </w:rPr>
      </w:pPr>
      <w:r>
        <w:rPr>
          <w:rFonts w:ascii="Calibri" w:hAnsi="Calibri" w:cs="Tahoma"/>
          <w:sz w:val="28"/>
          <w:szCs w:val="28"/>
          <w:u w:val="single"/>
        </w:rPr>
        <w:t>GREATER MANCHESTER</w:t>
      </w:r>
      <w:r w:rsidR="008F07B3">
        <w:rPr>
          <w:rFonts w:ascii="Calibri" w:hAnsi="Calibri" w:cs="Tahoma"/>
          <w:sz w:val="28"/>
          <w:szCs w:val="28"/>
          <w:u w:val="single"/>
        </w:rPr>
        <w:t xml:space="preserve"> COMBINED</w:t>
      </w:r>
      <w:r w:rsidRPr="003439C3">
        <w:rPr>
          <w:rFonts w:ascii="Calibri" w:hAnsi="Calibri" w:cs="Tahoma"/>
          <w:sz w:val="28"/>
          <w:szCs w:val="28"/>
          <w:u w:val="single"/>
        </w:rPr>
        <w:t xml:space="preserve"> AUTHORITY </w:t>
      </w:r>
    </w:p>
    <w:p w:rsidR="00660191" w:rsidRPr="003439C3" w:rsidRDefault="00660191" w:rsidP="00660191">
      <w:pPr>
        <w:pStyle w:val="Title"/>
        <w:rPr>
          <w:rFonts w:ascii="Calibri" w:hAnsi="Calibri" w:cs="Tahoma"/>
          <w:sz w:val="28"/>
          <w:szCs w:val="28"/>
          <w:u w:val="single"/>
        </w:rPr>
      </w:pPr>
      <w:r w:rsidRPr="003439C3">
        <w:rPr>
          <w:rFonts w:ascii="Calibri" w:hAnsi="Calibri" w:cs="Tahoma"/>
          <w:sz w:val="28"/>
          <w:szCs w:val="28"/>
          <w:u w:val="single"/>
        </w:rPr>
        <w:t xml:space="preserve">CONDITIONS OF CONTRACT </w:t>
      </w:r>
    </w:p>
    <w:p w:rsidR="00660191" w:rsidRDefault="00660191" w:rsidP="00660191">
      <w:pPr>
        <w:pStyle w:val="Title"/>
        <w:rPr>
          <w:rFonts w:ascii="Calibri" w:hAnsi="Calibri" w:cs="Tahoma"/>
          <w:sz w:val="28"/>
          <w:szCs w:val="28"/>
          <w:u w:val="single"/>
        </w:rPr>
      </w:pPr>
      <w:r w:rsidRPr="003439C3">
        <w:rPr>
          <w:rFonts w:ascii="Calibri" w:hAnsi="Calibri" w:cs="Tahoma"/>
          <w:sz w:val="28"/>
          <w:szCs w:val="28"/>
          <w:u w:val="single"/>
        </w:rPr>
        <w:t xml:space="preserve">FOR </w:t>
      </w:r>
      <w:r>
        <w:rPr>
          <w:rFonts w:ascii="Calibri" w:hAnsi="Calibri" w:cs="Tahoma"/>
          <w:sz w:val="28"/>
          <w:szCs w:val="28"/>
          <w:u w:val="single"/>
        </w:rPr>
        <w:t>SERVICES</w:t>
      </w:r>
    </w:p>
    <w:p w:rsidR="00660191" w:rsidRPr="003439C3" w:rsidRDefault="00660191" w:rsidP="00660191">
      <w:pPr>
        <w:pStyle w:val="Title"/>
        <w:rPr>
          <w:rFonts w:ascii="Calibri" w:hAnsi="Calibri" w:cs="Tahoma"/>
          <w:sz w:val="28"/>
          <w:szCs w:val="28"/>
          <w:u w:val="single"/>
        </w:rPr>
      </w:pPr>
    </w:p>
    <w:p w:rsidR="00CB7BAF" w:rsidRPr="003439C3" w:rsidRDefault="00660191" w:rsidP="00CB7BAF">
      <w:pPr>
        <w:spacing w:line="240" w:lineRule="auto"/>
        <w:jc w:val="center"/>
        <w:rPr>
          <w:rFonts w:cs="Arial"/>
          <w:sz w:val="28"/>
          <w:szCs w:val="28"/>
        </w:rPr>
      </w:pPr>
      <w:r w:rsidRPr="003439C3">
        <w:rPr>
          <w:rFonts w:cs="Arial"/>
          <w:sz w:val="28"/>
          <w:szCs w:val="28"/>
        </w:rPr>
        <w:t xml:space="preserve"> </w:t>
      </w:r>
      <w:r w:rsidR="00CB7BAF" w:rsidRPr="003439C3">
        <w:rPr>
          <w:rFonts w:cs="Arial"/>
          <w:sz w:val="28"/>
          <w:szCs w:val="28"/>
        </w:rPr>
        <w:t>AGREEMENT/CONTRACT</w:t>
      </w:r>
      <w:r w:rsidR="00522358">
        <w:rPr>
          <w:rFonts w:cs="Arial"/>
          <w:sz w:val="28"/>
          <w:szCs w:val="28"/>
        </w:rPr>
        <w:t xml:space="preserve"> </w:t>
      </w:r>
      <w:r w:rsidR="00CB7BAF" w:rsidRPr="003439C3">
        <w:rPr>
          <w:rFonts w:cs="Arial"/>
          <w:sz w:val="28"/>
          <w:szCs w:val="28"/>
        </w:rPr>
        <w:t>NO</w:t>
      </w:r>
      <w:r w:rsidR="000D4204">
        <w:rPr>
          <w:rFonts w:cs="Arial"/>
          <w:sz w:val="28"/>
          <w:szCs w:val="28"/>
        </w:rPr>
        <w:t>.</w:t>
      </w:r>
      <w:r w:rsidR="00522358">
        <w:rPr>
          <w:rFonts w:cs="Arial"/>
          <w:sz w:val="28"/>
          <w:szCs w:val="28"/>
        </w:rPr>
        <w:t xml:space="preserve"> </w:t>
      </w:r>
      <w:r w:rsidR="00C9002D" w:rsidRPr="00C9002D">
        <w:rPr>
          <w:rFonts w:cs="Arial"/>
          <w:sz w:val="28"/>
          <w:szCs w:val="28"/>
          <w:highlight w:val="yellow"/>
        </w:rPr>
        <w:t>XXXXX</w:t>
      </w:r>
    </w:p>
    <w:p w:rsidR="00CB7BAF" w:rsidRPr="003439C3" w:rsidRDefault="00CB7BAF" w:rsidP="00CB7BAF">
      <w:pPr>
        <w:spacing w:line="240" w:lineRule="auto"/>
        <w:jc w:val="center"/>
        <w:rPr>
          <w:rFonts w:cs="Arial"/>
          <w:sz w:val="28"/>
          <w:szCs w:val="28"/>
        </w:rPr>
      </w:pPr>
    </w:p>
    <w:p w:rsidR="00CB7BAF" w:rsidRPr="003439C3" w:rsidRDefault="00CB7BAF" w:rsidP="00CB7BAF">
      <w:pPr>
        <w:spacing w:line="240" w:lineRule="auto"/>
        <w:jc w:val="center"/>
        <w:rPr>
          <w:rFonts w:cs="Arial"/>
          <w:b/>
          <w:sz w:val="28"/>
          <w:szCs w:val="28"/>
        </w:rPr>
      </w:pPr>
      <w:r w:rsidRPr="003439C3">
        <w:rPr>
          <w:rFonts w:cs="Arial"/>
          <w:b/>
          <w:sz w:val="28"/>
          <w:szCs w:val="28"/>
        </w:rPr>
        <w:t>AGREEMENT BETWEEN</w:t>
      </w:r>
      <w:r>
        <w:rPr>
          <w:rFonts w:cs="Arial"/>
          <w:b/>
          <w:sz w:val="28"/>
          <w:szCs w:val="28"/>
        </w:rPr>
        <w:t xml:space="preserve">   </w:t>
      </w:r>
    </w:p>
    <w:p w:rsidR="00CB7BAF" w:rsidRPr="003439C3" w:rsidRDefault="00CB7BAF" w:rsidP="00CB7BAF">
      <w:pPr>
        <w:spacing w:line="240" w:lineRule="auto"/>
        <w:jc w:val="center"/>
        <w:rPr>
          <w:rFonts w:cs="Arial"/>
          <w:b/>
          <w:sz w:val="28"/>
          <w:szCs w:val="28"/>
        </w:rPr>
      </w:pPr>
    </w:p>
    <w:p w:rsidR="00CB7BAF" w:rsidRPr="003439C3" w:rsidRDefault="00660191" w:rsidP="00CB7BAF">
      <w:pPr>
        <w:tabs>
          <w:tab w:val="left" w:pos="9000"/>
        </w:tabs>
        <w:spacing w:line="240" w:lineRule="auto"/>
        <w:ind w:right="26"/>
        <w:jc w:val="center"/>
        <w:rPr>
          <w:rFonts w:cs="Arial"/>
          <w:b/>
          <w:sz w:val="28"/>
          <w:szCs w:val="28"/>
        </w:rPr>
      </w:pPr>
      <w:r>
        <w:rPr>
          <w:rFonts w:cs="Arial"/>
          <w:b/>
          <w:sz w:val="28"/>
          <w:szCs w:val="28"/>
        </w:rPr>
        <w:t xml:space="preserve">GREATER MANCHESTER </w:t>
      </w:r>
      <w:r w:rsidR="00AB3294">
        <w:rPr>
          <w:rFonts w:cs="Arial"/>
          <w:b/>
          <w:sz w:val="28"/>
          <w:szCs w:val="28"/>
        </w:rPr>
        <w:t xml:space="preserve">COMBINED </w:t>
      </w:r>
      <w:r w:rsidR="00207AE8">
        <w:rPr>
          <w:rFonts w:cs="Arial"/>
          <w:b/>
          <w:sz w:val="28"/>
          <w:szCs w:val="28"/>
        </w:rPr>
        <w:t>AUTHORITY</w:t>
      </w:r>
    </w:p>
    <w:p w:rsidR="00CB7BAF" w:rsidRDefault="00CB7BAF" w:rsidP="00CB7BAF">
      <w:pPr>
        <w:spacing w:line="240" w:lineRule="auto"/>
        <w:jc w:val="center"/>
        <w:rPr>
          <w:rFonts w:cs="Arial"/>
          <w:b/>
          <w:sz w:val="28"/>
          <w:szCs w:val="28"/>
        </w:rPr>
      </w:pPr>
      <w:r w:rsidRPr="003439C3">
        <w:rPr>
          <w:rFonts w:cs="Arial"/>
          <w:b/>
          <w:sz w:val="28"/>
          <w:szCs w:val="28"/>
        </w:rPr>
        <w:t>AND</w:t>
      </w:r>
    </w:p>
    <w:p w:rsidR="00C9002D" w:rsidRPr="003439C3" w:rsidRDefault="00C9002D" w:rsidP="00CB7BAF">
      <w:pPr>
        <w:spacing w:line="240" w:lineRule="auto"/>
        <w:jc w:val="center"/>
        <w:rPr>
          <w:rFonts w:cs="Arial"/>
          <w:b/>
          <w:sz w:val="28"/>
          <w:szCs w:val="28"/>
        </w:rPr>
      </w:pPr>
      <w:r w:rsidRPr="00C9002D">
        <w:rPr>
          <w:rFonts w:cs="Arial"/>
          <w:b/>
          <w:sz w:val="28"/>
          <w:szCs w:val="28"/>
          <w:highlight w:val="yellow"/>
        </w:rPr>
        <w:t>XXXXXXXXXXXXX</w:t>
      </w:r>
    </w:p>
    <w:p w:rsidR="00F961CD" w:rsidRPr="003439C3" w:rsidRDefault="00F961CD" w:rsidP="00CB7BAF">
      <w:pPr>
        <w:spacing w:line="240" w:lineRule="auto"/>
        <w:rPr>
          <w:rFonts w:cs="Arial"/>
          <w:sz w:val="28"/>
          <w:szCs w:val="28"/>
        </w:rPr>
      </w:pPr>
    </w:p>
    <w:p w:rsidR="00F961CD" w:rsidRPr="00522358" w:rsidRDefault="00C9002D" w:rsidP="00470EB5">
      <w:pPr>
        <w:spacing w:line="240" w:lineRule="auto"/>
        <w:jc w:val="center"/>
        <w:rPr>
          <w:rFonts w:cs="Arial"/>
          <w:b/>
          <w:sz w:val="28"/>
          <w:szCs w:val="28"/>
        </w:rPr>
      </w:pPr>
      <w:r>
        <w:rPr>
          <w:rFonts w:cs="Arial"/>
          <w:b/>
          <w:sz w:val="28"/>
          <w:szCs w:val="28"/>
        </w:rPr>
        <w:t>For t</w:t>
      </w:r>
      <w:r w:rsidR="00522358" w:rsidRPr="00522358">
        <w:rPr>
          <w:rFonts w:cs="Arial"/>
          <w:b/>
          <w:sz w:val="28"/>
          <w:szCs w:val="28"/>
        </w:rPr>
        <w:t>he Provision</w:t>
      </w:r>
      <w:r>
        <w:rPr>
          <w:rFonts w:cs="Arial"/>
          <w:b/>
          <w:sz w:val="28"/>
          <w:szCs w:val="28"/>
        </w:rPr>
        <w:t xml:space="preserve"> of </w:t>
      </w:r>
      <w:r w:rsidRPr="00C9002D">
        <w:rPr>
          <w:rFonts w:cs="Arial"/>
          <w:b/>
          <w:sz w:val="28"/>
          <w:szCs w:val="28"/>
          <w:highlight w:val="yellow"/>
        </w:rPr>
        <w:t>XXXXXXXXX</w:t>
      </w:r>
      <w:r w:rsidR="00522358" w:rsidRPr="00522358">
        <w:rPr>
          <w:rFonts w:cs="Arial"/>
          <w:b/>
          <w:sz w:val="28"/>
          <w:szCs w:val="28"/>
        </w:rPr>
        <w:t xml:space="preserve"> </w:t>
      </w:r>
    </w:p>
    <w:p w:rsidR="00522358" w:rsidRDefault="00522358" w:rsidP="00470EB5">
      <w:pPr>
        <w:spacing w:line="240" w:lineRule="auto"/>
        <w:jc w:val="center"/>
        <w:rPr>
          <w:rFonts w:cs="Arial"/>
          <w:color w:val="548DD4"/>
          <w:sz w:val="28"/>
          <w:szCs w:val="28"/>
        </w:rPr>
      </w:pPr>
    </w:p>
    <w:p w:rsidR="00C37BF9" w:rsidRPr="00C37BF9" w:rsidRDefault="00C37BF9" w:rsidP="00470EB5">
      <w:pPr>
        <w:spacing w:line="240" w:lineRule="auto"/>
        <w:jc w:val="center"/>
        <w:rPr>
          <w:rFonts w:cs="Arial"/>
          <w:b/>
          <w:color w:val="FF0000"/>
          <w:sz w:val="28"/>
          <w:szCs w:val="28"/>
        </w:rPr>
      </w:pPr>
      <w:r w:rsidRPr="00C37BF9">
        <w:rPr>
          <w:rFonts w:cs="Arial"/>
          <w:b/>
          <w:color w:val="FF0000"/>
          <w:sz w:val="28"/>
          <w:szCs w:val="28"/>
        </w:rPr>
        <w:t>*REMEMBER TO UPDATE THE CONTENTS PAGE TO INSERT CORRE</w:t>
      </w:r>
      <w:r w:rsidR="0031568E">
        <w:rPr>
          <w:rFonts w:cs="Arial"/>
          <w:b/>
          <w:color w:val="FF0000"/>
          <w:sz w:val="28"/>
          <w:szCs w:val="28"/>
        </w:rPr>
        <w:t>C</w:t>
      </w:r>
      <w:r w:rsidRPr="00C37BF9">
        <w:rPr>
          <w:rFonts w:cs="Arial"/>
          <w:b/>
          <w:color w:val="FF0000"/>
          <w:sz w:val="28"/>
          <w:szCs w:val="28"/>
        </w:rPr>
        <w:t>T PAGE NUMBERS</w:t>
      </w:r>
    </w:p>
    <w:p w:rsidR="00C37BF9" w:rsidRPr="00C37BF9" w:rsidRDefault="00C37BF9" w:rsidP="00470EB5">
      <w:pPr>
        <w:spacing w:line="240" w:lineRule="auto"/>
        <w:jc w:val="center"/>
        <w:rPr>
          <w:rFonts w:cs="Arial"/>
          <w:b/>
          <w:color w:val="FF0000"/>
          <w:sz w:val="28"/>
          <w:szCs w:val="28"/>
        </w:rPr>
      </w:pPr>
      <w:r w:rsidRPr="00C37BF9">
        <w:rPr>
          <w:rFonts w:cs="Arial"/>
          <w:b/>
          <w:color w:val="FF0000"/>
          <w:sz w:val="28"/>
          <w:szCs w:val="28"/>
        </w:rPr>
        <w:t>*REMEMBER TO ADD APPENDICES AS ‘HEADING 1’ SO THAT THE CONTENTS PAGE PICKS THE HEADER UP AND INSERTS TO THE CONTENTS</w:t>
      </w:r>
    </w:p>
    <w:p w:rsidR="00470EB5" w:rsidRPr="00647DC7" w:rsidRDefault="00470EB5" w:rsidP="00470EB5">
      <w:pPr>
        <w:spacing w:after="0" w:line="240" w:lineRule="auto"/>
        <w:rPr>
          <w:rFonts w:cs="Arial"/>
          <w:color w:val="0070C0"/>
        </w:rPr>
      </w:pPr>
    </w:p>
    <w:p w:rsidR="00470EB5" w:rsidRPr="00647DC7" w:rsidRDefault="00470EB5" w:rsidP="00470EB5">
      <w:pPr>
        <w:spacing w:after="0" w:line="240" w:lineRule="auto"/>
        <w:rPr>
          <w:rFonts w:cs="Arial"/>
        </w:rPr>
      </w:pPr>
    </w:p>
    <w:p w:rsidR="00BC33B4" w:rsidRPr="00647DC7" w:rsidRDefault="00647DC7" w:rsidP="00470EB5">
      <w:pPr>
        <w:spacing w:line="240" w:lineRule="auto"/>
        <w:ind w:right="-4307"/>
        <w:rPr>
          <w:rFonts w:cs="Arial"/>
          <w:b/>
        </w:rPr>
      </w:pPr>
      <w:r w:rsidRPr="00647DC7">
        <w:rPr>
          <w:rFonts w:cs="Arial"/>
          <w:b/>
          <w:u w:val="single"/>
        </w:rPr>
        <w:br w:type="page"/>
      </w:r>
      <w:r w:rsidR="00CE7AFC" w:rsidRPr="00647DC7">
        <w:rPr>
          <w:rFonts w:cs="Arial"/>
          <w:b/>
          <w:u w:val="single"/>
        </w:rPr>
        <w:lastRenderedPageBreak/>
        <w:t>Contents</w:t>
      </w:r>
      <w:r w:rsidR="00470EB5" w:rsidRPr="00647DC7">
        <w:rPr>
          <w:rFonts w:cs="Arial"/>
          <w:b/>
        </w:rPr>
        <w:tab/>
      </w:r>
    </w:p>
    <w:p w:rsidR="003E4E1F" w:rsidRDefault="00BC33B4">
      <w:pPr>
        <w:pStyle w:val="TOC1"/>
        <w:tabs>
          <w:tab w:val="left" w:pos="440"/>
          <w:tab w:val="right" w:leader="dot" w:pos="9016"/>
        </w:tabs>
        <w:rPr>
          <w:rFonts w:asciiTheme="minorHAnsi" w:eastAsiaTheme="minorEastAsia" w:hAnsiTheme="minorHAnsi" w:cstheme="minorBidi"/>
          <w:noProof/>
          <w:lang w:eastAsia="en-GB"/>
        </w:rPr>
      </w:pPr>
      <w:r w:rsidRPr="00647DC7">
        <w:rPr>
          <w:rFonts w:cs="Arial"/>
          <w:b/>
          <w:sz w:val="24"/>
          <w:szCs w:val="24"/>
          <w:u w:val="single"/>
        </w:rPr>
        <w:fldChar w:fldCharType="begin"/>
      </w:r>
      <w:r w:rsidRPr="00647DC7">
        <w:rPr>
          <w:rFonts w:cs="Arial"/>
          <w:b/>
          <w:sz w:val="24"/>
          <w:szCs w:val="24"/>
          <w:u w:val="single"/>
        </w:rPr>
        <w:instrText xml:space="preserve"> TOC \o "1-6" \h \z \u </w:instrText>
      </w:r>
      <w:r w:rsidRPr="00647DC7">
        <w:rPr>
          <w:rFonts w:cs="Arial"/>
          <w:b/>
          <w:sz w:val="24"/>
          <w:szCs w:val="24"/>
          <w:u w:val="single"/>
        </w:rPr>
        <w:fldChar w:fldCharType="separate"/>
      </w:r>
      <w:hyperlink w:anchor="_Toc397677931" w:history="1">
        <w:r w:rsidR="003E4E1F" w:rsidRPr="008921F8">
          <w:rPr>
            <w:rStyle w:val="Hyperlink"/>
            <w:noProof/>
          </w:rPr>
          <w:t>1.</w:t>
        </w:r>
        <w:r w:rsidR="003E4E1F">
          <w:rPr>
            <w:rFonts w:asciiTheme="minorHAnsi" w:eastAsiaTheme="minorEastAsia" w:hAnsiTheme="minorHAnsi" w:cstheme="minorBidi"/>
            <w:noProof/>
            <w:lang w:eastAsia="en-GB"/>
          </w:rPr>
          <w:tab/>
        </w:r>
        <w:r w:rsidR="003E4E1F" w:rsidRPr="008921F8">
          <w:rPr>
            <w:rStyle w:val="Hyperlink"/>
            <w:noProof/>
          </w:rPr>
          <w:t>Recitals</w:t>
        </w:r>
        <w:r w:rsidR="003E4E1F">
          <w:rPr>
            <w:noProof/>
            <w:webHidden/>
          </w:rPr>
          <w:tab/>
        </w:r>
        <w:r w:rsidR="003E4E1F">
          <w:rPr>
            <w:noProof/>
            <w:webHidden/>
          </w:rPr>
          <w:fldChar w:fldCharType="begin"/>
        </w:r>
        <w:r w:rsidR="003E4E1F">
          <w:rPr>
            <w:noProof/>
            <w:webHidden/>
          </w:rPr>
          <w:instrText xml:space="preserve"> PAGEREF _Toc397677931 \h </w:instrText>
        </w:r>
        <w:r w:rsidR="003E4E1F">
          <w:rPr>
            <w:noProof/>
            <w:webHidden/>
          </w:rPr>
        </w:r>
        <w:r w:rsidR="003E4E1F">
          <w:rPr>
            <w:noProof/>
            <w:webHidden/>
          </w:rPr>
          <w:fldChar w:fldCharType="separate"/>
        </w:r>
        <w:r w:rsidR="003E4E1F">
          <w:rPr>
            <w:noProof/>
            <w:webHidden/>
          </w:rPr>
          <w:t>5</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32" w:history="1">
        <w:r w:rsidR="003E4E1F" w:rsidRPr="008921F8">
          <w:rPr>
            <w:rStyle w:val="Hyperlink"/>
            <w:noProof/>
          </w:rPr>
          <w:t>1.1.</w:t>
        </w:r>
        <w:r w:rsidR="003E4E1F">
          <w:rPr>
            <w:rFonts w:asciiTheme="minorHAnsi" w:eastAsiaTheme="minorEastAsia" w:hAnsiTheme="minorHAnsi" w:cstheme="minorBidi"/>
            <w:noProof/>
            <w:lang w:eastAsia="en-GB"/>
          </w:rPr>
          <w:tab/>
        </w:r>
        <w:r w:rsidR="003E4E1F" w:rsidRPr="008921F8">
          <w:rPr>
            <w:rStyle w:val="Hyperlink"/>
            <w:noProof/>
          </w:rPr>
          <w:t>Parties</w:t>
        </w:r>
        <w:r w:rsidR="003E4E1F">
          <w:rPr>
            <w:noProof/>
            <w:webHidden/>
          </w:rPr>
          <w:tab/>
        </w:r>
        <w:r w:rsidR="003E4E1F">
          <w:rPr>
            <w:noProof/>
            <w:webHidden/>
          </w:rPr>
          <w:fldChar w:fldCharType="begin"/>
        </w:r>
        <w:r w:rsidR="003E4E1F">
          <w:rPr>
            <w:noProof/>
            <w:webHidden/>
          </w:rPr>
          <w:instrText xml:space="preserve"> PAGEREF _Toc397677932 \h </w:instrText>
        </w:r>
        <w:r w:rsidR="003E4E1F">
          <w:rPr>
            <w:noProof/>
            <w:webHidden/>
          </w:rPr>
        </w:r>
        <w:r w:rsidR="003E4E1F">
          <w:rPr>
            <w:noProof/>
            <w:webHidden/>
          </w:rPr>
          <w:fldChar w:fldCharType="separate"/>
        </w:r>
        <w:r w:rsidR="003E4E1F">
          <w:rPr>
            <w:noProof/>
            <w:webHidden/>
          </w:rPr>
          <w:t>5</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33" w:history="1">
        <w:r w:rsidR="003E4E1F" w:rsidRPr="008921F8">
          <w:rPr>
            <w:rStyle w:val="Hyperlink"/>
            <w:noProof/>
          </w:rPr>
          <w:t>2.</w:t>
        </w:r>
        <w:r w:rsidR="003E4E1F">
          <w:rPr>
            <w:rFonts w:asciiTheme="minorHAnsi" w:eastAsiaTheme="minorEastAsia" w:hAnsiTheme="minorHAnsi" w:cstheme="minorBidi"/>
            <w:noProof/>
            <w:lang w:eastAsia="en-GB"/>
          </w:rPr>
          <w:tab/>
        </w:r>
        <w:r w:rsidR="003E4E1F" w:rsidRPr="008921F8">
          <w:rPr>
            <w:rStyle w:val="Hyperlink"/>
            <w:noProof/>
          </w:rPr>
          <w:t>Operative Provisions</w:t>
        </w:r>
        <w:r w:rsidR="003E4E1F">
          <w:rPr>
            <w:noProof/>
            <w:webHidden/>
          </w:rPr>
          <w:tab/>
        </w:r>
        <w:r w:rsidR="003E4E1F">
          <w:rPr>
            <w:noProof/>
            <w:webHidden/>
          </w:rPr>
          <w:fldChar w:fldCharType="begin"/>
        </w:r>
        <w:r w:rsidR="003E4E1F">
          <w:rPr>
            <w:noProof/>
            <w:webHidden/>
          </w:rPr>
          <w:instrText xml:space="preserve"> PAGEREF _Toc397677933 \h </w:instrText>
        </w:r>
        <w:r w:rsidR="003E4E1F">
          <w:rPr>
            <w:noProof/>
            <w:webHidden/>
          </w:rPr>
        </w:r>
        <w:r w:rsidR="003E4E1F">
          <w:rPr>
            <w:noProof/>
            <w:webHidden/>
          </w:rPr>
          <w:fldChar w:fldCharType="separate"/>
        </w:r>
        <w:r w:rsidR="003E4E1F">
          <w:rPr>
            <w:noProof/>
            <w:webHidden/>
          </w:rPr>
          <w:t>6</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34" w:history="1">
        <w:r w:rsidR="003E4E1F" w:rsidRPr="008921F8">
          <w:rPr>
            <w:rStyle w:val="Hyperlink"/>
            <w:noProof/>
          </w:rPr>
          <w:t>2.1.</w:t>
        </w:r>
        <w:r w:rsidR="003E4E1F">
          <w:rPr>
            <w:rFonts w:asciiTheme="minorHAnsi" w:eastAsiaTheme="minorEastAsia" w:hAnsiTheme="minorHAnsi" w:cstheme="minorBidi"/>
            <w:noProof/>
            <w:lang w:eastAsia="en-GB"/>
          </w:rPr>
          <w:tab/>
        </w:r>
        <w:r w:rsidR="003E4E1F" w:rsidRPr="008921F8">
          <w:rPr>
            <w:rStyle w:val="Hyperlink"/>
            <w:noProof/>
          </w:rPr>
          <w:t>Definitions and Interpretation</w:t>
        </w:r>
        <w:r w:rsidR="003E4E1F">
          <w:rPr>
            <w:noProof/>
            <w:webHidden/>
          </w:rPr>
          <w:tab/>
        </w:r>
        <w:r w:rsidR="003E4E1F">
          <w:rPr>
            <w:noProof/>
            <w:webHidden/>
          </w:rPr>
          <w:fldChar w:fldCharType="begin"/>
        </w:r>
        <w:r w:rsidR="003E4E1F">
          <w:rPr>
            <w:noProof/>
            <w:webHidden/>
          </w:rPr>
          <w:instrText xml:space="preserve"> PAGEREF _Toc397677934 \h </w:instrText>
        </w:r>
        <w:r w:rsidR="003E4E1F">
          <w:rPr>
            <w:noProof/>
            <w:webHidden/>
          </w:rPr>
        </w:r>
        <w:r w:rsidR="003E4E1F">
          <w:rPr>
            <w:noProof/>
            <w:webHidden/>
          </w:rPr>
          <w:fldChar w:fldCharType="separate"/>
        </w:r>
        <w:r w:rsidR="003E4E1F">
          <w:rPr>
            <w:noProof/>
            <w:webHidden/>
          </w:rPr>
          <w:t>6</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35" w:history="1">
        <w:r w:rsidR="003E4E1F" w:rsidRPr="008921F8">
          <w:rPr>
            <w:rStyle w:val="Hyperlink"/>
            <w:noProof/>
          </w:rPr>
          <w:t>2.2.</w:t>
        </w:r>
        <w:r w:rsidR="003E4E1F">
          <w:rPr>
            <w:rFonts w:asciiTheme="minorHAnsi" w:eastAsiaTheme="minorEastAsia" w:hAnsiTheme="minorHAnsi" w:cstheme="minorBidi"/>
            <w:noProof/>
            <w:lang w:eastAsia="en-GB"/>
          </w:rPr>
          <w:tab/>
        </w:r>
        <w:r w:rsidR="003E4E1F" w:rsidRPr="008921F8">
          <w:rPr>
            <w:rStyle w:val="Hyperlink"/>
            <w:noProof/>
          </w:rPr>
          <w:t>Entire Agreement</w:t>
        </w:r>
        <w:r w:rsidR="003E4E1F">
          <w:rPr>
            <w:noProof/>
            <w:webHidden/>
          </w:rPr>
          <w:tab/>
        </w:r>
        <w:r w:rsidR="003E4E1F">
          <w:rPr>
            <w:noProof/>
            <w:webHidden/>
          </w:rPr>
          <w:fldChar w:fldCharType="begin"/>
        </w:r>
        <w:r w:rsidR="003E4E1F">
          <w:rPr>
            <w:noProof/>
            <w:webHidden/>
          </w:rPr>
          <w:instrText xml:space="preserve"> PAGEREF _Toc397677935 \h </w:instrText>
        </w:r>
        <w:r w:rsidR="003E4E1F">
          <w:rPr>
            <w:noProof/>
            <w:webHidden/>
          </w:rPr>
        </w:r>
        <w:r w:rsidR="003E4E1F">
          <w:rPr>
            <w:noProof/>
            <w:webHidden/>
          </w:rPr>
          <w:fldChar w:fldCharType="separate"/>
        </w:r>
        <w:r w:rsidR="003E4E1F">
          <w:rPr>
            <w:noProof/>
            <w:webHidden/>
          </w:rPr>
          <w:t>8</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36" w:history="1">
        <w:r w:rsidR="003E4E1F" w:rsidRPr="008921F8">
          <w:rPr>
            <w:rStyle w:val="Hyperlink"/>
            <w:noProof/>
          </w:rPr>
          <w:t>2.3.</w:t>
        </w:r>
        <w:r w:rsidR="003E4E1F">
          <w:rPr>
            <w:rFonts w:asciiTheme="minorHAnsi" w:eastAsiaTheme="minorEastAsia" w:hAnsiTheme="minorHAnsi" w:cstheme="minorBidi"/>
            <w:noProof/>
            <w:lang w:eastAsia="en-GB"/>
          </w:rPr>
          <w:tab/>
        </w:r>
        <w:r w:rsidR="003E4E1F" w:rsidRPr="008921F8">
          <w:rPr>
            <w:rStyle w:val="Hyperlink"/>
            <w:noProof/>
          </w:rPr>
          <w:t>Contract variation</w:t>
        </w:r>
        <w:r w:rsidR="003E4E1F">
          <w:rPr>
            <w:noProof/>
            <w:webHidden/>
          </w:rPr>
          <w:tab/>
        </w:r>
        <w:r w:rsidR="003E4E1F">
          <w:rPr>
            <w:noProof/>
            <w:webHidden/>
          </w:rPr>
          <w:fldChar w:fldCharType="begin"/>
        </w:r>
        <w:r w:rsidR="003E4E1F">
          <w:rPr>
            <w:noProof/>
            <w:webHidden/>
          </w:rPr>
          <w:instrText xml:space="preserve"> PAGEREF _Toc397677936 \h </w:instrText>
        </w:r>
        <w:r w:rsidR="003E4E1F">
          <w:rPr>
            <w:noProof/>
            <w:webHidden/>
          </w:rPr>
        </w:r>
        <w:r w:rsidR="003E4E1F">
          <w:rPr>
            <w:noProof/>
            <w:webHidden/>
          </w:rPr>
          <w:fldChar w:fldCharType="separate"/>
        </w:r>
        <w:r w:rsidR="003E4E1F">
          <w:rPr>
            <w:noProof/>
            <w:webHidden/>
          </w:rPr>
          <w:t>8</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37" w:history="1">
        <w:r w:rsidR="003E4E1F" w:rsidRPr="008921F8">
          <w:rPr>
            <w:rStyle w:val="Hyperlink"/>
            <w:noProof/>
          </w:rPr>
          <w:t>2.4.</w:t>
        </w:r>
        <w:r w:rsidR="003E4E1F">
          <w:rPr>
            <w:rFonts w:asciiTheme="minorHAnsi" w:eastAsiaTheme="minorEastAsia" w:hAnsiTheme="minorHAnsi" w:cstheme="minorBidi"/>
            <w:noProof/>
            <w:lang w:eastAsia="en-GB"/>
          </w:rPr>
          <w:tab/>
        </w:r>
        <w:r w:rsidR="003E4E1F" w:rsidRPr="008921F8">
          <w:rPr>
            <w:rStyle w:val="Hyperlink"/>
            <w:noProof/>
          </w:rPr>
          <w:t>Provision of Services</w:t>
        </w:r>
        <w:r w:rsidR="003E4E1F">
          <w:rPr>
            <w:noProof/>
            <w:webHidden/>
          </w:rPr>
          <w:tab/>
        </w:r>
        <w:r w:rsidR="003E4E1F">
          <w:rPr>
            <w:noProof/>
            <w:webHidden/>
          </w:rPr>
          <w:fldChar w:fldCharType="begin"/>
        </w:r>
        <w:r w:rsidR="003E4E1F">
          <w:rPr>
            <w:noProof/>
            <w:webHidden/>
          </w:rPr>
          <w:instrText xml:space="preserve"> PAGEREF _Toc397677937 \h </w:instrText>
        </w:r>
        <w:r w:rsidR="003E4E1F">
          <w:rPr>
            <w:noProof/>
            <w:webHidden/>
          </w:rPr>
        </w:r>
        <w:r w:rsidR="003E4E1F">
          <w:rPr>
            <w:noProof/>
            <w:webHidden/>
          </w:rPr>
          <w:fldChar w:fldCharType="separate"/>
        </w:r>
        <w:r w:rsidR="003E4E1F">
          <w:rPr>
            <w:noProof/>
            <w:webHidden/>
          </w:rPr>
          <w:t>8</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38" w:history="1">
        <w:r w:rsidR="003E4E1F" w:rsidRPr="008921F8">
          <w:rPr>
            <w:rStyle w:val="Hyperlink"/>
            <w:noProof/>
          </w:rPr>
          <w:t>2.5.</w:t>
        </w:r>
        <w:r w:rsidR="003E4E1F">
          <w:rPr>
            <w:rFonts w:asciiTheme="minorHAnsi" w:eastAsiaTheme="minorEastAsia" w:hAnsiTheme="minorHAnsi" w:cstheme="minorBidi"/>
            <w:noProof/>
            <w:lang w:eastAsia="en-GB"/>
          </w:rPr>
          <w:tab/>
        </w:r>
        <w:r w:rsidR="003E4E1F" w:rsidRPr="008921F8">
          <w:rPr>
            <w:rStyle w:val="Hyperlink"/>
            <w:noProof/>
          </w:rPr>
          <w:t>Description of Services</w:t>
        </w:r>
        <w:r w:rsidR="003E4E1F">
          <w:rPr>
            <w:noProof/>
            <w:webHidden/>
          </w:rPr>
          <w:tab/>
        </w:r>
        <w:r w:rsidR="003E4E1F">
          <w:rPr>
            <w:noProof/>
            <w:webHidden/>
          </w:rPr>
          <w:fldChar w:fldCharType="begin"/>
        </w:r>
        <w:r w:rsidR="003E4E1F">
          <w:rPr>
            <w:noProof/>
            <w:webHidden/>
          </w:rPr>
          <w:instrText xml:space="preserve"> PAGEREF _Toc397677938 \h </w:instrText>
        </w:r>
        <w:r w:rsidR="003E4E1F">
          <w:rPr>
            <w:noProof/>
            <w:webHidden/>
          </w:rPr>
        </w:r>
        <w:r w:rsidR="003E4E1F">
          <w:rPr>
            <w:noProof/>
            <w:webHidden/>
          </w:rPr>
          <w:fldChar w:fldCharType="separate"/>
        </w:r>
        <w:r w:rsidR="003E4E1F">
          <w:rPr>
            <w:noProof/>
            <w:webHidden/>
          </w:rPr>
          <w:t>9</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39" w:history="1">
        <w:r w:rsidR="003E4E1F" w:rsidRPr="008921F8">
          <w:rPr>
            <w:rStyle w:val="Hyperlink"/>
            <w:noProof/>
          </w:rPr>
          <w:t>2.6.</w:t>
        </w:r>
        <w:r w:rsidR="003E4E1F">
          <w:rPr>
            <w:rFonts w:asciiTheme="minorHAnsi" w:eastAsiaTheme="minorEastAsia" w:hAnsiTheme="minorHAnsi" w:cstheme="minorBidi"/>
            <w:noProof/>
            <w:lang w:eastAsia="en-GB"/>
          </w:rPr>
          <w:tab/>
        </w:r>
        <w:r w:rsidR="003E4E1F" w:rsidRPr="008921F8">
          <w:rPr>
            <w:rStyle w:val="Hyperlink"/>
            <w:noProof/>
          </w:rPr>
          <w:t>Specification of Services</w:t>
        </w:r>
        <w:r w:rsidR="003E4E1F">
          <w:rPr>
            <w:noProof/>
            <w:webHidden/>
          </w:rPr>
          <w:tab/>
        </w:r>
        <w:r w:rsidR="003E4E1F">
          <w:rPr>
            <w:noProof/>
            <w:webHidden/>
          </w:rPr>
          <w:fldChar w:fldCharType="begin"/>
        </w:r>
        <w:r w:rsidR="003E4E1F">
          <w:rPr>
            <w:noProof/>
            <w:webHidden/>
          </w:rPr>
          <w:instrText xml:space="preserve"> PAGEREF _Toc397677939 \h </w:instrText>
        </w:r>
        <w:r w:rsidR="003E4E1F">
          <w:rPr>
            <w:noProof/>
            <w:webHidden/>
          </w:rPr>
        </w:r>
        <w:r w:rsidR="003E4E1F">
          <w:rPr>
            <w:noProof/>
            <w:webHidden/>
          </w:rPr>
          <w:fldChar w:fldCharType="separate"/>
        </w:r>
        <w:r w:rsidR="003E4E1F">
          <w:rPr>
            <w:noProof/>
            <w:webHidden/>
          </w:rPr>
          <w:t>9</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40" w:history="1">
        <w:r w:rsidR="003E4E1F" w:rsidRPr="008921F8">
          <w:rPr>
            <w:rStyle w:val="Hyperlink"/>
            <w:noProof/>
          </w:rPr>
          <w:t>2.7.</w:t>
        </w:r>
        <w:r w:rsidR="003E4E1F">
          <w:rPr>
            <w:rFonts w:asciiTheme="minorHAnsi" w:eastAsiaTheme="minorEastAsia" w:hAnsiTheme="minorHAnsi" w:cstheme="minorBidi"/>
            <w:noProof/>
            <w:lang w:eastAsia="en-GB"/>
          </w:rPr>
          <w:tab/>
        </w:r>
        <w:r w:rsidR="003E4E1F" w:rsidRPr="008921F8">
          <w:rPr>
            <w:rStyle w:val="Hyperlink"/>
            <w:noProof/>
          </w:rPr>
          <w:t>Qualifications/Certification</w:t>
        </w:r>
        <w:r w:rsidR="003E4E1F">
          <w:rPr>
            <w:noProof/>
            <w:webHidden/>
          </w:rPr>
          <w:tab/>
        </w:r>
        <w:r w:rsidR="003E4E1F">
          <w:rPr>
            <w:noProof/>
            <w:webHidden/>
          </w:rPr>
          <w:fldChar w:fldCharType="begin"/>
        </w:r>
        <w:r w:rsidR="003E4E1F">
          <w:rPr>
            <w:noProof/>
            <w:webHidden/>
          </w:rPr>
          <w:instrText xml:space="preserve"> PAGEREF _Toc397677940 \h </w:instrText>
        </w:r>
        <w:r w:rsidR="003E4E1F">
          <w:rPr>
            <w:noProof/>
            <w:webHidden/>
          </w:rPr>
        </w:r>
        <w:r w:rsidR="003E4E1F">
          <w:rPr>
            <w:noProof/>
            <w:webHidden/>
          </w:rPr>
          <w:fldChar w:fldCharType="separate"/>
        </w:r>
        <w:r w:rsidR="003E4E1F">
          <w:rPr>
            <w:noProof/>
            <w:webHidden/>
          </w:rPr>
          <w:t>9</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41" w:history="1">
        <w:r w:rsidR="003E4E1F" w:rsidRPr="008921F8">
          <w:rPr>
            <w:rStyle w:val="Hyperlink"/>
            <w:noProof/>
          </w:rPr>
          <w:t>2.8.</w:t>
        </w:r>
        <w:r w:rsidR="003E4E1F">
          <w:rPr>
            <w:rFonts w:asciiTheme="minorHAnsi" w:eastAsiaTheme="minorEastAsia" w:hAnsiTheme="minorHAnsi" w:cstheme="minorBidi"/>
            <w:noProof/>
            <w:lang w:eastAsia="en-GB"/>
          </w:rPr>
          <w:tab/>
        </w:r>
        <w:r w:rsidR="003E4E1F" w:rsidRPr="008921F8">
          <w:rPr>
            <w:rStyle w:val="Hyperlink"/>
            <w:noProof/>
          </w:rPr>
          <w:t>Term (Contract Period)</w:t>
        </w:r>
        <w:r w:rsidR="003E4E1F">
          <w:rPr>
            <w:noProof/>
            <w:webHidden/>
          </w:rPr>
          <w:tab/>
        </w:r>
        <w:r w:rsidR="003E4E1F">
          <w:rPr>
            <w:noProof/>
            <w:webHidden/>
          </w:rPr>
          <w:fldChar w:fldCharType="begin"/>
        </w:r>
        <w:r w:rsidR="003E4E1F">
          <w:rPr>
            <w:noProof/>
            <w:webHidden/>
          </w:rPr>
          <w:instrText xml:space="preserve"> PAGEREF _Toc397677941 \h </w:instrText>
        </w:r>
        <w:r w:rsidR="003E4E1F">
          <w:rPr>
            <w:noProof/>
            <w:webHidden/>
          </w:rPr>
        </w:r>
        <w:r w:rsidR="003E4E1F">
          <w:rPr>
            <w:noProof/>
            <w:webHidden/>
          </w:rPr>
          <w:fldChar w:fldCharType="separate"/>
        </w:r>
        <w:r w:rsidR="003E4E1F">
          <w:rPr>
            <w:noProof/>
            <w:webHidden/>
          </w:rPr>
          <w:t>9</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42" w:history="1">
        <w:r w:rsidR="003E4E1F" w:rsidRPr="008921F8">
          <w:rPr>
            <w:rStyle w:val="Hyperlink"/>
            <w:noProof/>
          </w:rPr>
          <w:t>2.9.</w:t>
        </w:r>
        <w:r w:rsidR="003E4E1F">
          <w:rPr>
            <w:rFonts w:asciiTheme="minorHAnsi" w:eastAsiaTheme="minorEastAsia" w:hAnsiTheme="minorHAnsi" w:cstheme="minorBidi"/>
            <w:noProof/>
            <w:lang w:eastAsia="en-GB"/>
          </w:rPr>
          <w:tab/>
        </w:r>
        <w:r w:rsidR="003E4E1F" w:rsidRPr="008921F8">
          <w:rPr>
            <w:rStyle w:val="Hyperlink"/>
            <w:noProof/>
          </w:rPr>
          <w:t>Extension Period</w:t>
        </w:r>
        <w:r w:rsidR="003E4E1F">
          <w:rPr>
            <w:noProof/>
            <w:webHidden/>
          </w:rPr>
          <w:tab/>
        </w:r>
        <w:r w:rsidR="003E4E1F">
          <w:rPr>
            <w:noProof/>
            <w:webHidden/>
          </w:rPr>
          <w:fldChar w:fldCharType="begin"/>
        </w:r>
        <w:r w:rsidR="003E4E1F">
          <w:rPr>
            <w:noProof/>
            <w:webHidden/>
          </w:rPr>
          <w:instrText xml:space="preserve"> PAGEREF _Toc397677942 \h </w:instrText>
        </w:r>
        <w:r w:rsidR="003E4E1F">
          <w:rPr>
            <w:noProof/>
            <w:webHidden/>
          </w:rPr>
        </w:r>
        <w:r w:rsidR="003E4E1F">
          <w:rPr>
            <w:noProof/>
            <w:webHidden/>
          </w:rPr>
          <w:fldChar w:fldCharType="separate"/>
        </w:r>
        <w:r w:rsidR="003E4E1F">
          <w:rPr>
            <w:noProof/>
            <w:webHidden/>
          </w:rPr>
          <w:t>9</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43" w:history="1">
        <w:r w:rsidR="003E4E1F" w:rsidRPr="008921F8">
          <w:rPr>
            <w:rStyle w:val="Hyperlink"/>
            <w:noProof/>
          </w:rPr>
          <w:t>2.10.</w:t>
        </w:r>
        <w:r w:rsidR="003E4E1F">
          <w:rPr>
            <w:rFonts w:asciiTheme="minorHAnsi" w:eastAsiaTheme="minorEastAsia" w:hAnsiTheme="minorHAnsi" w:cstheme="minorBidi"/>
            <w:noProof/>
            <w:lang w:eastAsia="en-GB"/>
          </w:rPr>
          <w:tab/>
        </w:r>
        <w:r w:rsidR="003E4E1F" w:rsidRPr="008921F8">
          <w:rPr>
            <w:rStyle w:val="Hyperlink"/>
            <w:noProof/>
          </w:rPr>
          <w:t>Supply of Services</w:t>
        </w:r>
        <w:r w:rsidR="003E4E1F">
          <w:rPr>
            <w:noProof/>
            <w:webHidden/>
          </w:rPr>
          <w:tab/>
        </w:r>
        <w:r w:rsidR="003E4E1F">
          <w:rPr>
            <w:noProof/>
            <w:webHidden/>
          </w:rPr>
          <w:fldChar w:fldCharType="begin"/>
        </w:r>
        <w:r w:rsidR="003E4E1F">
          <w:rPr>
            <w:noProof/>
            <w:webHidden/>
          </w:rPr>
          <w:instrText xml:space="preserve"> PAGEREF _Toc397677943 \h </w:instrText>
        </w:r>
        <w:r w:rsidR="003E4E1F">
          <w:rPr>
            <w:noProof/>
            <w:webHidden/>
          </w:rPr>
        </w:r>
        <w:r w:rsidR="003E4E1F">
          <w:rPr>
            <w:noProof/>
            <w:webHidden/>
          </w:rPr>
          <w:fldChar w:fldCharType="separate"/>
        </w:r>
        <w:r w:rsidR="003E4E1F">
          <w:rPr>
            <w:noProof/>
            <w:webHidden/>
          </w:rPr>
          <w:t>9</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44" w:history="1">
        <w:r w:rsidR="003E4E1F" w:rsidRPr="008921F8">
          <w:rPr>
            <w:rStyle w:val="Hyperlink"/>
            <w:noProof/>
          </w:rPr>
          <w:t>2.11.</w:t>
        </w:r>
        <w:r w:rsidR="003E4E1F">
          <w:rPr>
            <w:rFonts w:asciiTheme="minorHAnsi" w:eastAsiaTheme="minorEastAsia" w:hAnsiTheme="minorHAnsi" w:cstheme="minorBidi"/>
            <w:noProof/>
            <w:lang w:eastAsia="en-GB"/>
          </w:rPr>
          <w:tab/>
        </w:r>
        <w:r w:rsidR="003E4E1F" w:rsidRPr="008921F8">
          <w:rPr>
            <w:rStyle w:val="Hyperlink"/>
            <w:noProof/>
          </w:rPr>
          <w:t>Provision and Removal of Equipment</w:t>
        </w:r>
        <w:r w:rsidR="003E4E1F">
          <w:rPr>
            <w:noProof/>
            <w:webHidden/>
          </w:rPr>
          <w:tab/>
        </w:r>
        <w:r w:rsidR="003E4E1F">
          <w:rPr>
            <w:noProof/>
            <w:webHidden/>
          </w:rPr>
          <w:fldChar w:fldCharType="begin"/>
        </w:r>
        <w:r w:rsidR="003E4E1F">
          <w:rPr>
            <w:noProof/>
            <w:webHidden/>
          </w:rPr>
          <w:instrText xml:space="preserve"> PAGEREF _Toc397677944 \h </w:instrText>
        </w:r>
        <w:r w:rsidR="003E4E1F">
          <w:rPr>
            <w:noProof/>
            <w:webHidden/>
          </w:rPr>
        </w:r>
        <w:r w:rsidR="003E4E1F">
          <w:rPr>
            <w:noProof/>
            <w:webHidden/>
          </w:rPr>
          <w:fldChar w:fldCharType="separate"/>
        </w:r>
        <w:r w:rsidR="003E4E1F">
          <w:rPr>
            <w:noProof/>
            <w:webHidden/>
          </w:rPr>
          <w:t>10</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45" w:history="1">
        <w:r w:rsidR="003E4E1F" w:rsidRPr="008921F8">
          <w:rPr>
            <w:rStyle w:val="Hyperlink"/>
            <w:noProof/>
          </w:rPr>
          <w:t>2.12.</w:t>
        </w:r>
        <w:r w:rsidR="003E4E1F">
          <w:rPr>
            <w:rFonts w:asciiTheme="minorHAnsi" w:eastAsiaTheme="minorEastAsia" w:hAnsiTheme="minorHAnsi" w:cstheme="minorBidi"/>
            <w:noProof/>
            <w:lang w:eastAsia="en-GB"/>
          </w:rPr>
          <w:tab/>
        </w:r>
        <w:r w:rsidR="003E4E1F" w:rsidRPr="008921F8">
          <w:rPr>
            <w:rStyle w:val="Hyperlink"/>
            <w:noProof/>
          </w:rPr>
          <w:t>Manner of Carrying Out the Services</w:t>
        </w:r>
        <w:r w:rsidR="003E4E1F">
          <w:rPr>
            <w:noProof/>
            <w:webHidden/>
          </w:rPr>
          <w:tab/>
        </w:r>
        <w:r w:rsidR="003E4E1F">
          <w:rPr>
            <w:noProof/>
            <w:webHidden/>
          </w:rPr>
          <w:fldChar w:fldCharType="begin"/>
        </w:r>
        <w:r w:rsidR="003E4E1F">
          <w:rPr>
            <w:noProof/>
            <w:webHidden/>
          </w:rPr>
          <w:instrText xml:space="preserve"> PAGEREF _Toc397677945 \h </w:instrText>
        </w:r>
        <w:r w:rsidR="003E4E1F">
          <w:rPr>
            <w:noProof/>
            <w:webHidden/>
          </w:rPr>
        </w:r>
        <w:r w:rsidR="003E4E1F">
          <w:rPr>
            <w:noProof/>
            <w:webHidden/>
          </w:rPr>
          <w:fldChar w:fldCharType="separate"/>
        </w:r>
        <w:r w:rsidR="003E4E1F">
          <w:rPr>
            <w:noProof/>
            <w:webHidden/>
          </w:rPr>
          <w:t>10</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46" w:history="1">
        <w:r w:rsidR="003E4E1F" w:rsidRPr="008921F8">
          <w:rPr>
            <w:rStyle w:val="Hyperlink"/>
            <w:noProof/>
          </w:rPr>
          <w:t>2.13.</w:t>
        </w:r>
        <w:r w:rsidR="003E4E1F">
          <w:rPr>
            <w:rFonts w:asciiTheme="minorHAnsi" w:eastAsiaTheme="minorEastAsia" w:hAnsiTheme="minorHAnsi" w:cstheme="minorBidi"/>
            <w:noProof/>
            <w:lang w:eastAsia="en-GB"/>
          </w:rPr>
          <w:tab/>
        </w:r>
        <w:r w:rsidR="003E4E1F" w:rsidRPr="008921F8">
          <w:rPr>
            <w:rStyle w:val="Hyperlink"/>
            <w:noProof/>
          </w:rPr>
          <w:t>Supplier’s Staff</w:t>
        </w:r>
        <w:r w:rsidR="003E4E1F">
          <w:rPr>
            <w:noProof/>
            <w:webHidden/>
          </w:rPr>
          <w:tab/>
        </w:r>
        <w:r w:rsidR="003E4E1F">
          <w:rPr>
            <w:noProof/>
            <w:webHidden/>
          </w:rPr>
          <w:fldChar w:fldCharType="begin"/>
        </w:r>
        <w:r w:rsidR="003E4E1F">
          <w:rPr>
            <w:noProof/>
            <w:webHidden/>
          </w:rPr>
          <w:instrText xml:space="preserve"> PAGEREF _Toc397677946 \h </w:instrText>
        </w:r>
        <w:r w:rsidR="003E4E1F">
          <w:rPr>
            <w:noProof/>
            <w:webHidden/>
          </w:rPr>
        </w:r>
        <w:r w:rsidR="003E4E1F">
          <w:rPr>
            <w:noProof/>
            <w:webHidden/>
          </w:rPr>
          <w:fldChar w:fldCharType="separate"/>
        </w:r>
        <w:r w:rsidR="003E4E1F">
          <w:rPr>
            <w:noProof/>
            <w:webHidden/>
          </w:rPr>
          <w:t>10</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47" w:history="1">
        <w:r w:rsidR="003E4E1F" w:rsidRPr="008921F8">
          <w:rPr>
            <w:rStyle w:val="Hyperlink"/>
            <w:noProof/>
          </w:rPr>
          <w:t>2.14.</w:t>
        </w:r>
        <w:r w:rsidR="003E4E1F">
          <w:rPr>
            <w:rFonts w:asciiTheme="minorHAnsi" w:eastAsiaTheme="minorEastAsia" w:hAnsiTheme="minorHAnsi" w:cstheme="minorBidi"/>
            <w:noProof/>
            <w:lang w:eastAsia="en-GB"/>
          </w:rPr>
          <w:tab/>
        </w:r>
        <w:r w:rsidR="003E4E1F" w:rsidRPr="008921F8">
          <w:rPr>
            <w:rStyle w:val="Hyperlink"/>
            <w:noProof/>
          </w:rPr>
          <w:t>Licence to occupy Premises</w:t>
        </w:r>
        <w:r w:rsidR="003E4E1F">
          <w:rPr>
            <w:noProof/>
            <w:webHidden/>
          </w:rPr>
          <w:tab/>
        </w:r>
        <w:r w:rsidR="003E4E1F">
          <w:rPr>
            <w:noProof/>
            <w:webHidden/>
          </w:rPr>
          <w:fldChar w:fldCharType="begin"/>
        </w:r>
        <w:r w:rsidR="003E4E1F">
          <w:rPr>
            <w:noProof/>
            <w:webHidden/>
          </w:rPr>
          <w:instrText xml:space="preserve"> PAGEREF _Toc397677947 \h </w:instrText>
        </w:r>
        <w:r w:rsidR="003E4E1F">
          <w:rPr>
            <w:noProof/>
            <w:webHidden/>
          </w:rPr>
        </w:r>
        <w:r w:rsidR="003E4E1F">
          <w:rPr>
            <w:noProof/>
            <w:webHidden/>
          </w:rPr>
          <w:fldChar w:fldCharType="separate"/>
        </w:r>
        <w:r w:rsidR="003E4E1F">
          <w:rPr>
            <w:noProof/>
            <w:webHidden/>
          </w:rPr>
          <w:t>11</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48" w:history="1">
        <w:r w:rsidR="003E4E1F" w:rsidRPr="008921F8">
          <w:rPr>
            <w:rStyle w:val="Hyperlink"/>
            <w:noProof/>
          </w:rPr>
          <w:t>2.15.</w:t>
        </w:r>
        <w:r w:rsidR="003E4E1F">
          <w:rPr>
            <w:rFonts w:asciiTheme="minorHAnsi" w:eastAsiaTheme="minorEastAsia" w:hAnsiTheme="minorHAnsi" w:cstheme="minorBidi"/>
            <w:noProof/>
            <w:lang w:eastAsia="en-GB"/>
          </w:rPr>
          <w:tab/>
        </w:r>
        <w:r w:rsidR="003E4E1F" w:rsidRPr="008921F8">
          <w:rPr>
            <w:rStyle w:val="Hyperlink"/>
            <w:noProof/>
          </w:rPr>
          <w:t>Liquidated Damages</w:t>
        </w:r>
        <w:r w:rsidR="003E4E1F">
          <w:rPr>
            <w:noProof/>
            <w:webHidden/>
          </w:rPr>
          <w:tab/>
        </w:r>
        <w:r w:rsidR="003E4E1F">
          <w:rPr>
            <w:noProof/>
            <w:webHidden/>
          </w:rPr>
          <w:fldChar w:fldCharType="begin"/>
        </w:r>
        <w:r w:rsidR="003E4E1F">
          <w:rPr>
            <w:noProof/>
            <w:webHidden/>
          </w:rPr>
          <w:instrText xml:space="preserve"> PAGEREF _Toc397677948 \h </w:instrText>
        </w:r>
        <w:r w:rsidR="003E4E1F">
          <w:rPr>
            <w:noProof/>
            <w:webHidden/>
          </w:rPr>
        </w:r>
        <w:r w:rsidR="003E4E1F">
          <w:rPr>
            <w:noProof/>
            <w:webHidden/>
          </w:rPr>
          <w:fldChar w:fldCharType="separate"/>
        </w:r>
        <w:r w:rsidR="003E4E1F">
          <w:rPr>
            <w:noProof/>
            <w:webHidden/>
          </w:rPr>
          <w:t>12</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49" w:history="1">
        <w:r w:rsidR="003E4E1F" w:rsidRPr="008921F8">
          <w:rPr>
            <w:rStyle w:val="Hyperlink"/>
            <w:noProof/>
          </w:rPr>
          <w:t>2.16.</w:t>
        </w:r>
        <w:r w:rsidR="003E4E1F">
          <w:rPr>
            <w:rFonts w:asciiTheme="minorHAnsi" w:eastAsiaTheme="minorEastAsia" w:hAnsiTheme="minorHAnsi" w:cstheme="minorBidi"/>
            <w:noProof/>
            <w:lang w:eastAsia="en-GB"/>
          </w:rPr>
          <w:tab/>
        </w:r>
        <w:r w:rsidR="003E4E1F" w:rsidRPr="008921F8">
          <w:rPr>
            <w:rStyle w:val="Hyperlink"/>
            <w:noProof/>
          </w:rPr>
          <w:t>Warranty</w:t>
        </w:r>
        <w:r w:rsidR="003E4E1F">
          <w:rPr>
            <w:noProof/>
            <w:webHidden/>
          </w:rPr>
          <w:tab/>
        </w:r>
        <w:r w:rsidR="003E4E1F">
          <w:rPr>
            <w:noProof/>
            <w:webHidden/>
          </w:rPr>
          <w:fldChar w:fldCharType="begin"/>
        </w:r>
        <w:r w:rsidR="003E4E1F">
          <w:rPr>
            <w:noProof/>
            <w:webHidden/>
          </w:rPr>
          <w:instrText xml:space="preserve"> PAGEREF _Toc397677949 \h </w:instrText>
        </w:r>
        <w:r w:rsidR="003E4E1F">
          <w:rPr>
            <w:noProof/>
            <w:webHidden/>
          </w:rPr>
        </w:r>
        <w:r w:rsidR="003E4E1F">
          <w:rPr>
            <w:noProof/>
            <w:webHidden/>
          </w:rPr>
          <w:fldChar w:fldCharType="separate"/>
        </w:r>
        <w:r w:rsidR="003E4E1F">
          <w:rPr>
            <w:noProof/>
            <w:webHidden/>
          </w:rPr>
          <w:t>12</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50" w:history="1">
        <w:r w:rsidR="003E4E1F" w:rsidRPr="008921F8">
          <w:rPr>
            <w:rStyle w:val="Hyperlink"/>
            <w:noProof/>
          </w:rPr>
          <w:t>2.17.</w:t>
        </w:r>
        <w:r w:rsidR="003E4E1F">
          <w:rPr>
            <w:rFonts w:asciiTheme="minorHAnsi" w:eastAsiaTheme="minorEastAsia" w:hAnsiTheme="minorHAnsi" w:cstheme="minorBidi"/>
            <w:noProof/>
            <w:lang w:eastAsia="en-GB"/>
          </w:rPr>
          <w:tab/>
        </w:r>
        <w:r w:rsidR="003E4E1F" w:rsidRPr="008921F8">
          <w:rPr>
            <w:rStyle w:val="Hyperlink"/>
            <w:noProof/>
          </w:rPr>
          <w:t>Behaviour Conformance</w:t>
        </w:r>
        <w:r w:rsidR="003E4E1F">
          <w:rPr>
            <w:noProof/>
            <w:webHidden/>
          </w:rPr>
          <w:tab/>
        </w:r>
        <w:r w:rsidR="003E4E1F">
          <w:rPr>
            <w:noProof/>
            <w:webHidden/>
          </w:rPr>
          <w:fldChar w:fldCharType="begin"/>
        </w:r>
        <w:r w:rsidR="003E4E1F">
          <w:rPr>
            <w:noProof/>
            <w:webHidden/>
          </w:rPr>
          <w:instrText xml:space="preserve"> PAGEREF _Toc397677950 \h </w:instrText>
        </w:r>
        <w:r w:rsidR="003E4E1F">
          <w:rPr>
            <w:noProof/>
            <w:webHidden/>
          </w:rPr>
        </w:r>
        <w:r w:rsidR="003E4E1F">
          <w:rPr>
            <w:noProof/>
            <w:webHidden/>
          </w:rPr>
          <w:fldChar w:fldCharType="separate"/>
        </w:r>
        <w:r w:rsidR="003E4E1F">
          <w:rPr>
            <w:noProof/>
            <w:webHidden/>
          </w:rPr>
          <w:t>12</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51" w:history="1">
        <w:r w:rsidR="003E4E1F" w:rsidRPr="008921F8">
          <w:rPr>
            <w:rStyle w:val="Hyperlink"/>
            <w:noProof/>
          </w:rPr>
          <w:t>2.18.</w:t>
        </w:r>
        <w:r w:rsidR="003E4E1F">
          <w:rPr>
            <w:rFonts w:asciiTheme="minorHAnsi" w:eastAsiaTheme="minorEastAsia" w:hAnsiTheme="minorHAnsi" w:cstheme="minorBidi"/>
            <w:noProof/>
            <w:lang w:eastAsia="en-GB"/>
          </w:rPr>
          <w:tab/>
        </w:r>
        <w:r w:rsidR="003E4E1F" w:rsidRPr="008921F8">
          <w:rPr>
            <w:rStyle w:val="Hyperlink"/>
            <w:noProof/>
          </w:rPr>
          <w:t>Continuity of Staff</w:t>
        </w:r>
        <w:r w:rsidR="003E4E1F">
          <w:rPr>
            <w:noProof/>
            <w:webHidden/>
          </w:rPr>
          <w:tab/>
        </w:r>
        <w:r w:rsidR="003E4E1F">
          <w:rPr>
            <w:noProof/>
            <w:webHidden/>
          </w:rPr>
          <w:fldChar w:fldCharType="begin"/>
        </w:r>
        <w:r w:rsidR="003E4E1F">
          <w:rPr>
            <w:noProof/>
            <w:webHidden/>
          </w:rPr>
          <w:instrText xml:space="preserve"> PAGEREF _Toc397677951 \h </w:instrText>
        </w:r>
        <w:r w:rsidR="003E4E1F">
          <w:rPr>
            <w:noProof/>
            <w:webHidden/>
          </w:rPr>
        </w:r>
        <w:r w:rsidR="003E4E1F">
          <w:rPr>
            <w:noProof/>
            <w:webHidden/>
          </w:rPr>
          <w:fldChar w:fldCharType="separate"/>
        </w:r>
        <w:r w:rsidR="003E4E1F">
          <w:rPr>
            <w:noProof/>
            <w:webHidden/>
          </w:rPr>
          <w:t>12</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52" w:history="1">
        <w:r w:rsidR="003E4E1F" w:rsidRPr="008921F8">
          <w:rPr>
            <w:rStyle w:val="Hyperlink"/>
            <w:noProof/>
          </w:rPr>
          <w:t>2.19.</w:t>
        </w:r>
        <w:r w:rsidR="003E4E1F">
          <w:rPr>
            <w:rFonts w:asciiTheme="minorHAnsi" w:eastAsiaTheme="minorEastAsia" w:hAnsiTheme="minorHAnsi" w:cstheme="minorBidi"/>
            <w:noProof/>
            <w:lang w:eastAsia="en-GB"/>
          </w:rPr>
          <w:tab/>
        </w:r>
        <w:r w:rsidR="003E4E1F" w:rsidRPr="008921F8">
          <w:rPr>
            <w:rStyle w:val="Hyperlink"/>
            <w:noProof/>
          </w:rPr>
          <w:t>Sustainable Procurement</w:t>
        </w:r>
        <w:r w:rsidR="003E4E1F">
          <w:rPr>
            <w:noProof/>
            <w:webHidden/>
          </w:rPr>
          <w:tab/>
        </w:r>
        <w:r w:rsidR="003E4E1F">
          <w:rPr>
            <w:noProof/>
            <w:webHidden/>
          </w:rPr>
          <w:fldChar w:fldCharType="begin"/>
        </w:r>
        <w:r w:rsidR="003E4E1F">
          <w:rPr>
            <w:noProof/>
            <w:webHidden/>
          </w:rPr>
          <w:instrText xml:space="preserve"> PAGEREF _Toc397677952 \h </w:instrText>
        </w:r>
        <w:r w:rsidR="003E4E1F">
          <w:rPr>
            <w:noProof/>
            <w:webHidden/>
          </w:rPr>
        </w:r>
        <w:r w:rsidR="003E4E1F">
          <w:rPr>
            <w:noProof/>
            <w:webHidden/>
          </w:rPr>
          <w:fldChar w:fldCharType="separate"/>
        </w:r>
        <w:r w:rsidR="003E4E1F">
          <w:rPr>
            <w:noProof/>
            <w:webHidden/>
          </w:rPr>
          <w:t>13</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53" w:history="1">
        <w:r w:rsidR="003E4E1F" w:rsidRPr="008921F8">
          <w:rPr>
            <w:rStyle w:val="Hyperlink"/>
            <w:noProof/>
          </w:rPr>
          <w:t>3.</w:t>
        </w:r>
        <w:r w:rsidR="003E4E1F">
          <w:rPr>
            <w:rFonts w:asciiTheme="minorHAnsi" w:eastAsiaTheme="minorEastAsia" w:hAnsiTheme="minorHAnsi" w:cstheme="minorBidi"/>
            <w:noProof/>
            <w:lang w:eastAsia="en-GB"/>
          </w:rPr>
          <w:tab/>
        </w:r>
        <w:r w:rsidR="003E4E1F" w:rsidRPr="008921F8">
          <w:rPr>
            <w:rStyle w:val="Hyperlink"/>
            <w:noProof/>
          </w:rPr>
          <w:t>Pricing &amp; Payment</w:t>
        </w:r>
        <w:r w:rsidR="003E4E1F">
          <w:rPr>
            <w:noProof/>
            <w:webHidden/>
          </w:rPr>
          <w:tab/>
        </w:r>
        <w:r w:rsidR="003E4E1F">
          <w:rPr>
            <w:noProof/>
            <w:webHidden/>
          </w:rPr>
          <w:fldChar w:fldCharType="begin"/>
        </w:r>
        <w:r w:rsidR="003E4E1F">
          <w:rPr>
            <w:noProof/>
            <w:webHidden/>
          </w:rPr>
          <w:instrText xml:space="preserve"> PAGEREF _Toc397677953 \h </w:instrText>
        </w:r>
        <w:r w:rsidR="003E4E1F">
          <w:rPr>
            <w:noProof/>
            <w:webHidden/>
          </w:rPr>
        </w:r>
        <w:r w:rsidR="003E4E1F">
          <w:rPr>
            <w:noProof/>
            <w:webHidden/>
          </w:rPr>
          <w:fldChar w:fldCharType="separate"/>
        </w:r>
        <w:r w:rsidR="003E4E1F">
          <w:rPr>
            <w:noProof/>
            <w:webHidden/>
          </w:rPr>
          <w:t>13</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54" w:history="1">
        <w:r w:rsidR="003E4E1F" w:rsidRPr="008921F8">
          <w:rPr>
            <w:rStyle w:val="Hyperlink"/>
            <w:noProof/>
          </w:rPr>
          <w:t>3.1.</w:t>
        </w:r>
        <w:r w:rsidR="003E4E1F">
          <w:rPr>
            <w:rFonts w:asciiTheme="minorHAnsi" w:eastAsiaTheme="minorEastAsia" w:hAnsiTheme="minorHAnsi" w:cstheme="minorBidi"/>
            <w:noProof/>
            <w:lang w:eastAsia="en-GB"/>
          </w:rPr>
          <w:tab/>
        </w:r>
        <w:r w:rsidR="003E4E1F" w:rsidRPr="008921F8">
          <w:rPr>
            <w:rStyle w:val="Hyperlink"/>
            <w:noProof/>
          </w:rPr>
          <w:t>Payment</w:t>
        </w:r>
        <w:r w:rsidR="003E4E1F">
          <w:rPr>
            <w:noProof/>
            <w:webHidden/>
          </w:rPr>
          <w:tab/>
        </w:r>
        <w:r w:rsidR="003E4E1F">
          <w:rPr>
            <w:noProof/>
            <w:webHidden/>
          </w:rPr>
          <w:fldChar w:fldCharType="begin"/>
        </w:r>
        <w:r w:rsidR="003E4E1F">
          <w:rPr>
            <w:noProof/>
            <w:webHidden/>
          </w:rPr>
          <w:instrText xml:space="preserve"> PAGEREF _Toc397677954 \h </w:instrText>
        </w:r>
        <w:r w:rsidR="003E4E1F">
          <w:rPr>
            <w:noProof/>
            <w:webHidden/>
          </w:rPr>
        </w:r>
        <w:r w:rsidR="003E4E1F">
          <w:rPr>
            <w:noProof/>
            <w:webHidden/>
          </w:rPr>
          <w:fldChar w:fldCharType="separate"/>
        </w:r>
        <w:r w:rsidR="003E4E1F">
          <w:rPr>
            <w:noProof/>
            <w:webHidden/>
          </w:rPr>
          <w:t>13</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55" w:history="1">
        <w:r w:rsidR="003E4E1F" w:rsidRPr="008921F8">
          <w:rPr>
            <w:rStyle w:val="Hyperlink"/>
            <w:noProof/>
          </w:rPr>
          <w:t>3.2.</w:t>
        </w:r>
        <w:r w:rsidR="003E4E1F">
          <w:rPr>
            <w:rFonts w:asciiTheme="minorHAnsi" w:eastAsiaTheme="minorEastAsia" w:hAnsiTheme="minorHAnsi" w:cstheme="minorBidi"/>
            <w:noProof/>
            <w:lang w:eastAsia="en-GB"/>
          </w:rPr>
          <w:tab/>
        </w:r>
        <w:r w:rsidR="003E4E1F" w:rsidRPr="008921F8">
          <w:rPr>
            <w:rStyle w:val="Hyperlink"/>
            <w:noProof/>
          </w:rPr>
          <w:t>Pricing Schedule</w:t>
        </w:r>
        <w:r w:rsidR="003E4E1F">
          <w:rPr>
            <w:noProof/>
            <w:webHidden/>
          </w:rPr>
          <w:tab/>
        </w:r>
        <w:r w:rsidR="003E4E1F">
          <w:rPr>
            <w:noProof/>
            <w:webHidden/>
          </w:rPr>
          <w:fldChar w:fldCharType="begin"/>
        </w:r>
        <w:r w:rsidR="003E4E1F">
          <w:rPr>
            <w:noProof/>
            <w:webHidden/>
          </w:rPr>
          <w:instrText xml:space="preserve"> PAGEREF _Toc397677955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56" w:history="1">
        <w:r w:rsidR="003E4E1F" w:rsidRPr="008921F8">
          <w:rPr>
            <w:rStyle w:val="Hyperlink"/>
            <w:noProof/>
          </w:rPr>
          <w:t>4.</w:t>
        </w:r>
        <w:r w:rsidR="003E4E1F">
          <w:rPr>
            <w:rFonts w:asciiTheme="minorHAnsi" w:eastAsiaTheme="minorEastAsia" w:hAnsiTheme="minorHAnsi" w:cstheme="minorBidi"/>
            <w:noProof/>
            <w:lang w:eastAsia="en-GB"/>
          </w:rPr>
          <w:tab/>
        </w:r>
        <w:r w:rsidR="003E4E1F" w:rsidRPr="008921F8">
          <w:rPr>
            <w:rStyle w:val="Hyperlink"/>
            <w:noProof/>
          </w:rPr>
          <w:t>Contract Monitoring</w:t>
        </w:r>
        <w:r w:rsidR="003E4E1F">
          <w:rPr>
            <w:noProof/>
            <w:webHidden/>
          </w:rPr>
          <w:tab/>
        </w:r>
        <w:r w:rsidR="003E4E1F">
          <w:rPr>
            <w:noProof/>
            <w:webHidden/>
          </w:rPr>
          <w:fldChar w:fldCharType="begin"/>
        </w:r>
        <w:r w:rsidR="003E4E1F">
          <w:rPr>
            <w:noProof/>
            <w:webHidden/>
          </w:rPr>
          <w:instrText xml:space="preserve"> PAGEREF _Toc397677956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57" w:history="1">
        <w:r w:rsidR="003E4E1F" w:rsidRPr="008921F8">
          <w:rPr>
            <w:rStyle w:val="Hyperlink"/>
            <w:noProof/>
          </w:rPr>
          <w:t>4.1.</w:t>
        </w:r>
        <w:r w:rsidR="003E4E1F">
          <w:rPr>
            <w:rFonts w:asciiTheme="minorHAnsi" w:eastAsiaTheme="minorEastAsia" w:hAnsiTheme="minorHAnsi" w:cstheme="minorBidi"/>
            <w:noProof/>
            <w:lang w:eastAsia="en-GB"/>
          </w:rPr>
          <w:tab/>
        </w:r>
        <w:r w:rsidR="003E4E1F" w:rsidRPr="008921F8">
          <w:rPr>
            <w:rStyle w:val="Hyperlink"/>
            <w:noProof/>
          </w:rPr>
          <w:t>Evaluation and monitoring of Contract</w:t>
        </w:r>
        <w:r w:rsidR="003E4E1F">
          <w:rPr>
            <w:noProof/>
            <w:webHidden/>
          </w:rPr>
          <w:tab/>
        </w:r>
        <w:r w:rsidR="003E4E1F">
          <w:rPr>
            <w:noProof/>
            <w:webHidden/>
          </w:rPr>
          <w:fldChar w:fldCharType="begin"/>
        </w:r>
        <w:r w:rsidR="003E4E1F">
          <w:rPr>
            <w:noProof/>
            <w:webHidden/>
          </w:rPr>
          <w:instrText xml:space="preserve"> PAGEREF _Toc397677957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6"/>
        <w:tabs>
          <w:tab w:val="left" w:pos="1821"/>
          <w:tab w:val="right" w:leader="dot" w:pos="9016"/>
        </w:tabs>
        <w:rPr>
          <w:rFonts w:asciiTheme="minorHAnsi" w:eastAsiaTheme="minorEastAsia" w:hAnsiTheme="minorHAnsi" w:cstheme="minorBidi"/>
          <w:noProof/>
          <w:lang w:eastAsia="en-GB"/>
        </w:rPr>
      </w:pPr>
      <w:hyperlink w:anchor="_Toc397677958" w:history="1">
        <w:r w:rsidR="003E4E1F" w:rsidRPr="008921F8">
          <w:rPr>
            <w:rStyle w:val="Hyperlink"/>
            <w:noProof/>
          </w:rPr>
          <w:t>4.1.1.</w:t>
        </w:r>
        <w:r w:rsidR="003E4E1F">
          <w:rPr>
            <w:rFonts w:asciiTheme="minorHAnsi" w:eastAsiaTheme="minorEastAsia" w:hAnsiTheme="minorHAnsi" w:cstheme="minorBidi"/>
            <w:noProof/>
            <w:lang w:eastAsia="en-GB"/>
          </w:rPr>
          <w:tab/>
        </w:r>
        <w:r w:rsidR="003E4E1F" w:rsidRPr="008921F8">
          <w:rPr>
            <w:rStyle w:val="Hyperlink"/>
            <w:noProof/>
          </w:rPr>
          <w:t>Regular meetings</w:t>
        </w:r>
        <w:r w:rsidR="003E4E1F">
          <w:rPr>
            <w:noProof/>
            <w:webHidden/>
          </w:rPr>
          <w:tab/>
        </w:r>
        <w:r w:rsidR="003E4E1F">
          <w:rPr>
            <w:noProof/>
            <w:webHidden/>
          </w:rPr>
          <w:fldChar w:fldCharType="begin"/>
        </w:r>
        <w:r w:rsidR="003E4E1F">
          <w:rPr>
            <w:noProof/>
            <w:webHidden/>
          </w:rPr>
          <w:instrText xml:space="preserve"> PAGEREF _Toc397677958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6"/>
        <w:tabs>
          <w:tab w:val="left" w:pos="1821"/>
          <w:tab w:val="right" w:leader="dot" w:pos="9016"/>
        </w:tabs>
        <w:rPr>
          <w:rFonts w:asciiTheme="minorHAnsi" w:eastAsiaTheme="minorEastAsia" w:hAnsiTheme="minorHAnsi" w:cstheme="minorBidi"/>
          <w:noProof/>
          <w:lang w:eastAsia="en-GB"/>
        </w:rPr>
      </w:pPr>
      <w:hyperlink w:anchor="_Toc397677959" w:history="1">
        <w:r w:rsidR="003E4E1F" w:rsidRPr="008921F8">
          <w:rPr>
            <w:rStyle w:val="Hyperlink"/>
            <w:noProof/>
          </w:rPr>
          <w:t>4.1.2.</w:t>
        </w:r>
        <w:r w:rsidR="003E4E1F">
          <w:rPr>
            <w:rFonts w:asciiTheme="minorHAnsi" w:eastAsiaTheme="minorEastAsia" w:hAnsiTheme="minorHAnsi" w:cstheme="minorBidi"/>
            <w:noProof/>
            <w:lang w:eastAsia="en-GB"/>
          </w:rPr>
          <w:tab/>
        </w:r>
        <w:r w:rsidR="003E4E1F" w:rsidRPr="008921F8">
          <w:rPr>
            <w:rStyle w:val="Hyperlink"/>
            <w:noProof/>
          </w:rPr>
          <w:t>Participation in meetings by third parties</w:t>
        </w:r>
        <w:r w:rsidR="003E4E1F">
          <w:rPr>
            <w:noProof/>
            <w:webHidden/>
          </w:rPr>
          <w:tab/>
        </w:r>
        <w:r w:rsidR="003E4E1F">
          <w:rPr>
            <w:noProof/>
            <w:webHidden/>
          </w:rPr>
          <w:fldChar w:fldCharType="begin"/>
        </w:r>
        <w:r w:rsidR="003E4E1F">
          <w:rPr>
            <w:noProof/>
            <w:webHidden/>
          </w:rPr>
          <w:instrText xml:space="preserve"> PAGEREF _Toc397677959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6"/>
        <w:tabs>
          <w:tab w:val="left" w:pos="1821"/>
          <w:tab w:val="right" w:leader="dot" w:pos="9016"/>
        </w:tabs>
        <w:rPr>
          <w:rFonts w:asciiTheme="minorHAnsi" w:eastAsiaTheme="minorEastAsia" w:hAnsiTheme="minorHAnsi" w:cstheme="minorBidi"/>
          <w:noProof/>
          <w:lang w:eastAsia="en-GB"/>
        </w:rPr>
      </w:pPr>
      <w:hyperlink w:anchor="_Toc397677960" w:history="1">
        <w:r w:rsidR="003E4E1F" w:rsidRPr="008921F8">
          <w:rPr>
            <w:rStyle w:val="Hyperlink"/>
            <w:noProof/>
          </w:rPr>
          <w:t>4.1.3.</w:t>
        </w:r>
        <w:r w:rsidR="003E4E1F">
          <w:rPr>
            <w:rFonts w:asciiTheme="minorHAnsi" w:eastAsiaTheme="minorEastAsia" w:hAnsiTheme="minorHAnsi" w:cstheme="minorBidi"/>
            <w:noProof/>
            <w:lang w:eastAsia="en-GB"/>
          </w:rPr>
          <w:tab/>
        </w:r>
        <w:r w:rsidR="003E4E1F" w:rsidRPr="008921F8">
          <w:rPr>
            <w:rStyle w:val="Hyperlink"/>
            <w:noProof/>
          </w:rPr>
          <w:t>Evaluation and monitoring meetings costs</w:t>
        </w:r>
        <w:r w:rsidR="003E4E1F">
          <w:rPr>
            <w:noProof/>
            <w:webHidden/>
          </w:rPr>
          <w:tab/>
        </w:r>
        <w:r w:rsidR="003E4E1F">
          <w:rPr>
            <w:noProof/>
            <w:webHidden/>
          </w:rPr>
          <w:fldChar w:fldCharType="begin"/>
        </w:r>
        <w:r w:rsidR="003E4E1F">
          <w:rPr>
            <w:noProof/>
            <w:webHidden/>
          </w:rPr>
          <w:instrText xml:space="preserve"> PAGEREF _Toc397677960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61" w:history="1">
        <w:r w:rsidR="003E4E1F" w:rsidRPr="008921F8">
          <w:rPr>
            <w:rStyle w:val="Hyperlink"/>
            <w:noProof/>
          </w:rPr>
          <w:t>5.</w:t>
        </w:r>
        <w:r w:rsidR="003E4E1F">
          <w:rPr>
            <w:rFonts w:asciiTheme="minorHAnsi" w:eastAsiaTheme="minorEastAsia" w:hAnsiTheme="minorHAnsi" w:cstheme="minorBidi"/>
            <w:noProof/>
            <w:lang w:eastAsia="en-GB"/>
          </w:rPr>
          <w:tab/>
        </w:r>
        <w:r w:rsidR="003E4E1F" w:rsidRPr="008921F8">
          <w:rPr>
            <w:rStyle w:val="Hyperlink"/>
            <w:noProof/>
          </w:rPr>
          <w:t>Termination</w:t>
        </w:r>
        <w:r w:rsidR="003E4E1F">
          <w:rPr>
            <w:noProof/>
            <w:webHidden/>
          </w:rPr>
          <w:tab/>
        </w:r>
        <w:r w:rsidR="003E4E1F">
          <w:rPr>
            <w:noProof/>
            <w:webHidden/>
          </w:rPr>
          <w:fldChar w:fldCharType="begin"/>
        </w:r>
        <w:r w:rsidR="003E4E1F">
          <w:rPr>
            <w:noProof/>
            <w:webHidden/>
          </w:rPr>
          <w:instrText xml:space="preserve"> PAGEREF _Toc397677961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62" w:history="1">
        <w:r w:rsidR="003E4E1F" w:rsidRPr="008921F8">
          <w:rPr>
            <w:rStyle w:val="Hyperlink"/>
            <w:noProof/>
          </w:rPr>
          <w:t>5.1.</w:t>
        </w:r>
        <w:r w:rsidR="003E4E1F">
          <w:rPr>
            <w:rFonts w:asciiTheme="minorHAnsi" w:eastAsiaTheme="minorEastAsia" w:hAnsiTheme="minorHAnsi" w:cstheme="minorBidi"/>
            <w:noProof/>
            <w:lang w:eastAsia="en-GB"/>
          </w:rPr>
          <w:tab/>
        </w:r>
        <w:r w:rsidR="003E4E1F" w:rsidRPr="008921F8">
          <w:rPr>
            <w:rStyle w:val="Hyperlink"/>
            <w:noProof/>
          </w:rPr>
          <w:t>Termination notice</w:t>
        </w:r>
        <w:r w:rsidR="003E4E1F">
          <w:rPr>
            <w:noProof/>
            <w:webHidden/>
          </w:rPr>
          <w:tab/>
        </w:r>
        <w:r w:rsidR="003E4E1F">
          <w:rPr>
            <w:noProof/>
            <w:webHidden/>
          </w:rPr>
          <w:fldChar w:fldCharType="begin"/>
        </w:r>
        <w:r w:rsidR="003E4E1F">
          <w:rPr>
            <w:noProof/>
            <w:webHidden/>
          </w:rPr>
          <w:instrText xml:space="preserve"> PAGEREF _Toc397677962 \h </w:instrText>
        </w:r>
        <w:r w:rsidR="003E4E1F">
          <w:rPr>
            <w:noProof/>
            <w:webHidden/>
          </w:rPr>
        </w:r>
        <w:r w:rsidR="003E4E1F">
          <w:rPr>
            <w:noProof/>
            <w:webHidden/>
          </w:rPr>
          <w:fldChar w:fldCharType="separate"/>
        </w:r>
        <w:r w:rsidR="003E4E1F">
          <w:rPr>
            <w:noProof/>
            <w:webHidden/>
          </w:rPr>
          <w:t>14</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63" w:history="1">
        <w:r w:rsidR="003E4E1F" w:rsidRPr="008921F8">
          <w:rPr>
            <w:rStyle w:val="Hyperlink"/>
            <w:noProof/>
          </w:rPr>
          <w:t>5.2.</w:t>
        </w:r>
        <w:r w:rsidR="003E4E1F">
          <w:rPr>
            <w:rFonts w:asciiTheme="minorHAnsi" w:eastAsiaTheme="minorEastAsia" w:hAnsiTheme="minorHAnsi" w:cstheme="minorBidi"/>
            <w:noProof/>
            <w:lang w:eastAsia="en-GB"/>
          </w:rPr>
          <w:tab/>
        </w:r>
        <w:r w:rsidR="003E4E1F" w:rsidRPr="008921F8">
          <w:rPr>
            <w:rStyle w:val="Hyperlink"/>
            <w:noProof/>
          </w:rPr>
          <w:t>Termination at Will</w:t>
        </w:r>
        <w:r w:rsidR="003E4E1F">
          <w:rPr>
            <w:noProof/>
            <w:webHidden/>
          </w:rPr>
          <w:tab/>
        </w:r>
        <w:r w:rsidR="003E4E1F">
          <w:rPr>
            <w:noProof/>
            <w:webHidden/>
          </w:rPr>
          <w:fldChar w:fldCharType="begin"/>
        </w:r>
        <w:r w:rsidR="003E4E1F">
          <w:rPr>
            <w:noProof/>
            <w:webHidden/>
          </w:rPr>
          <w:instrText xml:space="preserve"> PAGEREF _Toc397677963 \h </w:instrText>
        </w:r>
        <w:r w:rsidR="003E4E1F">
          <w:rPr>
            <w:noProof/>
            <w:webHidden/>
          </w:rPr>
        </w:r>
        <w:r w:rsidR="003E4E1F">
          <w:rPr>
            <w:noProof/>
            <w:webHidden/>
          </w:rPr>
          <w:fldChar w:fldCharType="separate"/>
        </w:r>
        <w:r w:rsidR="003E4E1F">
          <w:rPr>
            <w:noProof/>
            <w:webHidden/>
          </w:rPr>
          <w:t>15</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64" w:history="1">
        <w:r w:rsidR="003E4E1F" w:rsidRPr="008921F8">
          <w:rPr>
            <w:rStyle w:val="Hyperlink"/>
            <w:noProof/>
          </w:rPr>
          <w:t>5.3.</w:t>
        </w:r>
        <w:r w:rsidR="003E4E1F">
          <w:rPr>
            <w:rFonts w:asciiTheme="minorHAnsi" w:eastAsiaTheme="minorEastAsia" w:hAnsiTheme="minorHAnsi" w:cstheme="minorBidi"/>
            <w:noProof/>
            <w:lang w:eastAsia="en-GB"/>
          </w:rPr>
          <w:tab/>
        </w:r>
        <w:r w:rsidR="003E4E1F" w:rsidRPr="008921F8">
          <w:rPr>
            <w:rStyle w:val="Hyperlink"/>
            <w:noProof/>
          </w:rPr>
          <w:t>Consequences of Termination</w:t>
        </w:r>
        <w:r w:rsidR="003E4E1F">
          <w:rPr>
            <w:noProof/>
            <w:webHidden/>
          </w:rPr>
          <w:tab/>
        </w:r>
        <w:r w:rsidR="003E4E1F">
          <w:rPr>
            <w:noProof/>
            <w:webHidden/>
          </w:rPr>
          <w:fldChar w:fldCharType="begin"/>
        </w:r>
        <w:r w:rsidR="003E4E1F">
          <w:rPr>
            <w:noProof/>
            <w:webHidden/>
          </w:rPr>
          <w:instrText xml:space="preserve"> PAGEREF _Toc397677964 \h </w:instrText>
        </w:r>
        <w:r w:rsidR="003E4E1F">
          <w:rPr>
            <w:noProof/>
            <w:webHidden/>
          </w:rPr>
        </w:r>
        <w:r w:rsidR="003E4E1F">
          <w:rPr>
            <w:noProof/>
            <w:webHidden/>
          </w:rPr>
          <w:fldChar w:fldCharType="separate"/>
        </w:r>
        <w:r w:rsidR="003E4E1F">
          <w:rPr>
            <w:noProof/>
            <w:webHidden/>
          </w:rPr>
          <w:t>15</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65" w:history="1">
        <w:r w:rsidR="003E4E1F" w:rsidRPr="008921F8">
          <w:rPr>
            <w:rStyle w:val="Hyperlink"/>
            <w:noProof/>
          </w:rPr>
          <w:t>5.4.</w:t>
        </w:r>
        <w:r w:rsidR="003E4E1F">
          <w:rPr>
            <w:rFonts w:asciiTheme="minorHAnsi" w:eastAsiaTheme="minorEastAsia" w:hAnsiTheme="minorHAnsi" w:cstheme="minorBidi"/>
            <w:noProof/>
            <w:lang w:eastAsia="en-GB"/>
          </w:rPr>
          <w:tab/>
        </w:r>
        <w:r w:rsidR="003E4E1F" w:rsidRPr="008921F8">
          <w:rPr>
            <w:rStyle w:val="Hyperlink"/>
            <w:noProof/>
          </w:rPr>
          <w:t>Dispute Resolution Procedure</w:t>
        </w:r>
        <w:r w:rsidR="003E4E1F">
          <w:rPr>
            <w:noProof/>
            <w:webHidden/>
          </w:rPr>
          <w:tab/>
        </w:r>
        <w:r w:rsidR="003E4E1F">
          <w:rPr>
            <w:noProof/>
            <w:webHidden/>
          </w:rPr>
          <w:fldChar w:fldCharType="begin"/>
        </w:r>
        <w:r w:rsidR="003E4E1F">
          <w:rPr>
            <w:noProof/>
            <w:webHidden/>
          </w:rPr>
          <w:instrText xml:space="preserve"> PAGEREF _Toc397677965 \h </w:instrText>
        </w:r>
        <w:r w:rsidR="003E4E1F">
          <w:rPr>
            <w:noProof/>
            <w:webHidden/>
          </w:rPr>
        </w:r>
        <w:r w:rsidR="003E4E1F">
          <w:rPr>
            <w:noProof/>
            <w:webHidden/>
          </w:rPr>
          <w:fldChar w:fldCharType="separate"/>
        </w:r>
        <w:r w:rsidR="003E4E1F">
          <w:rPr>
            <w:noProof/>
            <w:webHidden/>
          </w:rPr>
          <w:t>16</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66" w:history="1">
        <w:r w:rsidR="003E4E1F" w:rsidRPr="008921F8">
          <w:rPr>
            <w:rStyle w:val="Hyperlink"/>
            <w:noProof/>
          </w:rPr>
          <w:t>5.5.</w:t>
        </w:r>
        <w:r w:rsidR="003E4E1F">
          <w:rPr>
            <w:rFonts w:asciiTheme="minorHAnsi" w:eastAsiaTheme="minorEastAsia" w:hAnsiTheme="minorHAnsi" w:cstheme="minorBidi"/>
            <w:noProof/>
            <w:lang w:eastAsia="en-GB"/>
          </w:rPr>
          <w:tab/>
        </w:r>
        <w:r w:rsidR="003E4E1F" w:rsidRPr="008921F8">
          <w:rPr>
            <w:rStyle w:val="Hyperlink"/>
            <w:noProof/>
          </w:rPr>
          <w:t>TUPE and Re-tendering (if applicable)</w:t>
        </w:r>
        <w:r w:rsidR="003E4E1F">
          <w:rPr>
            <w:noProof/>
            <w:webHidden/>
          </w:rPr>
          <w:tab/>
        </w:r>
        <w:r w:rsidR="003E4E1F">
          <w:rPr>
            <w:noProof/>
            <w:webHidden/>
          </w:rPr>
          <w:fldChar w:fldCharType="begin"/>
        </w:r>
        <w:r w:rsidR="003E4E1F">
          <w:rPr>
            <w:noProof/>
            <w:webHidden/>
          </w:rPr>
          <w:instrText xml:space="preserve"> PAGEREF _Toc397677966 \h </w:instrText>
        </w:r>
        <w:r w:rsidR="003E4E1F">
          <w:rPr>
            <w:noProof/>
            <w:webHidden/>
          </w:rPr>
        </w:r>
        <w:r w:rsidR="003E4E1F">
          <w:rPr>
            <w:noProof/>
            <w:webHidden/>
          </w:rPr>
          <w:fldChar w:fldCharType="separate"/>
        </w:r>
        <w:r w:rsidR="003E4E1F">
          <w:rPr>
            <w:noProof/>
            <w:webHidden/>
          </w:rPr>
          <w:t>16</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67" w:history="1">
        <w:r w:rsidR="003E4E1F" w:rsidRPr="008921F8">
          <w:rPr>
            <w:rStyle w:val="Hyperlink"/>
            <w:noProof/>
          </w:rPr>
          <w:t>5.6.</w:t>
        </w:r>
        <w:r w:rsidR="003E4E1F">
          <w:rPr>
            <w:rFonts w:asciiTheme="minorHAnsi" w:eastAsiaTheme="minorEastAsia" w:hAnsiTheme="minorHAnsi" w:cstheme="minorBidi"/>
            <w:noProof/>
            <w:lang w:eastAsia="en-GB"/>
          </w:rPr>
          <w:tab/>
        </w:r>
        <w:r w:rsidR="003E4E1F" w:rsidRPr="008921F8">
          <w:rPr>
            <w:rStyle w:val="Hyperlink"/>
            <w:noProof/>
          </w:rPr>
          <w:t>Survival</w:t>
        </w:r>
        <w:r w:rsidR="003E4E1F">
          <w:rPr>
            <w:noProof/>
            <w:webHidden/>
          </w:rPr>
          <w:tab/>
        </w:r>
        <w:r w:rsidR="003E4E1F">
          <w:rPr>
            <w:noProof/>
            <w:webHidden/>
          </w:rPr>
          <w:fldChar w:fldCharType="begin"/>
        </w:r>
        <w:r w:rsidR="003E4E1F">
          <w:rPr>
            <w:noProof/>
            <w:webHidden/>
          </w:rPr>
          <w:instrText xml:space="preserve"> PAGEREF _Toc397677967 \h </w:instrText>
        </w:r>
        <w:r w:rsidR="003E4E1F">
          <w:rPr>
            <w:noProof/>
            <w:webHidden/>
          </w:rPr>
        </w:r>
        <w:r w:rsidR="003E4E1F">
          <w:rPr>
            <w:noProof/>
            <w:webHidden/>
          </w:rPr>
          <w:fldChar w:fldCharType="separate"/>
        </w:r>
        <w:r w:rsidR="003E4E1F">
          <w:rPr>
            <w:noProof/>
            <w:webHidden/>
          </w:rPr>
          <w:t>17</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68" w:history="1">
        <w:r w:rsidR="003E4E1F" w:rsidRPr="008921F8">
          <w:rPr>
            <w:rStyle w:val="Hyperlink"/>
            <w:noProof/>
          </w:rPr>
          <w:t>6.</w:t>
        </w:r>
        <w:r w:rsidR="003E4E1F">
          <w:rPr>
            <w:rFonts w:asciiTheme="minorHAnsi" w:eastAsiaTheme="minorEastAsia" w:hAnsiTheme="minorHAnsi" w:cstheme="minorBidi"/>
            <w:noProof/>
            <w:lang w:eastAsia="en-GB"/>
          </w:rPr>
          <w:tab/>
        </w:r>
        <w:r w:rsidR="003E4E1F" w:rsidRPr="008921F8">
          <w:rPr>
            <w:rStyle w:val="Hyperlink"/>
            <w:noProof/>
          </w:rPr>
          <w:t>Insurance</w:t>
        </w:r>
        <w:r w:rsidR="003E4E1F">
          <w:rPr>
            <w:noProof/>
            <w:webHidden/>
          </w:rPr>
          <w:tab/>
        </w:r>
        <w:r w:rsidR="003E4E1F">
          <w:rPr>
            <w:noProof/>
            <w:webHidden/>
          </w:rPr>
          <w:fldChar w:fldCharType="begin"/>
        </w:r>
        <w:r w:rsidR="003E4E1F">
          <w:rPr>
            <w:noProof/>
            <w:webHidden/>
          </w:rPr>
          <w:instrText xml:space="preserve"> PAGEREF _Toc397677968 \h </w:instrText>
        </w:r>
        <w:r w:rsidR="003E4E1F">
          <w:rPr>
            <w:noProof/>
            <w:webHidden/>
          </w:rPr>
        </w:r>
        <w:r w:rsidR="003E4E1F">
          <w:rPr>
            <w:noProof/>
            <w:webHidden/>
          </w:rPr>
          <w:fldChar w:fldCharType="separate"/>
        </w:r>
        <w:r w:rsidR="003E4E1F">
          <w:rPr>
            <w:noProof/>
            <w:webHidden/>
          </w:rPr>
          <w:t>17</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69" w:history="1">
        <w:r w:rsidR="003E4E1F" w:rsidRPr="008921F8">
          <w:rPr>
            <w:rStyle w:val="Hyperlink"/>
            <w:noProof/>
          </w:rPr>
          <w:t>6.1.</w:t>
        </w:r>
        <w:r w:rsidR="003E4E1F">
          <w:rPr>
            <w:rFonts w:asciiTheme="minorHAnsi" w:eastAsiaTheme="minorEastAsia" w:hAnsiTheme="minorHAnsi" w:cstheme="minorBidi"/>
            <w:noProof/>
            <w:lang w:eastAsia="en-GB"/>
          </w:rPr>
          <w:tab/>
        </w:r>
        <w:r w:rsidR="003E4E1F" w:rsidRPr="008921F8">
          <w:rPr>
            <w:rStyle w:val="Hyperlink"/>
            <w:noProof/>
          </w:rPr>
          <w:t>Insurance details</w:t>
        </w:r>
        <w:r w:rsidR="003E4E1F">
          <w:rPr>
            <w:noProof/>
            <w:webHidden/>
          </w:rPr>
          <w:tab/>
        </w:r>
        <w:r w:rsidR="003E4E1F">
          <w:rPr>
            <w:noProof/>
            <w:webHidden/>
          </w:rPr>
          <w:fldChar w:fldCharType="begin"/>
        </w:r>
        <w:r w:rsidR="003E4E1F">
          <w:rPr>
            <w:noProof/>
            <w:webHidden/>
          </w:rPr>
          <w:instrText xml:space="preserve"> PAGEREF _Toc397677969 \h </w:instrText>
        </w:r>
        <w:r w:rsidR="003E4E1F">
          <w:rPr>
            <w:noProof/>
            <w:webHidden/>
          </w:rPr>
        </w:r>
        <w:r w:rsidR="003E4E1F">
          <w:rPr>
            <w:noProof/>
            <w:webHidden/>
          </w:rPr>
          <w:fldChar w:fldCharType="separate"/>
        </w:r>
        <w:r w:rsidR="003E4E1F">
          <w:rPr>
            <w:noProof/>
            <w:webHidden/>
          </w:rPr>
          <w:t>17</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0" w:history="1">
        <w:r w:rsidR="003E4E1F" w:rsidRPr="008921F8">
          <w:rPr>
            <w:rStyle w:val="Hyperlink"/>
            <w:noProof/>
          </w:rPr>
          <w:t>6.2.</w:t>
        </w:r>
        <w:r w:rsidR="003E4E1F">
          <w:rPr>
            <w:rFonts w:asciiTheme="minorHAnsi" w:eastAsiaTheme="minorEastAsia" w:hAnsiTheme="minorHAnsi" w:cstheme="minorBidi"/>
            <w:noProof/>
            <w:lang w:eastAsia="en-GB"/>
          </w:rPr>
          <w:tab/>
        </w:r>
        <w:r w:rsidR="003E4E1F" w:rsidRPr="008921F8">
          <w:rPr>
            <w:rStyle w:val="Hyperlink"/>
            <w:noProof/>
          </w:rPr>
          <w:t>Indemnity &amp; Liability</w:t>
        </w:r>
        <w:r w:rsidR="003E4E1F">
          <w:rPr>
            <w:noProof/>
            <w:webHidden/>
          </w:rPr>
          <w:tab/>
        </w:r>
        <w:r w:rsidR="003E4E1F">
          <w:rPr>
            <w:noProof/>
            <w:webHidden/>
          </w:rPr>
          <w:fldChar w:fldCharType="begin"/>
        </w:r>
        <w:r w:rsidR="003E4E1F">
          <w:rPr>
            <w:noProof/>
            <w:webHidden/>
          </w:rPr>
          <w:instrText xml:space="preserve"> PAGEREF _Toc397677970 \h </w:instrText>
        </w:r>
        <w:r w:rsidR="003E4E1F">
          <w:rPr>
            <w:noProof/>
            <w:webHidden/>
          </w:rPr>
        </w:r>
        <w:r w:rsidR="003E4E1F">
          <w:rPr>
            <w:noProof/>
            <w:webHidden/>
          </w:rPr>
          <w:fldChar w:fldCharType="separate"/>
        </w:r>
        <w:r w:rsidR="003E4E1F">
          <w:rPr>
            <w:noProof/>
            <w:webHidden/>
          </w:rPr>
          <w:t>17</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71" w:history="1">
        <w:r w:rsidR="003E4E1F" w:rsidRPr="008921F8">
          <w:rPr>
            <w:rStyle w:val="Hyperlink"/>
            <w:noProof/>
          </w:rPr>
          <w:t>7.</w:t>
        </w:r>
        <w:r w:rsidR="003E4E1F">
          <w:rPr>
            <w:rFonts w:asciiTheme="minorHAnsi" w:eastAsiaTheme="minorEastAsia" w:hAnsiTheme="minorHAnsi" w:cstheme="minorBidi"/>
            <w:noProof/>
            <w:lang w:eastAsia="en-GB"/>
          </w:rPr>
          <w:tab/>
        </w:r>
        <w:r w:rsidR="003E4E1F" w:rsidRPr="008921F8">
          <w:rPr>
            <w:rStyle w:val="Hyperlink"/>
            <w:noProof/>
          </w:rPr>
          <w:t>Protection of Information</w:t>
        </w:r>
        <w:r w:rsidR="003E4E1F">
          <w:rPr>
            <w:noProof/>
            <w:webHidden/>
          </w:rPr>
          <w:tab/>
        </w:r>
        <w:r w:rsidR="003E4E1F">
          <w:rPr>
            <w:noProof/>
            <w:webHidden/>
          </w:rPr>
          <w:fldChar w:fldCharType="begin"/>
        </w:r>
        <w:r w:rsidR="003E4E1F">
          <w:rPr>
            <w:noProof/>
            <w:webHidden/>
          </w:rPr>
          <w:instrText xml:space="preserve"> PAGEREF _Toc397677971 \h </w:instrText>
        </w:r>
        <w:r w:rsidR="003E4E1F">
          <w:rPr>
            <w:noProof/>
            <w:webHidden/>
          </w:rPr>
        </w:r>
        <w:r w:rsidR="003E4E1F">
          <w:rPr>
            <w:noProof/>
            <w:webHidden/>
          </w:rPr>
          <w:fldChar w:fldCharType="separate"/>
        </w:r>
        <w:r w:rsidR="003E4E1F">
          <w:rPr>
            <w:noProof/>
            <w:webHidden/>
          </w:rPr>
          <w:t>18</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2" w:history="1">
        <w:r w:rsidR="003E4E1F" w:rsidRPr="008921F8">
          <w:rPr>
            <w:rStyle w:val="Hyperlink"/>
            <w:noProof/>
          </w:rPr>
          <w:t xml:space="preserve">7.1 </w:t>
        </w:r>
        <w:r w:rsidR="003E4E1F">
          <w:rPr>
            <w:rFonts w:asciiTheme="minorHAnsi" w:eastAsiaTheme="minorEastAsia" w:hAnsiTheme="minorHAnsi" w:cstheme="minorBidi"/>
            <w:noProof/>
            <w:lang w:eastAsia="en-GB"/>
          </w:rPr>
          <w:tab/>
        </w:r>
        <w:r w:rsidR="003E4E1F" w:rsidRPr="008921F8">
          <w:rPr>
            <w:rStyle w:val="Hyperlink"/>
            <w:noProof/>
          </w:rPr>
          <w:t>Intellectual Property</w:t>
        </w:r>
        <w:r w:rsidR="003E4E1F">
          <w:rPr>
            <w:noProof/>
            <w:webHidden/>
          </w:rPr>
          <w:tab/>
        </w:r>
        <w:r w:rsidR="003E4E1F">
          <w:rPr>
            <w:noProof/>
            <w:webHidden/>
          </w:rPr>
          <w:fldChar w:fldCharType="begin"/>
        </w:r>
        <w:r w:rsidR="003E4E1F">
          <w:rPr>
            <w:noProof/>
            <w:webHidden/>
          </w:rPr>
          <w:instrText xml:space="preserve"> PAGEREF _Toc397677972 \h </w:instrText>
        </w:r>
        <w:r w:rsidR="003E4E1F">
          <w:rPr>
            <w:noProof/>
            <w:webHidden/>
          </w:rPr>
        </w:r>
        <w:r w:rsidR="003E4E1F">
          <w:rPr>
            <w:noProof/>
            <w:webHidden/>
          </w:rPr>
          <w:fldChar w:fldCharType="separate"/>
        </w:r>
        <w:r w:rsidR="003E4E1F">
          <w:rPr>
            <w:noProof/>
            <w:webHidden/>
          </w:rPr>
          <w:t>18</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3" w:history="1">
        <w:r w:rsidR="003E4E1F" w:rsidRPr="008921F8">
          <w:rPr>
            <w:rStyle w:val="Hyperlink"/>
            <w:noProof/>
          </w:rPr>
          <w:t>7.2.</w:t>
        </w:r>
        <w:r w:rsidR="003E4E1F">
          <w:rPr>
            <w:rFonts w:asciiTheme="minorHAnsi" w:eastAsiaTheme="minorEastAsia" w:hAnsiTheme="minorHAnsi" w:cstheme="minorBidi"/>
            <w:noProof/>
            <w:lang w:eastAsia="en-GB"/>
          </w:rPr>
          <w:tab/>
        </w:r>
        <w:r w:rsidR="003E4E1F" w:rsidRPr="008921F8">
          <w:rPr>
            <w:rStyle w:val="Hyperlink"/>
            <w:noProof/>
          </w:rPr>
          <w:t>Confidentiality</w:t>
        </w:r>
        <w:r w:rsidR="003E4E1F">
          <w:rPr>
            <w:noProof/>
            <w:webHidden/>
          </w:rPr>
          <w:tab/>
        </w:r>
        <w:r w:rsidR="003E4E1F">
          <w:rPr>
            <w:noProof/>
            <w:webHidden/>
          </w:rPr>
          <w:fldChar w:fldCharType="begin"/>
        </w:r>
        <w:r w:rsidR="003E4E1F">
          <w:rPr>
            <w:noProof/>
            <w:webHidden/>
          </w:rPr>
          <w:instrText xml:space="preserve"> PAGEREF _Toc397677973 \h </w:instrText>
        </w:r>
        <w:r w:rsidR="003E4E1F">
          <w:rPr>
            <w:noProof/>
            <w:webHidden/>
          </w:rPr>
        </w:r>
        <w:r w:rsidR="003E4E1F">
          <w:rPr>
            <w:noProof/>
            <w:webHidden/>
          </w:rPr>
          <w:fldChar w:fldCharType="separate"/>
        </w:r>
        <w:r w:rsidR="003E4E1F">
          <w:rPr>
            <w:noProof/>
            <w:webHidden/>
          </w:rPr>
          <w:t>20</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4" w:history="1">
        <w:r w:rsidR="003E4E1F" w:rsidRPr="008921F8">
          <w:rPr>
            <w:rStyle w:val="Hyperlink"/>
            <w:noProof/>
          </w:rPr>
          <w:t>7.3.</w:t>
        </w:r>
        <w:r w:rsidR="003E4E1F">
          <w:rPr>
            <w:rFonts w:asciiTheme="minorHAnsi" w:eastAsiaTheme="minorEastAsia" w:hAnsiTheme="minorHAnsi" w:cstheme="minorBidi"/>
            <w:noProof/>
            <w:lang w:eastAsia="en-GB"/>
          </w:rPr>
          <w:tab/>
        </w:r>
        <w:r w:rsidR="003E4E1F" w:rsidRPr="008921F8">
          <w:rPr>
            <w:rStyle w:val="Hyperlink"/>
            <w:noProof/>
          </w:rPr>
          <w:t>Data Protection</w:t>
        </w:r>
        <w:r w:rsidR="003E4E1F">
          <w:rPr>
            <w:noProof/>
            <w:webHidden/>
          </w:rPr>
          <w:tab/>
        </w:r>
        <w:r w:rsidR="003E4E1F">
          <w:rPr>
            <w:noProof/>
            <w:webHidden/>
          </w:rPr>
          <w:fldChar w:fldCharType="begin"/>
        </w:r>
        <w:r w:rsidR="003E4E1F">
          <w:rPr>
            <w:noProof/>
            <w:webHidden/>
          </w:rPr>
          <w:instrText xml:space="preserve"> PAGEREF _Toc397677974 \h </w:instrText>
        </w:r>
        <w:r w:rsidR="003E4E1F">
          <w:rPr>
            <w:noProof/>
            <w:webHidden/>
          </w:rPr>
        </w:r>
        <w:r w:rsidR="003E4E1F">
          <w:rPr>
            <w:noProof/>
            <w:webHidden/>
          </w:rPr>
          <w:fldChar w:fldCharType="separate"/>
        </w:r>
        <w:r w:rsidR="003E4E1F">
          <w:rPr>
            <w:noProof/>
            <w:webHidden/>
          </w:rPr>
          <w:t>20</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5" w:history="1">
        <w:r w:rsidR="003E4E1F" w:rsidRPr="008921F8">
          <w:rPr>
            <w:rStyle w:val="Hyperlink"/>
            <w:noProof/>
          </w:rPr>
          <w:t>7.4.</w:t>
        </w:r>
        <w:r w:rsidR="003E4E1F">
          <w:rPr>
            <w:rFonts w:asciiTheme="minorHAnsi" w:eastAsiaTheme="minorEastAsia" w:hAnsiTheme="minorHAnsi" w:cstheme="minorBidi"/>
            <w:noProof/>
            <w:lang w:eastAsia="en-GB"/>
          </w:rPr>
          <w:tab/>
        </w:r>
        <w:r w:rsidR="003E4E1F" w:rsidRPr="008921F8">
          <w:rPr>
            <w:rStyle w:val="Hyperlink"/>
            <w:noProof/>
          </w:rPr>
          <w:t>Freedom of Information</w:t>
        </w:r>
        <w:r w:rsidR="003E4E1F">
          <w:rPr>
            <w:noProof/>
            <w:webHidden/>
          </w:rPr>
          <w:tab/>
        </w:r>
        <w:r w:rsidR="003E4E1F">
          <w:rPr>
            <w:noProof/>
            <w:webHidden/>
          </w:rPr>
          <w:fldChar w:fldCharType="begin"/>
        </w:r>
        <w:r w:rsidR="003E4E1F">
          <w:rPr>
            <w:noProof/>
            <w:webHidden/>
          </w:rPr>
          <w:instrText xml:space="preserve"> PAGEREF _Toc397677975 \h </w:instrText>
        </w:r>
        <w:r w:rsidR="003E4E1F">
          <w:rPr>
            <w:noProof/>
            <w:webHidden/>
          </w:rPr>
        </w:r>
        <w:r w:rsidR="003E4E1F">
          <w:rPr>
            <w:noProof/>
            <w:webHidden/>
          </w:rPr>
          <w:fldChar w:fldCharType="separate"/>
        </w:r>
        <w:r w:rsidR="003E4E1F">
          <w:rPr>
            <w:noProof/>
            <w:webHidden/>
          </w:rPr>
          <w:t>21</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6" w:history="1">
        <w:r w:rsidR="003E4E1F" w:rsidRPr="008921F8">
          <w:rPr>
            <w:rStyle w:val="Hyperlink"/>
            <w:noProof/>
          </w:rPr>
          <w:t>7.5.</w:t>
        </w:r>
        <w:r w:rsidR="003E4E1F">
          <w:rPr>
            <w:rFonts w:asciiTheme="minorHAnsi" w:eastAsiaTheme="minorEastAsia" w:hAnsiTheme="minorHAnsi" w:cstheme="minorBidi"/>
            <w:noProof/>
            <w:lang w:eastAsia="en-GB"/>
          </w:rPr>
          <w:tab/>
        </w:r>
        <w:r w:rsidR="003E4E1F" w:rsidRPr="008921F8">
          <w:rPr>
            <w:rStyle w:val="Hyperlink"/>
            <w:noProof/>
          </w:rPr>
          <w:t>Record Keeping</w:t>
        </w:r>
        <w:r w:rsidR="003E4E1F">
          <w:rPr>
            <w:noProof/>
            <w:webHidden/>
          </w:rPr>
          <w:tab/>
        </w:r>
        <w:r w:rsidR="003E4E1F">
          <w:rPr>
            <w:noProof/>
            <w:webHidden/>
          </w:rPr>
          <w:fldChar w:fldCharType="begin"/>
        </w:r>
        <w:r w:rsidR="003E4E1F">
          <w:rPr>
            <w:noProof/>
            <w:webHidden/>
          </w:rPr>
          <w:instrText xml:space="preserve"> PAGEREF _Toc397677976 \h </w:instrText>
        </w:r>
        <w:r w:rsidR="003E4E1F">
          <w:rPr>
            <w:noProof/>
            <w:webHidden/>
          </w:rPr>
        </w:r>
        <w:r w:rsidR="003E4E1F">
          <w:rPr>
            <w:noProof/>
            <w:webHidden/>
          </w:rPr>
          <w:fldChar w:fldCharType="separate"/>
        </w:r>
        <w:r w:rsidR="003E4E1F">
          <w:rPr>
            <w:noProof/>
            <w:webHidden/>
          </w:rPr>
          <w:t>21</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77" w:history="1">
        <w:r w:rsidR="003E4E1F" w:rsidRPr="008921F8">
          <w:rPr>
            <w:rStyle w:val="Hyperlink"/>
            <w:noProof/>
          </w:rPr>
          <w:t>8.</w:t>
        </w:r>
        <w:r w:rsidR="003E4E1F">
          <w:rPr>
            <w:rFonts w:asciiTheme="minorHAnsi" w:eastAsiaTheme="minorEastAsia" w:hAnsiTheme="minorHAnsi" w:cstheme="minorBidi"/>
            <w:noProof/>
            <w:lang w:eastAsia="en-GB"/>
          </w:rPr>
          <w:tab/>
        </w:r>
        <w:r w:rsidR="003E4E1F" w:rsidRPr="008921F8">
          <w:rPr>
            <w:rStyle w:val="Hyperlink"/>
            <w:noProof/>
          </w:rPr>
          <w:t>Statutory Obligations</w:t>
        </w:r>
        <w:r w:rsidR="003E4E1F">
          <w:rPr>
            <w:noProof/>
            <w:webHidden/>
          </w:rPr>
          <w:tab/>
        </w:r>
        <w:r w:rsidR="003E4E1F">
          <w:rPr>
            <w:noProof/>
            <w:webHidden/>
          </w:rPr>
          <w:fldChar w:fldCharType="begin"/>
        </w:r>
        <w:r w:rsidR="003E4E1F">
          <w:rPr>
            <w:noProof/>
            <w:webHidden/>
          </w:rPr>
          <w:instrText xml:space="preserve"> PAGEREF _Toc397677977 \h </w:instrText>
        </w:r>
        <w:r w:rsidR="003E4E1F">
          <w:rPr>
            <w:noProof/>
            <w:webHidden/>
          </w:rPr>
        </w:r>
        <w:r w:rsidR="003E4E1F">
          <w:rPr>
            <w:noProof/>
            <w:webHidden/>
          </w:rPr>
          <w:fldChar w:fldCharType="separate"/>
        </w:r>
        <w:r w:rsidR="003E4E1F">
          <w:rPr>
            <w:noProof/>
            <w:webHidden/>
          </w:rPr>
          <w:t>21</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8" w:history="1">
        <w:r w:rsidR="003E4E1F" w:rsidRPr="008921F8">
          <w:rPr>
            <w:rStyle w:val="Hyperlink"/>
            <w:noProof/>
          </w:rPr>
          <w:t>8.1.</w:t>
        </w:r>
        <w:r w:rsidR="003E4E1F">
          <w:rPr>
            <w:rFonts w:asciiTheme="minorHAnsi" w:eastAsiaTheme="minorEastAsia" w:hAnsiTheme="minorHAnsi" w:cstheme="minorBidi"/>
            <w:noProof/>
            <w:lang w:eastAsia="en-GB"/>
          </w:rPr>
          <w:tab/>
        </w:r>
        <w:r w:rsidR="003E4E1F" w:rsidRPr="008921F8">
          <w:rPr>
            <w:rStyle w:val="Hyperlink"/>
            <w:noProof/>
          </w:rPr>
          <w:t>Health &amp; Safety</w:t>
        </w:r>
        <w:r w:rsidR="003E4E1F">
          <w:rPr>
            <w:noProof/>
            <w:webHidden/>
          </w:rPr>
          <w:tab/>
        </w:r>
        <w:r w:rsidR="003E4E1F">
          <w:rPr>
            <w:noProof/>
            <w:webHidden/>
          </w:rPr>
          <w:fldChar w:fldCharType="begin"/>
        </w:r>
        <w:r w:rsidR="003E4E1F">
          <w:rPr>
            <w:noProof/>
            <w:webHidden/>
          </w:rPr>
          <w:instrText xml:space="preserve"> PAGEREF _Toc397677978 \h </w:instrText>
        </w:r>
        <w:r w:rsidR="003E4E1F">
          <w:rPr>
            <w:noProof/>
            <w:webHidden/>
          </w:rPr>
        </w:r>
        <w:r w:rsidR="003E4E1F">
          <w:rPr>
            <w:noProof/>
            <w:webHidden/>
          </w:rPr>
          <w:fldChar w:fldCharType="separate"/>
        </w:r>
        <w:r w:rsidR="003E4E1F">
          <w:rPr>
            <w:noProof/>
            <w:webHidden/>
          </w:rPr>
          <w:t>21</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79" w:history="1">
        <w:r w:rsidR="003E4E1F" w:rsidRPr="008921F8">
          <w:rPr>
            <w:rStyle w:val="Hyperlink"/>
            <w:noProof/>
          </w:rPr>
          <w:t>8.2.</w:t>
        </w:r>
        <w:r w:rsidR="003E4E1F">
          <w:rPr>
            <w:rFonts w:asciiTheme="minorHAnsi" w:eastAsiaTheme="minorEastAsia" w:hAnsiTheme="minorHAnsi" w:cstheme="minorBidi"/>
            <w:noProof/>
            <w:lang w:eastAsia="en-GB"/>
          </w:rPr>
          <w:tab/>
        </w:r>
        <w:r w:rsidR="003E4E1F" w:rsidRPr="008921F8">
          <w:rPr>
            <w:rStyle w:val="Hyperlink"/>
            <w:noProof/>
          </w:rPr>
          <w:t>Law</w:t>
        </w:r>
        <w:r w:rsidR="003E4E1F">
          <w:rPr>
            <w:noProof/>
            <w:webHidden/>
          </w:rPr>
          <w:tab/>
        </w:r>
        <w:r w:rsidR="003E4E1F">
          <w:rPr>
            <w:noProof/>
            <w:webHidden/>
          </w:rPr>
          <w:fldChar w:fldCharType="begin"/>
        </w:r>
        <w:r w:rsidR="003E4E1F">
          <w:rPr>
            <w:noProof/>
            <w:webHidden/>
          </w:rPr>
          <w:instrText xml:space="preserve"> PAGEREF _Toc397677979 \h </w:instrText>
        </w:r>
        <w:r w:rsidR="003E4E1F">
          <w:rPr>
            <w:noProof/>
            <w:webHidden/>
          </w:rPr>
        </w:r>
        <w:r w:rsidR="003E4E1F">
          <w:rPr>
            <w:noProof/>
            <w:webHidden/>
          </w:rPr>
          <w:fldChar w:fldCharType="separate"/>
        </w:r>
        <w:r w:rsidR="003E4E1F">
          <w:rPr>
            <w:noProof/>
            <w:webHidden/>
          </w:rPr>
          <w:t>22</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0" w:history="1">
        <w:r w:rsidR="003E4E1F" w:rsidRPr="008921F8">
          <w:rPr>
            <w:rStyle w:val="Hyperlink"/>
            <w:noProof/>
          </w:rPr>
          <w:t>8.3.</w:t>
        </w:r>
        <w:r w:rsidR="003E4E1F">
          <w:rPr>
            <w:rFonts w:asciiTheme="minorHAnsi" w:eastAsiaTheme="minorEastAsia" w:hAnsiTheme="minorHAnsi" w:cstheme="minorBidi"/>
            <w:noProof/>
            <w:lang w:eastAsia="en-GB"/>
          </w:rPr>
          <w:tab/>
        </w:r>
        <w:r w:rsidR="003E4E1F" w:rsidRPr="008921F8">
          <w:rPr>
            <w:rStyle w:val="Hyperlink"/>
            <w:noProof/>
          </w:rPr>
          <w:t>Equality and Diversity</w:t>
        </w:r>
        <w:r w:rsidR="003E4E1F">
          <w:rPr>
            <w:noProof/>
            <w:webHidden/>
          </w:rPr>
          <w:tab/>
        </w:r>
        <w:r w:rsidR="003E4E1F">
          <w:rPr>
            <w:noProof/>
            <w:webHidden/>
          </w:rPr>
          <w:fldChar w:fldCharType="begin"/>
        </w:r>
        <w:r w:rsidR="003E4E1F">
          <w:rPr>
            <w:noProof/>
            <w:webHidden/>
          </w:rPr>
          <w:instrText xml:space="preserve"> PAGEREF _Toc397677980 \h </w:instrText>
        </w:r>
        <w:r w:rsidR="003E4E1F">
          <w:rPr>
            <w:noProof/>
            <w:webHidden/>
          </w:rPr>
        </w:r>
        <w:r w:rsidR="003E4E1F">
          <w:rPr>
            <w:noProof/>
            <w:webHidden/>
          </w:rPr>
          <w:fldChar w:fldCharType="separate"/>
        </w:r>
        <w:r w:rsidR="003E4E1F">
          <w:rPr>
            <w:noProof/>
            <w:webHidden/>
          </w:rPr>
          <w:t>22</w:t>
        </w:r>
        <w:r w:rsidR="003E4E1F">
          <w:rPr>
            <w:noProof/>
            <w:webHidden/>
          </w:rPr>
          <w:fldChar w:fldCharType="end"/>
        </w:r>
      </w:hyperlink>
    </w:p>
    <w:p w:rsidR="003E4E1F" w:rsidRDefault="00276D8B">
      <w:pPr>
        <w:pStyle w:val="TOC1"/>
        <w:tabs>
          <w:tab w:val="left" w:pos="440"/>
          <w:tab w:val="right" w:leader="dot" w:pos="9016"/>
        </w:tabs>
        <w:rPr>
          <w:rFonts w:asciiTheme="minorHAnsi" w:eastAsiaTheme="minorEastAsia" w:hAnsiTheme="minorHAnsi" w:cstheme="minorBidi"/>
          <w:noProof/>
          <w:lang w:eastAsia="en-GB"/>
        </w:rPr>
      </w:pPr>
      <w:hyperlink w:anchor="_Toc397677981" w:history="1">
        <w:r w:rsidR="003E4E1F" w:rsidRPr="008921F8">
          <w:rPr>
            <w:rStyle w:val="Hyperlink"/>
            <w:noProof/>
          </w:rPr>
          <w:t>9.</w:t>
        </w:r>
        <w:r w:rsidR="003E4E1F">
          <w:rPr>
            <w:rFonts w:asciiTheme="minorHAnsi" w:eastAsiaTheme="minorEastAsia" w:hAnsiTheme="minorHAnsi" w:cstheme="minorBidi"/>
            <w:noProof/>
            <w:lang w:eastAsia="en-GB"/>
          </w:rPr>
          <w:tab/>
        </w:r>
        <w:r w:rsidR="003E4E1F" w:rsidRPr="008921F8">
          <w:rPr>
            <w:rStyle w:val="Hyperlink"/>
            <w:noProof/>
          </w:rPr>
          <w:t>General Provisions</w:t>
        </w:r>
        <w:r w:rsidR="003E4E1F">
          <w:rPr>
            <w:noProof/>
            <w:webHidden/>
          </w:rPr>
          <w:tab/>
        </w:r>
        <w:r w:rsidR="003E4E1F">
          <w:rPr>
            <w:noProof/>
            <w:webHidden/>
          </w:rPr>
          <w:fldChar w:fldCharType="begin"/>
        </w:r>
        <w:r w:rsidR="003E4E1F">
          <w:rPr>
            <w:noProof/>
            <w:webHidden/>
          </w:rPr>
          <w:instrText xml:space="preserve"> PAGEREF _Toc397677981 \h </w:instrText>
        </w:r>
        <w:r w:rsidR="003E4E1F">
          <w:rPr>
            <w:noProof/>
            <w:webHidden/>
          </w:rPr>
        </w:r>
        <w:r w:rsidR="003E4E1F">
          <w:rPr>
            <w:noProof/>
            <w:webHidden/>
          </w:rPr>
          <w:fldChar w:fldCharType="separate"/>
        </w:r>
        <w:r w:rsidR="003E4E1F">
          <w:rPr>
            <w:noProof/>
            <w:webHidden/>
          </w:rPr>
          <w:t>22</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2" w:history="1">
        <w:r w:rsidR="003E4E1F" w:rsidRPr="008921F8">
          <w:rPr>
            <w:rStyle w:val="Hyperlink"/>
            <w:noProof/>
          </w:rPr>
          <w:t>9.1.</w:t>
        </w:r>
        <w:r w:rsidR="003E4E1F">
          <w:rPr>
            <w:rFonts w:asciiTheme="minorHAnsi" w:eastAsiaTheme="minorEastAsia" w:hAnsiTheme="minorHAnsi" w:cstheme="minorBidi"/>
            <w:noProof/>
            <w:lang w:eastAsia="en-GB"/>
          </w:rPr>
          <w:tab/>
        </w:r>
        <w:r w:rsidR="003E4E1F" w:rsidRPr="008921F8">
          <w:rPr>
            <w:rStyle w:val="Hyperlink"/>
            <w:noProof/>
          </w:rPr>
          <w:t>Authorised Officer</w:t>
        </w:r>
        <w:r w:rsidR="003E4E1F">
          <w:rPr>
            <w:noProof/>
            <w:webHidden/>
          </w:rPr>
          <w:tab/>
        </w:r>
        <w:r w:rsidR="003E4E1F">
          <w:rPr>
            <w:noProof/>
            <w:webHidden/>
          </w:rPr>
          <w:fldChar w:fldCharType="begin"/>
        </w:r>
        <w:r w:rsidR="003E4E1F">
          <w:rPr>
            <w:noProof/>
            <w:webHidden/>
          </w:rPr>
          <w:instrText xml:space="preserve"> PAGEREF _Toc397677982 \h </w:instrText>
        </w:r>
        <w:r w:rsidR="003E4E1F">
          <w:rPr>
            <w:noProof/>
            <w:webHidden/>
          </w:rPr>
        </w:r>
        <w:r w:rsidR="003E4E1F">
          <w:rPr>
            <w:noProof/>
            <w:webHidden/>
          </w:rPr>
          <w:fldChar w:fldCharType="separate"/>
        </w:r>
        <w:r w:rsidR="003E4E1F">
          <w:rPr>
            <w:noProof/>
            <w:webHidden/>
          </w:rPr>
          <w:t>22</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3" w:history="1">
        <w:r w:rsidR="003E4E1F" w:rsidRPr="008921F8">
          <w:rPr>
            <w:rStyle w:val="Hyperlink"/>
            <w:noProof/>
          </w:rPr>
          <w:t>9.2.</w:t>
        </w:r>
        <w:r w:rsidR="003E4E1F">
          <w:rPr>
            <w:rFonts w:asciiTheme="minorHAnsi" w:eastAsiaTheme="minorEastAsia" w:hAnsiTheme="minorHAnsi" w:cstheme="minorBidi"/>
            <w:noProof/>
            <w:lang w:eastAsia="en-GB"/>
          </w:rPr>
          <w:tab/>
        </w:r>
        <w:r w:rsidR="003E4E1F" w:rsidRPr="008921F8">
          <w:rPr>
            <w:rStyle w:val="Hyperlink"/>
            <w:noProof/>
          </w:rPr>
          <w:t>Notices</w:t>
        </w:r>
        <w:r w:rsidR="003E4E1F">
          <w:rPr>
            <w:noProof/>
            <w:webHidden/>
          </w:rPr>
          <w:tab/>
        </w:r>
        <w:r w:rsidR="003E4E1F">
          <w:rPr>
            <w:noProof/>
            <w:webHidden/>
          </w:rPr>
          <w:fldChar w:fldCharType="begin"/>
        </w:r>
        <w:r w:rsidR="003E4E1F">
          <w:rPr>
            <w:noProof/>
            <w:webHidden/>
          </w:rPr>
          <w:instrText xml:space="preserve"> PAGEREF _Toc397677983 \h </w:instrText>
        </w:r>
        <w:r w:rsidR="003E4E1F">
          <w:rPr>
            <w:noProof/>
            <w:webHidden/>
          </w:rPr>
        </w:r>
        <w:r w:rsidR="003E4E1F">
          <w:rPr>
            <w:noProof/>
            <w:webHidden/>
          </w:rPr>
          <w:fldChar w:fldCharType="separate"/>
        </w:r>
        <w:r w:rsidR="003E4E1F">
          <w:rPr>
            <w:noProof/>
            <w:webHidden/>
          </w:rPr>
          <w:t>22</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4" w:history="1">
        <w:r w:rsidR="003E4E1F" w:rsidRPr="008921F8">
          <w:rPr>
            <w:rStyle w:val="Hyperlink"/>
            <w:noProof/>
          </w:rPr>
          <w:t>9.3.</w:t>
        </w:r>
        <w:r w:rsidR="003E4E1F">
          <w:rPr>
            <w:rFonts w:asciiTheme="minorHAnsi" w:eastAsiaTheme="minorEastAsia" w:hAnsiTheme="minorHAnsi" w:cstheme="minorBidi"/>
            <w:noProof/>
            <w:lang w:eastAsia="en-GB"/>
          </w:rPr>
          <w:tab/>
        </w:r>
        <w:r w:rsidR="003E4E1F" w:rsidRPr="008921F8">
          <w:rPr>
            <w:rStyle w:val="Hyperlink"/>
            <w:noProof/>
          </w:rPr>
          <w:t>Waiver</w:t>
        </w:r>
        <w:r w:rsidR="003E4E1F">
          <w:rPr>
            <w:noProof/>
            <w:webHidden/>
          </w:rPr>
          <w:tab/>
        </w:r>
        <w:r w:rsidR="003E4E1F">
          <w:rPr>
            <w:noProof/>
            <w:webHidden/>
          </w:rPr>
          <w:fldChar w:fldCharType="begin"/>
        </w:r>
        <w:r w:rsidR="003E4E1F">
          <w:rPr>
            <w:noProof/>
            <w:webHidden/>
          </w:rPr>
          <w:instrText xml:space="preserve"> PAGEREF _Toc397677984 \h </w:instrText>
        </w:r>
        <w:r w:rsidR="003E4E1F">
          <w:rPr>
            <w:noProof/>
            <w:webHidden/>
          </w:rPr>
        </w:r>
        <w:r w:rsidR="003E4E1F">
          <w:rPr>
            <w:noProof/>
            <w:webHidden/>
          </w:rPr>
          <w:fldChar w:fldCharType="separate"/>
        </w:r>
        <w:r w:rsidR="003E4E1F">
          <w:rPr>
            <w:noProof/>
            <w:webHidden/>
          </w:rPr>
          <w:t>23</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5" w:history="1">
        <w:r w:rsidR="003E4E1F" w:rsidRPr="008921F8">
          <w:rPr>
            <w:rStyle w:val="Hyperlink"/>
            <w:noProof/>
          </w:rPr>
          <w:t>9.4.</w:t>
        </w:r>
        <w:r w:rsidR="003E4E1F">
          <w:rPr>
            <w:rFonts w:asciiTheme="minorHAnsi" w:eastAsiaTheme="minorEastAsia" w:hAnsiTheme="minorHAnsi" w:cstheme="minorBidi"/>
            <w:noProof/>
            <w:lang w:eastAsia="en-GB"/>
          </w:rPr>
          <w:tab/>
        </w:r>
        <w:r w:rsidR="003E4E1F" w:rsidRPr="008921F8">
          <w:rPr>
            <w:rStyle w:val="Hyperlink"/>
            <w:noProof/>
          </w:rPr>
          <w:t>Validity of separate clauses</w:t>
        </w:r>
        <w:r w:rsidR="003E4E1F">
          <w:rPr>
            <w:noProof/>
            <w:webHidden/>
          </w:rPr>
          <w:tab/>
        </w:r>
        <w:r w:rsidR="003E4E1F">
          <w:rPr>
            <w:noProof/>
            <w:webHidden/>
          </w:rPr>
          <w:fldChar w:fldCharType="begin"/>
        </w:r>
        <w:r w:rsidR="003E4E1F">
          <w:rPr>
            <w:noProof/>
            <w:webHidden/>
          </w:rPr>
          <w:instrText xml:space="preserve"> PAGEREF _Toc397677985 \h </w:instrText>
        </w:r>
        <w:r w:rsidR="003E4E1F">
          <w:rPr>
            <w:noProof/>
            <w:webHidden/>
          </w:rPr>
        </w:r>
        <w:r w:rsidR="003E4E1F">
          <w:rPr>
            <w:noProof/>
            <w:webHidden/>
          </w:rPr>
          <w:fldChar w:fldCharType="separate"/>
        </w:r>
        <w:r w:rsidR="003E4E1F">
          <w:rPr>
            <w:noProof/>
            <w:webHidden/>
          </w:rPr>
          <w:t>23</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6" w:history="1">
        <w:r w:rsidR="003E4E1F" w:rsidRPr="008921F8">
          <w:rPr>
            <w:rStyle w:val="Hyperlink"/>
            <w:noProof/>
          </w:rPr>
          <w:t>9.5.</w:t>
        </w:r>
        <w:r w:rsidR="003E4E1F">
          <w:rPr>
            <w:rFonts w:asciiTheme="minorHAnsi" w:eastAsiaTheme="minorEastAsia" w:hAnsiTheme="minorHAnsi" w:cstheme="minorBidi"/>
            <w:noProof/>
            <w:lang w:eastAsia="en-GB"/>
          </w:rPr>
          <w:tab/>
        </w:r>
        <w:r w:rsidR="003E4E1F" w:rsidRPr="008921F8">
          <w:rPr>
            <w:rStyle w:val="Hyperlink"/>
            <w:noProof/>
          </w:rPr>
          <w:t>Assignment, Sub contracting &amp; Responsibility</w:t>
        </w:r>
        <w:r w:rsidR="003E4E1F">
          <w:rPr>
            <w:noProof/>
            <w:webHidden/>
          </w:rPr>
          <w:tab/>
        </w:r>
        <w:r w:rsidR="003E4E1F">
          <w:rPr>
            <w:noProof/>
            <w:webHidden/>
          </w:rPr>
          <w:fldChar w:fldCharType="begin"/>
        </w:r>
        <w:r w:rsidR="003E4E1F">
          <w:rPr>
            <w:noProof/>
            <w:webHidden/>
          </w:rPr>
          <w:instrText xml:space="preserve"> PAGEREF _Toc397677986 \h </w:instrText>
        </w:r>
        <w:r w:rsidR="003E4E1F">
          <w:rPr>
            <w:noProof/>
            <w:webHidden/>
          </w:rPr>
        </w:r>
        <w:r w:rsidR="003E4E1F">
          <w:rPr>
            <w:noProof/>
            <w:webHidden/>
          </w:rPr>
          <w:fldChar w:fldCharType="separate"/>
        </w:r>
        <w:r w:rsidR="003E4E1F">
          <w:rPr>
            <w:noProof/>
            <w:webHidden/>
          </w:rPr>
          <w:t>23</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7" w:history="1">
        <w:r w:rsidR="003E4E1F" w:rsidRPr="008921F8">
          <w:rPr>
            <w:rStyle w:val="Hyperlink"/>
            <w:noProof/>
          </w:rPr>
          <w:t>9.6.</w:t>
        </w:r>
        <w:r w:rsidR="003E4E1F">
          <w:rPr>
            <w:rFonts w:asciiTheme="minorHAnsi" w:eastAsiaTheme="minorEastAsia" w:hAnsiTheme="minorHAnsi" w:cstheme="minorBidi"/>
            <w:noProof/>
            <w:lang w:eastAsia="en-GB"/>
          </w:rPr>
          <w:tab/>
        </w:r>
        <w:r w:rsidR="003E4E1F" w:rsidRPr="008921F8">
          <w:rPr>
            <w:rStyle w:val="Hyperlink"/>
            <w:noProof/>
          </w:rPr>
          <w:t>Business Continuity</w:t>
        </w:r>
        <w:r w:rsidR="003E4E1F">
          <w:rPr>
            <w:noProof/>
            <w:webHidden/>
          </w:rPr>
          <w:tab/>
        </w:r>
        <w:r w:rsidR="003E4E1F">
          <w:rPr>
            <w:noProof/>
            <w:webHidden/>
          </w:rPr>
          <w:fldChar w:fldCharType="begin"/>
        </w:r>
        <w:r w:rsidR="003E4E1F">
          <w:rPr>
            <w:noProof/>
            <w:webHidden/>
          </w:rPr>
          <w:instrText xml:space="preserve"> PAGEREF _Toc397677987 \h </w:instrText>
        </w:r>
        <w:r w:rsidR="003E4E1F">
          <w:rPr>
            <w:noProof/>
            <w:webHidden/>
          </w:rPr>
        </w:r>
        <w:r w:rsidR="003E4E1F">
          <w:rPr>
            <w:noProof/>
            <w:webHidden/>
          </w:rPr>
          <w:fldChar w:fldCharType="separate"/>
        </w:r>
        <w:r w:rsidR="003E4E1F">
          <w:rPr>
            <w:noProof/>
            <w:webHidden/>
          </w:rPr>
          <w:t>23</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8" w:history="1">
        <w:r w:rsidR="003E4E1F" w:rsidRPr="008921F8">
          <w:rPr>
            <w:rStyle w:val="Hyperlink"/>
            <w:noProof/>
          </w:rPr>
          <w:t>9.7.</w:t>
        </w:r>
        <w:r w:rsidR="003E4E1F">
          <w:rPr>
            <w:rFonts w:asciiTheme="minorHAnsi" w:eastAsiaTheme="minorEastAsia" w:hAnsiTheme="minorHAnsi" w:cstheme="minorBidi"/>
            <w:noProof/>
            <w:lang w:eastAsia="en-GB"/>
          </w:rPr>
          <w:tab/>
        </w:r>
        <w:r w:rsidR="003E4E1F" w:rsidRPr="008921F8">
          <w:rPr>
            <w:rStyle w:val="Hyperlink"/>
            <w:noProof/>
          </w:rPr>
          <w:t>Force Majeure</w:t>
        </w:r>
        <w:r w:rsidR="003E4E1F">
          <w:rPr>
            <w:noProof/>
            <w:webHidden/>
          </w:rPr>
          <w:tab/>
        </w:r>
        <w:r w:rsidR="003E4E1F">
          <w:rPr>
            <w:noProof/>
            <w:webHidden/>
          </w:rPr>
          <w:fldChar w:fldCharType="begin"/>
        </w:r>
        <w:r w:rsidR="003E4E1F">
          <w:rPr>
            <w:noProof/>
            <w:webHidden/>
          </w:rPr>
          <w:instrText xml:space="preserve"> PAGEREF _Toc397677988 \h </w:instrText>
        </w:r>
        <w:r w:rsidR="003E4E1F">
          <w:rPr>
            <w:noProof/>
            <w:webHidden/>
          </w:rPr>
        </w:r>
        <w:r w:rsidR="003E4E1F">
          <w:rPr>
            <w:noProof/>
            <w:webHidden/>
          </w:rPr>
          <w:fldChar w:fldCharType="separate"/>
        </w:r>
        <w:r w:rsidR="003E4E1F">
          <w:rPr>
            <w:noProof/>
            <w:webHidden/>
          </w:rPr>
          <w:t>24</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89" w:history="1">
        <w:r w:rsidR="003E4E1F" w:rsidRPr="008921F8">
          <w:rPr>
            <w:rStyle w:val="Hyperlink"/>
            <w:bCs/>
            <w:noProof/>
          </w:rPr>
          <w:t>9.8.</w:t>
        </w:r>
        <w:r w:rsidR="003E4E1F">
          <w:rPr>
            <w:rFonts w:asciiTheme="minorHAnsi" w:eastAsiaTheme="minorEastAsia" w:hAnsiTheme="minorHAnsi" w:cstheme="minorBidi"/>
            <w:noProof/>
            <w:lang w:eastAsia="en-GB"/>
          </w:rPr>
          <w:tab/>
        </w:r>
        <w:r w:rsidR="003E4E1F" w:rsidRPr="008921F8">
          <w:rPr>
            <w:rStyle w:val="Hyperlink"/>
            <w:noProof/>
          </w:rPr>
          <w:t>Prevention of Bribery</w:t>
        </w:r>
        <w:r w:rsidR="003E4E1F">
          <w:rPr>
            <w:noProof/>
            <w:webHidden/>
          </w:rPr>
          <w:tab/>
        </w:r>
        <w:r w:rsidR="003E4E1F">
          <w:rPr>
            <w:noProof/>
            <w:webHidden/>
          </w:rPr>
          <w:fldChar w:fldCharType="begin"/>
        </w:r>
        <w:r w:rsidR="003E4E1F">
          <w:rPr>
            <w:noProof/>
            <w:webHidden/>
          </w:rPr>
          <w:instrText xml:space="preserve"> PAGEREF _Toc397677989 \h </w:instrText>
        </w:r>
        <w:r w:rsidR="003E4E1F">
          <w:rPr>
            <w:noProof/>
            <w:webHidden/>
          </w:rPr>
        </w:r>
        <w:r w:rsidR="003E4E1F">
          <w:rPr>
            <w:noProof/>
            <w:webHidden/>
          </w:rPr>
          <w:fldChar w:fldCharType="separate"/>
        </w:r>
        <w:r w:rsidR="003E4E1F">
          <w:rPr>
            <w:noProof/>
            <w:webHidden/>
          </w:rPr>
          <w:t>24</w:t>
        </w:r>
        <w:r w:rsidR="003E4E1F">
          <w:rPr>
            <w:noProof/>
            <w:webHidden/>
          </w:rPr>
          <w:fldChar w:fldCharType="end"/>
        </w:r>
      </w:hyperlink>
    </w:p>
    <w:p w:rsidR="003E4E1F" w:rsidRDefault="00276D8B">
      <w:pPr>
        <w:pStyle w:val="TOC6"/>
        <w:tabs>
          <w:tab w:val="left" w:pos="1760"/>
          <w:tab w:val="right" w:leader="dot" w:pos="9016"/>
        </w:tabs>
        <w:rPr>
          <w:rFonts w:asciiTheme="minorHAnsi" w:eastAsiaTheme="minorEastAsia" w:hAnsiTheme="minorHAnsi" w:cstheme="minorBidi"/>
          <w:noProof/>
          <w:lang w:eastAsia="en-GB"/>
        </w:rPr>
      </w:pPr>
      <w:hyperlink w:anchor="_Toc397677990" w:history="1">
        <w:r w:rsidR="003E4E1F" w:rsidRPr="008921F8">
          <w:rPr>
            <w:rStyle w:val="Hyperlink"/>
            <w:noProof/>
          </w:rPr>
          <w:t>9.9.</w:t>
        </w:r>
        <w:r w:rsidR="003E4E1F">
          <w:rPr>
            <w:rFonts w:asciiTheme="minorHAnsi" w:eastAsiaTheme="minorEastAsia" w:hAnsiTheme="minorHAnsi" w:cstheme="minorBidi"/>
            <w:noProof/>
            <w:lang w:eastAsia="en-GB"/>
          </w:rPr>
          <w:tab/>
        </w:r>
        <w:r w:rsidR="003E4E1F" w:rsidRPr="008921F8">
          <w:rPr>
            <w:rStyle w:val="Hyperlink"/>
            <w:noProof/>
          </w:rPr>
          <w:t>Costs &amp; Expenses</w:t>
        </w:r>
        <w:r w:rsidR="003E4E1F">
          <w:rPr>
            <w:noProof/>
            <w:webHidden/>
          </w:rPr>
          <w:tab/>
        </w:r>
        <w:r w:rsidR="003E4E1F">
          <w:rPr>
            <w:noProof/>
            <w:webHidden/>
          </w:rPr>
          <w:fldChar w:fldCharType="begin"/>
        </w:r>
        <w:r w:rsidR="003E4E1F">
          <w:rPr>
            <w:noProof/>
            <w:webHidden/>
          </w:rPr>
          <w:instrText xml:space="preserve"> PAGEREF _Toc397677990 \h </w:instrText>
        </w:r>
        <w:r w:rsidR="003E4E1F">
          <w:rPr>
            <w:noProof/>
            <w:webHidden/>
          </w:rPr>
        </w:r>
        <w:r w:rsidR="003E4E1F">
          <w:rPr>
            <w:noProof/>
            <w:webHidden/>
          </w:rPr>
          <w:fldChar w:fldCharType="separate"/>
        </w:r>
        <w:r w:rsidR="003E4E1F">
          <w:rPr>
            <w:noProof/>
            <w:webHidden/>
          </w:rPr>
          <w:t>26</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91" w:history="1">
        <w:r w:rsidR="003E4E1F" w:rsidRPr="008921F8">
          <w:rPr>
            <w:rStyle w:val="Hyperlink"/>
            <w:noProof/>
          </w:rPr>
          <w:t>9.10.</w:t>
        </w:r>
        <w:r w:rsidR="003E4E1F">
          <w:rPr>
            <w:rFonts w:asciiTheme="minorHAnsi" w:eastAsiaTheme="minorEastAsia" w:hAnsiTheme="minorHAnsi" w:cstheme="minorBidi"/>
            <w:noProof/>
            <w:lang w:eastAsia="en-GB"/>
          </w:rPr>
          <w:tab/>
        </w:r>
        <w:r w:rsidR="003E4E1F" w:rsidRPr="008921F8">
          <w:rPr>
            <w:rStyle w:val="Hyperlink"/>
            <w:noProof/>
          </w:rPr>
          <w:t>Non Solicitation &amp; Offers of Employment</w:t>
        </w:r>
        <w:r w:rsidR="003E4E1F">
          <w:rPr>
            <w:noProof/>
            <w:webHidden/>
          </w:rPr>
          <w:tab/>
        </w:r>
        <w:r w:rsidR="003E4E1F">
          <w:rPr>
            <w:noProof/>
            <w:webHidden/>
          </w:rPr>
          <w:fldChar w:fldCharType="begin"/>
        </w:r>
        <w:r w:rsidR="003E4E1F">
          <w:rPr>
            <w:noProof/>
            <w:webHidden/>
          </w:rPr>
          <w:instrText xml:space="preserve"> PAGEREF _Toc397677991 \h </w:instrText>
        </w:r>
        <w:r w:rsidR="003E4E1F">
          <w:rPr>
            <w:noProof/>
            <w:webHidden/>
          </w:rPr>
        </w:r>
        <w:r w:rsidR="003E4E1F">
          <w:rPr>
            <w:noProof/>
            <w:webHidden/>
          </w:rPr>
          <w:fldChar w:fldCharType="separate"/>
        </w:r>
        <w:r w:rsidR="003E4E1F">
          <w:rPr>
            <w:noProof/>
            <w:webHidden/>
          </w:rPr>
          <w:t>26</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92" w:history="1">
        <w:r w:rsidR="003E4E1F" w:rsidRPr="008921F8">
          <w:rPr>
            <w:rStyle w:val="Hyperlink"/>
            <w:noProof/>
          </w:rPr>
          <w:t>9.11.</w:t>
        </w:r>
        <w:r w:rsidR="003E4E1F">
          <w:rPr>
            <w:rFonts w:asciiTheme="minorHAnsi" w:eastAsiaTheme="minorEastAsia" w:hAnsiTheme="minorHAnsi" w:cstheme="minorBidi"/>
            <w:noProof/>
            <w:lang w:eastAsia="en-GB"/>
          </w:rPr>
          <w:tab/>
        </w:r>
        <w:r w:rsidR="003E4E1F" w:rsidRPr="008921F8">
          <w:rPr>
            <w:rStyle w:val="Hyperlink"/>
            <w:noProof/>
          </w:rPr>
          <w:t>Legal Jurisdiction</w:t>
        </w:r>
        <w:r w:rsidR="003E4E1F">
          <w:rPr>
            <w:noProof/>
            <w:webHidden/>
          </w:rPr>
          <w:tab/>
        </w:r>
        <w:r w:rsidR="003E4E1F">
          <w:rPr>
            <w:noProof/>
            <w:webHidden/>
          </w:rPr>
          <w:fldChar w:fldCharType="begin"/>
        </w:r>
        <w:r w:rsidR="003E4E1F">
          <w:rPr>
            <w:noProof/>
            <w:webHidden/>
          </w:rPr>
          <w:instrText xml:space="preserve"> PAGEREF _Toc397677992 \h </w:instrText>
        </w:r>
        <w:r w:rsidR="003E4E1F">
          <w:rPr>
            <w:noProof/>
            <w:webHidden/>
          </w:rPr>
        </w:r>
        <w:r w:rsidR="003E4E1F">
          <w:rPr>
            <w:noProof/>
            <w:webHidden/>
          </w:rPr>
          <w:fldChar w:fldCharType="separate"/>
        </w:r>
        <w:r w:rsidR="003E4E1F">
          <w:rPr>
            <w:noProof/>
            <w:webHidden/>
          </w:rPr>
          <w:t>26</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93" w:history="1">
        <w:r w:rsidR="003E4E1F" w:rsidRPr="008921F8">
          <w:rPr>
            <w:rStyle w:val="Hyperlink"/>
            <w:noProof/>
          </w:rPr>
          <w:t>9.12.</w:t>
        </w:r>
        <w:r w:rsidR="003E4E1F">
          <w:rPr>
            <w:rFonts w:asciiTheme="minorHAnsi" w:eastAsiaTheme="minorEastAsia" w:hAnsiTheme="minorHAnsi" w:cstheme="minorBidi"/>
            <w:noProof/>
            <w:lang w:eastAsia="en-GB"/>
          </w:rPr>
          <w:tab/>
        </w:r>
        <w:r w:rsidR="003E4E1F" w:rsidRPr="008921F8">
          <w:rPr>
            <w:rStyle w:val="Hyperlink"/>
            <w:noProof/>
          </w:rPr>
          <w:t>Rights of Third Parties</w:t>
        </w:r>
        <w:r w:rsidR="003E4E1F">
          <w:rPr>
            <w:noProof/>
            <w:webHidden/>
          </w:rPr>
          <w:tab/>
        </w:r>
        <w:r w:rsidR="003E4E1F">
          <w:rPr>
            <w:noProof/>
            <w:webHidden/>
          </w:rPr>
          <w:fldChar w:fldCharType="begin"/>
        </w:r>
        <w:r w:rsidR="003E4E1F">
          <w:rPr>
            <w:noProof/>
            <w:webHidden/>
          </w:rPr>
          <w:instrText xml:space="preserve"> PAGEREF _Toc397677993 \h </w:instrText>
        </w:r>
        <w:r w:rsidR="003E4E1F">
          <w:rPr>
            <w:noProof/>
            <w:webHidden/>
          </w:rPr>
        </w:r>
        <w:r w:rsidR="003E4E1F">
          <w:rPr>
            <w:noProof/>
            <w:webHidden/>
          </w:rPr>
          <w:fldChar w:fldCharType="separate"/>
        </w:r>
        <w:r w:rsidR="003E4E1F">
          <w:rPr>
            <w:noProof/>
            <w:webHidden/>
          </w:rPr>
          <w:t>26</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94" w:history="1">
        <w:r w:rsidR="003E4E1F" w:rsidRPr="008921F8">
          <w:rPr>
            <w:rStyle w:val="Hyperlink"/>
            <w:noProof/>
          </w:rPr>
          <w:t>9.13.</w:t>
        </w:r>
        <w:r w:rsidR="003E4E1F">
          <w:rPr>
            <w:rFonts w:asciiTheme="minorHAnsi" w:eastAsiaTheme="minorEastAsia" w:hAnsiTheme="minorHAnsi" w:cstheme="minorBidi"/>
            <w:noProof/>
            <w:lang w:eastAsia="en-GB"/>
          </w:rPr>
          <w:tab/>
        </w:r>
        <w:r w:rsidR="003E4E1F" w:rsidRPr="008921F8">
          <w:rPr>
            <w:rStyle w:val="Hyperlink"/>
            <w:noProof/>
          </w:rPr>
          <w:t>Supplier Status</w:t>
        </w:r>
        <w:r w:rsidR="003E4E1F">
          <w:rPr>
            <w:noProof/>
            <w:webHidden/>
          </w:rPr>
          <w:tab/>
        </w:r>
        <w:r w:rsidR="003E4E1F">
          <w:rPr>
            <w:noProof/>
            <w:webHidden/>
          </w:rPr>
          <w:fldChar w:fldCharType="begin"/>
        </w:r>
        <w:r w:rsidR="003E4E1F">
          <w:rPr>
            <w:noProof/>
            <w:webHidden/>
          </w:rPr>
          <w:instrText xml:space="preserve"> PAGEREF _Toc397677994 \h </w:instrText>
        </w:r>
        <w:r w:rsidR="003E4E1F">
          <w:rPr>
            <w:noProof/>
            <w:webHidden/>
          </w:rPr>
        </w:r>
        <w:r w:rsidR="003E4E1F">
          <w:rPr>
            <w:noProof/>
            <w:webHidden/>
          </w:rPr>
          <w:fldChar w:fldCharType="separate"/>
        </w:r>
        <w:r w:rsidR="003E4E1F">
          <w:rPr>
            <w:noProof/>
            <w:webHidden/>
          </w:rPr>
          <w:t>26</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95" w:history="1">
        <w:r w:rsidR="003E4E1F" w:rsidRPr="008921F8">
          <w:rPr>
            <w:rStyle w:val="Hyperlink"/>
            <w:noProof/>
          </w:rPr>
          <w:t>9.14.</w:t>
        </w:r>
        <w:r w:rsidR="003E4E1F">
          <w:rPr>
            <w:rFonts w:asciiTheme="minorHAnsi" w:eastAsiaTheme="minorEastAsia" w:hAnsiTheme="minorHAnsi" w:cstheme="minorBidi"/>
            <w:noProof/>
            <w:lang w:eastAsia="en-GB"/>
          </w:rPr>
          <w:tab/>
        </w:r>
        <w:r w:rsidR="003E4E1F" w:rsidRPr="008921F8">
          <w:rPr>
            <w:rStyle w:val="Hyperlink"/>
            <w:noProof/>
          </w:rPr>
          <w:t>Conflict of Interest</w:t>
        </w:r>
        <w:r w:rsidR="003E4E1F">
          <w:rPr>
            <w:noProof/>
            <w:webHidden/>
          </w:rPr>
          <w:tab/>
        </w:r>
        <w:r w:rsidR="003E4E1F">
          <w:rPr>
            <w:noProof/>
            <w:webHidden/>
          </w:rPr>
          <w:fldChar w:fldCharType="begin"/>
        </w:r>
        <w:r w:rsidR="003E4E1F">
          <w:rPr>
            <w:noProof/>
            <w:webHidden/>
          </w:rPr>
          <w:instrText xml:space="preserve"> PAGEREF _Toc397677995 \h </w:instrText>
        </w:r>
        <w:r w:rsidR="003E4E1F">
          <w:rPr>
            <w:noProof/>
            <w:webHidden/>
          </w:rPr>
        </w:r>
        <w:r w:rsidR="003E4E1F">
          <w:rPr>
            <w:noProof/>
            <w:webHidden/>
          </w:rPr>
          <w:fldChar w:fldCharType="separate"/>
        </w:r>
        <w:r w:rsidR="003E4E1F">
          <w:rPr>
            <w:noProof/>
            <w:webHidden/>
          </w:rPr>
          <w:t>26</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96" w:history="1">
        <w:r w:rsidR="003E4E1F" w:rsidRPr="008921F8">
          <w:rPr>
            <w:rStyle w:val="Hyperlink"/>
            <w:noProof/>
          </w:rPr>
          <w:t>9.15.</w:t>
        </w:r>
        <w:r w:rsidR="003E4E1F">
          <w:rPr>
            <w:rFonts w:asciiTheme="minorHAnsi" w:eastAsiaTheme="minorEastAsia" w:hAnsiTheme="minorHAnsi" w:cstheme="minorBidi"/>
            <w:noProof/>
            <w:lang w:eastAsia="en-GB"/>
          </w:rPr>
          <w:tab/>
        </w:r>
        <w:r w:rsidR="003E4E1F" w:rsidRPr="008921F8">
          <w:rPr>
            <w:rStyle w:val="Hyperlink"/>
            <w:noProof/>
          </w:rPr>
          <w:t>Publicity</w:t>
        </w:r>
        <w:r w:rsidR="003E4E1F">
          <w:rPr>
            <w:noProof/>
            <w:webHidden/>
          </w:rPr>
          <w:tab/>
        </w:r>
        <w:r w:rsidR="003E4E1F">
          <w:rPr>
            <w:noProof/>
            <w:webHidden/>
          </w:rPr>
          <w:fldChar w:fldCharType="begin"/>
        </w:r>
        <w:r w:rsidR="003E4E1F">
          <w:rPr>
            <w:noProof/>
            <w:webHidden/>
          </w:rPr>
          <w:instrText xml:space="preserve"> PAGEREF _Toc397677996 \h </w:instrText>
        </w:r>
        <w:r w:rsidR="003E4E1F">
          <w:rPr>
            <w:noProof/>
            <w:webHidden/>
          </w:rPr>
        </w:r>
        <w:r w:rsidR="003E4E1F">
          <w:rPr>
            <w:noProof/>
            <w:webHidden/>
          </w:rPr>
          <w:fldChar w:fldCharType="separate"/>
        </w:r>
        <w:r w:rsidR="003E4E1F">
          <w:rPr>
            <w:noProof/>
            <w:webHidden/>
          </w:rPr>
          <w:t>27</w:t>
        </w:r>
        <w:r w:rsidR="003E4E1F">
          <w:rPr>
            <w:noProof/>
            <w:webHidden/>
          </w:rPr>
          <w:fldChar w:fldCharType="end"/>
        </w:r>
      </w:hyperlink>
    </w:p>
    <w:p w:rsidR="003E4E1F" w:rsidRDefault="00276D8B">
      <w:pPr>
        <w:pStyle w:val="TOC6"/>
        <w:tabs>
          <w:tab w:val="left" w:pos="1766"/>
          <w:tab w:val="right" w:leader="dot" w:pos="9016"/>
        </w:tabs>
        <w:rPr>
          <w:rFonts w:asciiTheme="minorHAnsi" w:eastAsiaTheme="minorEastAsia" w:hAnsiTheme="minorHAnsi" w:cstheme="minorBidi"/>
          <w:noProof/>
          <w:lang w:eastAsia="en-GB"/>
        </w:rPr>
      </w:pPr>
      <w:hyperlink w:anchor="_Toc397677997" w:history="1">
        <w:r w:rsidR="003E4E1F" w:rsidRPr="008921F8">
          <w:rPr>
            <w:rStyle w:val="Hyperlink"/>
            <w:noProof/>
          </w:rPr>
          <w:t>9.16.</w:t>
        </w:r>
        <w:r w:rsidR="003E4E1F">
          <w:rPr>
            <w:rFonts w:asciiTheme="minorHAnsi" w:eastAsiaTheme="minorEastAsia" w:hAnsiTheme="minorHAnsi" w:cstheme="minorBidi"/>
            <w:noProof/>
            <w:lang w:eastAsia="en-GB"/>
          </w:rPr>
          <w:tab/>
        </w:r>
        <w:r w:rsidR="003E4E1F" w:rsidRPr="008921F8">
          <w:rPr>
            <w:rStyle w:val="Hyperlink"/>
            <w:noProof/>
          </w:rPr>
          <w:t>Lien</w:t>
        </w:r>
        <w:r w:rsidR="003E4E1F">
          <w:rPr>
            <w:noProof/>
            <w:webHidden/>
          </w:rPr>
          <w:tab/>
        </w:r>
        <w:r w:rsidR="003E4E1F">
          <w:rPr>
            <w:noProof/>
            <w:webHidden/>
          </w:rPr>
          <w:fldChar w:fldCharType="begin"/>
        </w:r>
        <w:r w:rsidR="003E4E1F">
          <w:rPr>
            <w:noProof/>
            <w:webHidden/>
          </w:rPr>
          <w:instrText xml:space="preserve"> PAGEREF _Toc397677997 \h </w:instrText>
        </w:r>
        <w:r w:rsidR="003E4E1F">
          <w:rPr>
            <w:noProof/>
            <w:webHidden/>
          </w:rPr>
        </w:r>
        <w:r w:rsidR="003E4E1F">
          <w:rPr>
            <w:noProof/>
            <w:webHidden/>
          </w:rPr>
          <w:fldChar w:fldCharType="separate"/>
        </w:r>
        <w:r w:rsidR="003E4E1F">
          <w:rPr>
            <w:noProof/>
            <w:webHidden/>
          </w:rPr>
          <w:t>27</w:t>
        </w:r>
        <w:r w:rsidR="003E4E1F">
          <w:rPr>
            <w:noProof/>
            <w:webHidden/>
          </w:rPr>
          <w:fldChar w:fldCharType="end"/>
        </w:r>
      </w:hyperlink>
    </w:p>
    <w:p w:rsidR="00470EB5" w:rsidRPr="00647DC7" w:rsidRDefault="00BC33B4" w:rsidP="00470EB5">
      <w:pPr>
        <w:spacing w:after="100" w:afterAutospacing="1" w:line="240" w:lineRule="auto"/>
        <w:rPr>
          <w:rFonts w:cs="Arial"/>
          <w:b/>
          <w:sz w:val="24"/>
          <w:szCs w:val="24"/>
          <w:u w:val="single"/>
        </w:rPr>
      </w:pPr>
      <w:r w:rsidRPr="00647DC7">
        <w:rPr>
          <w:rFonts w:cs="Arial"/>
          <w:b/>
          <w:sz w:val="24"/>
          <w:szCs w:val="24"/>
          <w:u w:val="single"/>
        </w:rPr>
        <w:fldChar w:fldCharType="end"/>
      </w:r>
    </w:p>
    <w:p w:rsidR="00D62A42" w:rsidRPr="00647DC7" w:rsidRDefault="00D62A42" w:rsidP="00470EB5">
      <w:pPr>
        <w:spacing w:after="100" w:afterAutospacing="1" w:line="240" w:lineRule="auto"/>
        <w:rPr>
          <w:rFonts w:cs="Arial"/>
          <w:b/>
          <w:sz w:val="24"/>
          <w:szCs w:val="24"/>
          <w:u w:val="single"/>
        </w:rPr>
      </w:pPr>
    </w:p>
    <w:p w:rsidR="00D62A42" w:rsidRPr="00647DC7" w:rsidRDefault="00D62A42" w:rsidP="00470EB5">
      <w:pPr>
        <w:spacing w:after="100" w:afterAutospacing="1" w:line="240" w:lineRule="auto"/>
        <w:rPr>
          <w:rFonts w:cs="Arial"/>
          <w:b/>
          <w:sz w:val="24"/>
          <w:szCs w:val="24"/>
          <w:u w:val="single"/>
        </w:rPr>
      </w:pPr>
    </w:p>
    <w:p w:rsidR="00451902" w:rsidRPr="00647DC7" w:rsidRDefault="00451902" w:rsidP="00ED65D7">
      <w:pPr>
        <w:spacing w:after="0" w:line="240" w:lineRule="auto"/>
        <w:rPr>
          <w:b/>
          <w:u w:val="single"/>
        </w:rPr>
      </w:pPr>
    </w:p>
    <w:p w:rsidR="00ED65D7" w:rsidRPr="00647DC7" w:rsidRDefault="00245947" w:rsidP="003D1FB7">
      <w:pPr>
        <w:pStyle w:val="Heading1"/>
        <w:numPr>
          <w:ilvl w:val="0"/>
          <w:numId w:val="4"/>
        </w:numPr>
        <w:spacing w:before="120" w:after="120"/>
        <w:ind w:left="426" w:hanging="426"/>
      </w:pPr>
      <w:r w:rsidRPr="00647DC7">
        <w:br w:type="page"/>
      </w:r>
      <w:bookmarkStart w:id="0" w:name="_Toc368987181"/>
      <w:bookmarkStart w:id="1" w:name="_Toc397677931"/>
      <w:r w:rsidR="00ED65D7" w:rsidRPr="00647DC7">
        <w:t>Recitals</w:t>
      </w:r>
      <w:bookmarkEnd w:id="0"/>
      <w:bookmarkEnd w:id="1"/>
    </w:p>
    <w:p w:rsidR="00ED65D7" w:rsidRPr="00647DC7" w:rsidRDefault="00ED65D7" w:rsidP="003D1FB7">
      <w:pPr>
        <w:pStyle w:val="Heading6"/>
        <w:numPr>
          <w:ilvl w:val="1"/>
          <w:numId w:val="4"/>
        </w:numPr>
        <w:spacing w:before="120" w:after="120"/>
        <w:ind w:left="567" w:hanging="567"/>
        <w:rPr>
          <w:u w:val="none"/>
        </w:rPr>
      </w:pPr>
      <w:bookmarkStart w:id="2" w:name="_Toc368987182"/>
      <w:bookmarkStart w:id="3" w:name="_Toc397677932"/>
      <w:r w:rsidRPr="00647DC7">
        <w:rPr>
          <w:u w:val="none"/>
        </w:rPr>
        <w:t>Parties</w:t>
      </w:r>
      <w:bookmarkEnd w:id="2"/>
      <w:bookmarkEnd w:id="3"/>
    </w:p>
    <w:p w:rsidR="00ED65D7" w:rsidRPr="00647DC7" w:rsidRDefault="00ED65D7" w:rsidP="003D1FB7">
      <w:pPr>
        <w:spacing w:before="120" w:after="120" w:line="240" w:lineRule="auto"/>
        <w:ind w:left="567"/>
        <w:rPr>
          <w:color w:val="0070C0"/>
        </w:rPr>
      </w:pPr>
      <w:r w:rsidRPr="00647DC7">
        <w:t xml:space="preserve">This Contract is made </w:t>
      </w:r>
      <w:r w:rsidRPr="00387BC7">
        <w:t xml:space="preserve">the </w:t>
      </w:r>
      <w:r w:rsidR="00522358">
        <w:t xml:space="preserve">  </w:t>
      </w:r>
      <w:r w:rsidR="004E03E1">
        <w:t xml:space="preserve">   </w:t>
      </w:r>
      <w:r w:rsidRPr="00387BC7">
        <w:t>day of</w:t>
      </w:r>
      <w:r w:rsidR="004E03E1">
        <w:t xml:space="preserve"> </w:t>
      </w:r>
      <w:r w:rsidR="008A06DC">
        <w:t xml:space="preserve"> </w:t>
      </w:r>
      <w:r w:rsidR="00522358">
        <w:t xml:space="preserve"> </w:t>
      </w:r>
      <w:r w:rsidR="00C9002D">
        <w:t xml:space="preserve">                         </w:t>
      </w:r>
      <w:r w:rsidR="00522358">
        <w:t>betw</w:t>
      </w:r>
      <w:r w:rsidRPr="00647DC7">
        <w:t>een:</w:t>
      </w:r>
    </w:p>
    <w:p w:rsidR="00712BD8" w:rsidRPr="00647DC7" w:rsidRDefault="00712BD8" w:rsidP="003D1FB7">
      <w:pPr>
        <w:autoSpaceDE w:val="0"/>
        <w:autoSpaceDN w:val="0"/>
        <w:adjustRightInd w:val="0"/>
        <w:spacing w:before="120" w:after="120" w:line="240" w:lineRule="auto"/>
        <w:ind w:left="567"/>
      </w:pPr>
    </w:p>
    <w:p w:rsidR="003D1FB7" w:rsidRPr="00647DC7" w:rsidRDefault="00241DC3" w:rsidP="003D1FB7">
      <w:pPr>
        <w:pStyle w:val="ListParagraph"/>
        <w:numPr>
          <w:ilvl w:val="2"/>
          <w:numId w:val="4"/>
        </w:numPr>
        <w:autoSpaceDE w:val="0"/>
        <w:autoSpaceDN w:val="0"/>
        <w:adjustRightInd w:val="0"/>
        <w:spacing w:before="120" w:after="120" w:line="240" w:lineRule="auto"/>
        <w:ind w:hanging="647"/>
      </w:pPr>
      <w:r w:rsidRPr="004E03E1">
        <w:rPr>
          <w:b/>
        </w:rPr>
        <w:t xml:space="preserve">Greater Manchester </w:t>
      </w:r>
      <w:r w:rsidR="00AB3294">
        <w:rPr>
          <w:b/>
        </w:rPr>
        <w:t xml:space="preserve">Combined </w:t>
      </w:r>
      <w:r w:rsidRPr="004E03E1">
        <w:rPr>
          <w:b/>
        </w:rPr>
        <w:t>Authority</w:t>
      </w:r>
      <w:r w:rsidR="00C13F02">
        <w:t>,</w:t>
      </w:r>
      <w:r w:rsidR="003D1FB7" w:rsidRPr="00AC775D">
        <w:rPr>
          <w:b/>
        </w:rPr>
        <w:t xml:space="preserve"> </w:t>
      </w:r>
      <w:r w:rsidR="003D1FB7" w:rsidRPr="00647DC7">
        <w:t>a public authority w</w:t>
      </w:r>
      <w:r w:rsidR="00C13F02">
        <w:t>ith its</w:t>
      </w:r>
      <w:r w:rsidR="003D1FB7" w:rsidRPr="00647DC7">
        <w:t xml:space="preserve"> Headquarters at </w:t>
      </w:r>
      <w:r w:rsidR="00AB3294">
        <w:t>Churchgate House, 56 Oxford Street, Manchester, M1 6EU</w:t>
      </w:r>
      <w:r w:rsidR="00F27CBB">
        <w:t>.</w:t>
      </w:r>
    </w:p>
    <w:p w:rsidR="003D1FB7" w:rsidRPr="00647DC7" w:rsidRDefault="003D1FB7" w:rsidP="003D1FB7">
      <w:pPr>
        <w:spacing w:before="120" w:after="120" w:line="240" w:lineRule="auto"/>
        <w:ind w:left="1214"/>
      </w:pPr>
      <w:r w:rsidRPr="00647DC7">
        <w:t>and</w:t>
      </w:r>
    </w:p>
    <w:p w:rsidR="00ED65D7" w:rsidRDefault="00C9002D" w:rsidP="003D1FB7">
      <w:pPr>
        <w:pStyle w:val="ListParagraph"/>
        <w:numPr>
          <w:ilvl w:val="2"/>
          <w:numId w:val="4"/>
        </w:numPr>
        <w:spacing w:before="120" w:after="120" w:line="240" w:lineRule="auto"/>
        <w:ind w:left="567" w:hanging="647"/>
      </w:pPr>
      <w:r w:rsidRPr="00C9002D">
        <w:rPr>
          <w:highlight w:val="yellow"/>
        </w:rPr>
        <w:t>xxxxxxx</w:t>
      </w:r>
      <w:r>
        <w:t xml:space="preserve">   </w:t>
      </w:r>
      <w:r w:rsidR="001E3ACF" w:rsidRPr="004E03E1">
        <w:t>a</w:t>
      </w:r>
      <w:r w:rsidR="003D1FB7" w:rsidRPr="002959C2">
        <w:t xml:space="preserve"> company registered in England and Wales under </w:t>
      </w:r>
      <w:r w:rsidR="006D2B65" w:rsidRPr="002959C2">
        <w:t>number</w:t>
      </w:r>
      <w:r w:rsidR="00522358">
        <w:t xml:space="preserve"> </w:t>
      </w:r>
      <w:r w:rsidRPr="00C9002D">
        <w:rPr>
          <w:highlight w:val="yellow"/>
        </w:rPr>
        <w:t>xxxxxxx</w:t>
      </w:r>
      <w:r w:rsidR="003D1FB7" w:rsidRPr="00C9002D">
        <w:rPr>
          <w:color w:val="548DD4"/>
        </w:rPr>
        <w:t xml:space="preserve"> </w:t>
      </w:r>
      <w:r w:rsidR="003D1FB7" w:rsidRPr="002959C2">
        <w:t xml:space="preserve">and whose registered office is </w:t>
      </w:r>
      <w:r>
        <w:t xml:space="preserve">at </w:t>
      </w:r>
      <w:r w:rsidRPr="00C9002D">
        <w:rPr>
          <w:highlight w:val="yellow"/>
        </w:rPr>
        <w:t>xxxxxxx</w:t>
      </w:r>
      <w:r>
        <w:t xml:space="preserve">. </w:t>
      </w:r>
      <w:r w:rsidRPr="00C9002D">
        <w:rPr>
          <w:color w:val="548DD4"/>
        </w:rPr>
        <w:t xml:space="preserve"> </w:t>
      </w:r>
      <w:r w:rsidR="00ED65D7" w:rsidRPr="00647DC7">
        <w:t>Now this Contract witnesseth as follows:</w:t>
      </w:r>
    </w:p>
    <w:p w:rsidR="000D4204" w:rsidRPr="00647DC7" w:rsidRDefault="000D4204" w:rsidP="003D1FB7">
      <w:pPr>
        <w:spacing w:before="120" w:after="120" w:line="240" w:lineRule="auto"/>
        <w:ind w:left="567"/>
      </w:pPr>
    </w:p>
    <w:p w:rsidR="00F34F8B" w:rsidRPr="00647DC7" w:rsidRDefault="00ED65D7" w:rsidP="00223EBB">
      <w:pPr>
        <w:numPr>
          <w:ilvl w:val="2"/>
          <w:numId w:val="4"/>
        </w:numPr>
        <w:spacing w:before="120" w:after="120" w:line="240" w:lineRule="auto"/>
        <w:ind w:left="1276" w:hanging="709"/>
      </w:pPr>
      <w:r w:rsidRPr="00647DC7">
        <w:t>In this Contract words and expressions shall have the same mean</w:t>
      </w:r>
      <w:r w:rsidR="00245B7B" w:rsidRPr="00647DC7">
        <w:t xml:space="preserve">ings as are respectively </w:t>
      </w:r>
      <w:r w:rsidRPr="00647DC7">
        <w:t>assigned to them in the Conditions hereinafter referred to.</w:t>
      </w:r>
    </w:p>
    <w:p w:rsidR="00F34F8B" w:rsidRPr="00E64D35" w:rsidRDefault="003D1FB7" w:rsidP="00223EBB">
      <w:pPr>
        <w:numPr>
          <w:ilvl w:val="2"/>
          <w:numId w:val="4"/>
        </w:numPr>
        <w:spacing w:before="120" w:after="120" w:line="240" w:lineRule="auto"/>
        <w:ind w:left="1276" w:hanging="709"/>
      </w:pPr>
      <w:r w:rsidRPr="00E64D35">
        <w:t>Any appendices or schedules referred to herein shall form and be read and construed as part of this Contract</w:t>
      </w:r>
      <w:r w:rsidR="00ED65D7" w:rsidRPr="00E64D35">
        <w:t>.</w:t>
      </w:r>
    </w:p>
    <w:p w:rsidR="00F34F8B" w:rsidRPr="00647DC7" w:rsidRDefault="00ED65D7" w:rsidP="00223EBB">
      <w:pPr>
        <w:numPr>
          <w:ilvl w:val="2"/>
          <w:numId w:val="4"/>
        </w:numPr>
        <w:spacing w:before="120" w:after="120" w:line="240" w:lineRule="auto"/>
        <w:ind w:left="1276" w:hanging="709"/>
      </w:pPr>
      <w:r w:rsidRPr="00647DC7">
        <w:t>In consideration of the payments to be made by the Authority</w:t>
      </w:r>
      <w:r w:rsidRPr="00647DC7">
        <w:rPr>
          <w:b/>
        </w:rPr>
        <w:t xml:space="preserve"> </w:t>
      </w:r>
      <w:r w:rsidRPr="00647DC7">
        <w:t>to the Supplier, as hereinafter mentioned, the Supplier hereby covenants the Authority</w:t>
      </w:r>
      <w:r w:rsidRPr="00647DC7">
        <w:rPr>
          <w:b/>
        </w:rPr>
        <w:t xml:space="preserve"> </w:t>
      </w:r>
      <w:r w:rsidRPr="00647DC7">
        <w:t xml:space="preserve">to supply services in conformity in all respects with the provisions of the Contract.  </w:t>
      </w:r>
    </w:p>
    <w:p w:rsidR="00C9002D" w:rsidRDefault="000D4204" w:rsidP="00C9002D">
      <w:pPr>
        <w:numPr>
          <w:ilvl w:val="2"/>
          <w:numId w:val="4"/>
        </w:numPr>
        <w:spacing w:before="120" w:after="120" w:line="240" w:lineRule="auto"/>
        <w:ind w:left="360" w:hanging="709"/>
      </w:pPr>
      <w:r w:rsidRPr="0019203E">
        <w:t>The Parties hereby agree that the Contract Price shall be</w:t>
      </w:r>
      <w:r w:rsidR="00C9002D">
        <w:t>:-</w:t>
      </w:r>
      <w:r w:rsidR="00522358">
        <w:tab/>
        <w:t xml:space="preserve">           </w:t>
      </w:r>
    </w:p>
    <w:p w:rsidR="000D4204" w:rsidRPr="0019203E" w:rsidRDefault="00C9002D" w:rsidP="00C9002D">
      <w:pPr>
        <w:pStyle w:val="ListParagraph"/>
        <w:spacing w:before="120" w:after="120" w:line="240" w:lineRule="auto"/>
        <w:ind w:left="360"/>
      </w:pPr>
      <w:r>
        <w:tab/>
      </w:r>
      <w:r>
        <w:tab/>
      </w:r>
      <w:r w:rsidR="000D4204" w:rsidRPr="0019203E">
        <w:t>(</w:t>
      </w:r>
      <w:r w:rsidR="00322EB0" w:rsidRPr="0019203E">
        <w:t>e</w:t>
      </w:r>
      <w:r w:rsidR="000D4204" w:rsidRPr="0019203E">
        <w:t>xcluding VAT</w:t>
      </w:r>
      <w:r w:rsidR="0019203E" w:rsidRPr="0019203E">
        <w:t>)</w:t>
      </w:r>
      <w:r w:rsidR="000D4204" w:rsidRPr="0019203E">
        <w:t xml:space="preserve">, payable in addition as appropriate) or such other sum as shall </w:t>
      </w:r>
      <w:r>
        <w:tab/>
      </w:r>
      <w:r>
        <w:tab/>
      </w:r>
      <w:r>
        <w:tab/>
      </w:r>
      <w:r w:rsidR="000D4204" w:rsidRPr="0019203E">
        <w:t>become payable in accordance with the Contract.</w:t>
      </w:r>
    </w:p>
    <w:p w:rsidR="00ED65D7" w:rsidRPr="006F1815" w:rsidRDefault="00ED65D7" w:rsidP="00223EBB">
      <w:pPr>
        <w:numPr>
          <w:ilvl w:val="2"/>
          <w:numId w:val="4"/>
        </w:numPr>
        <w:spacing w:before="120" w:after="120" w:line="240" w:lineRule="auto"/>
        <w:ind w:left="1276" w:hanging="709"/>
        <w:rPr>
          <w:color w:val="3366FF"/>
        </w:rPr>
      </w:pPr>
      <w:r w:rsidRPr="00647DC7">
        <w:t xml:space="preserve">The Authority hereby covenants to pay to the Supplier in consideration of the services supplied at the Contract Price, at the times and in the manner prescribed by the Contract. </w:t>
      </w:r>
    </w:p>
    <w:p w:rsidR="00ED65D7" w:rsidRPr="00647DC7" w:rsidRDefault="00ED65D7" w:rsidP="00223EBB">
      <w:pPr>
        <w:numPr>
          <w:ilvl w:val="2"/>
          <w:numId w:val="4"/>
        </w:numPr>
        <w:spacing w:before="120" w:after="120" w:line="240" w:lineRule="auto"/>
        <w:ind w:left="1276" w:hanging="709"/>
      </w:pPr>
      <w:r w:rsidRPr="00647DC7">
        <w:t xml:space="preserve">This </w:t>
      </w:r>
      <w:r w:rsidRPr="00647DC7">
        <w:rPr>
          <w:rFonts w:cs="Arial"/>
        </w:rPr>
        <w:t>Contract shall in all respects be governed by and interpreted in accordance with English Law.  The Parties further agree that any lawsuit arising out of or relating to the transaction contemplated herein may only be brought within English Courts</w:t>
      </w:r>
    </w:p>
    <w:p w:rsidR="00ED65D7" w:rsidRPr="00647DC7" w:rsidRDefault="00ED65D7" w:rsidP="00223EBB">
      <w:pPr>
        <w:numPr>
          <w:ilvl w:val="2"/>
          <w:numId w:val="4"/>
        </w:numPr>
        <w:spacing w:before="120" w:after="120" w:line="240" w:lineRule="auto"/>
        <w:ind w:left="1276" w:hanging="709"/>
      </w:pPr>
      <w:r w:rsidRPr="00647DC7">
        <w:rPr>
          <w:rFonts w:cs="Arial"/>
        </w:rPr>
        <w:t xml:space="preserve">It should be noted that headings in this Contract are for information only and do not form part of or affect the construction of this Contract.            </w:t>
      </w:r>
    </w:p>
    <w:p w:rsidR="00ED65D7" w:rsidRPr="00647DC7" w:rsidRDefault="00ED65D7" w:rsidP="00223EBB">
      <w:pPr>
        <w:numPr>
          <w:ilvl w:val="2"/>
          <w:numId w:val="4"/>
        </w:numPr>
        <w:spacing w:before="120" w:after="120" w:line="240" w:lineRule="auto"/>
        <w:ind w:left="1276" w:hanging="709"/>
      </w:pPr>
      <w:r w:rsidRPr="00647DC7">
        <w:rPr>
          <w:rFonts w:cs="Arial"/>
        </w:rPr>
        <w:t xml:space="preserve">References to statutes shall include statutory modification, re-enactment, extension, consolidation or replacement thereof, any corresponding provision in repealed enactments and any other regulation, instrument or other subordinate legislation made under the relevant statute of statutory instrument        </w:t>
      </w:r>
    </w:p>
    <w:p w:rsidR="00ED65D7" w:rsidRPr="00647DC7" w:rsidRDefault="00ED65D7" w:rsidP="00223EBB">
      <w:pPr>
        <w:numPr>
          <w:ilvl w:val="2"/>
          <w:numId w:val="4"/>
        </w:numPr>
        <w:spacing w:before="120" w:after="120" w:line="240" w:lineRule="auto"/>
        <w:ind w:left="1276" w:hanging="709"/>
        <w:rPr>
          <w:color w:val="0070C0"/>
        </w:rPr>
      </w:pPr>
      <w:r w:rsidRPr="00647DC7">
        <w:rPr>
          <w:color w:val="0070C0"/>
        </w:rPr>
        <w:t>Special Provisions (</w:t>
      </w:r>
      <w:r w:rsidR="00070290" w:rsidRPr="00647DC7">
        <w:rPr>
          <w:color w:val="0070C0"/>
        </w:rPr>
        <w:t xml:space="preserve">insert if any </w:t>
      </w:r>
      <w:r w:rsidR="00E64D35">
        <w:rPr>
          <w:color w:val="0070C0"/>
        </w:rPr>
        <w:t>REMOVE</w:t>
      </w:r>
      <w:r w:rsidR="00070290" w:rsidRPr="00647DC7">
        <w:rPr>
          <w:color w:val="0070C0"/>
        </w:rPr>
        <w:t>)</w:t>
      </w:r>
    </w:p>
    <w:p w:rsidR="003F03E7" w:rsidRDefault="003F03E7" w:rsidP="009F1D43">
      <w:pPr>
        <w:spacing w:before="120" w:after="120" w:line="240" w:lineRule="auto"/>
        <w:ind w:left="1134" w:hanging="708"/>
        <w:rPr>
          <w:rFonts w:cs="Arial"/>
          <w:b/>
          <w:sz w:val="24"/>
          <w:szCs w:val="24"/>
          <w:u w:val="single"/>
        </w:rPr>
      </w:pPr>
    </w:p>
    <w:p w:rsidR="00F34F8B" w:rsidRPr="00647DC7" w:rsidRDefault="00470EB5" w:rsidP="00ED2DA4">
      <w:pPr>
        <w:pStyle w:val="Heading1"/>
        <w:numPr>
          <w:ilvl w:val="0"/>
          <w:numId w:val="4"/>
        </w:numPr>
        <w:spacing w:before="120" w:after="120"/>
        <w:ind w:left="426" w:hanging="426"/>
      </w:pPr>
      <w:bookmarkStart w:id="4" w:name="_Toc368987183"/>
      <w:bookmarkStart w:id="5" w:name="_Toc397677933"/>
      <w:r w:rsidRPr="00647DC7">
        <w:t>Operative Provisions</w:t>
      </w:r>
      <w:bookmarkEnd w:id="4"/>
      <w:bookmarkEnd w:id="5"/>
    </w:p>
    <w:p w:rsidR="00470EB5" w:rsidRPr="00647DC7" w:rsidRDefault="00470EB5" w:rsidP="00ED2DA4">
      <w:pPr>
        <w:pStyle w:val="Heading6"/>
        <w:numPr>
          <w:ilvl w:val="1"/>
          <w:numId w:val="4"/>
        </w:numPr>
        <w:spacing w:before="120" w:after="120"/>
        <w:ind w:left="567" w:hanging="567"/>
        <w:rPr>
          <w:u w:val="none"/>
        </w:rPr>
      </w:pPr>
      <w:bookmarkStart w:id="6" w:name="_Toc368987184"/>
      <w:bookmarkStart w:id="7" w:name="_Toc397677934"/>
      <w:r w:rsidRPr="00647DC7">
        <w:rPr>
          <w:u w:val="none"/>
        </w:rPr>
        <w:t>Definitions and Interpretation</w:t>
      </w:r>
      <w:bookmarkEnd w:id="6"/>
      <w:bookmarkEnd w:id="7"/>
    </w:p>
    <w:p w:rsidR="00470EB5" w:rsidRPr="00647DC7" w:rsidRDefault="00470EB5" w:rsidP="00070290">
      <w:pPr>
        <w:autoSpaceDE w:val="0"/>
        <w:autoSpaceDN w:val="0"/>
        <w:adjustRightInd w:val="0"/>
        <w:spacing w:before="120" w:after="120" w:line="240" w:lineRule="auto"/>
      </w:pPr>
      <w:r w:rsidRPr="00647DC7">
        <w:t xml:space="preserve">The terms and conditions under this </w:t>
      </w:r>
      <w:r w:rsidR="00CE7AFC" w:rsidRPr="00647DC7">
        <w:t>C</w:t>
      </w:r>
      <w:r w:rsidRPr="00647DC7">
        <w:t xml:space="preserve">ontract for the </w:t>
      </w:r>
      <w:r w:rsidR="00810788" w:rsidRPr="00647DC7">
        <w:t xml:space="preserve">supply of </w:t>
      </w:r>
      <w:r w:rsidR="00CE7AFC" w:rsidRPr="00647DC7">
        <w:t>S</w:t>
      </w:r>
      <w:r w:rsidR="00810788" w:rsidRPr="00647DC7">
        <w:t>ervices</w:t>
      </w:r>
      <w:r w:rsidRPr="00647DC7">
        <w:t xml:space="preserve"> ("Conditions") shall have the meaning set out below: </w:t>
      </w:r>
    </w:p>
    <w:p w:rsidR="00470EB5" w:rsidRPr="00647DC7" w:rsidRDefault="00470EB5" w:rsidP="00070290">
      <w:pPr>
        <w:autoSpaceDE w:val="0"/>
        <w:autoSpaceDN w:val="0"/>
        <w:adjustRightInd w:val="0"/>
        <w:spacing w:before="120" w:after="120" w:line="240" w:lineRule="auto"/>
      </w:pPr>
      <w:r w:rsidRPr="00647DC7">
        <w:rPr>
          <w:b/>
        </w:rPr>
        <w:t xml:space="preserve">“Authorised </w:t>
      </w:r>
      <w:r w:rsidR="00F126E8" w:rsidRPr="00647DC7">
        <w:rPr>
          <w:b/>
        </w:rPr>
        <w:t>O</w:t>
      </w:r>
      <w:r w:rsidRPr="00647DC7">
        <w:rPr>
          <w:b/>
        </w:rPr>
        <w:t>fficer</w:t>
      </w:r>
      <w:r w:rsidRPr="00647DC7">
        <w:t>”</w:t>
      </w:r>
      <w:r w:rsidRPr="00647DC7">
        <w:rPr>
          <w:rFonts w:cs="Arial"/>
        </w:rPr>
        <w:t xml:space="preserve"> </w:t>
      </w:r>
      <w:r w:rsidRPr="00647DC7">
        <w:t xml:space="preserve">means any officer of </w:t>
      </w:r>
      <w:r w:rsidR="00CE7AFC" w:rsidRPr="00647DC7">
        <w:t xml:space="preserve">the </w:t>
      </w:r>
      <w:r w:rsidRPr="00647DC7">
        <w:t xml:space="preserve">Authority authorised by the Authority’s </w:t>
      </w:r>
      <w:r w:rsidR="00F126E8" w:rsidRPr="00647DC7">
        <w:t xml:space="preserve">Clerk </w:t>
      </w:r>
    </w:p>
    <w:p w:rsidR="003D1FB7" w:rsidRPr="00AC775D" w:rsidRDefault="003D1FB7" w:rsidP="003D1FB7">
      <w:pPr>
        <w:autoSpaceDE w:val="0"/>
        <w:autoSpaceDN w:val="0"/>
        <w:adjustRightInd w:val="0"/>
        <w:spacing w:before="120" w:after="120" w:line="240" w:lineRule="auto"/>
        <w:rPr>
          <w:color w:val="0070C0"/>
        </w:rPr>
      </w:pPr>
      <w:r>
        <w:rPr>
          <w:b/>
        </w:rPr>
        <w:t>“Authority</w:t>
      </w:r>
      <w:r w:rsidRPr="00443F38">
        <w:rPr>
          <w:b/>
        </w:rPr>
        <w:t xml:space="preserve">”/”Authorities” </w:t>
      </w:r>
      <w:r w:rsidRPr="00443F38">
        <w:t xml:space="preserve">means the Party/Parties </w:t>
      </w:r>
      <w:r>
        <w:t xml:space="preserve">listed at 1.1.1 </w:t>
      </w:r>
    </w:p>
    <w:p w:rsidR="00E22AF7" w:rsidRPr="003D1FB7" w:rsidRDefault="003D1FB7" w:rsidP="003D1FB7">
      <w:pPr>
        <w:autoSpaceDE w:val="0"/>
        <w:autoSpaceDN w:val="0"/>
        <w:adjustRightInd w:val="0"/>
        <w:spacing w:before="120" w:after="120" w:line="240" w:lineRule="auto"/>
        <w:rPr>
          <w:b/>
        </w:rPr>
      </w:pPr>
      <w:r w:rsidRPr="00647DC7">
        <w:rPr>
          <w:b/>
        </w:rPr>
        <w:t xml:space="preserve"> </w:t>
      </w:r>
      <w:r w:rsidR="00E22AF7" w:rsidRPr="00647DC7">
        <w:rPr>
          <w:b/>
        </w:rPr>
        <w:t>“Authority’s Clerk</w:t>
      </w:r>
      <w:r w:rsidR="00E22AF7" w:rsidRPr="00647DC7">
        <w:t xml:space="preserve">” means the Clerk to the </w:t>
      </w:r>
      <w:r w:rsidR="00AB3294">
        <w:t xml:space="preserve">Combined </w:t>
      </w:r>
      <w:r w:rsidR="00E22AF7" w:rsidRPr="00647DC7">
        <w:t>Authority or Solicitor for the time being to the Authority.</w:t>
      </w:r>
    </w:p>
    <w:p w:rsidR="00470EB5" w:rsidRPr="00647DC7" w:rsidRDefault="00470EB5" w:rsidP="00070290">
      <w:pPr>
        <w:autoSpaceDE w:val="0"/>
        <w:autoSpaceDN w:val="0"/>
        <w:adjustRightInd w:val="0"/>
        <w:spacing w:before="120" w:after="120" w:line="240" w:lineRule="auto"/>
      </w:pPr>
      <w:r w:rsidRPr="00647DC7">
        <w:t>"</w:t>
      </w:r>
      <w:r w:rsidRPr="00647DC7">
        <w:rPr>
          <w:b/>
        </w:rPr>
        <w:t>Authority's Premises</w:t>
      </w:r>
      <w:r w:rsidRPr="00647DC7">
        <w:t xml:space="preserve">" means land or buildings owned or occupied by </w:t>
      </w:r>
      <w:r w:rsidR="00CE7AFC" w:rsidRPr="00647DC7">
        <w:t>the</w:t>
      </w:r>
      <w:r w:rsidRPr="00647DC7">
        <w:t xml:space="preserve">   Authority;</w:t>
      </w:r>
    </w:p>
    <w:p w:rsidR="00470EB5" w:rsidRPr="00647DC7" w:rsidRDefault="00470EB5" w:rsidP="00070290">
      <w:pPr>
        <w:autoSpaceDE w:val="0"/>
        <w:autoSpaceDN w:val="0"/>
        <w:adjustRightInd w:val="0"/>
        <w:spacing w:before="120" w:after="120" w:line="240" w:lineRule="auto"/>
      </w:pPr>
      <w:r w:rsidRPr="00647DC7">
        <w:rPr>
          <w:b/>
        </w:rPr>
        <w:t>“Business Day”</w:t>
      </w:r>
      <w:r w:rsidRPr="00647DC7">
        <w:t xml:space="preserve"> means any day other than Saturday and Sunday, or a public or Bank Holiday.</w:t>
      </w:r>
    </w:p>
    <w:p w:rsidR="00470EB5" w:rsidRPr="00647DC7" w:rsidRDefault="00246D87" w:rsidP="00070290">
      <w:pPr>
        <w:autoSpaceDE w:val="0"/>
        <w:autoSpaceDN w:val="0"/>
        <w:adjustRightInd w:val="0"/>
        <w:spacing w:before="120" w:after="120" w:line="240" w:lineRule="auto"/>
        <w:rPr>
          <w:color w:val="548DD4"/>
        </w:rPr>
      </w:pPr>
      <w:r w:rsidRPr="00647DC7">
        <w:rPr>
          <w:b/>
        </w:rPr>
        <w:t>“</w:t>
      </w:r>
      <w:r w:rsidR="00CE7AFC" w:rsidRPr="00647DC7">
        <w:rPr>
          <w:b/>
        </w:rPr>
        <w:t>Commencement Date</w:t>
      </w:r>
      <w:r w:rsidR="00CE7AFC" w:rsidRPr="00647DC7">
        <w:t xml:space="preserve">” means </w:t>
      </w:r>
      <w:r w:rsidR="004F0B42" w:rsidRPr="00647DC7">
        <w:t xml:space="preserve">the date specified in clause </w:t>
      </w:r>
      <w:r w:rsidR="003B6788" w:rsidRPr="00647DC7">
        <w:t>2.8</w:t>
      </w:r>
    </w:p>
    <w:p w:rsidR="00470EB5" w:rsidRPr="00647DC7" w:rsidRDefault="00470EB5" w:rsidP="00070290">
      <w:pPr>
        <w:autoSpaceDE w:val="0"/>
        <w:autoSpaceDN w:val="0"/>
        <w:adjustRightInd w:val="0"/>
        <w:spacing w:before="120" w:after="120" w:line="240" w:lineRule="auto"/>
      </w:pPr>
      <w:r w:rsidRPr="00647DC7">
        <w:t>"</w:t>
      </w:r>
      <w:r w:rsidRPr="00647DC7">
        <w:rPr>
          <w:rFonts w:cs="Arial"/>
          <w:b/>
        </w:rPr>
        <w:t>Condition</w:t>
      </w:r>
      <w:r w:rsidRPr="00647DC7">
        <w:t xml:space="preserve">" </w:t>
      </w:r>
      <w:r w:rsidR="00CE7AFC" w:rsidRPr="00647DC7">
        <w:t xml:space="preserve">means a </w:t>
      </w:r>
      <w:r w:rsidRPr="00647DC7">
        <w:t>term or requirement stated in the Contract, that is fundamental to the performance of the Contract;</w:t>
      </w:r>
    </w:p>
    <w:p w:rsidR="00470EB5" w:rsidRPr="00647DC7" w:rsidRDefault="00470EB5" w:rsidP="00070290">
      <w:pPr>
        <w:autoSpaceDE w:val="0"/>
        <w:autoSpaceDN w:val="0"/>
        <w:adjustRightInd w:val="0"/>
        <w:spacing w:before="120" w:after="120" w:line="240" w:lineRule="auto"/>
      </w:pPr>
      <w:r w:rsidRPr="00647DC7">
        <w:t>"</w:t>
      </w:r>
      <w:r w:rsidRPr="00647DC7">
        <w:rPr>
          <w:b/>
        </w:rPr>
        <w:t>Confidential Information</w:t>
      </w:r>
      <w:r w:rsidRPr="00647DC7">
        <w:t>" means all information obtained by the Supplier from the</w:t>
      </w:r>
      <w:r w:rsidR="009D7155" w:rsidRPr="00647DC7">
        <w:t xml:space="preserve"> </w:t>
      </w:r>
      <w:r w:rsidRPr="00647DC7">
        <w:t xml:space="preserve">Authority or any other department, agency or office of Her Majesty's Government relating to and connected with the Contract and the </w:t>
      </w:r>
      <w:r w:rsidR="002B659E" w:rsidRPr="00647DC7">
        <w:t>S</w:t>
      </w:r>
      <w:r w:rsidR="009D7155" w:rsidRPr="00647DC7">
        <w:t>ervices</w:t>
      </w:r>
      <w:r w:rsidRPr="00647DC7">
        <w:t>, including but not limited to the Contract itself and the provisions of the Contract;</w:t>
      </w:r>
    </w:p>
    <w:p w:rsidR="00470EB5" w:rsidRPr="00647DC7" w:rsidRDefault="00470EB5" w:rsidP="00070290">
      <w:pPr>
        <w:autoSpaceDE w:val="0"/>
        <w:autoSpaceDN w:val="0"/>
        <w:adjustRightInd w:val="0"/>
        <w:spacing w:before="120" w:after="120" w:line="240" w:lineRule="auto"/>
      </w:pPr>
      <w:r w:rsidRPr="00647DC7">
        <w:t>"</w:t>
      </w:r>
      <w:r w:rsidRPr="00647DC7">
        <w:rPr>
          <w:b/>
        </w:rPr>
        <w:t>Contract</w:t>
      </w:r>
      <w:r w:rsidRPr="00647DC7">
        <w:t>" means th</w:t>
      </w:r>
      <w:r w:rsidR="00F126E8" w:rsidRPr="00647DC7">
        <w:t>is</w:t>
      </w:r>
      <w:r w:rsidRPr="00647DC7">
        <w:t xml:space="preserve"> agreement concluded between the Authority and the Supplier for the supply of </w:t>
      </w:r>
      <w:r w:rsidR="009D7155" w:rsidRPr="00647DC7">
        <w:t>Services</w:t>
      </w:r>
      <w:r w:rsidRPr="00647DC7">
        <w:t>, including without limitation these Conditions (to the extent that they are not expressly excluded or modified), all specifications, plans, drawings and other documents whi</w:t>
      </w:r>
      <w:r w:rsidR="009D7155" w:rsidRPr="00647DC7">
        <w:t xml:space="preserve">ch are </w:t>
      </w:r>
      <w:r w:rsidRPr="00647DC7">
        <w:t>incorporated into the agreement;</w:t>
      </w:r>
    </w:p>
    <w:p w:rsidR="00E22AF7" w:rsidRDefault="00E22AF7" w:rsidP="00E22AF7">
      <w:pPr>
        <w:autoSpaceDE w:val="0"/>
        <w:autoSpaceDN w:val="0"/>
        <w:adjustRightInd w:val="0"/>
        <w:spacing w:before="120" w:after="120" w:line="240" w:lineRule="auto"/>
      </w:pPr>
      <w:r w:rsidRPr="00647DC7">
        <w:t>"</w:t>
      </w:r>
      <w:r w:rsidRPr="00647DC7">
        <w:rPr>
          <w:b/>
        </w:rPr>
        <w:t>Contract Price</w:t>
      </w:r>
      <w:r w:rsidRPr="00647DC7">
        <w:t>" means the price payable by the Authority to the Supplier in consideration of the provision of the Services, excluding VAT;</w:t>
      </w:r>
    </w:p>
    <w:p w:rsidR="00C14C31" w:rsidRDefault="00C14C31" w:rsidP="00C14C31">
      <w:pPr>
        <w:autoSpaceDE w:val="0"/>
        <w:autoSpaceDN w:val="0"/>
        <w:adjustRightInd w:val="0"/>
        <w:spacing w:before="120" w:after="120" w:line="240" w:lineRule="auto"/>
        <w:rPr>
          <w:b/>
          <w:lang w:val="en-US"/>
        </w:rPr>
      </w:pPr>
      <w:r w:rsidRPr="005130DB">
        <w:rPr>
          <w:b/>
        </w:rPr>
        <w:t>“Data Protection Legislation”</w:t>
      </w:r>
      <w:r w:rsidRPr="005130DB">
        <w:t xml:space="preserve"> means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r w:rsidRPr="005130DB">
        <w:rPr>
          <w:b/>
          <w:lang w:val="en-US"/>
        </w:rPr>
        <w:t xml:space="preserve"> </w:t>
      </w:r>
    </w:p>
    <w:p w:rsidR="00C14C31" w:rsidRDefault="00C14C31" w:rsidP="00C14C31">
      <w:pPr>
        <w:autoSpaceDE w:val="0"/>
        <w:autoSpaceDN w:val="0"/>
        <w:adjustRightInd w:val="0"/>
        <w:spacing w:before="120" w:after="120" w:line="240" w:lineRule="auto"/>
        <w:ind w:left="720"/>
        <w:rPr>
          <w:lang w:val="en-US"/>
        </w:rPr>
      </w:pPr>
      <w:r w:rsidRPr="005130DB">
        <w:rPr>
          <w:b/>
          <w:lang w:val="en-US"/>
        </w:rPr>
        <w:t>“Controller, Processor, Data Subject, Personal Data, Personal Data Breach, Data Protection Officer”</w:t>
      </w:r>
      <w:r w:rsidRPr="005130DB">
        <w:rPr>
          <w:lang w:val="en-US"/>
        </w:rPr>
        <w:t xml:space="preserve"> take the meaning given in the GDPR.</w:t>
      </w:r>
    </w:p>
    <w:p w:rsidR="00C14C31" w:rsidRPr="005130DB" w:rsidRDefault="00C14C31" w:rsidP="00C14C31">
      <w:pPr>
        <w:autoSpaceDE w:val="0"/>
        <w:autoSpaceDN w:val="0"/>
        <w:adjustRightInd w:val="0"/>
        <w:spacing w:before="120" w:after="120" w:line="240" w:lineRule="auto"/>
        <w:ind w:left="720"/>
        <w:rPr>
          <w:b/>
        </w:rPr>
      </w:pPr>
      <w:r>
        <w:rPr>
          <w:b/>
        </w:rPr>
        <w:t>“</w:t>
      </w:r>
      <w:r w:rsidRPr="005130DB">
        <w:rPr>
          <w:b/>
        </w:rPr>
        <w:t>Data Loss Event”</w:t>
      </w:r>
      <w:r>
        <w:t xml:space="preserve"> means </w:t>
      </w:r>
      <w:r w:rsidRPr="005130DB">
        <w:t>any event that results, or may result, in unauthorised access to Personal Data held by the Supplier under this Contract, and/or actual or potential loss and/or destruction of Personal Data in breach of this Contract, including any Personal Data Breach.</w:t>
      </w:r>
    </w:p>
    <w:p w:rsidR="00C14C31" w:rsidRDefault="00C14C31" w:rsidP="00C14C31">
      <w:pPr>
        <w:autoSpaceDE w:val="0"/>
        <w:autoSpaceDN w:val="0"/>
        <w:adjustRightInd w:val="0"/>
        <w:spacing w:before="120" w:after="120" w:line="240" w:lineRule="auto"/>
        <w:ind w:left="720"/>
      </w:pPr>
      <w:r w:rsidRPr="005130DB">
        <w:rPr>
          <w:b/>
        </w:rPr>
        <w:t>“Data Protection Impact Assessment”</w:t>
      </w:r>
      <w:r w:rsidRPr="005130DB">
        <w:t xml:space="preserve"> means an assessment by the Controller of the impact of the envisaged processing on the protection of Personal Data.</w:t>
      </w:r>
    </w:p>
    <w:p w:rsidR="00C14C31" w:rsidRPr="005130DB" w:rsidRDefault="00C14C31" w:rsidP="00C14C31">
      <w:pPr>
        <w:autoSpaceDE w:val="0"/>
        <w:autoSpaceDN w:val="0"/>
        <w:adjustRightInd w:val="0"/>
        <w:spacing w:before="120" w:after="120" w:line="240" w:lineRule="auto"/>
        <w:ind w:left="720"/>
        <w:rPr>
          <w:b/>
          <w:lang w:val="en-US"/>
        </w:rPr>
      </w:pPr>
      <w:r>
        <w:rPr>
          <w:b/>
          <w:lang w:val="en-US"/>
        </w:rPr>
        <w:t>“</w:t>
      </w:r>
      <w:r w:rsidRPr="005130DB">
        <w:rPr>
          <w:b/>
          <w:lang w:val="en-US"/>
        </w:rPr>
        <w:t>Data Subject Access Request</w:t>
      </w:r>
      <w:r>
        <w:rPr>
          <w:b/>
          <w:lang w:val="en-US"/>
        </w:rPr>
        <w:t xml:space="preserve">” </w:t>
      </w:r>
      <w:r w:rsidRPr="005130DB">
        <w:rPr>
          <w:lang w:val="en-US"/>
        </w:rPr>
        <w:t>means a request made by, or on behalf of, a Data Subject in accordance with rights granted pursuant to the Data Protection Legislation to access their Personal Data.</w:t>
      </w:r>
    </w:p>
    <w:p w:rsidR="00C14C31" w:rsidRPr="005130DB" w:rsidRDefault="00C14C31" w:rsidP="00C14C31">
      <w:pPr>
        <w:autoSpaceDE w:val="0"/>
        <w:autoSpaceDN w:val="0"/>
        <w:adjustRightInd w:val="0"/>
        <w:spacing w:before="120" w:after="120" w:line="240" w:lineRule="auto"/>
        <w:ind w:left="720"/>
        <w:rPr>
          <w:lang w:val="en-US"/>
        </w:rPr>
      </w:pPr>
      <w:r w:rsidRPr="005130DB">
        <w:rPr>
          <w:b/>
          <w:lang w:val="en-US"/>
        </w:rPr>
        <w:t xml:space="preserve">DPA 2018: </w:t>
      </w:r>
      <w:r w:rsidRPr="005130DB">
        <w:rPr>
          <w:lang w:val="en-US"/>
        </w:rPr>
        <w:t>Data Protection Act 2018</w:t>
      </w:r>
    </w:p>
    <w:p w:rsidR="00C14C31" w:rsidRPr="005130DB" w:rsidRDefault="00C14C31" w:rsidP="00C14C31">
      <w:pPr>
        <w:autoSpaceDE w:val="0"/>
        <w:autoSpaceDN w:val="0"/>
        <w:adjustRightInd w:val="0"/>
        <w:spacing w:before="120" w:after="120" w:line="240" w:lineRule="auto"/>
        <w:ind w:left="720"/>
        <w:rPr>
          <w:b/>
          <w:lang w:val="en-US"/>
        </w:rPr>
      </w:pPr>
      <w:r w:rsidRPr="005130DB">
        <w:rPr>
          <w:b/>
          <w:lang w:val="en-US"/>
        </w:rPr>
        <w:t xml:space="preserve">GDP: </w:t>
      </w:r>
      <w:r w:rsidRPr="005130DB">
        <w:rPr>
          <w:lang w:val="en-US"/>
        </w:rPr>
        <w:t>the General Data Protection Regulation (Regulation (EU) 2016/679)</w:t>
      </w:r>
    </w:p>
    <w:p w:rsidR="00C14C31" w:rsidRPr="005130DB" w:rsidRDefault="00C14C31" w:rsidP="00C14C31">
      <w:pPr>
        <w:autoSpaceDE w:val="0"/>
        <w:autoSpaceDN w:val="0"/>
        <w:adjustRightInd w:val="0"/>
        <w:spacing w:before="120" w:after="120" w:line="240" w:lineRule="auto"/>
        <w:ind w:left="720"/>
        <w:rPr>
          <w:b/>
          <w:lang w:val="en-US"/>
        </w:rPr>
      </w:pPr>
      <w:r w:rsidRPr="005130DB">
        <w:rPr>
          <w:b/>
          <w:lang w:val="en-US"/>
        </w:rPr>
        <w:t xml:space="preserve">LE: </w:t>
      </w:r>
      <w:r w:rsidRPr="005130DB">
        <w:rPr>
          <w:lang w:val="en-US"/>
        </w:rPr>
        <w:t>Law Enforcement Directive (Directive (EU) 2016/680)</w:t>
      </w:r>
    </w:p>
    <w:p w:rsidR="00C14C31" w:rsidRPr="005130DB" w:rsidRDefault="00C14C31" w:rsidP="00C14C31">
      <w:pPr>
        <w:autoSpaceDE w:val="0"/>
        <w:autoSpaceDN w:val="0"/>
        <w:adjustRightInd w:val="0"/>
        <w:spacing w:before="120" w:after="120" w:line="240" w:lineRule="auto"/>
        <w:ind w:left="720"/>
        <w:rPr>
          <w:b/>
          <w:lang w:val="en-US"/>
        </w:rPr>
      </w:pPr>
      <w:r>
        <w:rPr>
          <w:b/>
          <w:lang w:val="en-US"/>
        </w:rPr>
        <w:t xml:space="preserve">“Protective Measures” </w:t>
      </w:r>
      <w:r w:rsidRPr="005130DB">
        <w:rPr>
          <w:lang w:val="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C14C31" w:rsidRPr="005130DB" w:rsidRDefault="00C14C31" w:rsidP="00C14C31">
      <w:pPr>
        <w:autoSpaceDE w:val="0"/>
        <w:autoSpaceDN w:val="0"/>
        <w:adjustRightInd w:val="0"/>
        <w:spacing w:before="120" w:after="120" w:line="240" w:lineRule="auto"/>
        <w:ind w:left="720"/>
        <w:rPr>
          <w:b/>
          <w:lang w:val="en-US"/>
        </w:rPr>
      </w:pPr>
      <w:r>
        <w:rPr>
          <w:b/>
          <w:lang w:val="en-US"/>
        </w:rPr>
        <w:t>“</w:t>
      </w:r>
      <w:r w:rsidRPr="005130DB">
        <w:rPr>
          <w:b/>
          <w:lang w:val="en-US"/>
        </w:rPr>
        <w:t>Sub-processor</w:t>
      </w:r>
      <w:r>
        <w:rPr>
          <w:b/>
          <w:lang w:val="en-US"/>
        </w:rPr>
        <w:t xml:space="preserve">” </w:t>
      </w:r>
      <w:r w:rsidRPr="005130DB">
        <w:rPr>
          <w:lang w:val="en-US"/>
        </w:rPr>
        <w:t>means any third Party appointed to process Personal Data on behalf of the Supplier related to this Contract.</w:t>
      </w:r>
    </w:p>
    <w:p w:rsidR="00C14C31" w:rsidRPr="00647DC7" w:rsidRDefault="00C14C31" w:rsidP="00E22AF7">
      <w:pPr>
        <w:autoSpaceDE w:val="0"/>
        <w:autoSpaceDN w:val="0"/>
        <w:adjustRightInd w:val="0"/>
        <w:spacing w:before="120" w:after="120" w:line="240" w:lineRule="auto"/>
      </w:pPr>
    </w:p>
    <w:p w:rsidR="00470EB5" w:rsidRPr="00647DC7" w:rsidRDefault="00470EB5" w:rsidP="00070290">
      <w:pPr>
        <w:pStyle w:val="BodyText"/>
        <w:spacing w:before="120" w:after="120"/>
        <w:jc w:val="left"/>
        <w:rPr>
          <w:rFonts w:ascii="Calibri" w:hAnsi="Calibri"/>
          <w:sz w:val="22"/>
          <w:szCs w:val="22"/>
        </w:rPr>
      </w:pPr>
      <w:r w:rsidRPr="00647DC7">
        <w:rPr>
          <w:rFonts w:ascii="Calibri" w:hAnsi="Calibri"/>
          <w:sz w:val="22"/>
          <w:szCs w:val="22"/>
        </w:rPr>
        <w:t>"</w:t>
      </w:r>
      <w:r w:rsidRPr="00647DC7">
        <w:rPr>
          <w:rFonts w:ascii="Calibri" w:hAnsi="Calibri" w:cs="Arial"/>
          <w:b/>
          <w:sz w:val="22"/>
          <w:szCs w:val="22"/>
        </w:rPr>
        <w:t>DPA</w:t>
      </w:r>
      <w:r w:rsidRPr="00647DC7">
        <w:rPr>
          <w:rFonts w:ascii="Calibri" w:hAnsi="Calibri"/>
          <w:sz w:val="22"/>
          <w:szCs w:val="22"/>
        </w:rPr>
        <w:t>"</w:t>
      </w:r>
      <w:r w:rsidRPr="00647DC7">
        <w:rPr>
          <w:rFonts w:ascii="Calibri" w:hAnsi="Calibri" w:cs="Arial"/>
          <w:sz w:val="22"/>
          <w:szCs w:val="22"/>
        </w:rPr>
        <w:t xml:space="preserve"> </w:t>
      </w:r>
      <w:r w:rsidR="00CE7AFC" w:rsidRPr="00647DC7">
        <w:rPr>
          <w:rFonts w:ascii="Calibri" w:hAnsi="Calibri" w:cs="Arial"/>
          <w:sz w:val="22"/>
          <w:szCs w:val="22"/>
        </w:rPr>
        <w:t xml:space="preserve">means </w:t>
      </w:r>
      <w:r w:rsidRPr="00647DC7">
        <w:rPr>
          <w:rFonts w:ascii="Calibri" w:hAnsi="Calibri" w:cs="Arial"/>
          <w:sz w:val="22"/>
          <w:szCs w:val="22"/>
        </w:rPr>
        <w:t xml:space="preserve">The Data Protection Act </w:t>
      </w:r>
      <w:r w:rsidR="00C14C31">
        <w:rPr>
          <w:rFonts w:ascii="Calibri" w:hAnsi="Calibri" w:cs="Arial"/>
          <w:sz w:val="22"/>
          <w:szCs w:val="22"/>
        </w:rPr>
        <w:t>2018</w:t>
      </w:r>
    </w:p>
    <w:p w:rsidR="00470EB5" w:rsidRPr="00647DC7" w:rsidRDefault="00470EB5" w:rsidP="00070290">
      <w:pPr>
        <w:spacing w:before="120" w:after="120" w:line="240" w:lineRule="auto"/>
        <w:rPr>
          <w:rFonts w:cs="Arial"/>
        </w:rPr>
      </w:pPr>
      <w:r w:rsidRPr="00647DC7">
        <w:t>"</w:t>
      </w:r>
      <w:r w:rsidRPr="00647DC7">
        <w:rPr>
          <w:rFonts w:cs="Arial"/>
          <w:b/>
        </w:rPr>
        <w:t>Employee</w:t>
      </w:r>
      <w:r w:rsidRPr="00647DC7">
        <w:t xml:space="preserve">" </w:t>
      </w:r>
      <w:r w:rsidR="00CE7AFC" w:rsidRPr="00647DC7">
        <w:t xml:space="preserve">means </w:t>
      </w:r>
      <w:r w:rsidRPr="00647DC7">
        <w:rPr>
          <w:rFonts w:cs="Arial"/>
        </w:rPr>
        <w:t>any person employed</w:t>
      </w:r>
      <w:r w:rsidR="009D7155" w:rsidRPr="00647DC7">
        <w:rPr>
          <w:rFonts w:cs="Arial"/>
        </w:rPr>
        <w:t xml:space="preserve"> by the Supplier to perform or supply the Services </w:t>
      </w:r>
      <w:r w:rsidRPr="00647DC7">
        <w:rPr>
          <w:rFonts w:cs="Arial"/>
        </w:rPr>
        <w:t>which will also include the Supplier's servants, agents, voluntary and unpaid workers and subcontractors and representatives.</w:t>
      </w:r>
    </w:p>
    <w:p w:rsidR="00CE7AFC" w:rsidRPr="00647DC7" w:rsidRDefault="00470EB5" w:rsidP="00070290">
      <w:pPr>
        <w:spacing w:before="120" w:after="120" w:line="240" w:lineRule="auto"/>
      </w:pPr>
      <w:r w:rsidRPr="00647DC7">
        <w:t>"</w:t>
      </w:r>
      <w:r w:rsidRPr="00647DC7">
        <w:rPr>
          <w:b/>
        </w:rPr>
        <w:t>EIR</w:t>
      </w:r>
      <w:r w:rsidRPr="00647DC7">
        <w:t xml:space="preserve">" </w:t>
      </w:r>
      <w:r w:rsidR="00CE7AFC" w:rsidRPr="00647DC7">
        <w:t>means t</w:t>
      </w:r>
      <w:r w:rsidRPr="00647DC7">
        <w:t>he Environmental Information Regulations 2004.</w:t>
      </w:r>
    </w:p>
    <w:p w:rsidR="00445A1F" w:rsidRPr="00647DC7" w:rsidRDefault="00445A1F" w:rsidP="00070290">
      <w:pPr>
        <w:spacing w:before="120" w:after="120" w:line="240" w:lineRule="auto"/>
      </w:pPr>
      <w:r w:rsidRPr="00647DC7">
        <w:rPr>
          <w:b/>
        </w:rPr>
        <w:t>“Equipment”</w:t>
      </w:r>
      <w:r w:rsidRPr="00647DC7">
        <w:t xml:space="preserve"> means</w:t>
      </w:r>
      <w:r w:rsidR="002D52C5" w:rsidRPr="00647DC7">
        <w:t xml:space="preserve"> the tools, hardware or software the Supplier will utilise in the carrying out of the Services under this Contract.</w:t>
      </w:r>
    </w:p>
    <w:p w:rsidR="0019203E" w:rsidRDefault="00246D87" w:rsidP="00070290">
      <w:pPr>
        <w:spacing w:before="120" w:after="120" w:line="240" w:lineRule="auto"/>
      </w:pPr>
      <w:r w:rsidRPr="00647DC7">
        <w:rPr>
          <w:b/>
        </w:rPr>
        <w:t>“</w:t>
      </w:r>
      <w:r w:rsidR="00CE7AFC" w:rsidRPr="00647DC7">
        <w:rPr>
          <w:b/>
        </w:rPr>
        <w:t xml:space="preserve">Expiry Date” </w:t>
      </w:r>
      <w:r w:rsidR="00CE7AFC" w:rsidRPr="00647DC7">
        <w:t xml:space="preserve">means </w:t>
      </w:r>
      <w:r w:rsidR="004F0B42" w:rsidRPr="00647DC7">
        <w:t xml:space="preserve">the date specified in </w:t>
      </w:r>
      <w:hyperlink w:anchor="_Term_(Contract_Period)" w:history="1">
        <w:r w:rsidR="004F0B42" w:rsidRPr="000E31C7">
          <w:rPr>
            <w:rStyle w:val="Hyperlink"/>
          </w:rPr>
          <w:t xml:space="preserve">clause </w:t>
        </w:r>
        <w:r w:rsidR="003B6788" w:rsidRPr="000E31C7">
          <w:rPr>
            <w:rStyle w:val="Hyperlink"/>
          </w:rPr>
          <w:t>2.</w:t>
        </w:r>
        <w:r w:rsidR="00C37BF9">
          <w:rPr>
            <w:rStyle w:val="Hyperlink"/>
          </w:rPr>
          <w:t>8</w:t>
        </w:r>
      </w:hyperlink>
      <w:r w:rsidR="003B6788" w:rsidRPr="00647DC7">
        <w:t xml:space="preserve"> </w:t>
      </w:r>
      <w:r w:rsidR="00CE7AFC" w:rsidRPr="0019203E">
        <w:t>(not accounting for allowable extensions</w:t>
      </w:r>
      <w:r w:rsidR="00E64D35" w:rsidRPr="0019203E">
        <w:t xml:space="preserve">) </w:t>
      </w:r>
    </w:p>
    <w:p w:rsidR="00470EB5" w:rsidRPr="00647DC7" w:rsidRDefault="00470EB5" w:rsidP="00070290">
      <w:pPr>
        <w:spacing w:before="120" w:after="120" w:line="240" w:lineRule="auto"/>
      </w:pPr>
      <w:r w:rsidRPr="00647DC7">
        <w:rPr>
          <w:b/>
        </w:rPr>
        <w:t xml:space="preserve">"Force Majeure" </w:t>
      </w:r>
      <w:r w:rsidR="00246D87" w:rsidRPr="00647DC7">
        <w:t xml:space="preserve">means </w:t>
      </w:r>
      <w:r w:rsidRPr="00647DC7">
        <w:t xml:space="preserve">any cause materially affecting the performance by a party of its obligations under this Contract arising from any act beyond its reasonable control and affecting either </w:t>
      </w:r>
      <w:r w:rsidR="00CE7AFC" w:rsidRPr="00647DC7">
        <w:t>P</w:t>
      </w:r>
      <w:r w:rsidRPr="00647DC7">
        <w:t xml:space="preserve">arty, including without limitation: government regulations, acts of God, war, fire, flood, storm, tempest, epidemic, disaster, explosion, acts of terrorism and national emergencies. It does not include any industrial action occurring amongst the </w:t>
      </w:r>
      <w:r w:rsidR="00CE7AFC" w:rsidRPr="00647DC7">
        <w:t>S</w:t>
      </w:r>
      <w:r w:rsidR="00086D2F" w:rsidRPr="00647DC7">
        <w:t>upplier’s</w:t>
      </w:r>
      <w:r w:rsidRPr="00647DC7">
        <w:t xml:space="preserve"> </w:t>
      </w:r>
      <w:r w:rsidR="00CE7AFC" w:rsidRPr="00647DC7">
        <w:t>S</w:t>
      </w:r>
      <w:r w:rsidRPr="00647DC7">
        <w:t>taff or</w:t>
      </w:r>
      <w:r w:rsidR="00086D2F" w:rsidRPr="00647DC7">
        <w:t xml:space="preserve"> any staff of any sub-</w:t>
      </w:r>
      <w:r w:rsidR="002959C2">
        <w:t>contractor</w:t>
      </w:r>
      <w:r w:rsidR="00A94C96" w:rsidRPr="00647DC7">
        <w:t xml:space="preserve">, or any of the matters referred to in </w:t>
      </w:r>
      <w:hyperlink w:anchor="_Force_Majeure" w:history="1">
        <w:r w:rsidR="00A94C96" w:rsidRPr="000E31C7">
          <w:rPr>
            <w:rStyle w:val="Hyperlink"/>
          </w:rPr>
          <w:t xml:space="preserve">clause </w:t>
        </w:r>
        <w:r w:rsidR="002959C2" w:rsidRPr="000E31C7">
          <w:rPr>
            <w:rStyle w:val="Hyperlink"/>
          </w:rPr>
          <w:t>9.6.3</w:t>
        </w:r>
      </w:hyperlink>
      <w:r w:rsidR="002959C2">
        <w:t>.</w:t>
      </w:r>
    </w:p>
    <w:p w:rsidR="00470EB5" w:rsidRPr="00647DC7" w:rsidRDefault="00470EB5" w:rsidP="00070290">
      <w:pPr>
        <w:spacing w:before="120" w:after="120" w:line="240" w:lineRule="auto"/>
      </w:pPr>
      <w:r w:rsidRPr="00647DC7">
        <w:t>"</w:t>
      </w:r>
      <w:r w:rsidRPr="00647DC7">
        <w:rPr>
          <w:b/>
        </w:rPr>
        <w:t>FOIA</w:t>
      </w:r>
      <w:r w:rsidRPr="00647DC7">
        <w:t xml:space="preserve">" </w:t>
      </w:r>
      <w:r w:rsidR="00CE7AFC" w:rsidRPr="00647DC7">
        <w:t xml:space="preserve">means </w:t>
      </w:r>
      <w:r w:rsidRPr="00647DC7">
        <w:t>The Freedom of Information Act 2000.</w:t>
      </w:r>
    </w:p>
    <w:p w:rsidR="00470EB5" w:rsidRPr="00647DC7" w:rsidRDefault="00470EB5" w:rsidP="00070290">
      <w:pPr>
        <w:autoSpaceDE w:val="0"/>
        <w:autoSpaceDN w:val="0"/>
        <w:adjustRightInd w:val="0"/>
        <w:spacing w:before="120" w:after="120" w:line="240" w:lineRule="auto"/>
      </w:pPr>
      <w:r w:rsidRPr="00647DC7">
        <w:rPr>
          <w:rFonts w:cs="Arial"/>
          <w:b/>
        </w:rPr>
        <w:t>“Good Industry Practice”</w:t>
      </w:r>
      <w:r w:rsidRPr="00647DC7">
        <w:rPr>
          <w:rFonts w:cs="Arial"/>
        </w:rPr>
        <w:t xml:space="preserve"> </w:t>
      </w:r>
      <w:r w:rsidR="00246D87" w:rsidRPr="00647DC7">
        <w:rPr>
          <w:rFonts w:cs="Arial"/>
        </w:rPr>
        <w:t xml:space="preserve">means </w:t>
      </w:r>
      <w:r w:rsidRPr="00647DC7">
        <w:t xml:space="preserve">the exercise of such degree of skill, diligence, care and foresight which would reasonably and ordinarily be expected from a skilled and experienced supplier engaged in the supply of </w:t>
      </w:r>
      <w:r w:rsidR="007B6F25" w:rsidRPr="00647DC7">
        <w:t>services</w:t>
      </w:r>
      <w:r w:rsidR="00CE7AFC" w:rsidRPr="00647DC7">
        <w:t xml:space="preserve"> of the same or similar nature</w:t>
      </w:r>
      <w:r w:rsidR="007B6F25" w:rsidRPr="00647DC7">
        <w:t>.</w:t>
      </w:r>
    </w:p>
    <w:p w:rsidR="00470EB5" w:rsidRDefault="00470EB5" w:rsidP="00070290">
      <w:pPr>
        <w:autoSpaceDE w:val="0"/>
        <w:autoSpaceDN w:val="0"/>
        <w:adjustRightInd w:val="0"/>
        <w:spacing w:before="120" w:after="120" w:line="240" w:lineRule="auto"/>
      </w:pPr>
      <w:r w:rsidRPr="00647DC7">
        <w:t>"</w:t>
      </w:r>
      <w:r w:rsidRPr="00647DC7">
        <w:rPr>
          <w:b/>
        </w:rPr>
        <w:t>Intellectual Property Rights</w:t>
      </w:r>
      <w:r w:rsidRPr="00647DC7">
        <w:t xml:space="preserve">" means patents, </w:t>
      </w:r>
      <w:r w:rsidR="00246D87" w:rsidRPr="00647DC7">
        <w:t>trademarks</w:t>
      </w:r>
      <w:r w:rsidRPr="00647DC7">
        <w:t>, service marks, design rights (whether registrable or not), applications for any of those rights, copyright, database rights, know how, trade or business names and other similar rights or obligations, whether registrable or not, in any country, including but not</w:t>
      </w:r>
      <w:r w:rsidR="002959C2">
        <w:t xml:space="preserve"> limited to, the United Kingdom.</w:t>
      </w:r>
    </w:p>
    <w:p w:rsidR="00831BE3" w:rsidRDefault="00831BE3" w:rsidP="00831BE3">
      <w:pPr>
        <w:autoSpaceDE w:val="0"/>
        <w:autoSpaceDN w:val="0"/>
        <w:adjustRightInd w:val="0"/>
        <w:spacing w:before="120" w:after="120" w:line="240" w:lineRule="auto"/>
      </w:pPr>
      <w:r>
        <w:rPr>
          <w:b/>
        </w:rPr>
        <w:t>“</w:t>
      </w:r>
      <w:r w:rsidR="00241DC3" w:rsidRPr="00241DC3">
        <w:rPr>
          <w:b/>
        </w:rPr>
        <w:t xml:space="preserve">Greater Manchester </w:t>
      </w:r>
      <w:r w:rsidR="00AB3294">
        <w:rPr>
          <w:b/>
        </w:rPr>
        <w:t xml:space="preserve">Combined </w:t>
      </w:r>
      <w:r w:rsidR="00241DC3" w:rsidRPr="00241DC3">
        <w:rPr>
          <w:b/>
        </w:rPr>
        <w:t>Authority</w:t>
      </w:r>
      <w:r>
        <w:rPr>
          <w:b/>
        </w:rPr>
        <w:t>”</w:t>
      </w:r>
      <w:r>
        <w:t xml:space="preserve"> is the governing body for </w:t>
      </w:r>
      <w:r w:rsidR="00241DC3">
        <w:t xml:space="preserve">Greater Manchester Fire &amp; Rescue Service </w:t>
      </w:r>
      <w:r>
        <w:t>(</w:t>
      </w:r>
      <w:r w:rsidR="00241DC3">
        <w:t>GMF</w:t>
      </w:r>
      <w:r>
        <w:t>RS).</w:t>
      </w:r>
    </w:p>
    <w:p w:rsidR="00470EB5" w:rsidRPr="00647DC7" w:rsidRDefault="00470EB5" w:rsidP="00070290">
      <w:pPr>
        <w:spacing w:before="120" w:after="120" w:line="240" w:lineRule="auto"/>
      </w:pPr>
      <w:r w:rsidRPr="00647DC7">
        <w:rPr>
          <w:b/>
        </w:rPr>
        <w:t>“Law”</w:t>
      </w:r>
      <w:r w:rsidRPr="00647DC7">
        <w:t xml:space="preserve"> means legislation, </w:t>
      </w:r>
      <w:hyperlink r:id="rId9" w:history="1">
        <w:r w:rsidRPr="00647DC7">
          <w:rPr>
            <w:rStyle w:val="Hyperlink"/>
            <w:color w:val="auto"/>
            <w:u w:val="none"/>
          </w:rPr>
          <w:t>Common Law</w:t>
        </w:r>
      </w:hyperlink>
      <w:r w:rsidRPr="00647DC7">
        <w:t>, and a host of other legal norms established by Parliament, the Crown, and the judiciary.</w:t>
      </w:r>
    </w:p>
    <w:p w:rsidR="00470EB5" w:rsidRPr="00647DC7" w:rsidRDefault="00470EB5" w:rsidP="00070290">
      <w:pPr>
        <w:spacing w:before="120" w:after="120" w:line="240" w:lineRule="auto"/>
      </w:pPr>
      <w:r w:rsidRPr="00647DC7">
        <w:rPr>
          <w:b/>
        </w:rPr>
        <w:t>“Liabilities”</w:t>
      </w:r>
      <w:r w:rsidR="00CE7AFC" w:rsidRPr="00647DC7">
        <w:rPr>
          <w:b/>
        </w:rPr>
        <w:t xml:space="preserve"> </w:t>
      </w:r>
      <w:r w:rsidR="00CE7AFC" w:rsidRPr="00647DC7">
        <w:t>means</w:t>
      </w:r>
      <w:r w:rsidRPr="00647DC7">
        <w:t xml:space="preserve"> all costs, actions, demands, expenses, losses, damages, claims, proceedings, awards, fines, orders and other liabilities (including reasonable legal and other professional fees and expenses) whenever arising or brought.</w:t>
      </w:r>
    </w:p>
    <w:p w:rsidR="00470EB5" w:rsidRPr="00647DC7" w:rsidRDefault="00470EB5" w:rsidP="00070290">
      <w:pPr>
        <w:pStyle w:val="Body1"/>
        <w:spacing w:before="120" w:after="120"/>
        <w:ind w:left="0"/>
        <w:rPr>
          <w:rFonts w:ascii="Calibri" w:hAnsi="Calibri"/>
          <w:sz w:val="22"/>
          <w:szCs w:val="22"/>
        </w:rPr>
      </w:pPr>
      <w:r w:rsidRPr="00647DC7">
        <w:rPr>
          <w:rFonts w:ascii="Calibri" w:hAnsi="Calibri"/>
          <w:sz w:val="22"/>
          <w:szCs w:val="22"/>
        </w:rPr>
        <w:t>"</w:t>
      </w:r>
      <w:r w:rsidRPr="00647DC7">
        <w:rPr>
          <w:rFonts w:ascii="Calibri" w:hAnsi="Calibri" w:cs="Arial"/>
          <w:b/>
          <w:sz w:val="22"/>
          <w:szCs w:val="22"/>
        </w:rPr>
        <w:t>Liquidated Damages</w:t>
      </w:r>
      <w:r w:rsidRPr="00647DC7">
        <w:rPr>
          <w:rFonts w:ascii="Calibri" w:hAnsi="Calibri"/>
          <w:sz w:val="22"/>
          <w:szCs w:val="22"/>
        </w:rPr>
        <w:t>"</w:t>
      </w:r>
      <w:r w:rsidRPr="00647DC7">
        <w:rPr>
          <w:rFonts w:ascii="Calibri" w:hAnsi="Calibri" w:cs="Arial"/>
          <w:sz w:val="22"/>
          <w:szCs w:val="22"/>
        </w:rPr>
        <w:t xml:space="preserve"> means </w:t>
      </w:r>
      <w:r w:rsidRPr="00647DC7">
        <w:rPr>
          <w:rFonts w:ascii="Calibri" w:hAnsi="Calibri"/>
          <w:sz w:val="22"/>
          <w:szCs w:val="22"/>
        </w:rPr>
        <w:t xml:space="preserve">an amount of money agreed upon by both </w:t>
      </w:r>
      <w:r w:rsidR="00CE7AFC" w:rsidRPr="00647DC7">
        <w:rPr>
          <w:rFonts w:ascii="Calibri" w:hAnsi="Calibri"/>
          <w:sz w:val="22"/>
          <w:szCs w:val="22"/>
        </w:rPr>
        <w:t>P</w:t>
      </w:r>
      <w:r w:rsidRPr="00647DC7">
        <w:rPr>
          <w:rFonts w:ascii="Calibri" w:hAnsi="Calibri"/>
          <w:sz w:val="22"/>
          <w:szCs w:val="22"/>
        </w:rPr>
        <w:t xml:space="preserve">arties to the Contract which the Supplier will pay to the other </w:t>
      </w:r>
      <w:r w:rsidR="00CE7AFC" w:rsidRPr="00647DC7">
        <w:rPr>
          <w:rFonts w:ascii="Calibri" w:hAnsi="Calibri"/>
          <w:sz w:val="22"/>
          <w:szCs w:val="22"/>
        </w:rPr>
        <w:t>P</w:t>
      </w:r>
      <w:r w:rsidR="002B659E" w:rsidRPr="00647DC7">
        <w:rPr>
          <w:rFonts w:ascii="Calibri" w:hAnsi="Calibri"/>
          <w:sz w:val="22"/>
          <w:szCs w:val="22"/>
        </w:rPr>
        <w:t xml:space="preserve">arty </w:t>
      </w:r>
      <w:r w:rsidRPr="00647DC7">
        <w:rPr>
          <w:rFonts w:ascii="Calibri" w:hAnsi="Calibri"/>
          <w:sz w:val="22"/>
          <w:szCs w:val="22"/>
        </w:rPr>
        <w:t xml:space="preserve">upon </w:t>
      </w:r>
      <w:r w:rsidR="00A94C96" w:rsidRPr="00647DC7">
        <w:rPr>
          <w:rFonts w:ascii="Calibri" w:hAnsi="Calibri"/>
          <w:sz w:val="22"/>
          <w:szCs w:val="22"/>
        </w:rPr>
        <w:t xml:space="preserve">causing delay to </w:t>
      </w:r>
      <w:r w:rsidR="002959C2">
        <w:rPr>
          <w:rFonts w:ascii="Calibri" w:hAnsi="Calibri"/>
          <w:sz w:val="22"/>
          <w:szCs w:val="22"/>
        </w:rPr>
        <w:t>t</w:t>
      </w:r>
      <w:r w:rsidRPr="00647DC7">
        <w:rPr>
          <w:rFonts w:ascii="Calibri" w:hAnsi="Calibri"/>
          <w:sz w:val="22"/>
          <w:szCs w:val="22"/>
        </w:rPr>
        <w:t xml:space="preserve">he Contract. </w:t>
      </w:r>
    </w:p>
    <w:p w:rsidR="00A17625" w:rsidRPr="00647DC7" w:rsidRDefault="00A17625" w:rsidP="00070290">
      <w:pPr>
        <w:pStyle w:val="Body1"/>
        <w:spacing w:before="120" w:after="120"/>
        <w:ind w:left="0"/>
        <w:rPr>
          <w:rFonts w:ascii="Calibri" w:hAnsi="Calibri" w:cs="Arial"/>
          <w:sz w:val="22"/>
          <w:szCs w:val="22"/>
        </w:rPr>
      </w:pPr>
      <w:r w:rsidRPr="00647DC7">
        <w:rPr>
          <w:rFonts w:ascii="Calibri" w:hAnsi="Calibri"/>
          <w:sz w:val="22"/>
          <w:szCs w:val="22"/>
        </w:rPr>
        <w:t>“</w:t>
      </w:r>
      <w:r w:rsidRPr="00647DC7">
        <w:rPr>
          <w:rFonts w:ascii="Calibri" w:hAnsi="Calibri"/>
          <w:b/>
          <w:sz w:val="22"/>
          <w:szCs w:val="22"/>
        </w:rPr>
        <w:t>Parties</w:t>
      </w:r>
      <w:r w:rsidRPr="00647DC7">
        <w:rPr>
          <w:rFonts w:ascii="Calibri" w:hAnsi="Calibri"/>
          <w:sz w:val="22"/>
          <w:szCs w:val="22"/>
        </w:rPr>
        <w:t xml:space="preserve">” </w:t>
      </w:r>
      <w:r w:rsidR="003D1FB7" w:rsidRPr="00647DC7">
        <w:rPr>
          <w:rFonts w:ascii="Calibri" w:hAnsi="Calibri"/>
          <w:sz w:val="22"/>
          <w:szCs w:val="22"/>
        </w:rPr>
        <w:t xml:space="preserve">means </w:t>
      </w:r>
      <w:r w:rsidR="003D1FB7">
        <w:rPr>
          <w:rFonts w:ascii="Calibri" w:hAnsi="Calibri"/>
          <w:sz w:val="22"/>
          <w:szCs w:val="22"/>
        </w:rPr>
        <w:t>those Parties listed at Clause 1,</w:t>
      </w:r>
      <w:r w:rsidR="003D1FB7" w:rsidRPr="00647DC7">
        <w:rPr>
          <w:rFonts w:ascii="Calibri" w:hAnsi="Calibri"/>
          <w:sz w:val="22"/>
          <w:szCs w:val="22"/>
        </w:rPr>
        <w:t xml:space="preserve"> the Authority and the Supplier</w:t>
      </w:r>
      <w:r w:rsidR="002959C2">
        <w:rPr>
          <w:rFonts w:ascii="Calibri" w:hAnsi="Calibri"/>
          <w:sz w:val="22"/>
          <w:szCs w:val="22"/>
        </w:rPr>
        <w:t>.</w:t>
      </w:r>
    </w:p>
    <w:p w:rsidR="00CE7AFC" w:rsidRPr="00647DC7" w:rsidRDefault="00CE7AFC" w:rsidP="00070290">
      <w:pPr>
        <w:spacing w:before="120" w:after="120" w:line="240" w:lineRule="auto"/>
        <w:rPr>
          <w:rFonts w:cs="Arial"/>
        </w:rPr>
      </w:pPr>
      <w:r w:rsidRPr="00647DC7">
        <w:rPr>
          <w:rFonts w:cs="Arial"/>
          <w:b/>
        </w:rPr>
        <w:t>“Price”</w:t>
      </w:r>
      <w:r w:rsidRPr="00647DC7">
        <w:rPr>
          <w:rFonts w:cs="Arial"/>
        </w:rPr>
        <w:t xml:space="preserve"> means the price of the Services as set out in the</w:t>
      </w:r>
      <w:r w:rsidR="00DD2DC8" w:rsidRPr="00647DC7">
        <w:rPr>
          <w:rFonts w:cs="Arial"/>
        </w:rPr>
        <w:t xml:space="preserve"> Section 3 of this Contract</w:t>
      </w:r>
      <w:r w:rsidRPr="00647DC7">
        <w:rPr>
          <w:rFonts w:cs="Arial"/>
        </w:rPr>
        <w:t xml:space="preserve">. Unless otherwise stated, any reference to Price shall be regarded as being exclusive of properly chargeable VAT which </w:t>
      </w:r>
      <w:r w:rsidR="009F1D43" w:rsidRPr="00647DC7">
        <w:rPr>
          <w:rFonts w:cs="Arial"/>
        </w:rPr>
        <w:t>shall</w:t>
      </w:r>
      <w:r w:rsidRPr="00647DC7">
        <w:rPr>
          <w:rFonts w:cs="Arial"/>
        </w:rPr>
        <w:t xml:space="preserve"> be separately accounted for.</w:t>
      </w:r>
    </w:p>
    <w:p w:rsidR="00CE7AFC" w:rsidRPr="00647DC7" w:rsidRDefault="00CE7AFC" w:rsidP="00070290">
      <w:pPr>
        <w:spacing w:before="120" w:after="120" w:line="240" w:lineRule="auto"/>
        <w:rPr>
          <w:rFonts w:cs="Arial"/>
        </w:rPr>
      </w:pPr>
      <w:r w:rsidRPr="00647DC7">
        <w:rPr>
          <w:rFonts w:cs="Arial"/>
          <w:b/>
        </w:rPr>
        <w:t>“Pricing Schedule”</w:t>
      </w:r>
      <w:r w:rsidRPr="00647DC7">
        <w:rPr>
          <w:rFonts w:cs="Arial"/>
        </w:rPr>
        <w:t xml:space="preserve"> means the schedule</w:t>
      </w:r>
      <w:r w:rsidR="00DD2DC8" w:rsidRPr="00647DC7">
        <w:rPr>
          <w:rFonts w:cs="Arial"/>
        </w:rPr>
        <w:t xml:space="preserve"> in </w:t>
      </w:r>
      <w:hyperlink w:anchor="_Pricing_Schedule" w:history="1">
        <w:r w:rsidR="002959C2" w:rsidRPr="002959C2">
          <w:rPr>
            <w:rStyle w:val="Hyperlink"/>
            <w:rFonts w:cs="Arial"/>
          </w:rPr>
          <w:t>clause 3.2</w:t>
        </w:r>
      </w:hyperlink>
      <w:r w:rsidR="00DD2DC8" w:rsidRPr="00647DC7">
        <w:rPr>
          <w:rFonts w:cs="Arial"/>
        </w:rPr>
        <w:t xml:space="preserve"> of this Contract </w:t>
      </w:r>
      <w:r w:rsidRPr="00647DC7">
        <w:rPr>
          <w:rFonts w:cs="Arial"/>
        </w:rPr>
        <w:t>detailing the pricing</w:t>
      </w:r>
      <w:r w:rsidR="002959C2">
        <w:rPr>
          <w:rFonts w:cs="Arial"/>
        </w:rPr>
        <w:t>.</w:t>
      </w:r>
    </w:p>
    <w:p w:rsidR="00E22AF7" w:rsidRPr="00647DC7" w:rsidRDefault="00E22AF7" w:rsidP="00E22AF7">
      <w:pPr>
        <w:spacing w:before="120" w:after="120" w:line="240" w:lineRule="auto"/>
        <w:rPr>
          <w:rFonts w:cs="Arial"/>
        </w:rPr>
      </w:pPr>
      <w:r w:rsidRPr="00647DC7">
        <w:rPr>
          <w:rFonts w:cs="Arial"/>
          <w:b/>
        </w:rPr>
        <w:t xml:space="preserve">“Public Bank Holiday” </w:t>
      </w:r>
      <w:r w:rsidRPr="00647DC7">
        <w:rPr>
          <w:rFonts w:cs="Arial"/>
        </w:rPr>
        <w:t>means a day on which banks are officially closed, observed as a public holiday.</w:t>
      </w:r>
    </w:p>
    <w:p w:rsidR="00CE7AFC" w:rsidRPr="00647DC7" w:rsidRDefault="00E22AF7" w:rsidP="00E22AF7">
      <w:pPr>
        <w:spacing w:before="120" w:after="120" w:line="240" w:lineRule="auto"/>
        <w:rPr>
          <w:rFonts w:cs="Arial"/>
        </w:rPr>
      </w:pPr>
      <w:r w:rsidRPr="00647DC7">
        <w:rPr>
          <w:rFonts w:cs="Arial"/>
          <w:b/>
        </w:rPr>
        <w:t xml:space="preserve"> </w:t>
      </w:r>
      <w:r w:rsidR="00CE7AFC" w:rsidRPr="00647DC7">
        <w:rPr>
          <w:rFonts w:cs="Arial"/>
          <w:b/>
        </w:rPr>
        <w:t xml:space="preserve">“Quality Standards” </w:t>
      </w:r>
      <w:r w:rsidR="00CE7AFC" w:rsidRPr="00647DC7">
        <w:rPr>
          <w:rFonts w:cs="Arial"/>
        </w:rPr>
        <w:t>means</w:t>
      </w:r>
      <w:r w:rsidR="00CE7AFC" w:rsidRPr="00647DC7">
        <w:rPr>
          <w:rFonts w:cs="Arial"/>
          <w:b/>
        </w:rPr>
        <w:t xml:space="preserve"> </w:t>
      </w:r>
      <w:r w:rsidR="00053769" w:rsidRPr="00647DC7">
        <w:rPr>
          <w:rFonts w:cs="Arial"/>
        </w:rPr>
        <w:t xml:space="preserve">the standards defined in clauses </w:t>
      </w:r>
      <w:hyperlink w:anchor="_Description_of_Services" w:history="1">
        <w:r w:rsidR="00053769" w:rsidRPr="002959C2">
          <w:rPr>
            <w:rStyle w:val="Hyperlink"/>
            <w:rFonts w:cs="Arial"/>
          </w:rPr>
          <w:t>2.</w:t>
        </w:r>
        <w:r w:rsidR="00C37BF9">
          <w:rPr>
            <w:rStyle w:val="Hyperlink"/>
            <w:rFonts w:cs="Arial"/>
          </w:rPr>
          <w:t>5</w:t>
        </w:r>
      </w:hyperlink>
      <w:r w:rsidR="00053769" w:rsidRPr="00647DC7">
        <w:rPr>
          <w:rFonts w:cs="Arial"/>
        </w:rPr>
        <w:t xml:space="preserve"> and </w:t>
      </w:r>
      <w:hyperlink w:anchor="_Specification_of_Services" w:history="1">
        <w:r w:rsidR="00053769" w:rsidRPr="002959C2">
          <w:rPr>
            <w:rStyle w:val="Hyperlink"/>
            <w:rFonts w:cs="Arial"/>
          </w:rPr>
          <w:t>2.</w:t>
        </w:r>
        <w:r w:rsidR="00C37BF9">
          <w:rPr>
            <w:rStyle w:val="Hyperlink"/>
            <w:rFonts w:cs="Arial"/>
          </w:rPr>
          <w:t>6</w:t>
        </w:r>
      </w:hyperlink>
      <w:r w:rsidR="00053769" w:rsidRPr="00647DC7">
        <w:rPr>
          <w:rFonts w:cs="Arial"/>
        </w:rPr>
        <w:t xml:space="preserve"> of this Contract but as a minimum shall be to the standards and protocol described by the relevant governing professional body and/or relevant recognised industry association standard. </w:t>
      </w:r>
    </w:p>
    <w:p w:rsidR="00DB577C" w:rsidRPr="00647DC7" w:rsidRDefault="008317A1" w:rsidP="00070290">
      <w:pPr>
        <w:pStyle w:val="Default"/>
        <w:spacing w:before="120" w:after="120"/>
        <w:rPr>
          <w:rFonts w:ascii="Calibri" w:hAnsi="Calibri" w:cs="Calibri"/>
          <w:color w:val="auto"/>
          <w:lang w:val="en-GB"/>
        </w:rPr>
      </w:pPr>
      <w:r w:rsidRPr="00647DC7">
        <w:rPr>
          <w:rFonts w:ascii="Calibri" w:hAnsi="Calibri" w:cs="Calibri"/>
          <w:b/>
          <w:sz w:val="22"/>
          <w:szCs w:val="22"/>
          <w:lang w:val="en-GB"/>
        </w:rPr>
        <w:t xml:space="preserve">“Relevant Offence” </w:t>
      </w:r>
      <w:r w:rsidRPr="00647DC7">
        <w:rPr>
          <w:rFonts w:ascii="Calibri" w:hAnsi="Calibri" w:cs="Calibri"/>
          <w:sz w:val="22"/>
          <w:szCs w:val="22"/>
          <w:lang w:val="en-GB"/>
        </w:rPr>
        <w:t>means those</w:t>
      </w:r>
      <w:r w:rsidRPr="00647DC7">
        <w:rPr>
          <w:rFonts w:ascii="Calibri" w:hAnsi="Calibri" w:cs="Calibri"/>
          <w:b/>
          <w:sz w:val="22"/>
          <w:szCs w:val="22"/>
          <w:lang w:val="en-GB"/>
        </w:rPr>
        <w:t xml:space="preserve"> </w:t>
      </w:r>
      <w:r w:rsidRPr="00647DC7">
        <w:rPr>
          <w:rFonts w:ascii="Calibri" w:hAnsi="Calibri" w:cs="Calibri"/>
          <w:sz w:val="22"/>
          <w:szCs w:val="22"/>
          <w:lang w:val="en-GB"/>
        </w:rPr>
        <w:t xml:space="preserve">offences defined in Statutory </w:t>
      </w:r>
      <w:r w:rsidR="002959C2" w:rsidRPr="00647DC7">
        <w:rPr>
          <w:rFonts w:ascii="Calibri" w:hAnsi="Calibri" w:cs="Calibri"/>
          <w:sz w:val="22"/>
          <w:szCs w:val="22"/>
          <w:lang w:val="en-GB"/>
        </w:rPr>
        <w:t>Instrument ‘Safeguarding</w:t>
      </w:r>
      <w:r w:rsidRPr="00647DC7">
        <w:rPr>
          <w:rFonts w:ascii="Calibri" w:hAnsi="Calibri" w:cs="Calibri"/>
          <w:sz w:val="22"/>
          <w:szCs w:val="22"/>
          <w:lang w:val="en-GB"/>
        </w:rPr>
        <w:t xml:space="preserve"> Vulnerable Groups Act 2006 (Prescribed Criteria and Miscellaneous Provisions</w:t>
      </w:r>
      <w:r w:rsidR="002959C2" w:rsidRPr="00647DC7">
        <w:rPr>
          <w:rFonts w:ascii="Calibri" w:hAnsi="Calibri" w:cs="Calibri"/>
          <w:sz w:val="22"/>
          <w:szCs w:val="22"/>
          <w:lang w:val="en-GB"/>
        </w:rPr>
        <w:t>) Regulations</w:t>
      </w:r>
      <w:r w:rsidRPr="00647DC7">
        <w:rPr>
          <w:rFonts w:ascii="Calibri" w:hAnsi="Calibri" w:cs="Calibri"/>
          <w:sz w:val="22"/>
          <w:szCs w:val="22"/>
          <w:lang w:val="en-GB"/>
        </w:rPr>
        <w:t xml:space="preserve"> 2009’ (S.I 2009 no.37) (as amended)</w:t>
      </w:r>
      <w:r w:rsidR="003027F5">
        <w:rPr>
          <w:rFonts w:ascii="Calibri" w:hAnsi="Calibri" w:cs="Calibri"/>
          <w:sz w:val="22"/>
          <w:szCs w:val="22"/>
          <w:lang w:val="en-GB"/>
        </w:rPr>
        <w:t>.</w:t>
      </w:r>
    </w:p>
    <w:p w:rsidR="00CE7AFC" w:rsidRPr="00647DC7" w:rsidRDefault="00CE7AFC" w:rsidP="00070290">
      <w:pPr>
        <w:pStyle w:val="Default"/>
        <w:spacing w:before="120" w:after="120"/>
        <w:rPr>
          <w:sz w:val="22"/>
          <w:szCs w:val="22"/>
          <w:lang w:val="en-GB"/>
        </w:rPr>
      </w:pPr>
      <w:r w:rsidRPr="00647DC7">
        <w:rPr>
          <w:rFonts w:ascii="Calibri" w:hAnsi="Calibri" w:cs="Calibri"/>
          <w:b/>
          <w:sz w:val="22"/>
          <w:szCs w:val="22"/>
          <w:lang w:val="en-GB"/>
        </w:rPr>
        <w:t>“Service(s)”</w:t>
      </w:r>
      <w:r w:rsidRPr="00647DC7">
        <w:rPr>
          <w:rFonts w:ascii="Calibri" w:hAnsi="Calibri" w:cs="Calibri"/>
          <w:sz w:val="22"/>
          <w:szCs w:val="22"/>
          <w:lang w:val="en-GB"/>
        </w:rPr>
        <w:t xml:space="preserve"> means those Services as described in the </w:t>
      </w:r>
      <w:r w:rsidR="003027F5">
        <w:rPr>
          <w:rFonts w:ascii="Calibri" w:hAnsi="Calibri" w:cs="Calibri"/>
          <w:sz w:val="22"/>
          <w:szCs w:val="22"/>
          <w:lang w:val="en-GB"/>
        </w:rPr>
        <w:t xml:space="preserve">clauses </w:t>
      </w:r>
      <w:hyperlink w:anchor="_Description_of_Services" w:history="1">
        <w:r w:rsidR="003027F5" w:rsidRPr="003027F5">
          <w:rPr>
            <w:rStyle w:val="Hyperlink"/>
            <w:rFonts w:ascii="Calibri" w:hAnsi="Calibri" w:cs="Calibri"/>
            <w:sz w:val="22"/>
            <w:szCs w:val="22"/>
            <w:lang w:val="en-GB"/>
          </w:rPr>
          <w:t>2.</w:t>
        </w:r>
        <w:r w:rsidR="00C37BF9">
          <w:rPr>
            <w:rStyle w:val="Hyperlink"/>
            <w:rFonts w:ascii="Calibri" w:hAnsi="Calibri" w:cs="Calibri"/>
            <w:sz w:val="22"/>
            <w:szCs w:val="22"/>
            <w:lang w:val="en-GB"/>
          </w:rPr>
          <w:t>5</w:t>
        </w:r>
      </w:hyperlink>
      <w:r w:rsidR="003027F5">
        <w:rPr>
          <w:rFonts w:ascii="Calibri" w:hAnsi="Calibri" w:cs="Calibri"/>
          <w:sz w:val="22"/>
          <w:szCs w:val="22"/>
          <w:lang w:val="en-GB"/>
        </w:rPr>
        <w:t xml:space="preserve"> and </w:t>
      </w:r>
      <w:hyperlink w:anchor="_Specification_of_Services" w:history="1">
        <w:r w:rsidR="003027F5" w:rsidRPr="003027F5">
          <w:rPr>
            <w:rStyle w:val="Hyperlink"/>
            <w:rFonts w:ascii="Calibri" w:hAnsi="Calibri" w:cs="Calibri"/>
            <w:sz w:val="22"/>
            <w:szCs w:val="22"/>
            <w:lang w:val="en-GB"/>
          </w:rPr>
          <w:t>2.</w:t>
        </w:r>
        <w:r w:rsidR="00C37BF9">
          <w:rPr>
            <w:rStyle w:val="Hyperlink"/>
            <w:rFonts w:ascii="Calibri" w:hAnsi="Calibri" w:cs="Calibri"/>
            <w:sz w:val="22"/>
            <w:szCs w:val="22"/>
            <w:lang w:val="en-GB"/>
          </w:rPr>
          <w:t>6</w:t>
        </w:r>
      </w:hyperlink>
      <w:r w:rsidR="003027F5">
        <w:rPr>
          <w:rFonts w:ascii="Calibri" w:hAnsi="Calibri" w:cs="Calibri"/>
          <w:sz w:val="22"/>
          <w:szCs w:val="22"/>
          <w:lang w:val="en-GB"/>
        </w:rPr>
        <w:t xml:space="preserve"> (</w:t>
      </w:r>
      <w:r w:rsidRPr="00647DC7">
        <w:rPr>
          <w:rFonts w:ascii="Calibri" w:hAnsi="Calibri" w:cs="Calibri"/>
          <w:sz w:val="22"/>
          <w:szCs w:val="22"/>
          <w:lang w:val="en-GB"/>
        </w:rPr>
        <w:t xml:space="preserve">Description </w:t>
      </w:r>
      <w:r w:rsidR="003027F5">
        <w:rPr>
          <w:rFonts w:ascii="Calibri" w:hAnsi="Calibri" w:cs="Calibri"/>
          <w:sz w:val="22"/>
          <w:szCs w:val="22"/>
          <w:lang w:val="en-GB"/>
        </w:rPr>
        <w:t xml:space="preserve">and Specification </w:t>
      </w:r>
      <w:r w:rsidRPr="00647DC7">
        <w:rPr>
          <w:rFonts w:ascii="Calibri" w:hAnsi="Calibri" w:cs="Calibri"/>
          <w:sz w:val="22"/>
          <w:szCs w:val="22"/>
          <w:lang w:val="en-GB"/>
        </w:rPr>
        <w:t>of Services</w:t>
      </w:r>
      <w:r w:rsidR="003027F5">
        <w:rPr>
          <w:rFonts w:ascii="Calibri" w:hAnsi="Calibri" w:cs="Calibri"/>
          <w:sz w:val="22"/>
          <w:szCs w:val="22"/>
          <w:lang w:val="en-GB"/>
        </w:rPr>
        <w:t>)</w:t>
      </w:r>
      <w:r w:rsidRPr="00647DC7">
        <w:rPr>
          <w:rFonts w:ascii="Calibri" w:hAnsi="Calibri" w:cs="Calibri"/>
          <w:sz w:val="22"/>
          <w:szCs w:val="22"/>
          <w:lang w:val="en-GB"/>
        </w:rPr>
        <w:t xml:space="preserve"> of this Contract or such other documentation as </w:t>
      </w:r>
      <w:r w:rsidR="003027F5">
        <w:rPr>
          <w:rFonts w:ascii="Calibri" w:hAnsi="Calibri" w:cs="Calibri"/>
          <w:sz w:val="22"/>
          <w:szCs w:val="22"/>
          <w:lang w:val="en-GB"/>
        </w:rPr>
        <w:t>appended</w:t>
      </w:r>
      <w:r w:rsidRPr="00647DC7">
        <w:rPr>
          <w:rFonts w:ascii="Calibri" w:hAnsi="Calibri" w:cs="Calibri"/>
          <w:sz w:val="22"/>
          <w:szCs w:val="22"/>
          <w:lang w:val="en-GB"/>
        </w:rPr>
        <w:t xml:space="preserve"> to this Contract</w:t>
      </w:r>
      <w:r w:rsidRPr="00647DC7">
        <w:rPr>
          <w:sz w:val="22"/>
          <w:szCs w:val="22"/>
          <w:lang w:val="en-GB"/>
        </w:rPr>
        <w:t>.</w:t>
      </w:r>
    </w:p>
    <w:p w:rsidR="00CE7AFC" w:rsidRPr="00647DC7" w:rsidRDefault="00CE7AFC" w:rsidP="00070290">
      <w:pPr>
        <w:spacing w:before="120" w:after="120" w:line="240" w:lineRule="auto"/>
        <w:rPr>
          <w:rFonts w:cs="Arial"/>
        </w:rPr>
      </w:pPr>
      <w:r w:rsidRPr="00647DC7">
        <w:rPr>
          <w:rFonts w:cs="Arial"/>
          <w:b/>
        </w:rPr>
        <w:t xml:space="preserve"> “Specification”</w:t>
      </w:r>
      <w:r w:rsidRPr="00647DC7">
        <w:rPr>
          <w:rFonts w:cs="Arial"/>
        </w:rPr>
        <w:t xml:space="preserve"> means the specification </w:t>
      </w:r>
      <w:r w:rsidRPr="003027F5">
        <w:rPr>
          <w:rFonts w:cs="Arial"/>
        </w:rPr>
        <w:t xml:space="preserve">included in </w:t>
      </w:r>
      <w:hyperlink w:anchor="_Specification_of_Services" w:history="1">
        <w:r w:rsidR="003027F5" w:rsidRPr="000E31C7">
          <w:rPr>
            <w:rStyle w:val="Hyperlink"/>
            <w:rFonts w:cs="Arial"/>
          </w:rPr>
          <w:t>cl</w:t>
        </w:r>
        <w:r w:rsidR="00A17625" w:rsidRPr="000E31C7">
          <w:rPr>
            <w:rStyle w:val="Hyperlink"/>
            <w:rFonts w:cs="Arial"/>
          </w:rPr>
          <w:t>ause 2.</w:t>
        </w:r>
        <w:r w:rsidR="00C37BF9">
          <w:rPr>
            <w:rStyle w:val="Hyperlink"/>
            <w:rFonts w:cs="Arial"/>
          </w:rPr>
          <w:t>6</w:t>
        </w:r>
      </w:hyperlink>
      <w:r w:rsidR="003027F5" w:rsidRPr="003027F5">
        <w:rPr>
          <w:rFonts w:cs="Arial"/>
        </w:rPr>
        <w:t xml:space="preserve"> </w:t>
      </w:r>
      <w:r w:rsidRPr="003027F5">
        <w:rPr>
          <w:rFonts w:cs="Arial"/>
        </w:rPr>
        <w:t>setting out the</w:t>
      </w:r>
      <w:r w:rsidRPr="00647DC7">
        <w:rPr>
          <w:rFonts w:cs="Arial"/>
        </w:rPr>
        <w:t xml:space="preserve"> Authority's detailed requirements in relation to the Services.</w:t>
      </w:r>
    </w:p>
    <w:p w:rsidR="009F1D43" w:rsidRPr="00647DC7" w:rsidRDefault="00CE7AFC" w:rsidP="00070290">
      <w:pPr>
        <w:spacing w:before="120" w:after="120" w:line="240" w:lineRule="auto"/>
        <w:rPr>
          <w:rFonts w:cs="Arial"/>
        </w:rPr>
      </w:pPr>
      <w:r w:rsidRPr="00647DC7">
        <w:rPr>
          <w:rFonts w:cs="Arial"/>
          <w:b/>
        </w:rPr>
        <w:t xml:space="preserve"> “Standard Terms and Conditions”</w:t>
      </w:r>
      <w:r w:rsidRPr="00647DC7">
        <w:rPr>
          <w:rFonts w:cs="Arial"/>
        </w:rPr>
        <w:t xml:space="preserve"> means the terms and conditions set out in this document.</w:t>
      </w:r>
    </w:p>
    <w:p w:rsidR="00D343F0" w:rsidRDefault="00D343F0" w:rsidP="00D343F0">
      <w:pPr>
        <w:spacing w:before="120" w:after="120" w:line="240" w:lineRule="auto"/>
      </w:pPr>
      <w:r w:rsidRPr="00EB0C0C">
        <w:rPr>
          <w:b/>
        </w:rPr>
        <w:t>“Supplier”</w:t>
      </w:r>
      <w:r>
        <w:t xml:space="preserve"> means the Party </w:t>
      </w:r>
      <w:r w:rsidRPr="00EB0C0C">
        <w:t>listed at 1.1.2</w:t>
      </w:r>
      <w:r w:rsidRPr="00EB0C0C">
        <w:rPr>
          <w:caps/>
        </w:rPr>
        <w:t xml:space="preserve"> </w:t>
      </w:r>
    </w:p>
    <w:p w:rsidR="006F1815" w:rsidRDefault="00CE7AFC" w:rsidP="00070290">
      <w:pPr>
        <w:spacing w:before="120" w:after="120" w:line="240" w:lineRule="auto"/>
        <w:rPr>
          <w:rFonts w:cs="Arial"/>
          <w:color w:val="548DD4"/>
        </w:rPr>
      </w:pPr>
      <w:r w:rsidRPr="003027F5">
        <w:t>"</w:t>
      </w:r>
      <w:r w:rsidRPr="003027F5">
        <w:rPr>
          <w:rFonts w:cs="Arial"/>
          <w:b/>
        </w:rPr>
        <w:t>Tender</w:t>
      </w:r>
      <w:r w:rsidRPr="003027F5">
        <w:t>"</w:t>
      </w:r>
      <w:r w:rsidRPr="003027F5">
        <w:rPr>
          <w:rFonts w:cs="Arial"/>
        </w:rPr>
        <w:t xml:space="preserve"> means the Supplier’s </w:t>
      </w:r>
      <w:r w:rsidR="000E31C7">
        <w:rPr>
          <w:rFonts w:cs="Arial"/>
        </w:rPr>
        <w:t xml:space="preserve">response to the </w:t>
      </w:r>
      <w:r w:rsidRPr="003027F5">
        <w:rPr>
          <w:rFonts w:cs="Arial"/>
        </w:rPr>
        <w:t xml:space="preserve">Authority’s </w:t>
      </w:r>
      <w:r w:rsidR="000E31C7">
        <w:rPr>
          <w:rFonts w:cs="Arial"/>
        </w:rPr>
        <w:t>request incorporating the Specification howsoever supplied</w:t>
      </w:r>
      <w:r w:rsidRPr="003027F5">
        <w:rPr>
          <w:rFonts w:cs="Arial"/>
        </w:rPr>
        <w:t>.</w:t>
      </w:r>
      <w:r w:rsidR="003027F5">
        <w:rPr>
          <w:rFonts w:cs="Arial"/>
          <w:color w:val="548DD4"/>
        </w:rPr>
        <w:t xml:space="preserve"> </w:t>
      </w:r>
    </w:p>
    <w:p w:rsidR="00CE7AFC" w:rsidRPr="00647DC7" w:rsidRDefault="00CE7AFC" w:rsidP="00070290">
      <w:pPr>
        <w:spacing w:before="120" w:after="120" w:line="240" w:lineRule="auto"/>
      </w:pPr>
      <w:r w:rsidRPr="00647DC7">
        <w:rPr>
          <w:rFonts w:cs="Arial"/>
          <w:b/>
        </w:rPr>
        <w:t xml:space="preserve">“TUPE”, </w:t>
      </w:r>
      <w:r w:rsidRPr="00647DC7">
        <w:t>means the Transfer of Undertakings (Protection of Employment)</w:t>
      </w:r>
      <w:r w:rsidR="003027F5">
        <w:t xml:space="preserve"> Regulations 2006 (SI 2006/246).</w:t>
      </w:r>
    </w:p>
    <w:p w:rsidR="0093774B" w:rsidRPr="00647DC7" w:rsidRDefault="0093774B" w:rsidP="00070290">
      <w:pPr>
        <w:spacing w:before="120" w:after="120" w:line="240" w:lineRule="auto"/>
        <w:rPr>
          <w:rFonts w:cs="Arial"/>
          <w:b/>
        </w:rPr>
      </w:pPr>
    </w:p>
    <w:p w:rsidR="00026F19" w:rsidRPr="00647DC7" w:rsidRDefault="00470EB5" w:rsidP="000E31C7">
      <w:pPr>
        <w:numPr>
          <w:ilvl w:val="2"/>
          <w:numId w:val="4"/>
        </w:numPr>
        <w:spacing w:before="120" w:after="120" w:line="240" w:lineRule="auto"/>
        <w:ind w:left="1276" w:hanging="709"/>
      </w:pPr>
      <w:r w:rsidRPr="00647DC7">
        <w:rPr>
          <w:rFonts w:cs="Arial"/>
        </w:rPr>
        <w:t>Throughout the documentation relating to this</w:t>
      </w:r>
      <w:r w:rsidR="00CE7AFC" w:rsidRPr="00647DC7">
        <w:rPr>
          <w:rFonts w:cs="Arial"/>
        </w:rPr>
        <w:t xml:space="preserve"> C</w:t>
      </w:r>
      <w:r w:rsidRPr="00647DC7">
        <w:rPr>
          <w:rFonts w:cs="Arial"/>
        </w:rPr>
        <w:t>ontract the masculine shall include the feminine and neuter, the singular shall include the plural and vice versa.</w:t>
      </w:r>
    </w:p>
    <w:p w:rsidR="00470EB5" w:rsidRPr="00647DC7" w:rsidRDefault="00470EB5" w:rsidP="000E31C7">
      <w:pPr>
        <w:numPr>
          <w:ilvl w:val="2"/>
          <w:numId w:val="4"/>
        </w:numPr>
        <w:spacing w:before="120" w:after="120" w:line="240" w:lineRule="auto"/>
        <w:ind w:left="1276" w:hanging="709"/>
      </w:pPr>
      <w:r w:rsidRPr="00647DC7">
        <w:rPr>
          <w:rFonts w:cs="Arial"/>
        </w:rPr>
        <w:t xml:space="preserve">In case of any conflict or inconsistency between the general </w:t>
      </w:r>
      <w:r w:rsidR="00925B87" w:rsidRPr="00647DC7">
        <w:rPr>
          <w:rFonts w:cs="Arial"/>
        </w:rPr>
        <w:t>C</w:t>
      </w:r>
      <w:r w:rsidRPr="00647DC7">
        <w:rPr>
          <w:rFonts w:cs="Arial"/>
        </w:rPr>
        <w:t xml:space="preserve">onditions and special conditions, the latter shall prevail.  </w:t>
      </w:r>
    </w:p>
    <w:p w:rsidR="006F1815" w:rsidRPr="00647DC7" w:rsidRDefault="006F1815" w:rsidP="00070290">
      <w:pPr>
        <w:spacing w:before="120" w:after="120" w:line="240" w:lineRule="auto"/>
        <w:rPr>
          <w:rFonts w:cs="Arial"/>
        </w:rPr>
      </w:pPr>
    </w:p>
    <w:p w:rsidR="00470EB5" w:rsidRPr="00647DC7" w:rsidRDefault="00470EB5" w:rsidP="00ED2DA4">
      <w:pPr>
        <w:pStyle w:val="Heading6"/>
        <w:numPr>
          <w:ilvl w:val="1"/>
          <w:numId w:val="4"/>
        </w:numPr>
        <w:spacing w:before="120" w:after="120"/>
        <w:ind w:left="567" w:hanging="567"/>
        <w:rPr>
          <w:u w:val="none"/>
        </w:rPr>
      </w:pPr>
      <w:bookmarkStart w:id="8" w:name="_Toc368987185"/>
      <w:bookmarkStart w:id="9" w:name="_Toc397677935"/>
      <w:r w:rsidRPr="00647DC7">
        <w:rPr>
          <w:u w:val="none"/>
        </w:rPr>
        <w:t>Entire Agreement</w:t>
      </w:r>
      <w:bookmarkEnd w:id="8"/>
      <w:bookmarkEnd w:id="9"/>
    </w:p>
    <w:p w:rsidR="00470EB5" w:rsidRPr="00647DC7" w:rsidRDefault="00470EB5" w:rsidP="00712BD8">
      <w:pPr>
        <w:spacing w:before="120" w:after="120" w:line="240" w:lineRule="auto"/>
        <w:ind w:left="567"/>
      </w:pPr>
      <w:r w:rsidRPr="00647DC7">
        <w:t xml:space="preserve">The Contract constitutes the entire agreement and understanding between the </w:t>
      </w:r>
      <w:r w:rsidR="00925B87" w:rsidRPr="00647DC7">
        <w:t>P</w:t>
      </w:r>
      <w:r w:rsidRPr="00647DC7">
        <w:t xml:space="preserve">arties and supersedes all prior written and oral representations, agreements or understandings between them relating to the subject matter of the Contract provided that neither </w:t>
      </w:r>
      <w:r w:rsidR="00925B87" w:rsidRPr="00647DC7">
        <w:t>P</w:t>
      </w:r>
      <w:r w:rsidRPr="00647DC7">
        <w:t xml:space="preserve">arty excludes liability for fraudulent misrepresentations upon which the other </w:t>
      </w:r>
      <w:r w:rsidR="00925B87" w:rsidRPr="00647DC7">
        <w:t>P</w:t>
      </w:r>
      <w:r w:rsidRPr="00647DC7">
        <w:t>arty has relied.</w:t>
      </w:r>
    </w:p>
    <w:p w:rsidR="00F34F8B" w:rsidRPr="00647DC7" w:rsidRDefault="00F34F8B" w:rsidP="00070290">
      <w:pPr>
        <w:pStyle w:val="BodyText"/>
        <w:spacing w:before="120" w:after="120"/>
        <w:jc w:val="left"/>
        <w:rPr>
          <w:rFonts w:ascii="Calibri" w:hAnsi="Calibri"/>
          <w:b/>
          <w:bCs/>
          <w:sz w:val="22"/>
          <w:szCs w:val="22"/>
          <w:u w:val="single"/>
        </w:rPr>
      </w:pPr>
    </w:p>
    <w:p w:rsidR="00470EB5" w:rsidRPr="00647DC7" w:rsidRDefault="00470EB5" w:rsidP="00ED2DA4">
      <w:pPr>
        <w:pStyle w:val="Heading6"/>
        <w:numPr>
          <w:ilvl w:val="1"/>
          <w:numId w:val="4"/>
        </w:numPr>
        <w:spacing w:before="120" w:after="120"/>
        <w:ind w:left="567" w:hanging="567"/>
        <w:rPr>
          <w:u w:val="none"/>
        </w:rPr>
      </w:pPr>
      <w:bookmarkStart w:id="10" w:name="_Toc368987186"/>
      <w:bookmarkStart w:id="11" w:name="_Toc397677936"/>
      <w:r w:rsidRPr="00647DC7">
        <w:rPr>
          <w:u w:val="none"/>
        </w:rPr>
        <w:t>Contract variation</w:t>
      </w:r>
      <w:bookmarkEnd w:id="10"/>
      <w:bookmarkEnd w:id="11"/>
    </w:p>
    <w:p w:rsidR="00470EB5" w:rsidRPr="00647DC7" w:rsidRDefault="003F03E7" w:rsidP="00712BD8">
      <w:pPr>
        <w:spacing w:before="120" w:after="120" w:line="240" w:lineRule="auto"/>
        <w:ind w:left="567"/>
        <w:rPr>
          <w:rFonts w:cs="Arial"/>
        </w:rPr>
      </w:pPr>
      <w:r>
        <w:rPr>
          <w:rFonts w:cs="Arial"/>
        </w:rPr>
        <w:t xml:space="preserve">No </w:t>
      </w:r>
      <w:r w:rsidR="00470EB5" w:rsidRPr="00647DC7">
        <w:rPr>
          <w:rFonts w:cs="Arial"/>
        </w:rPr>
        <w:t xml:space="preserve">variation or amendment to the Contract is valid unless it is in writing and signed by </w:t>
      </w:r>
      <w:r w:rsidR="00925B87" w:rsidRPr="00647DC7">
        <w:rPr>
          <w:rFonts w:cs="Arial"/>
        </w:rPr>
        <w:t>both Parties</w:t>
      </w:r>
      <w:r w:rsidR="00470EB5" w:rsidRPr="00647DC7">
        <w:rPr>
          <w:rFonts w:cs="Arial"/>
        </w:rPr>
        <w:t>.</w:t>
      </w:r>
    </w:p>
    <w:p w:rsidR="00925B87" w:rsidRPr="00647DC7" w:rsidRDefault="00925B87" w:rsidP="00070290">
      <w:pPr>
        <w:spacing w:before="120" w:after="120" w:line="240" w:lineRule="auto"/>
        <w:rPr>
          <w:rFonts w:cs="Arial"/>
        </w:rPr>
      </w:pPr>
    </w:p>
    <w:p w:rsidR="00470EB5" w:rsidRPr="00647DC7" w:rsidRDefault="00470EB5" w:rsidP="00ED2DA4">
      <w:pPr>
        <w:pStyle w:val="Heading6"/>
        <w:numPr>
          <w:ilvl w:val="1"/>
          <w:numId w:val="4"/>
        </w:numPr>
        <w:spacing w:before="120" w:after="120"/>
        <w:ind w:left="567" w:hanging="567"/>
        <w:rPr>
          <w:u w:val="none"/>
        </w:rPr>
      </w:pPr>
      <w:bookmarkStart w:id="12" w:name="_Provision_of_Services"/>
      <w:bookmarkStart w:id="13" w:name="_Toc368987187"/>
      <w:bookmarkStart w:id="14" w:name="_Toc397677937"/>
      <w:bookmarkEnd w:id="12"/>
      <w:r w:rsidRPr="00647DC7">
        <w:rPr>
          <w:u w:val="none"/>
        </w:rPr>
        <w:t xml:space="preserve">Provision of </w:t>
      </w:r>
      <w:r w:rsidR="00311302" w:rsidRPr="00647DC7">
        <w:rPr>
          <w:u w:val="none"/>
        </w:rPr>
        <w:t>Services</w:t>
      </w:r>
      <w:bookmarkEnd w:id="13"/>
      <w:bookmarkEnd w:id="14"/>
    </w:p>
    <w:p w:rsidR="00E1031D" w:rsidRPr="00647DC7" w:rsidRDefault="00E1031D" w:rsidP="00ED2DA4">
      <w:pPr>
        <w:numPr>
          <w:ilvl w:val="2"/>
          <w:numId w:val="4"/>
        </w:numPr>
        <w:spacing w:before="120" w:after="120" w:line="240" w:lineRule="auto"/>
        <w:ind w:left="1276" w:hanging="709"/>
      </w:pPr>
      <w:r w:rsidRPr="00647DC7">
        <w:t>The Supplier warrants to the Authority that:</w:t>
      </w:r>
    </w:p>
    <w:p w:rsidR="00F71B96" w:rsidRPr="00647DC7" w:rsidRDefault="008F5866" w:rsidP="00ED2DA4">
      <w:pPr>
        <w:numPr>
          <w:ilvl w:val="3"/>
          <w:numId w:val="4"/>
        </w:numPr>
        <w:spacing w:before="120" w:after="120" w:line="240" w:lineRule="auto"/>
        <w:ind w:left="2127" w:hanging="851"/>
      </w:pPr>
      <w:r w:rsidRPr="00647DC7">
        <w:t>T</w:t>
      </w:r>
      <w:r w:rsidR="00E1031D" w:rsidRPr="00647DC7">
        <w:t xml:space="preserve">he manner in which the Services are provided will conform with the Authority’s </w:t>
      </w:r>
      <w:r w:rsidR="00925B87" w:rsidRPr="00647DC7">
        <w:t>S</w:t>
      </w:r>
      <w:r w:rsidR="00E1031D" w:rsidRPr="00647DC7">
        <w:t>pecification</w:t>
      </w:r>
      <w:r w:rsidR="00F71B96" w:rsidRPr="00647DC7">
        <w:t xml:space="preserve"> and the terms of the Contract;</w:t>
      </w:r>
    </w:p>
    <w:p w:rsidR="00E1031D" w:rsidRPr="00647DC7" w:rsidRDefault="008F5866" w:rsidP="00ED2DA4">
      <w:pPr>
        <w:numPr>
          <w:ilvl w:val="3"/>
          <w:numId w:val="4"/>
        </w:numPr>
        <w:spacing w:before="120" w:after="120" w:line="240" w:lineRule="auto"/>
        <w:ind w:left="2127" w:hanging="851"/>
      </w:pPr>
      <w:r w:rsidRPr="00647DC7">
        <w:t>T</w:t>
      </w:r>
      <w:r w:rsidR="00E1031D" w:rsidRPr="00647DC7">
        <w:t xml:space="preserve">he Services will be provided in accordance with all applicable legislation from time to time in force and the </w:t>
      </w:r>
      <w:r w:rsidR="009B627D" w:rsidRPr="00647DC7">
        <w:t>Supplier</w:t>
      </w:r>
      <w:r w:rsidR="00E1031D" w:rsidRPr="00647DC7">
        <w:t xml:space="preserve"> will inform the Authority as soon as it becomes aware of any changes in that legislation.</w:t>
      </w:r>
    </w:p>
    <w:p w:rsidR="00F71B96" w:rsidRPr="00647DC7" w:rsidRDefault="00E1031D" w:rsidP="00ED2DA4">
      <w:pPr>
        <w:numPr>
          <w:ilvl w:val="2"/>
          <w:numId w:val="4"/>
        </w:numPr>
        <w:spacing w:before="120" w:after="120" w:line="240" w:lineRule="auto"/>
        <w:ind w:left="1276" w:hanging="709"/>
      </w:pPr>
      <w:r w:rsidRPr="00647DC7">
        <w:t xml:space="preserve">The </w:t>
      </w:r>
      <w:r w:rsidR="00CE68DF" w:rsidRPr="00647DC7">
        <w:t>Supplier</w:t>
      </w:r>
      <w:r w:rsidRPr="00647DC7">
        <w:t xml:space="preserve"> will provide timely commencement and provision of the Services in accordance with time scales agreed by the Authority. Time shall only be of the essence of the Contract if the Authority so specifies in writing.</w:t>
      </w:r>
    </w:p>
    <w:p w:rsidR="00F71B96" w:rsidRPr="00647DC7" w:rsidRDefault="00E1031D" w:rsidP="00ED2DA4">
      <w:pPr>
        <w:numPr>
          <w:ilvl w:val="2"/>
          <w:numId w:val="4"/>
        </w:numPr>
        <w:spacing w:before="120" w:after="120" w:line="240" w:lineRule="auto"/>
        <w:ind w:left="1276" w:hanging="709"/>
      </w:pPr>
      <w:r w:rsidRPr="00647DC7">
        <w:t xml:space="preserve">The Authority's rights under </w:t>
      </w:r>
      <w:r w:rsidR="00925B87" w:rsidRPr="00647DC7">
        <w:t>this Contract</w:t>
      </w:r>
      <w:r w:rsidRPr="00647DC7">
        <w:t xml:space="preserve"> are in addition to the statutory terms implied in favour of the Authority by the Supply of Goods and Services Act 1982 and any other statute.</w:t>
      </w:r>
    </w:p>
    <w:p w:rsidR="00F71B96" w:rsidRPr="00647DC7" w:rsidRDefault="003829C6" w:rsidP="00ED2DA4">
      <w:pPr>
        <w:numPr>
          <w:ilvl w:val="2"/>
          <w:numId w:val="4"/>
        </w:numPr>
        <w:spacing w:before="120" w:after="120" w:line="240" w:lineRule="auto"/>
        <w:ind w:left="1276" w:hanging="709"/>
      </w:pPr>
      <w:r w:rsidRPr="00647DC7">
        <w:t xml:space="preserve">Without prejudice to </w:t>
      </w:r>
      <w:hyperlink w:anchor="_Hlt63047628" w:history="1">
        <w:r w:rsidRPr="000E31C7">
          <w:rPr>
            <w:rStyle w:val="Hyperlink"/>
          </w:rPr>
          <w:t xml:space="preserve">clause </w:t>
        </w:r>
        <w:r w:rsidR="003027F5" w:rsidRPr="000E31C7">
          <w:rPr>
            <w:rStyle w:val="Hyperlink"/>
          </w:rPr>
          <w:t>3</w:t>
        </w:r>
        <w:r w:rsidRPr="000E31C7">
          <w:rPr>
            <w:rStyle w:val="Hyperlink"/>
          </w:rPr>
          <w:t>.1</w:t>
        </w:r>
      </w:hyperlink>
      <w:r w:rsidRPr="00647DC7">
        <w:t xml:space="preserve"> </w:t>
      </w:r>
      <w:r w:rsidR="00E1031D" w:rsidRPr="00647DC7">
        <w:t xml:space="preserve">the Authority may reduce the Price payable in respect of any Services by a reasonable amount in circumstances where in the reasonable opinion of the Authority the </w:t>
      </w:r>
      <w:r w:rsidR="00163BE7" w:rsidRPr="00647DC7">
        <w:t>Supplier</w:t>
      </w:r>
      <w:r w:rsidR="00E1031D" w:rsidRPr="00647DC7">
        <w:t xml:space="preserve"> has either failed to provide those Services or has provided them inadequately;</w:t>
      </w:r>
    </w:p>
    <w:p w:rsidR="00F71B96" w:rsidRPr="00647DC7" w:rsidRDefault="00E1031D" w:rsidP="00ED2DA4">
      <w:pPr>
        <w:numPr>
          <w:ilvl w:val="2"/>
          <w:numId w:val="4"/>
        </w:numPr>
        <w:spacing w:before="120" w:after="120" w:line="240" w:lineRule="auto"/>
        <w:ind w:left="1276" w:hanging="709"/>
      </w:pPr>
      <w:r w:rsidRPr="00647DC7">
        <w:t xml:space="preserve">The Authority may at any time notify the </w:t>
      </w:r>
      <w:r w:rsidR="006E576F" w:rsidRPr="00647DC7">
        <w:t>Su</w:t>
      </w:r>
      <w:r w:rsidR="00D037E1" w:rsidRPr="00647DC7">
        <w:t>pplier</w:t>
      </w:r>
      <w:r w:rsidRPr="00647DC7">
        <w:t xml:space="preserve"> in writing to suspend provision of the Services.  If the Authority gives such notification to the </w:t>
      </w:r>
      <w:r w:rsidR="00D037E1" w:rsidRPr="00647DC7">
        <w:t>Supplier</w:t>
      </w:r>
      <w:r w:rsidRPr="00647DC7">
        <w:t xml:space="preserve"> or </w:t>
      </w:r>
      <w:r w:rsidR="006E576F" w:rsidRPr="00647DC7">
        <w:t>otherwise delays the Supplier</w:t>
      </w:r>
      <w:r w:rsidRPr="00647DC7">
        <w:t xml:space="preserve">’s ability to provide the Services (other than as a consequence of a Force Majeure Event or a breach of contract or breach of duty on the part of the </w:t>
      </w:r>
      <w:r w:rsidR="00D037E1" w:rsidRPr="00647DC7">
        <w:t>Supplier</w:t>
      </w:r>
      <w:r w:rsidRPr="00647DC7">
        <w:t xml:space="preserve">) the Authority shall, </w:t>
      </w:r>
      <w:r w:rsidR="006E576F" w:rsidRPr="00647DC7">
        <w:t>subject to the Supplier</w:t>
      </w:r>
      <w:r w:rsidRPr="00647DC7">
        <w:t xml:space="preserve"> using its best endeavours to mitigate its losses, </w:t>
      </w:r>
      <w:r w:rsidR="006E576F" w:rsidRPr="00647DC7">
        <w:t>reimburse the Supplier</w:t>
      </w:r>
      <w:r w:rsidR="000E31C7">
        <w:t>:</w:t>
      </w:r>
    </w:p>
    <w:p w:rsidR="00F71B96" w:rsidRPr="00647DC7" w:rsidRDefault="00E1031D" w:rsidP="00ED2DA4">
      <w:pPr>
        <w:numPr>
          <w:ilvl w:val="3"/>
          <w:numId w:val="4"/>
        </w:numPr>
        <w:spacing w:before="120" w:after="120" w:line="240" w:lineRule="auto"/>
        <w:ind w:left="2127" w:hanging="851"/>
      </w:pPr>
      <w:r w:rsidRPr="00647DC7">
        <w:t xml:space="preserve">for any resulting unavoidable and reasonably foreseeable direct losses; and </w:t>
      </w:r>
    </w:p>
    <w:p w:rsidR="00F71B96" w:rsidRPr="00647DC7" w:rsidRDefault="00E1031D" w:rsidP="00ED2DA4">
      <w:pPr>
        <w:numPr>
          <w:ilvl w:val="3"/>
          <w:numId w:val="4"/>
        </w:numPr>
        <w:spacing w:before="120" w:after="120" w:line="240" w:lineRule="auto"/>
        <w:ind w:left="2127" w:hanging="851"/>
      </w:pPr>
      <w:r w:rsidRPr="00647DC7">
        <w:t>for the cost of any binding commitments entered into by th</w:t>
      </w:r>
      <w:r w:rsidR="006E576F" w:rsidRPr="00647DC7">
        <w:t xml:space="preserve">e </w:t>
      </w:r>
      <w:r w:rsidR="00127D07" w:rsidRPr="00647DC7">
        <w:t xml:space="preserve">Supplier </w:t>
      </w:r>
      <w:r w:rsidR="006E576F" w:rsidRPr="00647DC7">
        <w:t xml:space="preserve">with a third party </w:t>
      </w:r>
      <w:r w:rsidRPr="00647DC7">
        <w:t>which cease to be required due to the suspension or de</w:t>
      </w:r>
      <w:r w:rsidR="006E576F" w:rsidRPr="00647DC7">
        <w:t xml:space="preserve">lay and in respect of which the </w:t>
      </w:r>
      <w:r w:rsidR="008F5866" w:rsidRPr="00647DC7">
        <w:t>Supplier</w:t>
      </w:r>
      <w:r w:rsidRPr="00647DC7">
        <w:t xml:space="preserve"> cannot obta</w:t>
      </w:r>
      <w:r w:rsidR="008F5866" w:rsidRPr="00647DC7">
        <w:t>in a refund (where the Supplie</w:t>
      </w:r>
      <w:r w:rsidRPr="00647DC7">
        <w:t xml:space="preserve">r has already paid in relation to the commitment) or is obliged to pay (where the </w:t>
      </w:r>
      <w:r w:rsidR="00127D07" w:rsidRPr="00647DC7">
        <w:t xml:space="preserve">Supplier </w:t>
      </w:r>
      <w:r w:rsidRPr="00647DC7">
        <w:t>has not already paid in relation to the commitment).</w:t>
      </w:r>
    </w:p>
    <w:p w:rsidR="00F71B96" w:rsidRPr="00647DC7" w:rsidRDefault="00E1031D" w:rsidP="000E31C7">
      <w:pPr>
        <w:numPr>
          <w:ilvl w:val="2"/>
          <w:numId w:val="4"/>
        </w:numPr>
        <w:spacing w:before="120" w:after="120" w:line="240" w:lineRule="auto"/>
        <w:ind w:left="1276" w:hanging="709"/>
      </w:pPr>
      <w:r w:rsidRPr="00647DC7">
        <w:t>The Authority shall have the power to inspect and examine the performance of the Services at the Authority's Premises at any reasonable time or, provided that the Authority gives rea</w:t>
      </w:r>
      <w:r w:rsidR="008F5866" w:rsidRPr="00647DC7">
        <w:t>sonable notice to the Supplier</w:t>
      </w:r>
      <w:r w:rsidRPr="00647DC7">
        <w:t>, at any other premises where any part of the Services is being performed.</w:t>
      </w:r>
    </w:p>
    <w:p w:rsidR="009870E6" w:rsidRPr="00647DC7" w:rsidRDefault="00E1031D" w:rsidP="000E31C7">
      <w:pPr>
        <w:numPr>
          <w:ilvl w:val="2"/>
          <w:numId w:val="4"/>
        </w:numPr>
        <w:spacing w:before="120" w:after="120" w:line="240" w:lineRule="auto"/>
        <w:ind w:left="1276" w:hanging="709"/>
      </w:pPr>
      <w:r w:rsidRPr="00647DC7">
        <w:t xml:space="preserve">The provisions of this </w:t>
      </w:r>
      <w:hyperlink w:anchor="_Provision_of_Services" w:history="1">
        <w:r w:rsidRPr="000E31C7">
          <w:rPr>
            <w:rStyle w:val="Hyperlink"/>
          </w:rPr>
          <w:t xml:space="preserve">clause </w:t>
        </w:r>
        <w:r w:rsidR="000E31C7">
          <w:rPr>
            <w:rStyle w:val="Hyperlink"/>
          </w:rPr>
          <w:t>2.4</w:t>
        </w:r>
      </w:hyperlink>
      <w:r w:rsidRPr="00647DC7">
        <w:t xml:space="preserve"> shall survive any performance, acceptance or payment pursuant to the Contract and shall extend to any substituted or remedial services provided by the </w:t>
      </w:r>
      <w:r w:rsidR="00127D07" w:rsidRPr="00647DC7">
        <w:t>Supplier</w:t>
      </w:r>
      <w:r w:rsidRPr="00647DC7">
        <w:t>.</w:t>
      </w:r>
    </w:p>
    <w:p w:rsidR="00314BB8" w:rsidRPr="00647DC7" w:rsidRDefault="00314BB8" w:rsidP="000E31C7">
      <w:pPr>
        <w:spacing w:before="120" w:after="120" w:line="240" w:lineRule="auto"/>
      </w:pPr>
    </w:p>
    <w:p w:rsidR="00470EB5" w:rsidRDefault="00470EB5" w:rsidP="000E31C7">
      <w:pPr>
        <w:pStyle w:val="Heading6"/>
        <w:numPr>
          <w:ilvl w:val="1"/>
          <w:numId w:val="4"/>
        </w:numPr>
        <w:spacing w:before="120" w:after="120"/>
        <w:ind w:left="567" w:hanging="567"/>
        <w:rPr>
          <w:u w:val="none"/>
        </w:rPr>
      </w:pPr>
      <w:bookmarkStart w:id="15" w:name="_Description_of_Services"/>
      <w:bookmarkStart w:id="16" w:name="_Toc368987188"/>
      <w:bookmarkStart w:id="17" w:name="_Toc397677938"/>
      <w:bookmarkEnd w:id="15"/>
      <w:r w:rsidRPr="00647DC7">
        <w:rPr>
          <w:u w:val="none"/>
        </w:rPr>
        <w:t xml:space="preserve">Description of </w:t>
      </w:r>
      <w:r w:rsidR="00311302" w:rsidRPr="00647DC7">
        <w:rPr>
          <w:u w:val="none"/>
        </w:rPr>
        <w:t>Services</w:t>
      </w:r>
      <w:bookmarkEnd w:id="16"/>
      <w:bookmarkEnd w:id="17"/>
    </w:p>
    <w:p w:rsidR="00C9002D" w:rsidRPr="00D74990" w:rsidRDefault="00C9002D" w:rsidP="00C9002D">
      <w:pPr>
        <w:numPr>
          <w:ilvl w:val="2"/>
          <w:numId w:val="4"/>
        </w:numPr>
        <w:spacing w:before="120" w:after="120" w:line="240" w:lineRule="auto"/>
        <w:ind w:left="1418" w:hanging="851"/>
        <w:rPr>
          <w:rFonts w:cs="Arial"/>
          <w:i/>
          <w:color w:val="3366FF"/>
        </w:rPr>
      </w:pPr>
      <w:r w:rsidRPr="00647DC7">
        <w:rPr>
          <w:rFonts w:cs="Arial"/>
          <w:color w:val="3366FF"/>
        </w:rPr>
        <w:t xml:space="preserve">Insert or add </w:t>
      </w:r>
      <w:r>
        <w:rPr>
          <w:rFonts w:cs="Arial"/>
          <w:color w:val="3366FF"/>
        </w:rPr>
        <w:t>refer to Appendix xx</w:t>
      </w:r>
    </w:p>
    <w:p w:rsidR="000D4204" w:rsidRPr="00647DC7" w:rsidRDefault="000D4204" w:rsidP="00C9002D">
      <w:pPr>
        <w:spacing w:before="120" w:after="120" w:line="240" w:lineRule="auto"/>
        <w:ind w:left="1418"/>
        <w:rPr>
          <w:rFonts w:cs="Arial"/>
          <w:color w:val="3366FF"/>
        </w:rPr>
      </w:pPr>
    </w:p>
    <w:p w:rsidR="000D4204" w:rsidRDefault="000D4204" w:rsidP="000D4204"/>
    <w:p w:rsidR="000D4204" w:rsidRPr="000D4204" w:rsidRDefault="000D4204" w:rsidP="000D4204"/>
    <w:p w:rsidR="00470EB5" w:rsidRPr="00647DC7" w:rsidRDefault="00BC6078" w:rsidP="000E31C7">
      <w:pPr>
        <w:pStyle w:val="Heading6"/>
        <w:numPr>
          <w:ilvl w:val="1"/>
          <w:numId w:val="4"/>
        </w:numPr>
        <w:spacing w:before="120" w:after="120"/>
        <w:ind w:left="567" w:hanging="567"/>
        <w:rPr>
          <w:u w:val="none"/>
        </w:rPr>
      </w:pPr>
      <w:bookmarkStart w:id="18" w:name="_Specification_of_Services"/>
      <w:bookmarkStart w:id="19" w:name="_Toc368987189"/>
      <w:bookmarkStart w:id="20" w:name="_Toc397677939"/>
      <w:bookmarkEnd w:id="18"/>
      <w:r w:rsidRPr="00647DC7">
        <w:rPr>
          <w:u w:val="none"/>
        </w:rPr>
        <w:t>S</w:t>
      </w:r>
      <w:r w:rsidR="00470EB5" w:rsidRPr="00647DC7">
        <w:rPr>
          <w:u w:val="none"/>
        </w:rPr>
        <w:t xml:space="preserve">pecification of </w:t>
      </w:r>
      <w:r w:rsidR="00311302" w:rsidRPr="00647DC7">
        <w:rPr>
          <w:u w:val="none"/>
        </w:rPr>
        <w:t>Services</w:t>
      </w:r>
      <w:bookmarkEnd w:id="19"/>
      <w:bookmarkEnd w:id="20"/>
    </w:p>
    <w:p w:rsidR="000D4204" w:rsidRPr="00D74990" w:rsidRDefault="000D4204" w:rsidP="000D4204">
      <w:pPr>
        <w:numPr>
          <w:ilvl w:val="2"/>
          <w:numId w:val="4"/>
        </w:numPr>
        <w:spacing w:before="120" w:after="120" w:line="240" w:lineRule="auto"/>
        <w:ind w:left="1418" w:hanging="851"/>
        <w:rPr>
          <w:rFonts w:cs="Arial"/>
          <w:i/>
          <w:color w:val="3366FF"/>
        </w:rPr>
      </w:pPr>
      <w:bookmarkStart w:id="21" w:name="_Toc368987190"/>
      <w:r w:rsidRPr="00647DC7">
        <w:rPr>
          <w:rFonts w:cs="Arial"/>
          <w:color w:val="3366FF"/>
        </w:rPr>
        <w:t xml:space="preserve">Insert or add </w:t>
      </w:r>
      <w:r>
        <w:rPr>
          <w:rFonts w:cs="Arial"/>
          <w:color w:val="3366FF"/>
        </w:rPr>
        <w:t>refer to Appendix xx</w:t>
      </w:r>
    </w:p>
    <w:p w:rsidR="00D74990" w:rsidRPr="002100FA" w:rsidRDefault="00D74990" w:rsidP="00D74990">
      <w:pPr>
        <w:spacing w:before="120" w:after="120" w:line="240" w:lineRule="auto"/>
        <w:ind w:left="1418"/>
        <w:rPr>
          <w:rFonts w:cs="Arial"/>
          <w:i/>
          <w:color w:val="3366FF"/>
        </w:rPr>
      </w:pPr>
    </w:p>
    <w:p w:rsidR="0019203E" w:rsidRPr="0019203E" w:rsidRDefault="00470EB5" w:rsidP="000E31C7">
      <w:pPr>
        <w:pStyle w:val="Heading6"/>
        <w:numPr>
          <w:ilvl w:val="1"/>
          <w:numId w:val="4"/>
        </w:numPr>
        <w:spacing w:before="120" w:after="120"/>
        <w:ind w:left="567" w:hanging="567"/>
        <w:rPr>
          <w:b w:val="0"/>
          <w:u w:val="none"/>
        </w:rPr>
      </w:pPr>
      <w:bookmarkStart w:id="22" w:name="_Toc397677940"/>
      <w:r w:rsidRPr="00647DC7">
        <w:rPr>
          <w:u w:val="none"/>
        </w:rPr>
        <w:t>Qualifications/Certification</w:t>
      </w:r>
      <w:bookmarkEnd w:id="21"/>
      <w:bookmarkEnd w:id="22"/>
      <w:r w:rsidR="0019203E">
        <w:rPr>
          <w:u w:val="none"/>
        </w:rPr>
        <w:t xml:space="preserve">  </w:t>
      </w:r>
    </w:p>
    <w:p w:rsidR="0019203E" w:rsidRPr="0019203E" w:rsidRDefault="0019203E" w:rsidP="0019203E">
      <w:pPr>
        <w:pStyle w:val="Heading6"/>
        <w:spacing w:before="120" w:after="120"/>
        <w:rPr>
          <w:b w:val="0"/>
          <w:u w:val="none"/>
        </w:rPr>
      </w:pPr>
      <w:r w:rsidRPr="0019203E">
        <w:rPr>
          <w:b w:val="0"/>
          <w:u w:val="none"/>
        </w:rPr>
        <w:t>2.7.1</w:t>
      </w:r>
      <w:r w:rsidRPr="0019203E">
        <w:rPr>
          <w:b w:val="0"/>
          <w:u w:val="none"/>
        </w:rPr>
        <w:tab/>
        <w:t xml:space="preserve">.  </w:t>
      </w:r>
    </w:p>
    <w:p w:rsidR="0019203E" w:rsidRPr="0019203E" w:rsidRDefault="0019203E" w:rsidP="0019203E">
      <w:pPr>
        <w:rPr>
          <w:bCs/>
          <w:iCs/>
        </w:rPr>
      </w:pPr>
      <w:r>
        <w:t>2.7.2</w:t>
      </w:r>
      <w:r>
        <w:tab/>
      </w:r>
    </w:p>
    <w:p w:rsidR="00470EB5" w:rsidRPr="00647DC7" w:rsidRDefault="00470EB5" w:rsidP="000E31C7">
      <w:pPr>
        <w:pStyle w:val="BodyText"/>
        <w:spacing w:before="120" w:after="120"/>
        <w:ind w:hanging="792"/>
        <w:jc w:val="left"/>
        <w:rPr>
          <w:rFonts w:ascii="Calibri" w:hAnsi="Calibri"/>
          <w:b/>
          <w:bCs/>
          <w:sz w:val="22"/>
          <w:szCs w:val="22"/>
        </w:rPr>
      </w:pPr>
    </w:p>
    <w:p w:rsidR="00470EB5" w:rsidRPr="00647DC7" w:rsidRDefault="00470EB5" w:rsidP="000E31C7">
      <w:pPr>
        <w:pStyle w:val="Heading6"/>
        <w:numPr>
          <w:ilvl w:val="1"/>
          <w:numId w:val="4"/>
        </w:numPr>
        <w:spacing w:before="120" w:after="120"/>
        <w:ind w:left="567" w:hanging="567"/>
        <w:rPr>
          <w:u w:val="none"/>
        </w:rPr>
      </w:pPr>
      <w:bookmarkStart w:id="23" w:name="_Term_(Contract_Period)"/>
      <w:bookmarkStart w:id="24" w:name="_Toc368987191"/>
      <w:bookmarkStart w:id="25" w:name="_Toc397677941"/>
      <w:bookmarkEnd w:id="23"/>
      <w:r w:rsidRPr="00647DC7">
        <w:rPr>
          <w:u w:val="none"/>
        </w:rPr>
        <w:t>Term (Contract Period)</w:t>
      </w:r>
      <w:bookmarkEnd w:id="24"/>
      <w:bookmarkEnd w:id="25"/>
    </w:p>
    <w:p w:rsidR="00470EB5" w:rsidRPr="00647DC7" w:rsidRDefault="00470EB5" w:rsidP="000E31C7">
      <w:pPr>
        <w:pStyle w:val="BodyText"/>
        <w:spacing w:before="120" w:after="120"/>
        <w:ind w:left="567"/>
        <w:jc w:val="left"/>
        <w:rPr>
          <w:rFonts w:ascii="Calibri" w:hAnsi="Calibri"/>
          <w:bCs/>
          <w:sz w:val="22"/>
          <w:szCs w:val="22"/>
        </w:rPr>
      </w:pPr>
      <w:r w:rsidRPr="00647DC7">
        <w:rPr>
          <w:rFonts w:ascii="Calibri" w:hAnsi="Calibri"/>
          <w:bCs/>
          <w:sz w:val="22"/>
          <w:szCs w:val="22"/>
        </w:rPr>
        <w:t xml:space="preserve">The Contract shall take effect on the Commencement </w:t>
      </w:r>
      <w:r w:rsidR="00925B87" w:rsidRPr="00647DC7">
        <w:rPr>
          <w:rFonts w:ascii="Calibri" w:hAnsi="Calibri"/>
          <w:bCs/>
          <w:sz w:val="22"/>
          <w:szCs w:val="22"/>
        </w:rPr>
        <w:t>D</w:t>
      </w:r>
      <w:r w:rsidRPr="00647DC7">
        <w:rPr>
          <w:rFonts w:ascii="Calibri" w:hAnsi="Calibri"/>
          <w:bCs/>
          <w:sz w:val="22"/>
          <w:szCs w:val="22"/>
        </w:rPr>
        <w:t xml:space="preserve">ate and shall expire on the Expiry </w:t>
      </w:r>
      <w:r w:rsidR="00925B87" w:rsidRPr="00647DC7">
        <w:rPr>
          <w:rFonts w:ascii="Calibri" w:hAnsi="Calibri"/>
          <w:bCs/>
          <w:sz w:val="22"/>
          <w:szCs w:val="22"/>
        </w:rPr>
        <w:t>D</w:t>
      </w:r>
      <w:r w:rsidRPr="00647DC7">
        <w:rPr>
          <w:rFonts w:ascii="Calibri" w:hAnsi="Calibri"/>
          <w:bCs/>
          <w:sz w:val="22"/>
          <w:szCs w:val="22"/>
        </w:rPr>
        <w:t xml:space="preserve">ate, unless it is terminated in accordance with the provisions of the Contract, or extended under </w:t>
      </w:r>
      <w:hyperlink w:anchor="_Extension_Period" w:history="1">
        <w:r w:rsidRPr="000E31C7">
          <w:rPr>
            <w:rStyle w:val="Hyperlink"/>
            <w:rFonts w:ascii="Calibri" w:hAnsi="Calibri"/>
            <w:bCs/>
            <w:sz w:val="22"/>
            <w:szCs w:val="22"/>
          </w:rPr>
          <w:t xml:space="preserve">Clause </w:t>
        </w:r>
        <w:r w:rsidR="003027F5" w:rsidRPr="000E31C7">
          <w:rPr>
            <w:rStyle w:val="Hyperlink"/>
            <w:rFonts w:ascii="Calibri" w:hAnsi="Calibri"/>
            <w:bCs/>
            <w:sz w:val="22"/>
            <w:szCs w:val="22"/>
          </w:rPr>
          <w:t>2.</w:t>
        </w:r>
        <w:r w:rsidR="00C37BF9">
          <w:rPr>
            <w:rStyle w:val="Hyperlink"/>
            <w:rFonts w:ascii="Calibri" w:hAnsi="Calibri"/>
            <w:bCs/>
            <w:sz w:val="22"/>
            <w:szCs w:val="22"/>
          </w:rPr>
          <w:t>9</w:t>
        </w:r>
      </w:hyperlink>
      <w:r w:rsidRPr="00647DC7">
        <w:rPr>
          <w:rFonts w:ascii="Calibri" w:hAnsi="Calibri"/>
          <w:bCs/>
          <w:sz w:val="22"/>
          <w:szCs w:val="22"/>
        </w:rPr>
        <w:t>.</w:t>
      </w:r>
    </w:p>
    <w:p w:rsidR="0019203E" w:rsidRDefault="00EB5A1C" w:rsidP="000D4204">
      <w:pPr>
        <w:pStyle w:val="BodyText"/>
        <w:spacing w:before="120" w:after="120"/>
        <w:ind w:left="567"/>
        <w:jc w:val="left"/>
        <w:rPr>
          <w:rFonts w:ascii="Calibri" w:hAnsi="Calibri"/>
          <w:bCs/>
          <w:sz w:val="22"/>
          <w:szCs w:val="22"/>
        </w:rPr>
      </w:pPr>
      <w:r>
        <w:rPr>
          <w:rFonts w:ascii="Calibri" w:hAnsi="Calibri"/>
          <w:bCs/>
          <w:sz w:val="22"/>
          <w:szCs w:val="22"/>
        </w:rPr>
        <w:t>Commencement D</w:t>
      </w:r>
      <w:r w:rsidR="00470EB5" w:rsidRPr="00647DC7">
        <w:rPr>
          <w:rFonts w:ascii="Calibri" w:hAnsi="Calibri"/>
          <w:bCs/>
          <w:sz w:val="22"/>
          <w:szCs w:val="22"/>
        </w:rPr>
        <w:t xml:space="preserve">ate: </w:t>
      </w:r>
    </w:p>
    <w:p w:rsidR="000D4204" w:rsidRPr="00647DC7" w:rsidRDefault="00EB5A1C" w:rsidP="000D4204">
      <w:pPr>
        <w:pStyle w:val="BodyText"/>
        <w:spacing w:before="120" w:after="120"/>
        <w:ind w:left="567"/>
        <w:jc w:val="left"/>
        <w:rPr>
          <w:rFonts w:ascii="Calibri" w:hAnsi="Calibri"/>
          <w:bCs/>
          <w:color w:val="3366FF"/>
          <w:sz w:val="22"/>
          <w:szCs w:val="22"/>
        </w:rPr>
      </w:pPr>
      <w:r>
        <w:rPr>
          <w:rFonts w:ascii="Calibri" w:hAnsi="Calibri"/>
          <w:bCs/>
          <w:sz w:val="22"/>
          <w:szCs w:val="22"/>
        </w:rPr>
        <w:t>Expiry D</w:t>
      </w:r>
      <w:r w:rsidR="00470EB5" w:rsidRPr="00647DC7">
        <w:rPr>
          <w:rFonts w:ascii="Calibri" w:hAnsi="Calibri"/>
          <w:bCs/>
          <w:sz w:val="22"/>
          <w:szCs w:val="22"/>
        </w:rPr>
        <w:t>ate:</w:t>
      </w:r>
      <w:r w:rsidR="00470EB5" w:rsidRPr="00647DC7">
        <w:rPr>
          <w:rFonts w:ascii="Calibri" w:hAnsi="Calibri"/>
          <w:bCs/>
          <w:color w:val="3366FF"/>
          <w:sz w:val="22"/>
          <w:szCs w:val="22"/>
        </w:rPr>
        <w:t xml:space="preserve"> </w:t>
      </w:r>
    </w:p>
    <w:p w:rsidR="00470EB5" w:rsidRPr="00647DC7" w:rsidRDefault="00470EB5" w:rsidP="000E31C7">
      <w:pPr>
        <w:pStyle w:val="Heading6"/>
        <w:numPr>
          <w:ilvl w:val="1"/>
          <w:numId w:val="4"/>
        </w:numPr>
        <w:spacing w:before="120" w:after="120"/>
        <w:ind w:left="567" w:hanging="567"/>
        <w:rPr>
          <w:u w:val="none"/>
        </w:rPr>
      </w:pPr>
      <w:bookmarkStart w:id="26" w:name="_Extension_Period"/>
      <w:bookmarkStart w:id="27" w:name="_Toc368987192"/>
      <w:bookmarkStart w:id="28" w:name="_Toc397677942"/>
      <w:bookmarkEnd w:id="26"/>
      <w:r w:rsidRPr="00647DC7">
        <w:rPr>
          <w:u w:val="none"/>
        </w:rPr>
        <w:t>Extension Period</w:t>
      </w:r>
      <w:bookmarkEnd w:id="27"/>
      <w:bookmarkEnd w:id="28"/>
    </w:p>
    <w:p w:rsidR="00470EB5" w:rsidRPr="00647DC7" w:rsidRDefault="00470EB5" w:rsidP="000E31C7">
      <w:pPr>
        <w:pStyle w:val="BodyText"/>
        <w:spacing w:before="120" w:after="120"/>
        <w:ind w:left="567"/>
        <w:jc w:val="left"/>
        <w:rPr>
          <w:rFonts w:ascii="Calibri" w:hAnsi="Calibri"/>
          <w:bCs/>
          <w:sz w:val="22"/>
          <w:szCs w:val="22"/>
        </w:rPr>
      </w:pPr>
      <w:r w:rsidRPr="00647DC7">
        <w:rPr>
          <w:rFonts w:ascii="Calibri" w:hAnsi="Calibri"/>
          <w:bCs/>
          <w:sz w:val="22"/>
          <w:szCs w:val="22"/>
        </w:rPr>
        <w:t xml:space="preserve">The Authority reserves the right to extend the </w:t>
      </w:r>
      <w:r w:rsidR="009F1D43" w:rsidRPr="00647DC7">
        <w:rPr>
          <w:rFonts w:ascii="Calibri" w:hAnsi="Calibri"/>
          <w:bCs/>
          <w:sz w:val="22"/>
          <w:szCs w:val="22"/>
        </w:rPr>
        <w:t>t</w:t>
      </w:r>
      <w:r w:rsidRPr="00647DC7">
        <w:rPr>
          <w:rFonts w:ascii="Calibri" w:hAnsi="Calibri"/>
          <w:bCs/>
          <w:sz w:val="22"/>
          <w:szCs w:val="22"/>
        </w:rPr>
        <w:t>erm of this Contract by</w:t>
      </w:r>
      <w:r w:rsidR="00443F38">
        <w:rPr>
          <w:rFonts w:ascii="Calibri" w:hAnsi="Calibri"/>
          <w:bCs/>
          <w:sz w:val="22"/>
          <w:szCs w:val="22"/>
        </w:rPr>
        <w:t xml:space="preserve"> up to</w:t>
      </w:r>
      <w:r w:rsidR="000D4204">
        <w:rPr>
          <w:rFonts w:ascii="Calibri" w:hAnsi="Calibri"/>
          <w:bCs/>
          <w:sz w:val="22"/>
          <w:szCs w:val="22"/>
        </w:rPr>
        <w:t xml:space="preserve"> </w:t>
      </w:r>
      <w:r w:rsidR="000D4204" w:rsidRPr="0019203E">
        <w:rPr>
          <w:rFonts w:ascii="Calibri" w:hAnsi="Calibri"/>
          <w:b/>
          <w:bCs/>
          <w:sz w:val="22"/>
          <w:szCs w:val="22"/>
        </w:rPr>
        <w:t>twelve (12) months</w:t>
      </w:r>
      <w:r w:rsidRPr="00647DC7">
        <w:rPr>
          <w:rFonts w:ascii="Calibri" w:hAnsi="Calibri"/>
          <w:bCs/>
          <w:color w:val="3366FF"/>
          <w:sz w:val="22"/>
          <w:szCs w:val="22"/>
        </w:rPr>
        <w:t xml:space="preserve"> </w:t>
      </w:r>
      <w:r w:rsidR="003027F5" w:rsidRPr="003027F5">
        <w:rPr>
          <w:rFonts w:ascii="Calibri" w:hAnsi="Calibri"/>
          <w:bCs/>
          <w:sz w:val="22"/>
          <w:szCs w:val="22"/>
        </w:rPr>
        <w:t>by</w:t>
      </w:r>
      <w:r w:rsidRPr="00647DC7">
        <w:rPr>
          <w:rFonts w:ascii="Calibri" w:hAnsi="Calibri"/>
          <w:bCs/>
          <w:sz w:val="22"/>
          <w:szCs w:val="22"/>
        </w:rPr>
        <w:t xml:space="preserve"> giving written notice to the Supplier not less than</w:t>
      </w:r>
      <w:r w:rsidR="00E22AF7" w:rsidRPr="00647DC7">
        <w:rPr>
          <w:rFonts w:ascii="Calibri" w:hAnsi="Calibri"/>
          <w:bCs/>
          <w:sz w:val="22"/>
          <w:szCs w:val="22"/>
        </w:rPr>
        <w:t xml:space="preserve"> one (</w:t>
      </w:r>
      <w:r w:rsidRPr="00647DC7">
        <w:rPr>
          <w:rFonts w:ascii="Calibri" w:hAnsi="Calibri"/>
          <w:bCs/>
          <w:sz w:val="22"/>
          <w:szCs w:val="22"/>
        </w:rPr>
        <w:t>1</w:t>
      </w:r>
      <w:r w:rsidR="00E22AF7" w:rsidRPr="00647DC7">
        <w:rPr>
          <w:rFonts w:ascii="Calibri" w:hAnsi="Calibri"/>
          <w:bCs/>
          <w:sz w:val="22"/>
          <w:szCs w:val="22"/>
        </w:rPr>
        <w:t>)</w:t>
      </w:r>
      <w:r w:rsidRPr="00647DC7">
        <w:rPr>
          <w:rFonts w:ascii="Calibri" w:hAnsi="Calibri"/>
          <w:bCs/>
          <w:sz w:val="22"/>
          <w:szCs w:val="22"/>
        </w:rPr>
        <w:t xml:space="preserve"> month prior to the last day of </w:t>
      </w:r>
      <w:r w:rsidR="000D1A33" w:rsidRPr="00647DC7">
        <w:rPr>
          <w:rFonts w:ascii="Calibri" w:hAnsi="Calibri"/>
          <w:bCs/>
          <w:sz w:val="22"/>
          <w:szCs w:val="22"/>
        </w:rPr>
        <w:t xml:space="preserve">the </w:t>
      </w:r>
      <w:r w:rsidRPr="00647DC7">
        <w:rPr>
          <w:rFonts w:ascii="Calibri" w:hAnsi="Calibri"/>
          <w:bCs/>
          <w:sz w:val="22"/>
          <w:szCs w:val="22"/>
        </w:rPr>
        <w:t xml:space="preserve">Contract Period. </w:t>
      </w:r>
    </w:p>
    <w:p w:rsidR="00470EB5" w:rsidRPr="00647DC7" w:rsidRDefault="00470EB5" w:rsidP="000E31C7">
      <w:pPr>
        <w:pStyle w:val="BodyText"/>
        <w:spacing w:before="120" w:after="120"/>
        <w:ind w:left="709"/>
        <w:jc w:val="left"/>
        <w:rPr>
          <w:rFonts w:ascii="Calibri" w:hAnsi="Calibri"/>
          <w:b/>
          <w:bCs/>
          <w:sz w:val="22"/>
          <w:szCs w:val="22"/>
        </w:rPr>
      </w:pPr>
    </w:p>
    <w:p w:rsidR="00FE7E65" w:rsidRPr="00647DC7" w:rsidRDefault="00D856D9" w:rsidP="000E31C7">
      <w:pPr>
        <w:pStyle w:val="Heading6"/>
        <w:numPr>
          <w:ilvl w:val="1"/>
          <w:numId w:val="4"/>
        </w:numPr>
        <w:spacing w:before="120" w:after="120"/>
        <w:ind w:left="567" w:hanging="567"/>
        <w:rPr>
          <w:u w:val="none"/>
        </w:rPr>
      </w:pPr>
      <w:bookmarkStart w:id="29" w:name="_Supply_of_Services"/>
      <w:bookmarkStart w:id="30" w:name="_Toc368987193"/>
      <w:bookmarkStart w:id="31" w:name="_Toc397677943"/>
      <w:bookmarkEnd w:id="29"/>
      <w:r w:rsidRPr="00647DC7">
        <w:rPr>
          <w:u w:val="none"/>
        </w:rPr>
        <w:t>Supply of Services</w:t>
      </w:r>
      <w:bookmarkEnd w:id="30"/>
      <w:bookmarkEnd w:id="31"/>
      <w:r w:rsidRPr="00647DC7">
        <w:rPr>
          <w:u w:val="none"/>
        </w:rPr>
        <w:t xml:space="preserve"> </w:t>
      </w:r>
    </w:p>
    <w:p w:rsidR="00F71B96" w:rsidRPr="00647DC7" w:rsidRDefault="000D1A33" w:rsidP="000E31C7">
      <w:pPr>
        <w:pStyle w:val="BodyText"/>
        <w:numPr>
          <w:ilvl w:val="2"/>
          <w:numId w:val="4"/>
        </w:numPr>
        <w:spacing w:before="120" w:after="120"/>
        <w:ind w:left="1276" w:hanging="709"/>
        <w:jc w:val="left"/>
        <w:rPr>
          <w:rFonts w:ascii="Calibri" w:hAnsi="Calibri"/>
          <w:bCs/>
          <w:sz w:val="22"/>
          <w:szCs w:val="22"/>
        </w:rPr>
      </w:pPr>
      <w:r w:rsidRPr="00647DC7">
        <w:rPr>
          <w:rFonts w:ascii="Calibri" w:hAnsi="Calibri"/>
          <w:bCs/>
          <w:sz w:val="22"/>
          <w:szCs w:val="22"/>
        </w:rPr>
        <w:t xml:space="preserve">The Supplier shall supply the Services during the </w:t>
      </w:r>
      <w:r w:rsidRPr="00B97E22">
        <w:rPr>
          <w:rFonts w:ascii="Calibri" w:hAnsi="Calibri"/>
          <w:bCs/>
          <w:sz w:val="22"/>
          <w:szCs w:val="22"/>
        </w:rPr>
        <w:t>Contract Period</w:t>
      </w:r>
      <w:r w:rsidRPr="00647DC7">
        <w:rPr>
          <w:rFonts w:ascii="Calibri" w:hAnsi="Calibri"/>
          <w:bCs/>
          <w:sz w:val="22"/>
          <w:szCs w:val="22"/>
        </w:rPr>
        <w:t xml:space="preserve"> in accordance with the Authority’s requirements as set out in the Specification and provisions of the Contract in consideration of the payment of the Contract Price. </w:t>
      </w:r>
    </w:p>
    <w:p w:rsidR="000D1A33" w:rsidRPr="00647DC7" w:rsidRDefault="000D1A33" w:rsidP="000E31C7">
      <w:pPr>
        <w:pStyle w:val="BodyText"/>
        <w:numPr>
          <w:ilvl w:val="2"/>
          <w:numId w:val="4"/>
        </w:numPr>
        <w:spacing w:before="120" w:after="120"/>
        <w:ind w:left="1276" w:hanging="709"/>
        <w:jc w:val="left"/>
        <w:rPr>
          <w:rFonts w:ascii="Calibri" w:hAnsi="Calibri"/>
          <w:bCs/>
          <w:sz w:val="22"/>
          <w:szCs w:val="22"/>
        </w:rPr>
      </w:pPr>
      <w:r w:rsidRPr="00647DC7">
        <w:rPr>
          <w:rFonts w:ascii="Calibri" w:hAnsi="Calibri"/>
          <w:bCs/>
          <w:sz w:val="22"/>
          <w:szCs w:val="22"/>
        </w:rPr>
        <w:t xml:space="preserve">If the Authority informs the Supplier in writing or via email that any part of the Services does not meet the requirements of the Contract or differ in any way from those requirements, the Supplier shall at its own expense re-schedule and carry out the Service in accordance with the requirements of the Contract within a reasonable time to be agreed with by the Authority. </w:t>
      </w:r>
    </w:p>
    <w:p w:rsidR="00D418BC" w:rsidRPr="00647DC7" w:rsidRDefault="00D418BC" w:rsidP="00070290">
      <w:pPr>
        <w:pStyle w:val="BodyText"/>
        <w:spacing w:before="120" w:after="120"/>
        <w:jc w:val="left"/>
        <w:rPr>
          <w:rFonts w:ascii="Calibri" w:hAnsi="Calibri"/>
          <w:bCs/>
          <w:sz w:val="22"/>
          <w:szCs w:val="22"/>
        </w:rPr>
      </w:pPr>
    </w:p>
    <w:p w:rsidR="00D418BC" w:rsidRPr="00647DC7" w:rsidRDefault="00D418BC" w:rsidP="00ED2DA4">
      <w:pPr>
        <w:pStyle w:val="Heading6"/>
        <w:numPr>
          <w:ilvl w:val="1"/>
          <w:numId w:val="4"/>
        </w:numPr>
        <w:spacing w:before="120" w:after="120"/>
        <w:ind w:left="567" w:hanging="567"/>
        <w:rPr>
          <w:u w:val="none"/>
        </w:rPr>
      </w:pPr>
      <w:bookmarkStart w:id="32" w:name="_Toc368987194"/>
      <w:bookmarkStart w:id="33" w:name="_Toc397677944"/>
      <w:r w:rsidRPr="00647DC7">
        <w:rPr>
          <w:u w:val="none"/>
        </w:rPr>
        <w:t>Provision and Removal of Equipment</w:t>
      </w:r>
      <w:bookmarkEnd w:id="32"/>
      <w:bookmarkEnd w:id="33"/>
    </w:p>
    <w:p w:rsidR="00F71B96" w:rsidRPr="00647DC7" w:rsidRDefault="00D418BC" w:rsidP="00ED2DA4">
      <w:pPr>
        <w:numPr>
          <w:ilvl w:val="2"/>
          <w:numId w:val="4"/>
        </w:numPr>
        <w:spacing w:before="120" w:after="120" w:line="240" w:lineRule="auto"/>
        <w:ind w:left="1276" w:hanging="709"/>
      </w:pPr>
      <w:r w:rsidRPr="00647DC7">
        <w:t xml:space="preserve">The Supplier shall provide all the </w:t>
      </w:r>
      <w:r w:rsidR="00445A1F" w:rsidRPr="00647DC7">
        <w:t>E</w:t>
      </w:r>
      <w:r w:rsidRPr="00647DC7">
        <w:t>quipment necessary for the supply of the Services.</w:t>
      </w:r>
    </w:p>
    <w:p w:rsidR="00F71B96" w:rsidRPr="00647DC7" w:rsidRDefault="00D418BC" w:rsidP="00ED2DA4">
      <w:pPr>
        <w:numPr>
          <w:ilvl w:val="2"/>
          <w:numId w:val="4"/>
        </w:numPr>
        <w:spacing w:before="120" w:after="120" w:line="240" w:lineRule="auto"/>
        <w:ind w:left="1276" w:hanging="709"/>
      </w:pPr>
      <w:r w:rsidRPr="00647DC7">
        <w:t xml:space="preserve">The </w:t>
      </w:r>
      <w:r w:rsidR="007C0059" w:rsidRPr="00647DC7">
        <w:t xml:space="preserve">Supplier </w:t>
      </w:r>
      <w:r w:rsidRPr="00647DC7">
        <w:t xml:space="preserve">shall not deliver any </w:t>
      </w:r>
      <w:r w:rsidR="00445A1F" w:rsidRPr="00647DC7">
        <w:t>E</w:t>
      </w:r>
      <w:r w:rsidRPr="00647DC7">
        <w:t>quipment</w:t>
      </w:r>
      <w:r w:rsidR="00B720EF" w:rsidRPr="00647DC7">
        <w:t>,</w:t>
      </w:r>
      <w:r w:rsidRPr="00647DC7">
        <w:t xml:space="preserve"> nor begin any work on the </w:t>
      </w:r>
      <w:r w:rsidR="000D1A33" w:rsidRPr="00647DC7">
        <w:t xml:space="preserve">Authority‘s </w:t>
      </w:r>
      <w:r w:rsidRPr="00647DC7">
        <w:t>Premises without obtaining prior Approval.</w:t>
      </w:r>
    </w:p>
    <w:p w:rsidR="00F71B96" w:rsidRPr="00647DC7" w:rsidRDefault="00D418BC" w:rsidP="00ED2DA4">
      <w:pPr>
        <w:numPr>
          <w:ilvl w:val="2"/>
          <w:numId w:val="4"/>
        </w:numPr>
        <w:spacing w:before="120" w:after="120" w:line="240" w:lineRule="auto"/>
        <w:ind w:left="1276" w:hanging="709"/>
      </w:pPr>
      <w:r w:rsidRPr="00647DC7">
        <w:t xml:space="preserve">All </w:t>
      </w:r>
      <w:r w:rsidR="00445A1F" w:rsidRPr="00647DC7">
        <w:t>E</w:t>
      </w:r>
      <w:r w:rsidRPr="00647DC7">
        <w:t>quipment brought onto the</w:t>
      </w:r>
      <w:r w:rsidR="000D1A33" w:rsidRPr="00647DC7">
        <w:t xml:space="preserve"> Authority’s</w:t>
      </w:r>
      <w:r w:rsidRPr="00647DC7">
        <w:t xml:space="preserve"> Premises shall be at the Supplier’s own risk and the Authority shall have no liability for any loss of or damage to any </w:t>
      </w:r>
      <w:r w:rsidR="00445A1F" w:rsidRPr="00647DC7">
        <w:t>E</w:t>
      </w:r>
      <w:r w:rsidRPr="00647DC7">
        <w:t xml:space="preserve">quipment unless the </w:t>
      </w:r>
      <w:r w:rsidR="007C0059" w:rsidRPr="00647DC7">
        <w:t xml:space="preserve">Supplier </w:t>
      </w:r>
      <w:r w:rsidRPr="00647DC7">
        <w:t xml:space="preserve">is able to demonstrate that such loss or damage was caused or contributed to by the Authority’s </w:t>
      </w:r>
      <w:r w:rsidR="00CD2D9D" w:rsidRPr="00647DC7">
        <w:t>negligence</w:t>
      </w:r>
      <w:r w:rsidRPr="00647DC7">
        <w:t>.</w:t>
      </w:r>
    </w:p>
    <w:p w:rsidR="00F71B96" w:rsidRPr="00647DC7" w:rsidRDefault="00952814" w:rsidP="00ED2DA4">
      <w:pPr>
        <w:numPr>
          <w:ilvl w:val="2"/>
          <w:numId w:val="4"/>
        </w:numPr>
        <w:spacing w:before="120" w:after="120" w:line="240" w:lineRule="auto"/>
        <w:ind w:left="1276" w:hanging="709"/>
      </w:pPr>
      <w:r w:rsidRPr="00647DC7">
        <w:t xml:space="preserve">The Supplier shall maintain all items of </w:t>
      </w:r>
      <w:r w:rsidR="00445A1F" w:rsidRPr="00647DC7">
        <w:t>their E</w:t>
      </w:r>
      <w:r w:rsidRPr="00647DC7">
        <w:t>quipment within the</w:t>
      </w:r>
      <w:r w:rsidR="000D1A33" w:rsidRPr="00647DC7">
        <w:t xml:space="preserve"> Authority’s</w:t>
      </w:r>
      <w:r w:rsidRPr="00647DC7">
        <w:t xml:space="preserve"> Premises in a safe, serviceable and clean condition.</w:t>
      </w:r>
    </w:p>
    <w:p w:rsidR="00F71B96" w:rsidRPr="00647DC7" w:rsidRDefault="00952814" w:rsidP="00ED2DA4">
      <w:pPr>
        <w:numPr>
          <w:ilvl w:val="2"/>
          <w:numId w:val="4"/>
        </w:numPr>
        <w:spacing w:before="120" w:after="120" w:line="240" w:lineRule="auto"/>
        <w:ind w:left="1276" w:hanging="709"/>
      </w:pPr>
      <w:r w:rsidRPr="00647DC7">
        <w:t>T</w:t>
      </w:r>
      <w:r w:rsidR="00B720EF" w:rsidRPr="00647DC7">
        <w:t>he Supplier shall, at the Authority</w:t>
      </w:r>
      <w:r w:rsidRPr="00647DC7">
        <w:t xml:space="preserve">’s written request, at its own expense and as soon as reasonably practicable:  </w:t>
      </w:r>
    </w:p>
    <w:p w:rsidR="00F71B96" w:rsidRPr="00647DC7" w:rsidRDefault="00952814" w:rsidP="00ED2DA4">
      <w:pPr>
        <w:numPr>
          <w:ilvl w:val="3"/>
          <w:numId w:val="4"/>
        </w:numPr>
        <w:spacing w:before="120" w:after="120" w:line="240" w:lineRule="auto"/>
        <w:ind w:left="2127" w:hanging="851"/>
      </w:pPr>
      <w:r w:rsidRPr="00647DC7">
        <w:t xml:space="preserve">remove from the </w:t>
      </w:r>
      <w:r w:rsidR="000D1A33" w:rsidRPr="00647DC7">
        <w:t xml:space="preserve">Authority’s </w:t>
      </w:r>
      <w:r w:rsidRPr="00647DC7">
        <w:t xml:space="preserve">Premises any </w:t>
      </w:r>
      <w:r w:rsidR="00445A1F" w:rsidRPr="00647DC7">
        <w:t>E</w:t>
      </w:r>
      <w:r w:rsidRPr="00647DC7">
        <w:t xml:space="preserve">quipment which in the reasonable opinion of the </w:t>
      </w:r>
      <w:r w:rsidR="00B720EF" w:rsidRPr="00647DC7">
        <w:t>Authority</w:t>
      </w:r>
      <w:r w:rsidRPr="00647DC7">
        <w:t xml:space="preserve"> is either hazardous, noxious or not in accordance with the Contract; and</w:t>
      </w:r>
    </w:p>
    <w:p w:rsidR="00F71B96" w:rsidRPr="00647DC7" w:rsidRDefault="00952814" w:rsidP="00ED2DA4">
      <w:pPr>
        <w:numPr>
          <w:ilvl w:val="3"/>
          <w:numId w:val="4"/>
        </w:numPr>
        <w:spacing w:before="120" w:after="120" w:line="240" w:lineRule="auto"/>
        <w:ind w:left="2127" w:hanging="851"/>
      </w:pPr>
      <w:r w:rsidRPr="00647DC7">
        <w:t xml:space="preserve">replace such item with a suitable substitute item of </w:t>
      </w:r>
      <w:r w:rsidR="00445A1F" w:rsidRPr="00647DC7">
        <w:t>E</w:t>
      </w:r>
      <w:r w:rsidRPr="00647DC7">
        <w:t>quipment.</w:t>
      </w:r>
    </w:p>
    <w:p w:rsidR="00952814" w:rsidRPr="00647DC7" w:rsidRDefault="00952814" w:rsidP="00ED2DA4">
      <w:pPr>
        <w:numPr>
          <w:ilvl w:val="2"/>
          <w:numId w:val="4"/>
        </w:numPr>
        <w:spacing w:before="120" w:after="120" w:line="240" w:lineRule="auto"/>
        <w:ind w:left="1276" w:hanging="709"/>
      </w:pPr>
      <w:r w:rsidRPr="00647DC7">
        <w:t xml:space="preserve">On completion of the Services the Supplier shall remove the </w:t>
      </w:r>
      <w:r w:rsidR="00445A1F" w:rsidRPr="00647DC7">
        <w:t>E</w:t>
      </w:r>
      <w:r w:rsidRPr="00647DC7">
        <w:t xml:space="preserve">quipment together with any other materials used by the Supplier to supply the Services and shall leave the </w:t>
      </w:r>
      <w:r w:rsidR="000D1A33" w:rsidRPr="00647DC7">
        <w:t xml:space="preserve">Authority’s </w:t>
      </w:r>
      <w:r w:rsidRPr="00647DC7">
        <w:t xml:space="preserve">Premises in a clean, safe and tidy condition.  The Supplier is solely responsible for making good any damage to the </w:t>
      </w:r>
      <w:r w:rsidR="000D1A33" w:rsidRPr="00647DC7">
        <w:t xml:space="preserve">Authority’s </w:t>
      </w:r>
      <w:r w:rsidRPr="00647DC7">
        <w:t xml:space="preserve">Premises or any objects contained thereon, other than fair wear and tear, which is caused by the Supplier or their Staff.  </w:t>
      </w:r>
    </w:p>
    <w:p w:rsidR="00E22AF7" w:rsidRPr="00647DC7" w:rsidRDefault="00E22AF7" w:rsidP="00E22AF7">
      <w:pPr>
        <w:spacing w:before="120" w:after="120" w:line="240" w:lineRule="auto"/>
        <w:ind w:left="1418"/>
      </w:pPr>
    </w:p>
    <w:p w:rsidR="00952814" w:rsidRPr="00647DC7" w:rsidRDefault="00952814" w:rsidP="00ED2DA4">
      <w:pPr>
        <w:pStyle w:val="Heading6"/>
        <w:numPr>
          <w:ilvl w:val="1"/>
          <w:numId w:val="4"/>
        </w:numPr>
        <w:spacing w:before="120" w:after="120"/>
        <w:ind w:left="567" w:hanging="567"/>
        <w:rPr>
          <w:u w:val="none"/>
        </w:rPr>
      </w:pPr>
      <w:bookmarkStart w:id="34" w:name="_Toc368987195"/>
      <w:bookmarkStart w:id="35" w:name="_Toc397677945"/>
      <w:r w:rsidRPr="00647DC7">
        <w:rPr>
          <w:u w:val="none"/>
        </w:rPr>
        <w:t>Manner of Carrying Out the Services</w:t>
      </w:r>
      <w:bookmarkEnd w:id="34"/>
      <w:bookmarkEnd w:id="35"/>
    </w:p>
    <w:p w:rsidR="00F71B96" w:rsidRPr="00647DC7" w:rsidRDefault="00952814" w:rsidP="00ED2DA4">
      <w:pPr>
        <w:pStyle w:val="BodyText"/>
        <w:numPr>
          <w:ilvl w:val="2"/>
          <w:numId w:val="4"/>
        </w:numPr>
        <w:spacing w:before="120" w:after="120"/>
        <w:ind w:left="1276" w:hanging="709"/>
        <w:jc w:val="left"/>
        <w:rPr>
          <w:rFonts w:ascii="Calibri" w:hAnsi="Calibri"/>
          <w:sz w:val="22"/>
          <w:szCs w:val="22"/>
        </w:rPr>
      </w:pPr>
      <w:r w:rsidRPr="00647DC7">
        <w:rPr>
          <w:rFonts w:ascii="Calibri" w:hAnsi="Calibri"/>
          <w:sz w:val="22"/>
          <w:szCs w:val="22"/>
        </w:rPr>
        <w:t>The Supplier shall at all times comply with the Quality Standards, and where applicable shall maintain accreditation with the relevant Quality Standards authorisation body.</w:t>
      </w:r>
    </w:p>
    <w:p w:rsidR="00F71B96" w:rsidRPr="00647DC7" w:rsidRDefault="00952814" w:rsidP="00ED2DA4">
      <w:pPr>
        <w:pStyle w:val="BodyText"/>
        <w:numPr>
          <w:ilvl w:val="2"/>
          <w:numId w:val="4"/>
        </w:numPr>
        <w:spacing w:before="120" w:after="120"/>
        <w:ind w:left="1276" w:hanging="709"/>
        <w:jc w:val="left"/>
        <w:rPr>
          <w:rFonts w:ascii="Calibri" w:hAnsi="Calibri"/>
          <w:sz w:val="22"/>
          <w:szCs w:val="22"/>
        </w:rPr>
      </w:pPr>
      <w:r w:rsidRPr="00647DC7">
        <w:rPr>
          <w:rFonts w:ascii="Calibri" w:hAnsi="Calibri"/>
          <w:sz w:val="22"/>
          <w:szCs w:val="22"/>
        </w:rPr>
        <w:t xml:space="preserve">The </w:t>
      </w:r>
      <w:r w:rsidR="00D63F75" w:rsidRPr="00647DC7">
        <w:rPr>
          <w:rFonts w:ascii="Calibri" w:hAnsi="Calibri"/>
          <w:sz w:val="22"/>
          <w:szCs w:val="22"/>
        </w:rPr>
        <w:t>Supplier</w:t>
      </w:r>
      <w:r w:rsidRPr="00647DC7">
        <w:rPr>
          <w:rFonts w:ascii="Calibri" w:hAnsi="Calibri"/>
          <w:sz w:val="22"/>
          <w:szCs w:val="22"/>
        </w:rPr>
        <w:t xml:space="preserve"> shall ensure that all </w:t>
      </w:r>
      <w:r w:rsidR="000D1A33" w:rsidRPr="00647DC7">
        <w:rPr>
          <w:rFonts w:ascii="Calibri" w:hAnsi="Calibri"/>
          <w:sz w:val="22"/>
          <w:szCs w:val="22"/>
        </w:rPr>
        <w:t xml:space="preserve">Supplier </w:t>
      </w:r>
      <w:r w:rsidRPr="00647DC7">
        <w:rPr>
          <w:rFonts w:ascii="Calibri" w:hAnsi="Calibri"/>
          <w:sz w:val="22"/>
          <w:szCs w:val="22"/>
        </w:rPr>
        <w:t>Staff supplying the Services shall do so with all due skill, care and diligence and shall possess such qualifications, skills and experience as are necessary for the proper supply of the Services.</w:t>
      </w:r>
    </w:p>
    <w:p w:rsidR="00F71B96" w:rsidRPr="00647DC7" w:rsidRDefault="003E34B3" w:rsidP="00ED2DA4">
      <w:pPr>
        <w:pStyle w:val="BodyText"/>
        <w:numPr>
          <w:ilvl w:val="2"/>
          <w:numId w:val="4"/>
        </w:numPr>
        <w:spacing w:before="120" w:after="120"/>
        <w:ind w:left="1276" w:hanging="709"/>
        <w:jc w:val="left"/>
        <w:rPr>
          <w:rFonts w:ascii="Calibri" w:hAnsi="Calibri"/>
          <w:sz w:val="22"/>
          <w:szCs w:val="22"/>
        </w:rPr>
      </w:pPr>
      <w:r w:rsidRPr="00647DC7">
        <w:rPr>
          <w:rFonts w:ascii="Calibri" w:hAnsi="Calibri"/>
          <w:bCs/>
          <w:sz w:val="22"/>
          <w:szCs w:val="22"/>
        </w:rPr>
        <w:t xml:space="preserve">While supplying </w:t>
      </w:r>
      <w:r w:rsidR="000D1A33" w:rsidRPr="00647DC7">
        <w:rPr>
          <w:rFonts w:ascii="Calibri" w:hAnsi="Calibri"/>
          <w:bCs/>
          <w:sz w:val="22"/>
          <w:szCs w:val="22"/>
        </w:rPr>
        <w:t>S</w:t>
      </w:r>
      <w:r w:rsidRPr="00647DC7">
        <w:rPr>
          <w:rFonts w:ascii="Calibri" w:hAnsi="Calibri"/>
          <w:bCs/>
          <w:sz w:val="22"/>
          <w:szCs w:val="22"/>
        </w:rPr>
        <w:t xml:space="preserve">ervices at Authority’s </w:t>
      </w:r>
      <w:r w:rsidR="000D1A33" w:rsidRPr="00647DC7">
        <w:rPr>
          <w:rFonts w:ascii="Calibri" w:hAnsi="Calibri"/>
          <w:bCs/>
          <w:sz w:val="22"/>
          <w:szCs w:val="22"/>
        </w:rPr>
        <w:t>P</w:t>
      </w:r>
      <w:r w:rsidRPr="00647DC7">
        <w:rPr>
          <w:rFonts w:ascii="Calibri" w:hAnsi="Calibri"/>
          <w:bCs/>
          <w:sz w:val="22"/>
          <w:szCs w:val="22"/>
        </w:rPr>
        <w:t>remises, t</w:t>
      </w:r>
      <w:r w:rsidR="00952814" w:rsidRPr="00647DC7">
        <w:rPr>
          <w:rFonts w:ascii="Calibri" w:hAnsi="Calibri"/>
          <w:bCs/>
          <w:sz w:val="22"/>
          <w:szCs w:val="22"/>
        </w:rPr>
        <w:t>he Supplier shall ensure that its st</w:t>
      </w:r>
      <w:r w:rsidRPr="00647DC7">
        <w:rPr>
          <w:rFonts w:ascii="Calibri" w:hAnsi="Calibri"/>
          <w:bCs/>
          <w:sz w:val="22"/>
          <w:szCs w:val="22"/>
        </w:rPr>
        <w:t>aff</w:t>
      </w:r>
      <w:r w:rsidR="00952814" w:rsidRPr="00647DC7">
        <w:rPr>
          <w:rFonts w:ascii="Calibri" w:hAnsi="Calibri"/>
          <w:bCs/>
          <w:sz w:val="22"/>
          <w:szCs w:val="22"/>
        </w:rPr>
        <w:t xml:space="preserve"> behave </w:t>
      </w:r>
      <w:r w:rsidR="005B73CB" w:rsidRPr="00647DC7">
        <w:rPr>
          <w:rFonts w:ascii="Calibri" w:hAnsi="Calibri"/>
          <w:bCs/>
          <w:sz w:val="22"/>
          <w:szCs w:val="22"/>
        </w:rPr>
        <w:t xml:space="preserve">in an orderly and quiet </w:t>
      </w:r>
      <w:r w:rsidRPr="00647DC7">
        <w:rPr>
          <w:rFonts w:ascii="Calibri" w:hAnsi="Calibri"/>
          <w:bCs/>
          <w:sz w:val="22"/>
          <w:szCs w:val="22"/>
        </w:rPr>
        <w:t xml:space="preserve">manner, as may reasonably be practicable having regard to the nature of the duties being performed by them. </w:t>
      </w:r>
    </w:p>
    <w:p w:rsidR="00952814" w:rsidRPr="00647DC7" w:rsidRDefault="00952814" w:rsidP="00ED2DA4">
      <w:pPr>
        <w:pStyle w:val="BodyText"/>
        <w:numPr>
          <w:ilvl w:val="2"/>
          <w:numId w:val="4"/>
        </w:numPr>
        <w:spacing w:before="120" w:after="120"/>
        <w:ind w:left="1276" w:hanging="709"/>
        <w:jc w:val="left"/>
        <w:rPr>
          <w:rFonts w:ascii="Calibri" w:hAnsi="Calibri"/>
          <w:sz w:val="22"/>
          <w:szCs w:val="22"/>
        </w:rPr>
      </w:pPr>
      <w:r w:rsidRPr="00647DC7">
        <w:rPr>
          <w:rFonts w:ascii="Calibri" w:hAnsi="Calibri"/>
          <w:bCs/>
          <w:sz w:val="22"/>
          <w:szCs w:val="22"/>
        </w:rPr>
        <w:t>The Supplier shall ensure that its staff carry out their duties and behave while on the</w:t>
      </w:r>
      <w:r w:rsidR="00D63F75" w:rsidRPr="00647DC7">
        <w:rPr>
          <w:rFonts w:ascii="Calibri" w:hAnsi="Calibri"/>
          <w:bCs/>
          <w:sz w:val="22"/>
          <w:szCs w:val="22"/>
        </w:rPr>
        <w:t xml:space="preserve"> </w:t>
      </w:r>
      <w:r w:rsidRPr="00647DC7">
        <w:rPr>
          <w:rFonts w:ascii="Calibri" w:hAnsi="Calibri"/>
          <w:bCs/>
          <w:sz w:val="22"/>
          <w:szCs w:val="22"/>
        </w:rPr>
        <w:t>Authority's premises in such a way</w:t>
      </w:r>
      <w:r w:rsidR="005B73CB" w:rsidRPr="00647DC7">
        <w:rPr>
          <w:rFonts w:ascii="Calibri" w:hAnsi="Calibri"/>
          <w:bCs/>
          <w:sz w:val="22"/>
          <w:szCs w:val="22"/>
        </w:rPr>
        <w:t xml:space="preserve"> as to cause no unreasonable or </w:t>
      </w:r>
      <w:r w:rsidRPr="00647DC7">
        <w:rPr>
          <w:rFonts w:ascii="Calibri" w:hAnsi="Calibri"/>
          <w:bCs/>
          <w:sz w:val="22"/>
          <w:szCs w:val="22"/>
        </w:rPr>
        <w:t>unnecessary disruption to the routines and procedures of the Authority's staff</w:t>
      </w:r>
      <w:r w:rsidR="005B73CB" w:rsidRPr="00647DC7">
        <w:rPr>
          <w:rFonts w:ascii="Calibri" w:hAnsi="Calibri"/>
          <w:bCs/>
          <w:sz w:val="22"/>
          <w:szCs w:val="22"/>
        </w:rPr>
        <w:t>.</w:t>
      </w:r>
    </w:p>
    <w:p w:rsidR="005B73CB" w:rsidRPr="00647DC7" w:rsidRDefault="005B73CB" w:rsidP="00070290">
      <w:pPr>
        <w:pStyle w:val="BodyText"/>
        <w:spacing w:before="120" w:after="120"/>
        <w:jc w:val="left"/>
        <w:rPr>
          <w:rFonts w:ascii="Calibri" w:hAnsi="Calibri"/>
          <w:bCs/>
          <w:sz w:val="22"/>
          <w:szCs w:val="22"/>
        </w:rPr>
      </w:pPr>
    </w:p>
    <w:p w:rsidR="00952814" w:rsidRPr="00647DC7" w:rsidRDefault="005B73CB" w:rsidP="00ED2DA4">
      <w:pPr>
        <w:pStyle w:val="Heading6"/>
        <w:numPr>
          <w:ilvl w:val="1"/>
          <w:numId w:val="4"/>
        </w:numPr>
        <w:spacing w:before="120" w:after="120"/>
        <w:ind w:left="567" w:hanging="567"/>
        <w:rPr>
          <w:u w:val="none"/>
        </w:rPr>
      </w:pPr>
      <w:bookmarkStart w:id="36" w:name="_Toc368987196"/>
      <w:bookmarkStart w:id="37" w:name="_Toc397677946"/>
      <w:r w:rsidRPr="00647DC7">
        <w:rPr>
          <w:u w:val="none"/>
        </w:rPr>
        <w:t>Supplier’s Staff</w:t>
      </w:r>
      <w:bookmarkEnd w:id="36"/>
      <w:bookmarkEnd w:id="37"/>
      <w:r w:rsidRPr="00647DC7">
        <w:rPr>
          <w:u w:val="none"/>
        </w:rPr>
        <w:t xml:space="preserve"> </w:t>
      </w:r>
    </w:p>
    <w:p w:rsidR="00F71B96" w:rsidRPr="00647DC7" w:rsidRDefault="005B73CB" w:rsidP="00ED2DA4">
      <w:pPr>
        <w:numPr>
          <w:ilvl w:val="2"/>
          <w:numId w:val="4"/>
        </w:numPr>
        <w:spacing w:before="120" w:after="120" w:line="240" w:lineRule="auto"/>
        <w:ind w:left="1276" w:hanging="709"/>
      </w:pPr>
      <w:r w:rsidRPr="00647DC7">
        <w:t>The</w:t>
      </w:r>
      <w:r w:rsidR="007735F4" w:rsidRPr="00647DC7">
        <w:t xml:space="preserve"> Authority</w:t>
      </w:r>
      <w:r w:rsidRPr="00647DC7">
        <w:t xml:space="preserve"> may, by written notice to the</w:t>
      </w:r>
      <w:r w:rsidR="00D8582A" w:rsidRPr="00647DC7">
        <w:t xml:space="preserve"> Supplier</w:t>
      </w:r>
      <w:r w:rsidRPr="00647DC7">
        <w:t xml:space="preserve">, refuse to admit onto, or withdraw permission to remain on, the </w:t>
      </w:r>
      <w:r w:rsidR="000D1A33" w:rsidRPr="00647DC7">
        <w:t xml:space="preserve">Authority’s </w:t>
      </w:r>
      <w:r w:rsidRPr="00647DC7">
        <w:t>Premises:</w:t>
      </w:r>
    </w:p>
    <w:p w:rsidR="00F71B96" w:rsidRPr="00647DC7" w:rsidRDefault="005B73CB" w:rsidP="00ED2DA4">
      <w:pPr>
        <w:numPr>
          <w:ilvl w:val="3"/>
          <w:numId w:val="4"/>
        </w:numPr>
        <w:spacing w:before="120" w:after="120" w:line="240" w:lineRule="auto"/>
        <w:ind w:left="2127" w:hanging="851"/>
      </w:pPr>
      <w:r w:rsidRPr="00647DC7">
        <w:t xml:space="preserve">any member of the </w:t>
      </w:r>
      <w:r w:rsidR="000D1A33" w:rsidRPr="00647DC7">
        <w:t xml:space="preserve">Supplier’s </w:t>
      </w:r>
      <w:r w:rsidRPr="00647DC7">
        <w:t>Staff; or</w:t>
      </w:r>
    </w:p>
    <w:p w:rsidR="005B73CB" w:rsidRPr="00647DC7" w:rsidRDefault="005B73CB" w:rsidP="00ED2DA4">
      <w:pPr>
        <w:numPr>
          <w:ilvl w:val="3"/>
          <w:numId w:val="4"/>
        </w:numPr>
        <w:spacing w:before="120" w:after="120" w:line="240" w:lineRule="auto"/>
        <w:ind w:left="2127" w:hanging="851"/>
      </w:pPr>
      <w:r w:rsidRPr="00647DC7">
        <w:t xml:space="preserve">any person employed or engaged by any member of the Staff,  </w:t>
      </w:r>
    </w:p>
    <w:p w:rsidR="005B73CB" w:rsidRPr="00647DC7" w:rsidRDefault="005B73CB" w:rsidP="00DB17FF">
      <w:pPr>
        <w:spacing w:before="120" w:after="120" w:line="240" w:lineRule="auto"/>
        <w:ind w:left="1276"/>
      </w:pPr>
      <w:r w:rsidRPr="00647DC7">
        <w:t xml:space="preserve">whose admission or continued presence would, in the reasonable opinion of the </w:t>
      </w:r>
      <w:r w:rsidR="00651A8B" w:rsidRPr="00647DC7">
        <w:t>Authority</w:t>
      </w:r>
      <w:r w:rsidRPr="00647DC7">
        <w:t xml:space="preserve">, be undesirable. </w:t>
      </w:r>
    </w:p>
    <w:p w:rsidR="00F71B96" w:rsidRPr="00647DC7" w:rsidRDefault="005B73CB" w:rsidP="00ED2DA4">
      <w:pPr>
        <w:numPr>
          <w:ilvl w:val="2"/>
          <w:numId w:val="4"/>
        </w:numPr>
        <w:spacing w:before="120" w:after="120" w:line="240" w:lineRule="auto"/>
        <w:ind w:left="1276" w:hanging="709"/>
      </w:pPr>
      <w:r w:rsidRPr="00647DC7">
        <w:t xml:space="preserve">At the </w:t>
      </w:r>
      <w:r w:rsidR="007735F4" w:rsidRPr="00647DC7">
        <w:t>Authority</w:t>
      </w:r>
      <w:r w:rsidRPr="00647DC7">
        <w:t xml:space="preserve">’s written request, the </w:t>
      </w:r>
      <w:r w:rsidR="00651A8B" w:rsidRPr="00647DC7">
        <w:t>Supplie</w:t>
      </w:r>
      <w:r w:rsidRPr="00647DC7">
        <w:t xml:space="preserve">r shall provide a list of the names and addresses of all persons who may require admission in connection with the Contract to the </w:t>
      </w:r>
      <w:r w:rsidR="00651A8B" w:rsidRPr="00647DC7">
        <w:t xml:space="preserve">Authority’s </w:t>
      </w:r>
      <w:r w:rsidRPr="00647DC7">
        <w:t>Premises, specifying the capacities in which they are concerned with the Contract and giving such</w:t>
      </w:r>
      <w:r w:rsidR="00651A8B" w:rsidRPr="00647DC7">
        <w:t xml:space="preserve"> other particulars as the Authority</w:t>
      </w:r>
      <w:r w:rsidRPr="00647DC7">
        <w:t xml:space="preserve"> may reasonably request.  </w:t>
      </w:r>
    </w:p>
    <w:p w:rsidR="00F71B96" w:rsidRPr="00647DC7" w:rsidRDefault="00651A8B" w:rsidP="00ED2DA4">
      <w:pPr>
        <w:numPr>
          <w:ilvl w:val="2"/>
          <w:numId w:val="4"/>
        </w:numPr>
        <w:spacing w:before="120" w:after="120" w:line="240" w:lineRule="auto"/>
        <w:ind w:left="1276" w:hanging="709"/>
      </w:pPr>
      <w:r w:rsidRPr="00647DC7">
        <w:t>The Supplier</w:t>
      </w:r>
      <w:r w:rsidR="005B73CB" w:rsidRPr="00647DC7">
        <w:t>’s Staff, engaged within the boundaries of the</w:t>
      </w:r>
      <w:r w:rsidR="000D1A33" w:rsidRPr="00647DC7">
        <w:t xml:space="preserve"> Authority’s</w:t>
      </w:r>
      <w:r w:rsidR="005B73CB" w:rsidRPr="00647DC7">
        <w:t xml:space="preserve"> Premises, shall comply with such rules, regulations and requirements (including those relating to security arrangements) as may be in force from time to time for the conduct of personnel when at or outside the </w:t>
      </w:r>
      <w:r w:rsidR="000D1A33" w:rsidRPr="00647DC7">
        <w:t xml:space="preserve">Authority’s </w:t>
      </w:r>
      <w:r w:rsidR="005B73CB" w:rsidRPr="00647DC7">
        <w:t xml:space="preserve">Premises. </w:t>
      </w:r>
    </w:p>
    <w:p w:rsidR="00F71B96" w:rsidRDefault="005B73CB" w:rsidP="00ED2DA4">
      <w:pPr>
        <w:numPr>
          <w:ilvl w:val="2"/>
          <w:numId w:val="4"/>
        </w:numPr>
        <w:spacing w:before="120" w:after="120" w:line="240" w:lineRule="auto"/>
        <w:ind w:left="1276" w:hanging="709"/>
      </w:pPr>
      <w:r w:rsidRPr="00647DC7">
        <w:t xml:space="preserve">The </w:t>
      </w:r>
      <w:r w:rsidR="00C42A87" w:rsidRPr="00647DC7">
        <w:t xml:space="preserve">Authority </w:t>
      </w:r>
      <w:r w:rsidR="000711B5">
        <w:t>will</w:t>
      </w:r>
      <w:r w:rsidR="00C42A87" w:rsidRPr="00647DC7">
        <w:t xml:space="preserve"> require the Supplier</w:t>
      </w:r>
      <w:r w:rsidRPr="00647DC7">
        <w:t xml:space="preserve"> to ensure</w:t>
      </w:r>
      <w:r w:rsidR="001E3DBC" w:rsidRPr="00647DC7">
        <w:t>, at their own cost,</w:t>
      </w:r>
      <w:r w:rsidRPr="00647DC7">
        <w:t xml:space="preserve"> that any person employed in the provision of the Services has undertaken a </w:t>
      </w:r>
      <w:r w:rsidR="000D44B3" w:rsidRPr="00647DC7">
        <w:t xml:space="preserve">Disclosure &amp; Records Barring Service (DBS) </w:t>
      </w:r>
      <w:r w:rsidRPr="00647DC7">
        <w:t>check</w:t>
      </w:r>
      <w:r w:rsidR="000D44B3" w:rsidRPr="00647DC7">
        <w:t xml:space="preserve"> to the</w:t>
      </w:r>
      <w:r w:rsidR="005C31EA">
        <w:t xml:space="preserve"> </w:t>
      </w:r>
      <w:r w:rsidR="00E22AF7" w:rsidRPr="00647DC7">
        <w:t>standard detailed below</w:t>
      </w:r>
      <w:r w:rsidR="000D44B3" w:rsidRPr="00647DC7">
        <w:t>:</w:t>
      </w:r>
      <w:r w:rsidR="00E22AF7" w:rsidRPr="00647DC7">
        <w:t xml:space="preserve"> </w:t>
      </w:r>
    </w:p>
    <w:p w:rsidR="00E259CD" w:rsidRDefault="00E259CD" w:rsidP="00E259CD">
      <w:pPr>
        <w:spacing w:before="120" w:after="0" w:line="240" w:lineRule="auto"/>
        <w:ind w:left="1276"/>
      </w:pPr>
      <w:r>
        <w:t>2.13.4.1</w:t>
      </w:r>
      <w:r>
        <w:tab/>
        <w:t>Standard</w:t>
      </w:r>
    </w:p>
    <w:p w:rsidR="00E259CD" w:rsidRDefault="00E259CD" w:rsidP="00E259CD">
      <w:pPr>
        <w:spacing w:before="120" w:after="0" w:line="240" w:lineRule="auto"/>
        <w:ind w:left="1276"/>
      </w:pPr>
      <w:r>
        <w:t>2.13.4.2</w:t>
      </w:r>
      <w:r>
        <w:tab/>
        <w:t>Enhanced</w:t>
      </w:r>
    </w:p>
    <w:p w:rsidR="00E259CD" w:rsidRDefault="00E259CD" w:rsidP="00E259CD">
      <w:pPr>
        <w:spacing w:before="120" w:after="0" w:line="240" w:lineRule="auto"/>
        <w:ind w:left="1276"/>
      </w:pPr>
      <w:r>
        <w:t>2.13.4.3</w:t>
      </w:r>
      <w:r>
        <w:tab/>
        <w:t>Enhanced with barred lists</w:t>
      </w:r>
    </w:p>
    <w:p w:rsidR="00E259CD" w:rsidRPr="00647DC7" w:rsidRDefault="00E259CD" w:rsidP="00E259CD">
      <w:pPr>
        <w:spacing w:before="120" w:after="120" w:line="240" w:lineRule="auto"/>
        <w:ind w:left="1276"/>
      </w:pPr>
    </w:p>
    <w:p w:rsidR="00F71B96" w:rsidRPr="00647DC7" w:rsidRDefault="005B73CB" w:rsidP="00ED2DA4">
      <w:pPr>
        <w:numPr>
          <w:ilvl w:val="2"/>
          <w:numId w:val="4"/>
        </w:numPr>
        <w:spacing w:before="120" w:after="120" w:line="240" w:lineRule="auto"/>
        <w:ind w:left="1276" w:hanging="709"/>
      </w:pPr>
      <w:r w:rsidRPr="00647DC7">
        <w:t xml:space="preserve">The </w:t>
      </w:r>
      <w:r w:rsidR="00C42A87" w:rsidRPr="00647DC7">
        <w:t xml:space="preserve">Supplier </w:t>
      </w:r>
      <w:r w:rsidRPr="00647DC7">
        <w:t>shall ensure that no person who discloses that he/she has</w:t>
      </w:r>
      <w:r w:rsidR="005224C3" w:rsidRPr="00647DC7">
        <w:t xml:space="preserve"> a Relevant Offence</w:t>
      </w:r>
      <w:r w:rsidR="00C42A87" w:rsidRPr="00647DC7">
        <w:t>, or is found by the Supplie</w:t>
      </w:r>
      <w:r w:rsidRPr="00647DC7">
        <w:t xml:space="preserve">r to have a Relevant </w:t>
      </w:r>
      <w:r w:rsidR="005224C3" w:rsidRPr="00647DC7">
        <w:t xml:space="preserve"> Offence</w:t>
      </w:r>
      <w:r w:rsidR="00B97E22">
        <w:t xml:space="preserve"> </w:t>
      </w:r>
      <w:r w:rsidRPr="00647DC7">
        <w:t xml:space="preserve">(whether as a result of a police check or through the </w:t>
      </w:r>
      <w:r w:rsidR="005224C3" w:rsidRPr="00647DC7">
        <w:t>Disclosure &amp; Records Barring Service</w:t>
      </w:r>
      <w:r w:rsidRPr="00647DC7">
        <w:t xml:space="preserve"> check or otherwise) is employed or engaged in the provision of any part of the Services.  </w:t>
      </w:r>
    </w:p>
    <w:p w:rsidR="00F71B96" w:rsidRPr="00647DC7" w:rsidRDefault="00C42A87" w:rsidP="00ED2DA4">
      <w:pPr>
        <w:numPr>
          <w:ilvl w:val="2"/>
          <w:numId w:val="4"/>
        </w:numPr>
        <w:spacing w:before="120" w:after="120" w:line="240" w:lineRule="auto"/>
        <w:ind w:left="1276" w:hanging="709"/>
      </w:pPr>
      <w:r w:rsidRPr="00647DC7">
        <w:t>The Supplier will ensure that its staff, while on the Authority's premises, maintain a high standard of personal hygiene and prohibit from smoking.</w:t>
      </w:r>
    </w:p>
    <w:p w:rsidR="00F71B96" w:rsidRPr="00647DC7" w:rsidRDefault="00C42A87" w:rsidP="000E31C7">
      <w:pPr>
        <w:numPr>
          <w:ilvl w:val="2"/>
          <w:numId w:val="4"/>
        </w:numPr>
        <w:spacing w:before="120" w:after="120" w:line="240" w:lineRule="auto"/>
        <w:ind w:left="1276" w:hanging="709"/>
      </w:pPr>
      <w:r w:rsidRPr="00647DC7">
        <w:t xml:space="preserve">The Supplier shall require his staff at all times while on Authority's premises to be properly and presentably dressed in appropriate uniforms or </w:t>
      </w:r>
      <w:r w:rsidR="0046746C" w:rsidRPr="00647DC7">
        <w:t>work wear</w:t>
      </w:r>
      <w:r w:rsidRPr="00647DC7">
        <w:t xml:space="preserve"> to be agreed with the Authority</w:t>
      </w:r>
      <w:r w:rsidR="0046746C" w:rsidRPr="00647DC7">
        <w:t>.</w:t>
      </w:r>
    </w:p>
    <w:p w:rsidR="00C42A87" w:rsidRPr="00647DC7" w:rsidRDefault="00C42A87" w:rsidP="000E31C7">
      <w:pPr>
        <w:numPr>
          <w:ilvl w:val="2"/>
          <w:numId w:val="4"/>
        </w:numPr>
        <w:spacing w:before="120" w:after="120" w:line="240" w:lineRule="auto"/>
        <w:ind w:left="1276" w:hanging="709"/>
      </w:pPr>
      <w:r w:rsidRPr="00647DC7">
        <w:t>The Supplier shall provide, and shall require their staff to wear at all times when on the Authority's premises an identification badge in such form as agreed by the</w:t>
      </w:r>
      <w:r w:rsidR="00170CE3" w:rsidRPr="00647DC7">
        <w:t xml:space="preserve"> </w:t>
      </w:r>
      <w:r w:rsidR="00445A1F" w:rsidRPr="00647DC7">
        <w:t>Authorised Officer</w:t>
      </w:r>
      <w:r w:rsidRPr="00647DC7">
        <w:t>.</w:t>
      </w:r>
    </w:p>
    <w:p w:rsidR="00C42A87" w:rsidRPr="00647DC7" w:rsidRDefault="00C42A87" w:rsidP="000E31C7">
      <w:pPr>
        <w:spacing w:before="120" w:after="120" w:line="240" w:lineRule="auto"/>
      </w:pPr>
    </w:p>
    <w:p w:rsidR="005B73CB" w:rsidRPr="00647DC7" w:rsidRDefault="005B73CB" w:rsidP="000E31C7">
      <w:pPr>
        <w:pStyle w:val="Heading6"/>
        <w:numPr>
          <w:ilvl w:val="1"/>
          <w:numId w:val="4"/>
        </w:numPr>
        <w:spacing w:before="120" w:after="120"/>
        <w:ind w:left="567" w:hanging="567"/>
        <w:rPr>
          <w:u w:val="none"/>
        </w:rPr>
      </w:pPr>
      <w:bookmarkStart w:id="38" w:name="_Toc368987197"/>
      <w:bookmarkStart w:id="39" w:name="_Toc397677947"/>
      <w:r w:rsidRPr="00647DC7">
        <w:rPr>
          <w:u w:val="none"/>
        </w:rPr>
        <w:t>Licence to occupy Premises</w:t>
      </w:r>
      <w:bookmarkEnd w:id="38"/>
      <w:bookmarkEnd w:id="39"/>
      <w:r w:rsidRPr="00647DC7">
        <w:rPr>
          <w:u w:val="none"/>
        </w:rPr>
        <w:t xml:space="preserve"> </w:t>
      </w:r>
    </w:p>
    <w:p w:rsidR="00E22AF7" w:rsidRPr="00647DC7" w:rsidRDefault="005B73CB" w:rsidP="000E31C7">
      <w:pPr>
        <w:spacing w:before="120" w:after="120" w:line="240" w:lineRule="auto"/>
        <w:ind w:left="567"/>
      </w:pPr>
      <w:r w:rsidRPr="00647DC7">
        <w:t>Any land or Premises made available fro</w:t>
      </w:r>
      <w:r w:rsidR="00C42A87" w:rsidRPr="00647DC7">
        <w:t>m time to time to the Supplier by the Authority</w:t>
      </w:r>
      <w:r w:rsidRPr="00647DC7">
        <w:t xml:space="preserve"> in connection with the </w:t>
      </w:r>
      <w:r w:rsidR="00E22AF7" w:rsidRPr="00647DC7">
        <w:t>Contract</w:t>
      </w:r>
      <w:r w:rsidRPr="00647DC7">
        <w:t xml:space="preserve"> shall be </w:t>
      </w:r>
      <w:r w:rsidR="00C42A87" w:rsidRPr="00647DC7">
        <w:t>made available to the Supplier</w:t>
      </w:r>
      <w:r w:rsidRPr="00647DC7">
        <w:t xml:space="preserve"> on a non-exclusive licence basis free of charge and</w:t>
      </w:r>
      <w:r w:rsidR="00C42A87" w:rsidRPr="00647DC7">
        <w:t xml:space="preserve"> shall be used by the Supplier</w:t>
      </w:r>
      <w:r w:rsidRPr="00647DC7">
        <w:t xml:space="preserve"> solely for the purpose of performing its obligations und</w:t>
      </w:r>
      <w:r w:rsidR="00C42A87" w:rsidRPr="00647DC7">
        <w:t>er the Contract.  The Supplier</w:t>
      </w:r>
      <w:r w:rsidRPr="00647DC7">
        <w:t xml:space="preserve"> shall have the use of such land or Premises as licensee and shall vacate the same on completion, termination or abandonment of the Contract.  </w:t>
      </w:r>
      <w:r w:rsidR="001D0D8E" w:rsidRPr="00647DC7">
        <w:t>The Authority reserves the right to revoke such licence at any time.</w:t>
      </w:r>
    </w:p>
    <w:p w:rsidR="003F03E7" w:rsidRDefault="003F03E7" w:rsidP="000E31C7">
      <w:pPr>
        <w:spacing w:before="120" w:after="120" w:line="240" w:lineRule="auto"/>
      </w:pPr>
    </w:p>
    <w:p w:rsidR="00470EB5" w:rsidRPr="00647DC7" w:rsidRDefault="00470EB5" w:rsidP="000E31C7">
      <w:pPr>
        <w:pStyle w:val="Heading6"/>
        <w:numPr>
          <w:ilvl w:val="1"/>
          <w:numId w:val="4"/>
        </w:numPr>
        <w:spacing w:before="120" w:after="120"/>
        <w:ind w:left="567" w:hanging="567"/>
        <w:rPr>
          <w:u w:val="none"/>
        </w:rPr>
      </w:pPr>
      <w:bookmarkStart w:id="40" w:name="_Liquidated_Damages"/>
      <w:bookmarkStart w:id="41" w:name="_Toc368987198"/>
      <w:bookmarkStart w:id="42" w:name="_Toc397677948"/>
      <w:bookmarkEnd w:id="40"/>
      <w:r w:rsidRPr="00647DC7">
        <w:rPr>
          <w:u w:val="none"/>
        </w:rPr>
        <w:t>Liquidated Damages</w:t>
      </w:r>
      <w:bookmarkEnd w:id="41"/>
      <w:bookmarkEnd w:id="42"/>
      <w:r w:rsidRPr="00647DC7">
        <w:rPr>
          <w:u w:val="none"/>
        </w:rPr>
        <w:t xml:space="preserve"> </w:t>
      </w:r>
    </w:p>
    <w:p w:rsidR="00470EB5" w:rsidRPr="00647DC7" w:rsidRDefault="00470EB5" w:rsidP="000E31C7">
      <w:pPr>
        <w:pStyle w:val="BodyText"/>
        <w:numPr>
          <w:ilvl w:val="2"/>
          <w:numId w:val="4"/>
        </w:numPr>
        <w:spacing w:before="120" w:after="120"/>
        <w:ind w:left="1276" w:hanging="709"/>
        <w:jc w:val="left"/>
        <w:rPr>
          <w:rFonts w:ascii="Calibri" w:hAnsi="Calibri" w:cs="Arial"/>
          <w:sz w:val="22"/>
          <w:szCs w:val="22"/>
        </w:rPr>
      </w:pPr>
      <w:r w:rsidRPr="00647DC7">
        <w:rPr>
          <w:rFonts w:ascii="Calibri" w:hAnsi="Calibri" w:cs="Arial"/>
          <w:sz w:val="22"/>
          <w:szCs w:val="22"/>
        </w:rPr>
        <w:t>If applicable, the Supplier shall pay to the Authority liquidated damages (not by way of penalty) for delays in</w:t>
      </w:r>
      <w:r w:rsidR="008D085C" w:rsidRPr="00647DC7">
        <w:rPr>
          <w:rFonts w:ascii="Calibri" w:hAnsi="Calibri" w:cs="Arial"/>
          <w:sz w:val="22"/>
          <w:szCs w:val="22"/>
        </w:rPr>
        <w:t xml:space="preserve"> provision or supply of the Service</w:t>
      </w:r>
      <w:r w:rsidRPr="00647DC7">
        <w:rPr>
          <w:rFonts w:ascii="Calibri" w:hAnsi="Calibri" w:cs="Arial"/>
          <w:sz w:val="22"/>
          <w:szCs w:val="22"/>
        </w:rPr>
        <w:t xml:space="preserve"> upon the terms set out in </w:t>
      </w:r>
      <w:hyperlink w:anchor="_Supply_of_Services" w:history="1">
        <w:r w:rsidRPr="000E31C7">
          <w:rPr>
            <w:rStyle w:val="Hyperlink"/>
            <w:rFonts w:ascii="Calibri" w:hAnsi="Calibri" w:cs="Arial"/>
            <w:sz w:val="22"/>
            <w:szCs w:val="22"/>
          </w:rPr>
          <w:t>Clause 2.</w:t>
        </w:r>
        <w:r w:rsidR="003F03E7" w:rsidRPr="000E31C7">
          <w:rPr>
            <w:rStyle w:val="Hyperlink"/>
            <w:rFonts w:ascii="Calibri" w:hAnsi="Calibri" w:cs="Arial"/>
            <w:sz w:val="22"/>
            <w:szCs w:val="22"/>
          </w:rPr>
          <w:t>1</w:t>
        </w:r>
        <w:r w:rsidR="000E31C7">
          <w:rPr>
            <w:rStyle w:val="Hyperlink"/>
            <w:rFonts w:ascii="Calibri" w:hAnsi="Calibri" w:cs="Arial"/>
            <w:sz w:val="22"/>
            <w:szCs w:val="22"/>
          </w:rPr>
          <w:t>0</w:t>
        </w:r>
      </w:hyperlink>
      <w:r w:rsidRPr="003F03E7">
        <w:rPr>
          <w:rFonts w:ascii="Calibri" w:hAnsi="Calibri" w:cs="Arial"/>
          <w:sz w:val="22"/>
          <w:szCs w:val="22"/>
        </w:rPr>
        <w:t>.</w:t>
      </w:r>
      <w:r w:rsidRPr="00647DC7">
        <w:rPr>
          <w:rFonts w:ascii="Calibri" w:hAnsi="Calibri" w:cs="Arial"/>
          <w:sz w:val="22"/>
          <w:szCs w:val="22"/>
        </w:rPr>
        <w:t xml:space="preserve">  The provisions set out in this </w:t>
      </w:r>
      <w:hyperlink w:anchor="_Liquidated_Damages" w:history="1">
        <w:r w:rsidRPr="000E31C7">
          <w:rPr>
            <w:rStyle w:val="Hyperlink"/>
            <w:rFonts w:ascii="Calibri" w:hAnsi="Calibri" w:cs="Arial"/>
            <w:sz w:val="22"/>
            <w:szCs w:val="22"/>
          </w:rPr>
          <w:t xml:space="preserve">Clause </w:t>
        </w:r>
        <w:r w:rsidR="003027F5" w:rsidRPr="000E31C7">
          <w:rPr>
            <w:rStyle w:val="Hyperlink"/>
            <w:rFonts w:ascii="Calibri" w:hAnsi="Calibri" w:cs="Arial"/>
            <w:sz w:val="22"/>
            <w:szCs w:val="22"/>
          </w:rPr>
          <w:t>2.1</w:t>
        </w:r>
        <w:r w:rsidR="000E31C7">
          <w:rPr>
            <w:rStyle w:val="Hyperlink"/>
            <w:rFonts w:ascii="Calibri" w:hAnsi="Calibri" w:cs="Arial"/>
            <w:sz w:val="22"/>
            <w:szCs w:val="22"/>
          </w:rPr>
          <w:t>5</w:t>
        </w:r>
      </w:hyperlink>
      <w:r w:rsidR="003027F5">
        <w:rPr>
          <w:rFonts w:ascii="Calibri" w:hAnsi="Calibri" w:cs="Arial"/>
          <w:sz w:val="22"/>
          <w:szCs w:val="22"/>
        </w:rPr>
        <w:t xml:space="preserve"> </w:t>
      </w:r>
      <w:r w:rsidRPr="00647DC7">
        <w:rPr>
          <w:rFonts w:ascii="Calibri" w:hAnsi="Calibri" w:cs="Arial"/>
          <w:sz w:val="22"/>
          <w:szCs w:val="22"/>
        </w:rPr>
        <w:t>are in addition to and do not restrict, limit or otherwise affect any other remedies available to the Authority under the Contract. The Liquidated Damages are detailed below:</w:t>
      </w:r>
    </w:p>
    <w:p w:rsidR="00470EB5" w:rsidRPr="00647DC7" w:rsidRDefault="00470EB5" w:rsidP="00ED2DA4">
      <w:pPr>
        <w:pStyle w:val="BodyText"/>
        <w:numPr>
          <w:ilvl w:val="2"/>
          <w:numId w:val="4"/>
        </w:numPr>
        <w:spacing w:before="120" w:after="120"/>
        <w:ind w:left="1276" w:hanging="709"/>
        <w:jc w:val="left"/>
        <w:rPr>
          <w:rFonts w:ascii="Calibri" w:hAnsi="Calibri" w:cs="Arial"/>
          <w:i/>
          <w:color w:val="548DD4"/>
          <w:sz w:val="22"/>
          <w:szCs w:val="22"/>
        </w:rPr>
      </w:pPr>
      <w:r w:rsidRPr="00647DC7">
        <w:rPr>
          <w:rFonts w:ascii="Calibri" w:hAnsi="Calibri" w:cs="Arial"/>
          <w:i/>
          <w:color w:val="548DD4"/>
          <w:sz w:val="22"/>
          <w:szCs w:val="22"/>
        </w:rPr>
        <w:t>Insert</w:t>
      </w:r>
      <w:r w:rsidR="00E22AF7" w:rsidRPr="00647DC7">
        <w:rPr>
          <w:rFonts w:ascii="Calibri" w:hAnsi="Calibri" w:cs="Arial"/>
          <w:i/>
          <w:color w:val="548DD4"/>
          <w:sz w:val="22"/>
          <w:szCs w:val="22"/>
        </w:rPr>
        <w:t xml:space="preserve"> details or </w:t>
      </w:r>
      <w:r w:rsidR="00443F38">
        <w:rPr>
          <w:rFonts w:ascii="Calibri" w:hAnsi="Calibri" w:cs="Arial"/>
          <w:i/>
          <w:color w:val="548DD4"/>
          <w:sz w:val="22"/>
          <w:szCs w:val="22"/>
        </w:rPr>
        <w:t>remove</w:t>
      </w:r>
    </w:p>
    <w:p w:rsidR="00470EB5" w:rsidRPr="00647DC7" w:rsidRDefault="00470EB5" w:rsidP="00070290">
      <w:pPr>
        <w:pStyle w:val="BodyText"/>
        <w:spacing w:before="120" w:after="120"/>
        <w:jc w:val="left"/>
        <w:rPr>
          <w:rFonts w:ascii="Calibri" w:hAnsi="Calibri"/>
          <w:bCs/>
          <w:sz w:val="22"/>
          <w:szCs w:val="22"/>
        </w:rPr>
      </w:pPr>
    </w:p>
    <w:p w:rsidR="00470EB5" w:rsidRPr="00647DC7" w:rsidRDefault="00470EB5" w:rsidP="00ED2DA4">
      <w:pPr>
        <w:pStyle w:val="Heading6"/>
        <w:numPr>
          <w:ilvl w:val="1"/>
          <w:numId w:val="4"/>
        </w:numPr>
        <w:spacing w:before="120" w:after="120"/>
        <w:ind w:left="567" w:hanging="567"/>
        <w:rPr>
          <w:u w:val="none"/>
        </w:rPr>
      </w:pPr>
      <w:bookmarkStart w:id="43" w:name="_Toc368987199"/>
      <w:bookmarkStart w:id="44" w:name="_Toc397677949"/>
      <w:r w:rsidRPr="00647DC7">
        <w:rPr>
          <w:u w:val="none"/>
        </w:rPr>
        <w:t>Warranty</w:t>
      </w:r>
      <w:bookmarkEnd w:id="43"/>
      <w:bookmarkEnd w:id="44"/>
    </w:p>
    <w:p w:rsidR="009870E6" w:rsidRPr="00647DC7" w:rsidRDefault="009870E6" w:rsidP="00ED2DA4">
      <w:pPr>
        <w:pStyle w:val="Subtitle"/>
        <w:numPr>
          <w:ilvl w:val="2"/>
          <w:numId w:val="4"/>
        </w:numPr>
        <w:tabs>
          <w:tab w:val="left" w:pos="567"/>
        </w:tabs>
        <w:spacing w:before="120" w:after="120"/>
        <w:ind w:left="1276" w:hanging="709"/>
        <w:jc w:val="left"/>
        <w:rPr>
          <w:rFonts w:ascii="Calibri" w:hAnsi="Calibri" w:cs="Tahoma"/>
          <w:b w:val="0"/>
          <w:bCs w:val="0"/>
          <w:sz w:val="22"/>
          <w:szCs w:val="22"/>
          <w:u w:val="none"/>
        </w:rPr>
      </w:pPr>
      <w:r w:rsidRPr="00647DC7">
        <w:rPr>
          <w:rFonts w:ascii="Calibri" w:hAnsi="Calibri" w:cs="Tahoma"/>
          <w:b w:val="0"/>
          <w:bCs w:val="0"/>
          <w:sz w:val="22"/>
          <w:szCs w:val="22"/>
          <w:u w:val="none"/>
        </w:rPr>
        <w:t xml:space="preserve">The Supplier warrants the Services provided under this </w:t>
      </w:r>
      <w:r w:rsidR="008D085C" w:rsidRPr="00647DC7">
        <w:rPr>
          <w:rFonts w:ascii="Calibri" w:hAnsi="Calibri" w:cs="Tahoma"/>
          <w:b w:val="0"/>
          <w:bCs w:val="0"/>
          <w:sz w:val="22"/>
          <w:szCs w:val="22"/>
          <w:u w:val="none"/>
        </w:rPr>
        <w:t>Contract</w:t>
      </w:r>
      <w:r w:rsidRPr="00647DC7">
        <w:rPr>
          <w:rFonts w:ascii="Calibri" w:hAnsi="Calibri" w:cs="Tahoma"/>
          <w:b w:val="0"/>
          <w:bCs w:val="0"/>
          <w:sz w:val="22"/>
          <w:szCs w:val="22"/>
          <w:u w:val="none"/>
        </w:rPr>
        <w:t xml:space="preserve">, and warrants that if any part of the Services provided does not comply with the </w:t>
      </w:r>
      <w:r w:rsidR="003027F5" w:rsidRPr="00647DC7">
        <w:rPr>
          <w:rFonts w:ascii="Calibri" w:hAnsi="Calibri" w:cs="Tahoma"/>
          <w:b w:val="0"/>
          <w:bCs w:val="0"/>
          <w:sz w:val="22"/>
          <w:szCs w:val="22"/>
          <w:u w:val="none"/>
        </w:rPr>
        <w:t>Authority’s instructions</w:t>
      </w:r>
      <w:r w:rsidRPr="00647DC7">
        <w:rPr>
          <w:rFonts w:ascii="Calibri" w:hAnsi="Calibri" w:cs="Tahoma"/>
          <w:b w:val="0"/>
          <w:bCs w:val="0"/>
          <w:sz w:val="22"/>
          <w:szCs w:val="22"/>
          <w:u w:val="none"/>
        </w:rPr>
        <w:t xml:space="preserve"> or has not been undertaken to the standards prescribed by the relevant professional body or trade association, then the Supplier shall undertake corrective work to the satisfaction of the Authority at no additional cost to the Authority.  </w:t>
      </w:r>
      <w:r w:rsidRPr="00647DC7">
        <w:rPr>
          <w:rFonts w:ascii="Calibri" w:hAnsi="Calibri" w:cs="Tahoma"/>
          <w:b w:val="0"/>
          <w:bCs w:val="0"/>
          <w:sz w:val="22"/>
          <w:szCs w:val="22"/>
          <w:u w:val="none"/>
        </w:rPr>
        <w:tab/>
        <w:t xml:space="preserve"> </w:t>
      </w:r>
    </w:p>
    <w:p w:rsidR="009870E6" w:rsidRPr="00647DC7" w:rsidRDefault="009870E6" w:rsidP="00ED2DA4">
      <w:pPr>
        <w:pStyle w:val="Subtitle"/>
        <w:numPr>
          <w:ilvl w:val="2"/>
          <w:numId w:val="4"/>
        </w:numPr>
        <w:tabs>
          <w:tab w:val="left" w:pos="567"/>
        </w:tabs>
        <w:spacing w:before="120" w:after="120"/>
        <w:ind w:left="1276" w:hanging="709"/>
        <w:jc w:val="left"/>
        <w:rPr>
          <w:rFonts w:ascii="Calibri" w:hAnsi="Calibri" w:cs="Tahoma"/>
          <w:b w:val="0"/>
          <w:bCs w:val="0"/>
          <w:sz w:val="22"/>
          <w:szCs w:val="22"/>
          <w:u w:val="none"/>
        </w:rPr>
      </w:pPr>
      <w:r w:rsidRPr="00647DC7">
        <w:rPr>
          <w:rFonts w:ascii="Calibri" w:hAnsi="Calibri" w:cs="Tahoma"/>
          <w:b w:val="0"/>
          <w:bCs w:val="0"/>
          <w:sz w:val="22"/>
          <w:szCs w:val="22"/>
          <w:u w:val="none"/>
        </w:rPr>
        <w:t>If the Supplier is unable to undertake corrective work to the satisfaction of the Authority and within a reasonable timeframe, then the Authority shall be entitled to engage the services of an alternative supplier to complete and/or correct the unsatisfactory Services, and shall be enti</w:t>
      </w:r>
      <w:r w:rsidR="00031DBC" w:rsidRPr="00647DC7">
        <w:rPr>
          <w:rFonts w:ascii="Calibri" w:hAnsi="Calibri" w:cs="Tahoma"/>
          <w:b w:val="0"/>
          <w:bCs w:val="0"/>
          <w:sz w:val="22"/>
          <w:szCs w:val="22"/>
          <w:u w:val="none"/>
        </w:rPr>
        <w:t>tled to charge the Supplier the</w:t>
      </w:r>
      <w:r w:rsidRPr="00647DC7">
        <w:rPr>
          <w:rFonts w:ascii="Calibri" w:hAnsi="Calibri" w:cs="Tahoma"/>
          <w:b w:val="0"/>
          <w:bCs w:val="0"/>
          <w:sz w:val="22"/>
          <w:szCs w:val="22"/>
          <w:u w:val="none"/>
        </w:rPr>
        <w:t xml:space="preserve"> reasonable cost of engaging the said third party or to withhold the </w:t>
      </w:r>
      <w:r w:rsidR="00FF4D6F" w:rsidRPr="00647DC7">
        <w:rPr>
          <w:rFonts w:ascii="Calibri" w:hAnsi="Calibri" w:cs="Tahoma"/>
          <w:b w:val="0"/>
          <w:bCs w:val="0"/>
          <w:sz w:val="22"/>
          <w:szCs w:val="22"/>
          <w:u w:val="none"/>
        </w:rPr>
        <w:t>f</w:t>
      </w:r>
      <w:r w:rsidRPr="00647DC7">
        <w:rPr>
          <w:rFonts w:ascii="Calibri" w:hAnsi="Calibri" w:cs="Tahoma"/>
          <w:b w:val="0"/>
          <w:bCs w:val="0"/>
          <w:sz w:val="22"/>
          <w:szCs w:val="22"/>
          <w:u w:val="none"/>
        </w:rPr>
        <w:t>ees by way of</w:t>
      </w:r>
      <w:r w:rsidR="00031DBC" w:rsidRPr="00647DC7">
        <w:rPr>
          <w:rFonts w:ascii="Calibri" w:hAnsi="Calibri" w:cs="Tahoma"/>
          <w:b w:val="0"/>
          <w:bCs w:val="0"/>
          <w:sz w:val="22"/>
          <w:szCs w:val="22"/>
          <w:u w:val="none"/>
        </w:rPr>
        <w:t xml:space="preserve"> </w:t>
      </w:r>
      <w:r w:rsidRPr="00647DC7">
        <w:rPr>
          <w:rFonts w:ascii="Calibri" w:hAnsi="Calibri" w:cs="Tahoma"/>
          <w:b w:val="0"/>
          <w:bCs w:val="0"/>
          <w:sz w:val="22"/>
          <w:szCs w:val="22"/>
          <w:u w:val="none"/>
        </w:rPr>
        <w:t>set-off.</w:t>
      </w:r>
    </w:p>
    <w:p w:rsidR="00B87575" w:rsidRPr="00647DC7" w:rsidRDefault="00B87575" w:rsidP="00070290">
      <w:pPr>
        <w:pStyle w:val="Subtitle"/>
        <w:tabs>
          <w:tab w:val="left" w:pos="567"/>
        </w:tabs>
        <w:spacing w:before="120" w:after="120"/>
        <w:jc w:val="left"/>
        <w:rPr>
          <w:rFonts w:ascii="Calibri" w:hAnsi="Calibri" w:cs="Tahoma"/>
          <w:b w:val="0"/>
          <w:bCs w:val="0"/>
          <w:sz w:val="22"/>
          <w:szCs w:val="22"/>
          <w:u w:val="none"/>
        </w:rPr>
      </w:pPr>
    </w:p>
    <w:p w:rsidR="00470EB5" w:rsidRPr="00647DC7" w:rsidRDefault="00470EB5" w:rsidP="00ED2DA4">
      <w:pPr>
        <w:pStyle w:val="Heading6"/>
        <w:numPr>
          <w:ilvl w:val="1"/>
          <w:numId w:val="4"/>
        </w:numPr>
        <w:spacing w:before="120" w:after="120"/>
        <w:ind w:left="567" w:hanging="567"/>
        <w:rPr>
          <w:u w:val="none"/>
        </w:rPr>
      </w:pPr>
      <w:bookmarkStart w:id="45" w:name="_Toc368987200"/>
      <w:bookmarkStart w:id="46" w:name="_Toc397677950"/>
      <w:r w:rsidRPr="00647DC7">
        <w:rPr>
          <w:u w:val="none"/>
        </w:rPr>
        <w:t>Behaviour Conformance</w:t>
      </w:r>
      <w:bookmarkEnd w:id="45"/>
      <w:bookmarkEnd w:id="46"/>
    </w:p>
    <w:p w:rsidR="00E22AF7" w:rsidRPr="00647DC7" w:rsidRDefault="00470EB5" w:rsidP="00ED2DA4">
      <w:pPr>
        <w:pStyle w:val="BodyTextIndent3"/>
        <w:numPr>
          <w:ilvl w:val="2"/>
          <w:numId w:val="4"/>
        </w:numPr>
        <w:tabs>
          <w:tab w:val="left" w:pos="851"/>
          <w:tab w:val="left" w:pos="1276"/>
        </w:tabs>
        <w:spacing w:before="120" w:line="240" w:lineRule="auto"/>
        <w:ind w:left="1276" w:right="-185" w:hanging="709"/>
        <w:rPr>
          <w:rFonts w:cs="Arial"/>
          <w:sz w:val="22"/>
          <w:szCs w:val="22"/>
        </w:rPr>
      </w:pPr>
      <w:r w:rsidRPr="00647DC7">
        <w:rPr>
          <w:rFonts w:cs="Arial"/>
          <w:sz w:val="22"/>
          <w:szCs w:val="22"/>
        </w:rPr>
        <w:t xml:space="preserve">The Supplier hereby accepts full responsibility for the behaviour, acts, omissions or negligence of the </w:t>
      </w:r>
      <w:r w:rsidR="000E31C7">
        <w:rPr>
          <w:rFonts w:cs="Arial"/>
          <w:sz w:val="22"/>
          <w:szCs w:val="22"/>
        </w:rPr>
        <w:t>S</w:t>
      </w:r>
      <w:r w:rsidRPr="00647DC7">
        <w:rPr>
          <w:rFonts w:cs="Arial"/>
          <w:sz w:val="22"/>
          <w:szCs w:val="22"/>
        </w:rPr>
        <w:t xml:space="preserve">upplier’s </w:t>
      </w:r>
      <w:r w:rsidR="000E31C7">
        <w:rPr>
          <w:rFonts w:cs="Arial"/>
          <w:sz w:val="22"/>
          <w:szCs w:val="22"/>
        </w:rPr>
        <w:t>S</w:t>
      </w:r>
      <w:r w:rsidRPr="00647DC7">
        <w:rPr>
          <w:rFonts w:cs="Arial"/>
          <w:sz w:val="22"/>
          <w:szCs w:val="22"/>
        </w:rPr>
        <w:t xml:space="preserve">taff.  The Supplier shall ensure that the </w:t>
      </w:r>
      <w:r w:rsidR="000E31C7">
        <w:rPr>
          <w:rFonts w:cs="Arial"/>
          <w:sz w:val="22"/>
          <w:szCs w:val="22"/>
        </w:rPr>
        <w:t>S</w:t>
      </w:r>
      <w:r w:rsidRPr="00647DC7">
        <w:rPr>
          <w:rFonts w:cs="Arial"/>
          <w:sz w:val="22"/>
          <w:szCs w:val="22"/>
        </w:rPr>
        <w:t xml:space="preserve">upplier’s </w:t>
      </w:r>
      <w:r w:rsidR="000E31C7">
        <w:rPr>
          <w:rFonts w:cs="Arial"/>
          <w:sz w:val="22"/>
          <w:szCs w:val="22"/>
        </w:rPr>
        <w:t>S</w:t>
      </w:r>
      <w:r w:rsidRPr="00647DC7">
        <w:rPr>
          <w:rFonts w:cs="Arial"/>
          <w:sz w:val="22"/>
          <w:szCs w:val="22"/>
        </w:rPr>
        <w:t>taff are appraised of and understand the terms and conditions contained herein to the level necessary to perform their duties in accordance with such terms and conditions.  The Supplier shall enforce (on becoming aware of or following notification of failure to comply) compliance with the said terms and conditions.</w:t>
      </w:r>
    </w:p>
    <w:p w:rsidR="00470EB5" w:rsidRPr="00647DC7" w:rsidRDefault="00470EB5" w:rsidP="00ED2DA4">
      <w:pPr>
        <w:pStyle w:val="BodyTextIndent3"/>
        <w:numPr>
          <w:ilvl w:val="2"/>
          <w:numId w:val="4"/>
        </w:numPr>
        <w:tabs>
          <w:tab w:val="left" w:pos="851"/>
          <w:tab w:val="left" w:pos="1276"/>
        </w:tabs>
        <w:spacing w:before="120" w:line="240" w:lineRule="auto"/>
        <w:ind w:left="1276" w:right="-185" w:hanging="709"/>
        <w:rPr>
          <w:rFonts w:cs="Arial"/>
          <w:sz w:val="22"/>
          <w:szCs w:val="22"/>
        </w:rPr>
      </w:pPr>
      <w:r w:rsidRPr="00647DC7">
        <w:rPr>
          <w:rFonts w:cs="Arial"/>
          <w:sz w:val="22"/>
          <w:szCs w:val="22"/>
        </w:rPr>
        <w:t xml:space="preserve">If any the </w:t>
      </w:r>
      <w:r w:rsidR="00E22AF7" w:rsidRPr="00647DC7">
        <w:rPr>
          <w:rFonts w:cs="Arial"/>
          <w:sz w:val="22"/>
          <w:szCs w:val="22"/>
        </w:rPr>
        <w:t>S</w:t>
      </w:r>
      <w:r w:rsidRPr="00647DC7">
        <w:rPr>
          <w:rFonts w:cs="Arial"/>
          <w:sz w:val="22"/>
          <w:szCs w:val="22"/>
        </w:rPr>
        <w:t xml:space="preserve">upplier’s </w:t>
      </w:r>
      <w:r w:rsidR="000E31C7">
        <w:rPr>
          <w:rFonts w:cs="Arial"/>
          <w:sz w:val="22"/>
          <w:szCs w:val="22"/>
        </w:rPr>
        <w:t>S</w:t>
      </w:r>
      <w:r w:rsidRPr="00647DC7">
        <w:rPr>
          <w:rFonts w:cs="Arial"/>
          <w:sz w:val="22"/>
          <w:szCs w:val="22"/>
        </w:rPr>
        <w:t xml:space="preserve">taff for any reason are requested to attend the Authority’s </w:t>
      </w:r>
      <w:r w:rsidR="00FF4D6F" w:rsidRPr="00647DC7">
        <w:rPr>
          <w:rFonts w:cs="Arial"/>
          <w:sz w:val="22"/>
          <w:szCs w:val="22"/>
        </w:rPr>
        <w:t>P</w:t>
      </w:r>
      <w:r w:rsidRPr="00647DC7">
        <w:rPr>
          <w:rFonts w:cs="Arial"/>
          <w:sz w:val="22"/>
          <w:szCs w:val="22"/>
        </w:rPr>
        <w:t xml:space="preserve">remises, the </w:t>
      </w:r>
      <w:r w:rsidR="00E22AF7" w:rsidRPr="00647DC7">
        <w:rPr>
          <w:rFonts w:cs="Arial"/>
          <w:sz w:val="22"/>
          <w:szCs w:val="22"/>
        </w:rPr>
        <w:t>S</w:t>
      </w:r>
      <w:r w:rsidRPr="00647DC7">
        <w:rPr>
          <w:rFonts w:cs="Arial"/>
          <w:sz w:val="22"/>
          <w:szCs w:val="22"/>
        </w:rPr>
        <w:t xml:space="preserve">upplier’s </w:t>
      </w:r>
      <w:r w:rsidR="000E31C7">
        <w:rPr>
          <w:rFonts w:cs="Arial"/>
          <w:sz w:val="22"/>
          <w:szCs w:val="22"/>
        </w:rPr>
        <w:t>S</w:t>
      </w:r>
      <w:r w:rsidRPr="00647DC7">
        <w:rPr>
          <w:rFonts w:cs="Arial"/>
          <w:sz w:val="22"/>
          <w:szCs w:val="22"/>
        </w:rPr>
        <w:t xml:space="preserve">taff shall be polite and courteous, and shall when required provide proof of identity, and </w:t>
      </w:r>
      <w:r w:rsidR="00E22AF7" w:rsidRPr="00647DC7">
        <w:rPr>
          <w:rFonts w:cs="Arial"/>
          <w:sz w:val="22"/>
          <w:szCs w:val="22"/>
        </w:rPr>
        <w:t xml:space="preserve">declare </w:t>
      </w:r>
      <w:r w:rsidRPr="00647DC7">
        <w:rPr>
          <w:rFonts w:cs="Arial"/>
          <w:sz w:val="22"/>
          <w:szCs w:val="22"/>
        </w:rPr>
        <w:t>that they are acting on behalf of the Supplier.</w:t>
      </w:r>
    </w:p>
    <w:p w:rsidR="00045B39" w:rsidRPr="00647DC7" w:rsidRDefault="00045B39" w:rsidP="00070290">
      <w:pPr>
        <w:spacing w:before="120" w:after="120" w:line="240" w:lineRule="auto"/>
      </w:pPr>
    </w:p>
    <w:p w:rsidR="00045B39" w:rsidRPr="00647DC7" w:rsidRDefault="00045B39" w:rsidP="00ED2DA4">
      <w:pPr>
        <w:pStyle w:val="Heading6"/>
        <w:numPr>
          <w:ilvl w:val="1"/>
          <w:numId w:val="4"/>
        </w:numPr>
        <w:spacing w:before="120" w:after="120"/>
        <w:ind w:left="567" w:hanging="567"/>
        <w:rPr>
          <w:u w:val="none"/>
        </w:rPr>
      </w:pPr>
      <w:bookmarkStart w:id="47" w:name="_Toc368987201"/>
      <w:bookmarkStart w:id="48" w:name="_Toc397677951"/>
      <w:r w:rsidRPr="00647DC7">
        <w:rPr>
          <w:u w:val="none"/>
        </w:rPr>
        <w:t>Continuity of Staff</w:t>
      </w:r>
      <w:bookmarkEnd w:id="47"/>
      <w:bookmarkEnd w:id="48"/>
    </w:p>
    <w:p w:rsidR="00F71B96" w:rsidRPr="00647DC7" w:rsidRDefault="00045B39" w:rsidP="00ED2DA4">
      <w:pPr>
        <w:numPr>
          <w:ilvl w:val="2"/>
          <w:numId w:val="4"/>
        </w:numPr>
        <w:spacing w:before="120" w:after="120" w:line="240" w:lineRule="auto"/>
        <w:ind w:left="1276" w:hanging="709"/>
      </w:pPr>
      <w:r w:rsidRPr="00647DC7">
        <w:t>The Authority reserves the right to request or reject any specific individual(s) who</w:t>
      </w:r>
      <w:r w:rsidR="00036622" w:rsidRPr="00647DC7">
        <w:tab/>
      </w:r>
      <w:r w:rsidRPr="00647DC7">
        <w:t xml:space="preserve"> may be allocated by the Supplier to perform the Services. The Authority will not unreasonably withhold its approval of any specific individual(s).  </w:t>
      </w:r>
    </w:p>
    <w:p w:rsidR="00F71B96" w:rsidRPr="00647DC7" w:rsidRDefault="00045B39" w:rsidP="00ED2DA4">
      <w:pPr>
        <w:numPr>
          <w:ilvl w:val="2"/>
          <w:numId w:val="4"/>
        </w:numPr>
        <w:spacing w:before="120" w:after="120" w:line="240" w:lineRule="auto"/>
        <w:ind w:left="1276" w:hanging="709"/>
      </w:pPr>
      <w:r w:rsidRPr="00647DC7">
        <w:t xml:space="preserve">Once allocated to </w:t>
      </w:r>
      <w:r w:rsidR="00FF4D6F" w:rsidRPr="00647DC7">
        <w:t>the Contrac</w:t>
      </w:r>
      <w:r w:rsidRPr="00647DC7">
        <w:t>t, the Supplier shal</w:t>
      </w:r>
      <w:r w:rsidR="00D868FB" w:rsidRPr="00647DC7">
        <w:t xml:space="preserve">l </w:t>
      </w:r>
      <w:r w:rsidR="00C529C8" w:rsidRPr="00647DC7">
        <w:t xml:space="preserve">endeavour </w:t>
      </w:r>
      <w:r w:rsidR="00D868FB" w:rsidRPr="00647DC7">
        <w:t>not</w:t>
      </w:r>
      <w:r w:rsidR="00C529C8" w:rsidRPr="00647DC7">
        <w:t xml:space="preserve"> to </w:t>
      </w:r>
      <w:r w:rsidR="00D868FB" w:rsidRPr="00647DC7">
        <w:t xml:space="preserve">substitute an alternative </w:t>
      </w:r>
      <w:r w:rsidRPr="00647DC7">
        <w:t xml:space="preserve">individual(s) part way through </w:t>
      </w:r>
      <w:r w:rsidR="00FF4D6F" w:rsidRPr="00647DC7">
        <w:t xml:space="preserve">the Contract </w:t>
      </w:r>
      <w:r w:rsidR="00E22AF7" w:rsidRPr="00647DC7">
        <w:t>P</w:t>
      </w:r>
      <w:r w:rsidR="00FF4D6F" w:rsidRPr="00647DC7">
        <w:t>er</w:t>
      </w:r>
      <w:r w:rsidR="00E22AF7" w:rsidRPr="00647DC7">
        <w:t>iod</w:t>
      </w:r>
      <w:r w:rsidRPr="00647DC7">
        <w:t>.</w:t>
      </w:r>
    </w:p>
    <w:p w:rsidR="00F71B96" w:rsidRPr="00647DC7" w:rsidRDefault="00045B39" w:rsidP="00ED2DA4">
      <w:pPr>
        <w:numPr>
          <w:ilvl w:val="2"/>
          <w:numId w:val="4"/>
        </w:numPr>
        <w:spacing w:before="120" w:after="120" w:line="240" w:lineRule="auto"/>
        <w:ind w:left="1276" w:hanging="709"/>
      </w:pPr>
      <w:r w:rsidRPr="00647DC7">
        <w:t xml:space="preserve">In the event that the Supplier is unable due to unforeseen circumstances to continue to supply the same individual(s) for the full duration of the </w:t>
      </w:r>
      <w:r w:rsidR="00FF4D6F" w:rsidRPr="00647DC7">
        <w:t>Contract</w:t>
      </w:r>
      <w:r w:rsidRPr="00647DC7">
        <w:t xml:space="preserve"> the Supplier shall suggest an alternative individual(s) to the Authority for its approval to complete the </w:t>
      </w:r>
      <w:r w:rsidR="00FF4D6F" w:rsidRPr="00647DC7">
        <w:t xml:space="preserve">Contract </w:t>
      </w:r>
      <w:r w:rsidRPr="00647DC7">
        <w:t xml:space="preserve">activities.   The Authority shall be under no obligation to accept the provision of the Services by any such replacement individual(s), and the Authority may, at its option, terminate the </w:t>
      </w:r>
      <w:r w:rsidR="00FF4D6F" w:rsidRPr="00647DC7">
        <w:t>S</w:t>
      </w:r>
      <w:r w:rsidRPr="00647DC7">
        <w:t xml:space="preserve">ervices against that project forthwith, and </w:t>
      </w:r>
      <w:hyperlink w:anchor="_Termination" w:history="1">
        <w:r w:rsidRPr="000E31C7">
          <w:rPr>
            <w:rStyle w:val="Hyperlink"/>
          </w:rPr>
          <w:t xml:space="preserve">Clause </w:t>
        </w:r>
        <w:r w:rsidR="004E3BEB" w:rsidRPr="000E31C7">
          <w:rPr>
            <w:rStyle w:val="Hyperlink"/>
          </w:rPr>
          <w:t>5</w:t>
        </w:r>
      </w:hyperlink>
      <w:r w:rsidR="004E3BEB" w:rsidRPr="00647DC7">
        <w:t xml:space="preserve"> </w:t>
      </w:r>
      <w:r w:rsidRPr="00647DC7">
        <w:t>regarding termination shall apply.</w:t>
      </w:r>
    </w:p>
    <w:p w:rsidR="00F71B96" w:rsidRPr="00647DC7" w:rsidRDefault="00045B39" w:rsidP="00ED2DA4">
      <w:pPr>
        <w:numPr>
          <w:ilvl w:val="2"/>
          <w:numId w:val="4"/>
        </w:numPr>
        <w:spacing w:before="120" w:after="120" w:line="240" w:lineRule="auto"/>
        <w:ind w:left="1276" w:hanging="709"/>
      </w:pPr>
      <w:r w:rsidRPr="00647DC7">
        <w:t>Where an alternative individual(s) is approved by the Authority, the</w:t>
      </w:r>
      <w:r w:rsidR="000C1BE2" w:rsidRPr="00647DC7">
        <w:t xml:space="preserve"> </w:t>
      </w:r>
      <w:r w:rsidR="00E22AF7" w:rsidRPr="00647DC7">
        <w:t>Supplier shall ensure:</w:t>
      </w:r>
    </w:p>
    <w:p w:rsidR="00F71B96" w:rsidRPr="00647DC7" w:rsidRDefault="00045B39" w:rsidP="00ED2DA4">
      <w:pPr>
        <w:numPr>
          <w:ilvl w:val="3"/>
          <w:numId w:val="4"/>
        </w:numPr>
        <w:spacing w:before="120" w:after="120" w:line="240" w:lineRule="auto"/>
        <w:ind w:left="2127" w:hanging="851"/>
      </w:pPr>
      <w:r w:rsidRPr="00647DC7">
        <w:t xml:space="preserve">that the </w:t>
      </w:r>
      <w:r w:rsidR="000C1BE2" w:rsidRPr="00647DC7">
        <w:t xml:space="preserve">replacement individuals(s) are </w:t>
      </w:r>
      <w:r w:rsidRPr="00647DC7">
        <w:t xml:space="preserve">familiarised  with the </w:t>
      </w:r>
      <w:r w:rsidR="00FF4D6F" w:rsidRPr="00647DC7">
        <w:t xml:space="preserve">Contract </w:t>
      </w:r>
      <w:r w:rsidRPr="00647DC7">
        <w:t xml:space="preserve">by the </w:t>
      </w:r>
      <w:r w:rsidR="00B34E40" w:rsidRPr="00647DC7">
        <w:t xml:space="preserve">    </w:t>
      </w:r>
      <w:r w:rsidRPr="00647DC7">
        <w:t xml:space="preserve">Supplier </w:t>
      </w:r>
    </w:p>
    <w:p w:rsidR="00B87575" w:rsidRPr="00647DC7" w:rsidRDefault="00045B39" w:rsidP="00ED2DA4">
      <w:pPr>
        <w:numPr>
          <w:ilvl w:val="3"/>
          <w:numId w:val="4"/>
        </w:numPr>
        <w:spacing w:before="120" w:after="120" w:line="240" w:lineRule="auto"/>
        <w:ind w:left="2127" w:hanging="851"/>
      </w:pPr>
      <w:r w:rsidRPr="00647DC7">
        <w:t xml:space="preserve">that the project is not delayed in any way as a result of the change in Supplier’s </w:t>
      </w:r>
      <w:r w:rsidR="00FF4D6F" w:rsidRPr="00647DC7">
        <w:t>S</w:t>
      </w:r>
      <w:r w:rsidRPr="00647DC7">
        <w:t>taff</w:t>
      </w:r>
    </w:p>
    <w:p w:rsidR="00E3432D" w:rsidRPr="00647DC7" w:rsidRDefault="00E3432D" w:rsidP="00070290">
      <w:pPr>
        <w:spacing w:before="120" w:after="120" w:line="240" w:lineRule="auto"/>
      </w:pPr>
    </w:p>
    <w:p w:rsidR="00CF4CD1" w:rsidRPr="00647DC7" w:rsidRDefault="00CF4CD1" w:rsidP="00ED2DA4">
      <w:pPr>
        <w:pStyle w:val="Heading6"/>
        <w:numPr>
          <w:ilvl w:val="1"/>
          <w:numId w:val="4"/>
        </w:numPr>
        <w:spacing w:before="120" w:after="120"/>
        <w:ind w:left="567" w:hanging="567"/>
        <w:rPr>
          <w:u w:val="none"/>
        </w:rPr>
      </w:pPr>
      <w:bookmarkStart w:id="49" w:name="_Toc368987202"/>
      <w:bookmarkStart w:id="50" w:name="_Toc397677952"/>
      <w:r w:rsidRPr="00647DC7">
        <w:rPr>
          <w:u w:val="none"/>
        </w:rPr>
        <w:t>Sustainable Procurement</w:t>
      </w:r>
      <w:bookmarkEnd w:id="49"/>
      <w:bookmarkEnd w:id="50"/>
    </w:p>
    <w:p w:rsidR="00F71B96" w:rsidRPr="00647DC7" w:rsidRDefault="00CF4CD1" w:rsidP="00ED2DA4">
      <w:pPr>
        <w:numPr>
          <w:ilvl w:val="2"/>
          <w:numId w:val="4"/>
        </w:numPr>
        <w:spacing w:before="120" w:after="120" w:line="240" w:lineRule="auto"/>
        <w:ind w:left="1276" w:hanging="709"/>
      </w:pPr>
      <w:r w:rsidRPr="00647DC7">
        <w:t>The Supplier shall comply in all material respects with all applicable environmental laws and regulations in force from time to time in relation to the Services.  Without prejudice to the generality of the foregoing, the Supplier shall promptly provide all such information regarding the environmental impact of the Services as may reasonably be requested by the Authority.</w:t>
      </w:r>
    </w:p>
    <w:p w:rsidR="00CF4CD1" w:rsidRPr="00647DC7" w:rsidRDefault="00CF4CD1" w:rsidP="00ED2DA4">
      <w:pPr>
        <w:numPr>
          <w:ilvl w:val="2"/>
          <w:numId w:val="4"/>
        </w:numPr>
        <w:spacing w:before="120" w:after="120" w:line="240" w:lineRule="auto"/>
        <w:ind w:left="1276" w:hanging="709"/>
      </w:pPr>
      <w:r w:rsidRPr="00647DC7">
        <w:t>The Supplier shall, when working at the Authority’s Premises, provide the Services in accordance with the Authority’s environmental policy which is to conserve energy, water, wood, paper and other resources, reduce waste and phase out the use of ozone depleting substances and minimise the use of greenhouse gases, volatile organic compounds and other substances damaging to health and the environment.</w:t>
      </w:r>
    </w:p>
    <w:p w:rsidR="00470EB5" w:rsidRDefault="00470EB5" w:rsidP="00070290">
      <w:pPr>
        <w:pStyle w:val="BodyText"/>
        <w:spacing w:before="120" w:after="120"/>
        <w:jc w:val="left"/>
        <w:rPr>
          <w:rFonts w:ascii="Calibri" w:hAnsi="Calibri"/>
          <w:b/>
          <w:bCs/>
          <w:sz w:val="22"/>
          <w:szCs w:val="22"/>
        </w:rPr>
      </w:pPr>
    </w:p>
    <w:p w:rsidR="00285550" w:rsidRDefault="00285550" w:rsidP="00070290">
      <w:pPr>
        <w:pStyle w:val="BodyText"/>
        <w:spacing w:before="120" w:after="120"/>
        <w:jc w:val="left"/>
        <w:rPr>
          <w:rFonts w:ascii="Calibri" w:hAnsi="Calibri"/>
          <w:b/>
          <w:bCs/>
          <w:sz w:val="22"/>
          <w:szCs w:val="22"/>
        </w:rPr>
      </w:pPr>
    </w:p>
    <w:p w:rsidR="00285550" w:rsidRDefault="00285550" w:rsidP="00070290">
      <w:pPr>
        <w:pStyle w:val="BodyText"/>
        <w:spacing w:before="120" w:after="120"/>
        <w:jc w:val="left"/>
        <w:rPr>
          <w:rFonts w:ascii="Calibri" w:hAnsi="Calibri"/>
          <w:b/>
          <w:bCs/>
          <w:sz w:val="22"/>
          <w:szCs w:val="22"/>
        </w:rPr>
      </w:pPr>
    </w:p>
    <w:p w:rsidR="00285550" w:rsidRPr="00647DC7" w:rsidRDefault="00285550" w:rsidP="00070290">
      <w:pPr>
        <w:pStyle w:val="BodyText"/>
        <w:spacing w:before="120" w:after="120"/>
        <w:jc w:val="left"/>
        <w:rPr>
          <w:rFonts w:ascii="Calibri" w:hAnsi="Calibri"/>
          <w:b/>
          <w:bCs/>
          <w:sz w:val="22"/>
          <w:szCs w:val="22"/>
        </w:rPr>
      </w:pPr>
    </w:p>
    <w:p w:rsidR="00470EB5" w:rsidRPr="00285550" w:rsidRDefault="00470EB5" w:rsidP="00ED2DA4">
      <w:pPr>
        <w:pStyle w:val="Heading1"/>
        <w:numPr>
          <w:ilvl w:val="0"/>
          <w:numId w:val="4"/>
        </w:numPr>
        <w:spacing w:before="120" w:after="120"/>
        <w:rPr>
          <w:u w:val="none"/>
        </w:rPr>
      </w:pPr>
      <w:bookmarkStart w:id="51" w:name="_Toc368987203"/>
      <w:bookmarkStart w:id="52" w:name="_Toc397677953"/>
      <w:r w:rsidRPr="00285550">
        <w:rPr>
          <w:u w:val="none"/>
        </w:rPr>
        <w:t xml:space="preserve">Pricing </w:t>
      </w:r>
      <w:bookmarkEnd w:id="51"/>
      <w:bookmarkEnd w:id="52"/>
      <w:r w:rsidR="00285550">
        <w:rPr>
          <w:u w:val="none"/>
        </w:rPr>
        <w:t>and Payment</w:t>
      </w:r>
    </w:p>
    <w:p w:rsidR="00285550" w:rsidRPr="00285550" w:rsidRDefault="00285550" w:rsidP="00285550">
      <w:pPr>
        <w:pStyle w:val="Heading6"/>
        <w:spacing w:before="120" w:after="120"/>
        <w:ind w:left="567"/>
        <w:rPr>
          <w:b w:val="0"/>
          <w:u w:val="none"/>
        </w:rPr>
      </w:pPr>
      <w:bookmarkStart w:id="53" w:name="_Hlt63047628"/>
      <w:bookmarkStart w:id="54" w:name="_Payment"/>
      <w:bookmarkEnd w:id="53"/>
      <w:bookmarkEnd w:id="54"/>
      <w:r w:rsidRPr="00285550">
        <w:rPr>
          <w:rFonts w:cs="Arial"/>
          <w:b w:val="0"/>
          <w:u w:val="none"/>
        </w:rPr>
        <w:t xml:space="preserve">The prices applicable to the provision of the Services are as detailed </w:t>
      </w:r>
      <w:r w:rsidRPr="00285550">
        <w:rPr>
          <w:rFonts w:cs="Arial"/>
          <w:b w:val="0"/>
          <w:caps/>
          <w:color w:val="0070C0"/>
          <w:u w:val="none"/>
        </w:rPr>
        <w:t xml:space="preserve">(select one of the following) </w:t>
      </w:r>
    </w:p>
    <w:p w:rsidR="00285550" w:rsidRPr="00285550" w:rsidRDefault="00285550" w:rsidP="00285550"/>
    <w:p w:rsidR="00246D87" w:rsidRPr="00647DC7" w:rsidRDefault="00445A1F" w:rsidP="00ED2DA4">
      <w:pPr>
        <w:numPr>
          <w:ilvl w:val="2"/>
          <w:numId w:val="4"/>
        </w:numPr>
        <w:spacing w:before="120" w:after="120" w:line="240" w:lineRule="auto"/>
        <w:ind w:left="1276" w:hanging="709"/>
      </w:pPr>
      <w:bookmarkStart w:id="55" w:name="_Toc368987205"/>
      <w:r w:rsidRPr="00647DC7">
        <w:t>The Authority will use reasonable endeavours to ensure p</w:t>
      </w:r>
      <w:r w:rsidR="00470EB5" w:rsidRPr="00647DC7">
        <w:t>ayment of any undisputed invoice will be made no later than thirty (30) days following the date of receipt of the invoice by the Authority.</w:t>
      </w:r>
      <w:bookmarkEnd w:id="55"/>
      <w:r w:rsidRPr="00647DC7">
        <w:t xml:space="preserve"> </w:t>
      </w:r>
      <w:bookmarkStart w:id="56" w:name="_Toc368987206"/>
    </w:p>
    <w:p w:rsidR="00246D87" w:rsidRPr="00647DC7" w:rsidRDefault="00470EB5" w:rsidP="00ED2DA4">
      <w:pPr>
        <w:numPr>
          <w:ilvl w:val="2"/>
          <w:numId w:val="4"/>
        </w:numPr>
        <w:spacing w:before="120" w:after="120" w:line="240" w:lineRule="auto"/>
        <w:ind w:left="1276" w:hanging="709"/>
      </w:pPr>
      <w:r w:rsidRPr="00647DC7">
        <w:t xml:space="preserve">The Authority reserves the right to withhold payment </w:t>
      </w:r>
      <w:r w:rsidR="002F52CB" w:rsidRPr="00647DC7">
        <w:t>in whole or in part</w:t>
      </w:r>
      <w:r w:rsidRPr="00647DC7">
        <w:t xml:space="preserve">, without payment of interest, where the Supplier has either failed to </w:t>
      </w:r>
      <w:r w:rsidR="00FF4D6F" w:rsidRPr="00647DC7">
        <w:t>s</w:t>
      </w:r>
      <w:r w:rsidR="000E37CD" w:rsidRPr="00647DC7">
        <w:t>upply the Services</w:t>
      </w:r>
      <w:r w:rsidRPr="00647DC7">
        <w:t xml:space="preserve"> at all or has </w:t>
      </w:r>
      <w:r w:rsidR="000E37CD" w:rsidRPr="00647DC7">
        <w:t>supplied Services</w:t>
      </w:r>
      <w:r w:rsidRPr="00647DC7">
        <w:t xml:space="preserve"> which, in the reasonable opinion of the Authority, are </w:t>
      </w:r>
      <w:r w:rsidR="00446A91" w:rsidRPr="00647DC7">
        <w:t>unsatisfactor</w:t>
      </w:r>
      <w:r w:rsidRPr="00647DC7">
        <w:t>y and an</w:t>
      </w:r>
      <w:r w:rsidR="00446A91" w:rsidRPr="00647DC7">
        <w:t>y invoice relating to such Services</w:t>
      </w:r>
      <w:r w:rsidRPr="00647DC7">
        <w:t xml:space="preserve"> will not be paid unless or until the </w:t>
      </w:r>
      <w:r w:rsidR="002B659E" w:rsidRPr="00647DC7">
        <w:t>Services</w:t>
      </w:r>
      <w:r w:rsidRPr="00647DC7">
        <w:t xml:space="preserve"> have been delivered to the Authority’s satisfaction.</w:t>
      </w:r>
      <w:bookmarkEnd w:id="56"/>
      <w:r w:rsidRPr="00647DC7">
        <w:t xml:space="preserve"> </w:t>
      </w:r>
    </w:p>
    <w:p w:rsidR="00246D87" w:rsidRPr="00647DC7" w:rsidRDefault="00470EB5" w:rsidP="00ED2DA4">
      <w:pPr>
        <w:numPr>
          <w:ilvl w:val="3"/>
          <w:numId w:val="4"/>
        </w:numPr>
        <w:spacing w:before="120" w:after="120" w:line="240" w:lineRule="auto"/>
        <w:ind w:left="2127" w:hanging="851"/>
      </w:pPr>
      <w:r w:rsidRPr="00647DC7">
        <w:t xml:space="preserve">If the Supplier believes that payment for a correctly submitted invoice is overdue, he should, in the first instance, speak to the </w:t>
      </w:r>
      <w:r w:rsidR="00FF4D6F" w:rsidRPr="00647DC7">
        <w:t>A</w:t>
      </w:r>
      <w:r w:rsidRPr="00647DC7">
        <w:t xml:space="preserve">uthorised </w:t>
      </w:r>
      <w:r w:rsidR="00FF4D6F" w:rsidRPr="00647DC7">
        <w:t>O</w:t>
      </w:r>
      <w:r w:rsidRPr="00647DC7">
        <w:t xml:space="preserve">fficer or the named contact on the face of the Contract. In the event that the problem is not resolved to satisfaction, the Supplier should write to the Authority’s Head of Procurement setting out the </w:t>
      </w:r>
      <w:r w:rsidR="00FF4D6F" w:rsidRPr="00647DC7">
        <w:t>S</w:t>
      </w:r>
      <w:r w:rsidRPr="00647DC7">
        <w:t xml:space="preserve">upplier’s case. </w:t>
      </w:r>
    </w:p>
    <w:p w:rsidR="00470EB5" w:rsidRPr="00647DC7" w:rsidRDefault="00470EB5" w:rsidP="00ED2DA4">
      <w:pPr>
        <w:numPr>
          <w:ilvl w:val="3"/>
          <w:numId w:val="4"/>
        </w:numPr>
        <w:spacing w:before="120" w:after="120" w:line="240" w:lineRule="auto"/>
        <w:ind w:left="2127" w:hanging="851"/>
      </w:pPr>
      <w:r w:rsidRPr="00647DC7">
        <w:t xml:space="preserve">For the purpose of calculating any statutory interest under the Late Payment of Commercial Debts (Interest) Act 1998, the relevant date for the payment of the debt shall be deemed to be the last day of a period of </w:t>
      </w:r>
      <w:r w:rsidR="003027F5">
        <w:t>thirty (</w:t>
      </w:r>
      <w:r w:rsidRPr="00647DC7">
        <w:t>30</w:t>
      </w:r>
      <w:r w:rsidR="003027F5">
        <w:t>)</w:t>
      </w:r>
      <w:r w:rsidRPr="00647DC7">
        <w:t xml:space="preserve"> days commencing on the day when the Authority received the invoice, or, if the Supplier had not supplied the </w:t>
      </w:r>
      <w:r w:rsidR="00FA3A0A" w:rsidRPr="00647DC7">
        <w:t>Services</w:t>
      </w:r>
      <w:r w:rsidRPr="00647DC7">
        <w:t xml:space="preserve"> before submitting the invoice, the last day of a period of 30 days commencing on the day when the Supplier </w:t>
      </w:r>
      <w:r w:rsidR="0089166C" w:rsidRPr="00647DC7">
        <w:t xml:space="preserve">had </w:t>
      </w:r>
      <w:r w:rsidR="002B659E" w:rsidRPr="00647DC7">
        <w:t xml:space="preserve">completed </w:t>
      </w:r>
      <w:r w:rsidR="0089166C" w:rsidRPr="00647DC7">
        <w:t xml:space="preserve">supply of the </w:t>
      </w:r>
      <w:r w:rsidR="00F71B96" w:rsidRPr="00647DC7">
        <w:t>relevant Services</w:t>
      </w:r>
      <w:r w:rsidRPr="00647DC7">
        <w:t>.</w:t>
      </w:r>
    </w:p>
    <w:p w:rsidR="00470EB5" w:rsidRPr="00647DC7" w:rsidRDefault="00470EB5" w:rsidP="00ED2DA4">
      <w:pPr>
        <w:pStyle w:val="Heading6"/>
        <w:numPr>
          <w:ilvl w:val="1"/>
          <w:numId w:val="4"/>
        </w:numPr>
        <w:spacing w:before="120" w:after="120"/>
        <w:ind w:left="567" w:hanging="567"/>
        <w:rPr>
          <w:u w:val="none"/>
        </w:rPr>
      </w:pPr>
      <w:bookmarkStart w:id="57" w:name="_Pricing_Schedule"/>
      <w:bookmarkStart w:id="58" w:name="_Toc368987207"/>
      <w:bookmarkStart w:id="59" w:name="_Toc397677955"/>
      <w:bookmarkEnd w:id="57"/>
      <w:r w:rsidRPr="00647DC7">
        <w:rPr>
          <w:u w:val="none"/>
        </w:rPr>
        <w:t>Pricing Schedule</w:t>
      </w:r>
      <w:bookmarkEnd w:id="58"/>
      <w:bookmarkEnd w:id="59"/>
    </w:p>
    <w:p w:rsidR="005C31EA" w:rsidRPr="00E259CD" w:rsidRDefault="00FF4D6F" w:rsidP="00E259CD">
      <w:pPr>
        <w:numPr>
          <w:ilvl w:val="2"/>
          <w:numId w:val="4"/>
        </w:numPr>
        <w:spacing w:before="120" w:after="120" w:line="240" w:lineRule="auto"/>
        <w:ind w:left="567" w:firstLine="0"/>
      </w:pPr>
      <w:r w:rsidRPr="00E259CD">
        <w:rPr>
          <w:rFonts w:cs="Arial"/>
        </w:rPr>
        <w:t xml:space="preserve">The prices applicable to the Services are </w:t>
      </w:r>
      <w:r w:rsidR="005C31EA" w:rsidRPr="00E259CD">
        <w:rPr>
          <w:rFonts w:cs="Arial"/>
        </w:rPr>
        <w:t xml:space="preserve">as </w:t>
      </w:r>
      <w:r w:rsidRPr="00E259CD">
        <w:rPr>
          <w:rFonts w:cs="Arial"/>
        </w:rPr>
        <w:t>detailed</w:t>
      </w:r>
      <w:r w:rsidR="00E259CD">
        <w:t xml:space="preserve"> </w:t>
      </w:r>
      <w:r w:rsidR="00E259CD" w:rsidRPr="00E259CD">
        <w:rPr>
          <w:color w:val="0099FF"/>
        </w:rPr>
        <w:t>(select one of the following)</w:t>
      </w:r>
      <w:r w:rsidR="00E259CD" w:rsidRPr="00E259CD">
        <w:rPr>
          <w:color w:val="3366FF"/>
        </w:rPr>
        <w:t xml:space="preserve"> </w:t>
      </w:r>
      <w:r w:rsidR="00E259CD">
        <w:rPr>
          <w:color w:val="3366FF"/>
        </w:rPr>
        <w:t xml:space="preserve"> </w:t>
      </w:r>
      <w:r w:rsidR="00E259CD">
        <w:rPr>
          <w:color w:val="3366FF"/>
        </w:rPr>
        <w:tab/>
      </w:r>
      <w:r w:rsidR="00E259CD">
        <w:rPr>
          <w:color w:val="3366FF"/>
        </w:rPr>
        <w:tab/>
      </w:r>
      <w:r w:rsidR="00E259CD" w:rsidRPr="00E259CD">
        <w:rPr>
          <w:rFonts w:cs="Arial"/>
          <w:color w:val="548DD4"/>
        </w:rPr>
        <w:t>below and insert table here OR in Appendix XX</w:t>
      </w:r>
      <w:r w:rsidR="00E259CD" w:rsidRPr="00E259CD">
        <w:rPr>
          <w:rFonts w:cs="Arial"/>
        </w:rPr>
        <w:t xml:space="preserve">.  </w:t>
      </w:r>
    </w:p>
    <w:p w:rsidR="000A02C9" w:rsidRDefault="00E259CD" w:rsidP="00E259CD">
      <w:pPr>
        <w:pStyle w:val="ListParagraph"/>
        <w:spacing w:before="120" w:after="120" w:line="240" w:lineRule="auto"/>
        <w:ind w:left="567"/>
        <w:rPr>
          <w:rFonts w:cs="Arial"/>
        </w:rPr>
      </w:pPr>
      <w:r>
        <w:t>3.2.2</w:t>
      </w:r>
      <w:r w:rsidR="00677F24">
        <w:tab/>
      </w:r>
      <w:r w:rsidR="00470EB5" w:rsidRPr="005C31EA">
        <w:rPr>
          <w:rFonts w:cs="Arial"/>
        </w:rPr>
        <w:t xml:space="preserve">The rates quoted in the </w:t>
      </w:r>
      <w:r w:rsidR="0089166C" w:rsidRPr="005C31EA">
        <w:rPr>
          <w:rFonts w:cs="Arial"/>
        </w:rPr>
        <w:t>Pricing S</w:t>
      </w:r>
      <w:r w:rsidR="00470EB5" w:rsidRPr="005C31EA">
        <w:rPr>
          <w:rFonts w:cs="Arial"/>
        </w:rPr>
        <w:t xml:space="preserve">chedule </w:t>
      </w:r>
      <w:r w:rsidR="005F5833" w:rsidRPr="005C31EA">
        <w:rPr>
          <w:rFonts w:cs="Arial"/>
        </w:rPr>
        <w:t>are</w:t>
      </w:r>
      <w:r w:rsidR="00470EB5" w:rsidRPr="005C31EA">
        <w:rPr>
          <w:rFonts w:cs="Arial"/>
        </w:rPr>
        <w:t xml:space="preserve"> fully inclusive</w:t>
      </w:r>
      <w:r w:rsidR="008F16B4" w:rsidRPr="005C31EA">
        <w:rPr>
          <w:rFonts w:cs="Arial"/>
        </w:rPr>
        <w:t xml:space="preserve"> of all the Supplier’s costs </w:t>
      </w:r>
      <w:r>
        <w:rPr>
          <w:rFonts w:cs="Arial"/>
        </w:rPr>
        <w:tab/>
      </w:r>
      <w:r>
        <w:rPr>
          <w:rFonts w:cs="Arial"/>
        </w:rPr>
        <w:tab/>
      </w:r>
      <w:r w:rsidR="008F16B4" w:rsidRPr="005C31EA">
        <w:rPr>
          <w:rFonts w:cs="Arial"/>
        </w:rPr>
        <w:t xml:space="preserve">in </w:t>
      </w:r>
      <w:r w:rsidR="00470EB5" w:rsidRPr="005C31EA">
        <w:rPr>
          <w:rFonts w:cs="Arial"/>
        </w:rPr>
        <w:t xml:space="preserve">provision of the </w:t>
      </w:r>
      <w:r w:rsidR="008F16B4" w:rsidRPr="005C31EA">
        <w:rPr>
          <w:rFonts w:cs="Arial"/>
        </w:rPr>
        <w:t>Services.</w:t>
      </w:r>
      <w:r w:rsidR="005F5833" w:rsidRPr="005C31EA">
        <w:rPr>
          <w:rFonts w:cs="Arial"/>
        </w:rPr>
        <w:t xml:space="preserve"> </w:t>
      </w:r>
      <w:r w:rsidR="005646BD" w:rsidRPr="005C31EA">
        <w:rPr>
          <w:rFonts w:cs="Arial"/>
        </w:rPr>
        <w:t xml:space="preserve">There will be no amendment to the Pricing Schedule </w:t>
      </w:r>
      <w:r>
        <w:rPr>
          <w:rFonts w:cs="Arial"/>
        </w:rPr>
        <w:tab/>
      </w:r>
      <w:r>
        <w:rPr>
          <w:rFonts w:cs="Arial"/>
        </w:rPr>
        <w:tab/>
      </w:r>
      <w:r w:rsidR="005646BD" w:rsidRPr="005C31EA">
        <w:rPr>
          <w:rFonts w:cs="Arial"/>
        </w:rPr>
        <w:t>without agreement in writing between the Parties.</w:t>
      </w:r>
      <w:r w:rsidR="00470EB5" w:rsidRPr="005C31EA">
        <w:rPr>
          <w:rFonts w:cs="Arial"/>
        </w:rPr>
        <w:t xml:space="preserve"> </w:t>
      </w:r>
    </w:p>
    <w:p w:rsidR="00285550" w:rsidRDefault="00285550" w:rsidP="00677F24">
      <w:pPr>
        <w:pStyle w:val="ListParagraph"/>
        <w:spacing w:before="120" w:after="120" w:line="240" w:lineRule="auto"/>
        <w:ind w:left="360"/>
        <w:rPr>
          <w:rFonts w:cs="Arial"/>
        </w:rPr>
      </w:pPr>
    </w:p>
    <w:p w:rsidR="00470EB5" w:rsidRPr="00647DC7" w:rsidRDefault="00470EB5" w:rsidP="00ED2DA4">
      <w:pPr>
        <w:pStyle w:val="Heading1"/>
        <w:numPr>
          <w:ilvl w:val="0"/>
          <w:numId w:val="4"/>
        </w:numPr>
        <w:spacing w:before="120" w:after="120"/>
      </w:pPr>
      <w:bookmarkStart w:id="60" w:name="_Toc368987208"/>
      <w:bookmarkStart w:id="61" w:name="_Toc397677956"/>
      <w:r w:rsidRPr="00647DC7">
        <w:t>Contract Monitoring</w:t>
      </w:r>
      <w:bookmarkEnd w:id="60"/>
      <w:bookmarkEnd w:id="61"/>
      <w:r w:rsidRPr="00647DC7">
        <w:t xml:space="preserve"> </w:t>
      </w:r>
    </w:p>
    <w:p w:rsidR="00470EB5" w:rsidRPr="00647DC7" w:rsidRDefault="00470EB5" w:rsidP="00ED2DA4">
      <w:pPr>
        <w:pStyle w:val="Heading6"/>
        <w:numPr>
          <w:ilvl w:val="1"/>
          <w:numId w:val="4"/>
        </w:numPr>
        <w:spacing w:before="120" w:after="120"/>
        <w:ind w:left="567" w:hanging="567"/>
        <w:rPr>
          <w:u w:val="none"/>
        </w:rPr>
      </w:pPr>
      <w:bookmarkStart w:id="62" w:name="_Toc368987209"/>
      <w:bookmarkStart w:id="63" w:name="_Toc397677957"/>
      <w:r w:rsidRPr="00647DC7">
        <w:rPr>
          <w:u w:val="none"/>
        </w:rPr>
        <w:t>Evaluation and monitoring of Contract</w:t>
      </w:r>
      <w:bookmarkEnd w:id="62"/>
      <w:bookmarkEnd w:id="63"/>
      <w:r w:rsidRPr="00647DC7">
        <w:rPr>
          <w:u w:val="none"/>
        </w:rPr>
        <w:t xml:space="preserve"> </w:t>
      </w:r>
    </w:p>
    <w:p w:rsidR="00470EB5" w:rsidRPr="00647DC7" w:rsidRDefault="00470EB5" w:rsidP="00ED2DA4">
      <w:pPr>
        <w:pStyle w:val="Heading6"/>
        <w:numPr>
          <w:ilvl w:val="2"/>
          <w:numId w:val="4"/>
        </w:numPr>
        <w:spacing w:before="120" w:after="120"/>
        <w:ind w:left="1276" w:hanging="709"/>
        <w:rPr>
          <w:u w:val="none"/>
        </w:rPr>
      </w:pPr>
      <w:bookmarkStart w:id="64" w:name="_Regular_meetings"/>
      <w:bookmarkStart w:id="65" w:name="_Toc368987210"/>
      <w:bookmarkStart w:id="66" w:name="_Toc397677958"/>
      <w:bookmarkEnd w:id="64"/>
      <w:r w:rsidRPr="00647DC7">
        <w:rPr>
          <w:u w:val="none"/>
        </w:rPr>
        <w:t>Regular meetings</w:t>
      </w:r>
      <w:bookmarkEnd w:id="65"/>
      <w:bookmarkEnd w:id="66"/>
    </w:p>
    <w:p w:rsidR="00470EB5" w:rsidRPr="00647DC7" w:rsidRDefault="00470EB5" w:rsidP="00DB17FF">
      <w:pPr>
        <w:spacing w:before="120" w:after="120" w:line="240" w:lineRule="auto"/>
        <w:ind w:left="1276"/>
      </w:pPr>
      <w:r w:rsidRPr="00647DC7">
        <w:t>The Supplier and the Authority are required to meet regularly or</w:t>
      </w:r>
      <w:r w:rsidR="00116ABE" w:rsidRPr="00647DC7">
        <w:t>,</w:t>
      </w:r>
      <w:r w:rsidRPr="00647DC7">
        <w:t xml:space="preserve"> as and when </w:t>
      </w:r>
      <w:r w:rsidR="002F52CB" w:rsidRPr="00647DC7">
        <w:t xml:space="preserve">deemed </w:t>
      </w:r>
      <w:r w:rsidRPr="00647DC7">
        <w:t xml:space="preserve">necessary by the Authority, to evaluate and monitor their performance under the Contract. These meetings are intended to promote co-operation and efficiency. </w:t>
      </w:r>
    </w:p>
    <w:p w:rsidR="00470EB5" w:rsidRPr="00647DC7" w:rsidRDefault="00470EB5" w:rsidP="00ED2DA4">
      <w:pPr>
        <w:pStyle w:val="Heading6"/>
        <w:numPr>
          <w:ilvl w:val="2"/>
          <w:numId w:val="4"/>
        </w:numPr>
        <w:spacing w:before="120" w:after="120"/>
        <w:ind w:left="1276" w:hanging="709"/>
        <w:rPr>
          <w:u w:val="none"/>
        </w:rPr>
      </w:pPr>
      <w:bookmarkStart w:id="67" w:name="_Participation_in_meetings"/>
      <w:bookmarkStart w:id="68" w:name="_Toc368987211"/>
      <w:bookmarkStart w:id="69" w:name="_Toc397677959"/>
      <w:bookmarkEnd w:id="67"/>
      <w:r w:rsidRPr="00647DC7">
        <w:rPr>
          <w:u w:val="none"/>
        </w:rPr>
        <w:t>Participation in meetings by third parties</w:t>
      </w:r>
      <w:bookmarkEnd w:id="68"/>
      <w:bookmarkEnd w:id="69"/>
    </w:p>
    <w:p w:rsidR="00470EB5" w:rsidRPr="00647DC7" w:rsidRDefault="00470EB5" w:rsidP="00ED2DA4">
      <w:pPr>
        <w:numPr>
          <w:ilvl w:val="3"/>
          <w:numId w:val="4"/>
        </w:numPr>
        <w:spacing w:before="120" w:after="120" w:line="240" w:lineRule="auto"/>
        <w:ind w:left="2127" w:hanging="851"/>
      </w:pPr>
      <w:r w:rsidRPr="00647DC7">
        <w:t xml:space="preserve">Consultants and </w:t>
      </w:r>
      <w:r w:rsidR="00FF4D6F" w:rsidRPr="00647DC7">
        <w:t>s</w:t>
      </w:r>
      <w:r w:rsidRPr="00647DC7">
        <w:t xml:space="preserve">ub-contractors, (if appropriate) and others concerned with the </w:t>
      </w:r>
      <w:r w:rsidR="00CF30CD" w:rsidRPr="00647DC7">
        <w:t>Service may</w:t>
      </w:r>
      <w:r w:rsidRPr="00647DC7">
        <w:t xml:space="preserve"> </w:t>
      </w:r>
      <w:r w:rsidR="00CF30CD" w:rsidRPr="00647DC7">
        <w:t>be invited</w:t>
      </w:r>
      <w:r w:rsidRPr="00647DC7">
        <w:t xml:space="preserve"> to participate in the meetings held under </w:t>
      </w:r>
      <w:hyperlink w:anchor="_Regular_meetings" w:history="1">
        <w:r w:rsidRPr="00487453">
          <w:rPr>
            <w:rStyle w:val="Hyperlink"/>
          </w:rPr>
          <w:t>clause 4.1.1</w:t>
        </w:r>
      </w:hyperlink>
      <w:r w:rsidRPr="00647DC7">
        <w:t xml:space="preserve">, but only if </w:t>
      </w:r>
      <w:r w:rsidR="00FF4D6F" w:rsidRPr="00647DC7">
        <w:t xml:space="preserve">both Parties </w:t>
      </w:r>
      <w:r w:rsidRPr="00647DC7">
        <w:t>agree in writing.</w:t>
      </w:r>
      <w:r w:rsidR="00116ABE" w:rsidRPr="00647DC7">
        <w:t xml:space="preserve"> </w:t>
      </w:r>
    </w:p>
    <w:p w:rsidR="00470EB5" w:rsidRPr="00647DC7" w:rsidRDefault="00470EB5" w:rsidP="00ED2DA4">
      <w:pPr>
        <w:numPr>
          <w:ilvl w:val="3"/>
          <w:numId w:val="4"/>
        </w:numPr>
        <w:spacing w:before="120" w:after="120" w:line="240" w:lineRule="auto"/>
        <w:ind w:left="2127" w:hanging="851"/>
      </w:pPr>
      <w:r w:rsidRPr="00647DC7">
        <w:t xml:space="preserve">Under </w:t>
      </w:r>
      <w:hyperlink w:anchor="_Participation_in_meetings" w:history="1">
        <w:r w:rsidRPr="00487453">
          <w:rPr>
            <w:rStyle w:val="Hyperlink"/>
          </w:rPr>
          <w:t>clause 4.1.2</w:t>
        </w:r>
      </w:hyperlink>
      <w:r w:rsidRPr="00647DC7">
        <w:t xml:space="preserve"> </w:t>
      </w:r>
      <w:r w:rsidR="00FF4D6F" w:rsidRPr="00647DC7">
        <w:t>both Parties</w:t>
      </w:r>
      <w:r w:rsidRPr="00647DC7">
        <w:t xml:space="preserve"> agree that the mere participation by third parties (such as </w:t>
      </w:r>
      <w:r w:rsidR="00FF4D6F" w:rsidRPr="00647DC7">
        <w:t>c</w:t>
      </w:r>
      <w:r w:rsidRPr="00647DC7">
        <w:t xml:space="preserve">onsultants and </w:t>
      </w:r>
      <w:r w:rsidR="00FF4D6F" w:rsidRPr="00647DC7">
        <w:t>s</w:t>
      </w:r>
      <w:r w:rsidRPr="00647DC7">
        <w:t xml:space="preserve">ubcontractors) in the meetings will not give such parties any rights or responsibilities </w:t>
      </w:r>
      <w:r w:rsidR="002F52CB" w:rsidRPr="00647DC7">
        <w:t xml:space="preserve">pursuant to this contract which is made between the Authority and the </w:t>
      </w:r>
      <w:r w:rsidR="00CF30CD" w:rsidRPr="00647DC7">
        <w:t>Supplier.</w:t>
      </w:r>
    </w:p>
    <w:p w:rsidR="00470EB5" w:rsidRPr="00647DC7" w:rsidRDefault="00470EB5" w:rsidP="00ED2DA4">
      <w:pPr>
        <w:pStyle w:val="Heading6"/>
        <w:numPr>
          <w:ilvl w:val="2"/>
          <w:numId w:val="4"/>
        </w:numPr>
        <w:spacing w:before="120" w:after="120"/>
        <w:ind w:left="1276" w:hanging="709"/>
        <w:rPr>
          <w:u w:val="none"/>
        </w:rPr>
      </w:pPr>
      <w:bookmarkStart w:id="70" w:name="_Toc368987212"/>
      <w:bookmarkStart w:id="71" w:name="_Toc397677960"/>
      <w:r w:rsidRPr="00647DC7">
        <w:rPr>
          <w:u w:val="none"/>
        </w:rPr>
        <w:t>Evaluation and monitoring meetings costs</w:t>
      </w:r>
      <w:bookmarkEnd w:id="70"/>
      <w:bookmarkEnd w:id="71"/>
    </w:p>
    <w:p w:rsidR="003244E0" w:rsidRPr="00647DC7" w:rsidRDefault="00470EB5" w:rsidP="00DB17FF">
      <w:pPr>
        <w:spacing w:before="120" w:after="120" w:line="240" w:lineRule="auto"/>
        <w:ind w:left="1276"/>
      </w:pPr>
      <w:r w:rsidRPr="00647DC7">
        <w:t xml:space="preserve">The Supplier, the Authority and others who participate in evaluation and monitoring meetings must meet their own costs for attendance at the meetings. </w:t>
      </w:r>
    </w:p>
    <w:p w:rsidR="00470EB5" w:rsidRPr="00647DC7" w:rsidRDefault="00470EB5" w:rsidP="00070290">
      <w:pPr>
        <w:pStyle w:val="BodyText"/>
        <w:spacing w:before="120" w:after="120"/>
        <w:jc w:val="left"/>
        <w:rPr>
          <w:rFonts w:ascii="Calibri" w:hAnsi="Calibri"/>
          <w:b/>
          <w:bCs/>
          <w:sz w:val="22"/>
          <w:szCs w:val="22"/>
          <w:u w:val="single"/>
        </w:rPr>
      </w:pPr>
    </w:p>
    <w:p w:rsidR="00470EB5" w:rsidRPr="00647DC7" w:rsidRDefault="00470EB5" w:rsidP="00ED2DA4">
      <w:pPr>
        <w:pStyle w:val="Heading1"/>
        <w:numPr>
          <w:ilvl w:val="0"/>
          <w:numId w:val="4"/>
        </w:numPr>
        <w:spacing w:before="120" w:after="120"/>
      </w:pPr>
      <w:bookmarkStart w:id="72" w:name="_Termination"/>
      <w:bookmarkStart w:id="73" w:name="_Toc368987213"/>
      <w:bookmarkStart w:id="74" w:name="_Toc397677961"/>
      <w:bookmarkEnd w:id="72"/>
      <w:r w:rsidRPr="00647DC7">
        <w:t>Termination</w:t>
      </w:r>
      <w:bookmarkEnd w:id="73"/>
      <w:bookmarkEnd w:id="74"/>
    </w:p>
    <w:p w:rsidR="00470EB5" w:rsidRPr="00647DC7" w:rsidRDefault="00470EB5" w:rsidP="00ED2DA4">
      <w:pPr>
        <w:pStyle w:val="Heading6"/>
        <w:numPr>
          <w:ilvl w:val="1"/>
          <w:numId w:val="4"/>
        </w:numPr>
        <w:spacing w:before="120" w:after="120"/>
        <w:ind w:left="567" w:hanging="567"/>
        <w:rPr>
          <w:u w:val="none"/>
        </w:rPr>
      </w:pPr>
      <w:bookmarkStart w:id="75" w:name="_Termination_notice"/>
      <w:bookmarkStart w:id="76" w:name="_Toc368987214"/>
      <w:bookmarkStart w:id="77" w:name="_Toc397677962"/>
      <w:bookmarkEnd w:id="75"/>
      <w:r w:rsidRPr="00647DC7">
        <w:rPr>
          <w:u w:val="none"/>
        </w:rPr>
        <w:t>Termination notice</w:t>
      </w:r>
      <w:bookmarkEnd w:id="76"/>
      <w:bookmarkEnd w:id="77"/>
    </w:p>
    <w:p w:rsidR="00470EB5" w:rsidRPr="00647DC7" w:rsidRDefault="00470EB5" w:rsidP="00ED2DA4">
      <w:pPr>
        <w:numPr>
          <w:ilvl w:val="2"/>
          <w:numId w:val="4"/>
        </w:numPr>
        <w:spacing w:before="120" w:after="120" w:line="240" w:lineRule="auto"/>
        <w:ind w:left="1276" w:hanging="709"/>
      </w:pPr>
      <w:bookmarkStart w:id="78" w:name="_Toc368987215"/>
      <w:r w:rsidRPr="00647DC7">
        <w:t xml:space="preserve">Subject to the provisions of </w:t>
      </w:r>
      <w:hyperlink w:anchor="_Force_Majeure" w:history="1">
        <w:r w:rsidRPr="00487453">
          <w:rPr>
            <w:rStyle w:val="Hyperlink"/>
          </w:rPr>
          <w:t>clause 9.</w:t>
        </w:r>
        <w:r w:rsidR="000A1391" w:rsidRPr="00487453">
          <w:rPr>
            <w:rStyle w:val="Hyperlink"/>
          </w:rPr>
          <w:t>6</w:t>
        </w:r>
      </w:hyperlink>
      <w:r w:rsidRPr="00647DC7">
        <w:t xml:space="preserve"> (Force Majeure) the Authority may terminate the Contract with immediate effect by notice in writing to the Supplier on or at any time if:</w:t>
      </w:r>
      <w:bookmarkEnd w:id="78"/>
    </w:p>
    <w:p w:rsidR="00CF30CD" w:rsidRPr="00647DC7" w:rsidRDefault="00470EB5" w:rsidP="00ED2DA4">
      <w:pPr>
        <w:numPr>
          <w:ilvl w:val="3"/>
          <w:numId w:val="4"/>
        </w:numPr>
        <w:spacing w:before="120" w:after="120" w:line="240" w:lineRule="auto"/>
        <w:ind w:left="2127" w:hanging="851"/>
      </w:pPr>
      <w:bookmarkStart w:id="79" w:name="_Toc368987216"/>
      <w:r w:rsidRPr="00647DC7">
        <w:t>the Supplier becomes bankrupt, insolvent, makes any composition with its creditors, has a Deputy appointed under the Mental Capacity Act 2005 or dies; or</w:t>
      </w:r>
      <w:bookmarkStart w:id="80" w:name="_Toc368987217"/>
      <w:bookmarkEnd w:id="79"/>
    </w:p>
    <w:p w:rsidR="00CF30CD" w:rsidRPr="00647DC7" w:rsidRDefault="00470EB5" w:rsidP="00ED2DA4">
      <w:pPr>
        <w:numPr>
          <w:ilvl w:val="3"/>
          <w:numId w:val="4"/>
        </w:numPr>
        <w:spacing w:before="120" w:after="120" w:line="240" w:lineRule="auto"/>
        <w:ind w:left="2127" w:hanging="851"/>
      </w:pPr>
      <w:r w:rsidRPr="00647DC7">
        <w:t>the Supplier is convicted of a criminal offence; or</w:t>
      </w:r>
      <w:bookmarkStart w:id="81" w:name="_Toc368987218"/>
      <w:bookmarkEnd w:id="80"/>
    </w:p>
    <w:p w:rsidR="00CF30CD" w:rsidRPr="00647DC7" w:rsidRDefault="00470EB5" w:rsidP="00ED2DA4">
      <w:pPr>
        <w:numPr>
          <w:ilvl w:val="3"/>
          <w:numId w:val="4"/>
        </w:numPr>
        <w:spacing w:before="120" w:after="120" w:line="240" w:lineRule="auto"/>
        <w:ind w:left="2127" w:hanging="851"/>
      </w:pPr>
      <w:r w:rsidRPr="00647DC7">
        <w:t>the Supplier ceases or threatens to cease to carry on its business; or</w:t>
      </w:r>
      <w:bookmarkStart w:id="82" w:name="_Toc368987219"/>
      <w:bookmarkEnd w:id="81"/>
    </w:p>
    <w:p w:rsidR="00470EB5" w:rsidRPr="00647DC7" w:rsidRDefault="00470EB5" w:rsidP="00ED2DA4">
      <w:pPr>
        <w:numPr>
          <w:ilvl w:val="3"/>
          <w:numId w:val="4"/>
        </w:numPr>
        <w:spacing w:before="120" w:after="120" w:line="240" w:lineRule="auto"/>
        <w:ind w:left="2127" w:hanging="851"/>
      </w:pPr>
      <w:r w:rsidRPr="00647DC7">
        <w:t xml:space="preserve">the Supplier has a change in its </w:t>
      </w:r>
      <w:r w:rsidR="00FA43F4" w:rsidRPr="00647DC7">
        <w:t>c</w:t>
      </w:r>
      <w:r w:rsidRPr="00647DC7">
        <w:t>ontrol which the Authority believes will have a substantial impact on the performance of the Contract; or</w:t>
      </w:r>
      <w:bookmarkEnd w:id="82"/>
    </w:p>
    <w:p w:rsidR="00470EB5" w:rsidRPr="00647DC7" w:rsidRDefault="00470EB5" w:rsidP="00ED2DA4">
      <w:pPr>
        <w:numPr>
          <w:ilvl w:val="3"/>
          <w:numId w:val="4"/>
        </w:numPr>
        <w:spacing w:before="120" w:after="120" w:line="240" w:lineRule="auto"/>
        <w:ind w:left="2127" w:hanging="851"/>
      </w:pPr>
      <w:bookmarkStart w:id="83" w:name="_Toc368987220"/>
      <w:r w:rsidRPr="00647DC7">
        <w:t>there is a risk or a genuine belief that there is a risk that reputational damage to the Authority will occur as a result of the Contract continuing</w:t>
      </w:r>
      <w:r w:rsidR="002F52CB" w:rsidRPr="00647DC7">
        <w:t xml:space="preserve"> to provide the </w:t>
      </w:r>
      <w:r w:rsidR="002906E0" w:rsidRPr="00647DC7">
        <w:t xml:space="preserve">Services. </w:t>
      </w:r>
      <w:r w:rsidR="002F52CB" w:rsidRPr="00647DC7">
        <w:t>Such risk to be determined by the Authority in its sole discretion</w:t>
      </w:r>
      <w:r w:rsidRPr="00647DC7">
        <w:t>; or</w:t>
      </w:r>
      <w:bookmarkEnd w:id="83"/>
    </w:p>
    <w:p w:rsidR="00470EB5" w:rsidRPr="00647DC7" w:rsidRDefault="00470EB5" w:rsidP="00ED2DA4">
      <w:pPr>
        <w:numPr>
          <w:ilvl w:val="3"/>
          <w:numId w:val="4"/>
        </w:numPr>
        <w:spacing w:before="120" w:after="120" w:line="240" w:lineRule="auto"/>
        <w:ind w:left="2127" w:hanging="851"/>
      </w:pPr>
      <w:bookmarkStart w:id="84" w:name="_Toc368987221"/>
      <w:r w:rsidRPr="00647DC7">
        <w:t xml:space="preserve">the Supplier is in breach of any of its obligations under this Contract that is capable of remedy and which has not been remedied to the satisfaction of the Authority within </w:t>
      </w:r>
      <w:r w:rsidR="00FF4D6F" w:rsidRPr="00647DC7">
        <w:t>fourteen (</w:t>
      </w:r>
      <w:r w:rsidRPr="00647DC7">
        <w:t>14</w:t>
      </w:r>
      <w:r w:rsidR="00FF4D6F" w:rsidRPr="00647DC7">
        <w:t>)</w:t>
      </w:r>
      <w:r w:rsidRPr="00647DC7">
        <w:t xml:space="preserve"> days, or such other reasonable period as may be specified by the Authority after issue of a written notice specifying the breach and requesting it to be remedied; or</w:t>
      </w:r>
      <w:bookmarkEnd w:id="84"/>
    </w:p>
    <w:p w:rsidR="00470EB5" w:rsidRPr="00647DC7" w:rsidRDefault="00470EB5" w:rsidP="00ED2DA4">
      <w:pPr>
        <w:numPr>
          <w:ilvl w:val="3"/>
          <w:numId w:val="4"/>
        </w:numPr>
        <w:spacing w:before="120" w:after="120" w:line="240" w:lineRule="auto"/>
        <w:ind w:left="2127" w:hanging="851"/>
      </w:pPr>
      <w:bookmarkStart w:id="85" w:name="_Toc368987222"/>
      <w:r w:rsidRPr="00647DC7">
        <w:t>there is a material or substantial breach by the Supplier of any of its obligations under this Contract which is incapable of remedy; or</w:t>
      </w:r>
      <w:bookmarkEnd w:id="85"/>
    </w:p>
    <w:p w:rsidR="00470EB5" w:rsidRPr="00647DC7" w:rsidRDefault="00470EB5" w:rsidP="00ED2DA4">
      <w:pPr>
        <w:numPr>
          <w:ilvl w:val="3"/>
          <w:numId w:val="4"/>
        </w:numPr>
        <w:spacing w:before="120" w:after="120" w:line="240" w:lineRule="auto"/>
        <w:ind w:left="2127" w:hanging="851"/>
      </w:pPr>
      <w:bookmarkStart w:id="86" w:name="_Toc368987223"/>
      <w:r w:rsidRPr="00647DC7">
        <w:t>the Supplier commits persistent minor breaches of this Contract, whether remedied or not.</w:t>
      </w:r>
      <w:bookmarkEnd w:id="86"/>
    </w:p>
    <w:p w:rsidR="00470EB5" w:rsidRPr="00647DC7" w:rsidRDefault="00470EB5" w:rsidP="00070290">
      <w:pPr>
        <w:pStyle w:val="Level3"/>
        <w:widowControl/>
        <w:numPr>
          <w:ilvl w:val="0"/>
          <w:numId w:val="0"/>
        </w:numPr>
        <w:adjustRightInd/>
        <w:spacing w:before="120" w:after="120"/>
        <w:ind w:left="851"/>
        <w:textAlignment w:val="auto"/>
        <w:rPr>
          <w:rFonts w:ascii="Calibri" w:hAnsi="Calibri"/>
          <w:sz w:val="22"/>
          <w:szCs w:val="22"/>
          <w:u w:val="single"/>
        </w:rPr>
      </w:pPr>
    </w:p>
    <w:p w:rsidR="00470EB5" w:rsidRPr="00647DC7" w:rsidRDefault="00470EB5" w:rsidP="00ED2DA4">
      <w:pPr>
        <w:pStyle w:val="Heading6"/>
        <w:numPr>
          <w:ilvl w:val="1"/>
          <w:numId w:val="4"/>
        </w:numPr>
        <w:spacing w:before="120" w:after="120"/>
        <w:ind w:left="567" w:hanging="567"/>
        <w:rPr>
          <w:u w:val="none"/>
        </w:rPr>
      </w:pPr>
      <w:bookmarkStart w:id="87" w:name="_Termination_at_Will"/>
      <w:bookmarkStart w:id="88" w:name="_Toc368987224"/>
      <w:bookmarkStart w:id="89" w:name="_Toc397677963"/>
      <w:bookmarkEnd w:id="87"/>
      <w:r w:rsidRPr="00647DC7">
        <w:rPr>
          <w:u w:val="none"/>
        </w:rPr>
        <w:t xml:space="preserve">Termination </w:t>
      </w:r>
      <w:r w:rsidR="00A94C96" w:rsidRPr="00647DC7">
        <w:rPr>
          <w:u w:val="none"/>
        </w:rPr>
        <w:t>at Will</w:t>
      </w:r>
      <w:bookmarkEnd w:id="88"/>
      <w:bookmarkEnd w:id="89"/>
    </w:p>
    <w:p w:rsidR="003460EB" w:rsidRPr="00647DC7" w:rsidRDefault="003460EB" w:rsidP="00BC33B4">
      <w:pPr>
        <w:spacing w:before="120" w:after="120" w:line="240" w:lineRule="auto"/>
        <w:ind w:left="567"/>
      </w:pPr>
      <w:bookmarkStart w:id="90" w:name="_Toc368987225"/>
      <w:r w:rsidRPr="00647DC7">
        <w:t xml:space="preserve">The Authority reserves the right to terminate the Contract at will, in whole or in part, at any time with </w:t>
      </w:r>
      <w:r w:rsidR="00CF30CD" w:rsidRPr="00647DC7">
        <w:t>thirty (</w:t>
      </w:r>
      <w:r w:rsidR="00704A8F" w:rsidRPr="00647DC7">
        <w:t>30</w:t>
      </w:r>
      <w:r w:rsidR="00CF30CD" w:rsidRPr="00647DC7">
        <w:t>)</w:t>
      </w:r>
      <w:r w:rsidR="00704A8F" w:rsidRPr="00647DC7">
        <w:t xml:space="preserve"> </w:t>
      </w:r>
      <w:r w:rsidR="00CF30CD" w:rsidRPr="00647DC7">
        <w:t>days’ notice</w:t>
      </w:r>
      <w:r w:rsidRPr="00647DC7">
        <w:t>.</w:t>
      </w:r>
      <w:bookmarkEnd w:id="90"/>
    </w:p>
    <w:p w:rsidR="003460EB" w:rsidRPr="00647DC7" w:rsidRDefault="003460EB" w:rsidP="00070290">
      <w:pPr>
        <w:pStyle w:val="Level2"/>
        <w:numPr>
          <w:ilvl w:val="0"/>
          <w:numId w:val="0"/>
        </w:numPr>
        <w:spacing w:before="120" w:after="120"/>
        <w:rPr>
          <w:rFonts w:ascii="Calibri" w:hAnsi="Calibri"/>
          <w:sz w:val="22"/>
          <w:szCs w:val="22"/>
        </w:rPr>
      </w:pPr>
    </w:p>
    <w:p w:rsidR="00470EB5" w:rsidRPr="00647DC7" w:rsidRDefault="00470EB5" w:rsidP="00ED2DA4">
      <w:pPr>
        <w:pStyle w:val="Heading6"/>
        <w:numPr>
          <w:ilvl w:val="1"/>
          <w:numId w:val="4"/>
        </w:numPr>
        <w:spacing w:before="120" w:after="120"/>
        <w:ind w:left="567" w:hanging="567"/>
        <w:rPr>
          <w:u w:val="none"/>
        </w:rPr>
      </w:pPr>
      <w:bookmarkStart w:id="91" w:name="_Consequences_of_Termination"/>
      <w:bookmarkStart w:id="92" w:name="_Toc368987226"/>
      <w:bookmarkStart w:id="93" w:name="_Toc397677964"/>
      <w:bookmarkEnd w:id="91"/>
      <w:r w:rsidRPr="00647DC7">
        <w:rPr>
          <w:u w:val="none"/>
        </w:rPr>
        <w:t>Consequence</w:t>
      </w:r>
      <w:r w:rsidR="00A94C96" w:rsidRPr="00647DC7">
        <w:rPr>
          <w:u w:val="none"/>
        </w:rPr>
        <w:t>s</w:t>
      </w:r>
      <w:r w:rsidRPr="00647DC7">
        <w:rPr>
          <w:u w:val="none"/>
        </w:rPr>
        <w:t xml:space="preserve"> of Termination</w:t>
      </w:r>
      <w:bookmarkEnd w:id="92"/>
      <w:bookmarkEnd w:id="93"/>
    </w:p>
    <w:p w:rsidR="00BC33B4" w:rsidRPr="00647DC7" w:rsidRDefault="00470EB5" w:rsidP="00ED2DA4">
      <w:pPr>
        <w:numPr>
          <w:ilvl w:val="2"/>
          <w:numId w:val="4"/>
        </w:numPr>
        <w:spacing w:before="120" w:after="120" w:line="240" w:lineRule="auto"/>
        <w:ind w:left="1276" w:hanging="709"/>
      </w:pPr>
      <w:bookmarkStart w:id="94" w:name="_Toc368987227"/>
      <w:r w:rsidRPr="00647DC7">
        <w:t>If this Contract is terminated in whole or in part the Authority shall</w:t>
      </w:r>
      <w:bookmarkStart w:id="95" w:name="_Toc368987228"/>
      <w:bookmarkEnd w:id="94"/>
      <w:r w:rsidR="00BC33B4" w:rsidRPr="00647DC7">
        <w:t>:</w:t>
      </w:r>
    </w:p>
    <w:p w:rsidR="00BC33B4" w:rsidRPr="00647DC7" w:rsidRDefault="00A37C18" w:rsidP="00ED2DA4">
      <w:pPr>
        <w:numPr>
          <w:ilvl w:val="3"/>
          <w:numId w:val="4"/>
        </w:numPr>
        <w:spacing w:before="120" w:after="120" w:line="240" w:lineRule="auto"/>
        <w:ind w:left="2127" w:hanging="851"/>
      </w:pPr>
      <w:r w:rsidRPr="00647DC7">
        <w:t xml:space="preserve">where termination arises under </w:t>
      </w:r>
      <w:hyperlink w:anchor="_Termination_notice" w:history="1">
        <w:r w:rsidRPr="00487453">
          <w:rPr>
            <w:rStyle w:val="Hyperlink"/>
          </w:rPr>
          <w:t>clause 5.1</w:t>
        </w:r>
      </w:hyperlink>
      <w:r w:rsidRPr="00647DC7">
        <w:t xml:space="preserve">, </w:t>
      </w:r>
      <w:r w:rsidR="00470EB5" w:rsidRPr="00647DC7">
        <w:t>be liable to pay to the Supplier only such elements of the Price, if any, that have properly accrued in accordance with the Contract or the affected part of the Contract up to the time of the termination; and/or</w:t>
      </w:r>
      <w:bookmarkStart w:id="96" w:name="_Toc368987229"/>
      <w:bookmarkEnd w:id="95"/>
    </w:p>
    <w:p w:rsidR="00BC33B4" w:rsidRPr="00647DC7" w:rsidRDefault="00A37C18" w:rsidP="00ED2DA4">
      <w:pPr>
        <w:numPr>
          <w:ilvl w:val="3"/>
          <w:numId w:val="4"/>
        </w:numPr>
        <w:spacing w:before="120" w:after="120" w:line="240" w:lineRule="auto"/>
        <w:ind w:left="2127" w:hanging="851"/>
      </w:pPr>
      <w:r w:rsidRPr="00647DC7">
        <w:t xml:space="preserve">where termination arises under </w:t>
      </w:r>
      <w:hyperlink w:anchor="_Termination_notice" w:history="1">
        <w:r w:rsidRPr="00487453">
          <w:rPr>
            <w:rStyle w:val="Hyperlink"/>
          </w:rPr>
          <w:t>clause 5.1</w:t>
        </w:r>
      </w:hyperlink>
      <w:r w:rsidRPr="00647DC7">
        <w:t xml:space="preserve">, </w:t>
      </w:r>
      <w:r w:rsidR="00470EB5" w:rsidRPr="00647DC7">
        <w:t xml:space="preserve">be entitled to deduct from any sum or sums which would have been due from the Authority to the Supplier under this Contract or any other contract and to recover the same from the Supplier as a debt any sum in respect of any loss or damage to the Authority resulting from or arising out of the termination of this Contract.  Such loss or damage shall include the reasonable cost to the Authority of the time spent by its officers in terminating the Contract and in making alternative arrangements for the supply of the </w:t>
      </w:r>
      <w:r w:rsidR="00F72232" w:rsidRPr="00647DC7">
        <w:t xml:space="preserve">Services </w:t>
      </w:r>
      <w:r w:rsidR="00470EB5" w:rsidRPr="00647DC7">
        <w:t>or any parts of them; and/or</w:t>
      </w:r>
      <w:bookmarkStart w:id="97" w:name="_Toc368987230"/>
      <w:bookmarkEnd w:id="96"/>
    </w:p>
    <w:p w:rsidR="00BC33B4" w:rsidRPr="00647DC7" w:rsidRDefault="003460EB" w:rsidP="00ED2DA4">
      <w:pPr>
        <w:numPr>
          <w:ilvl w:val="3"/>
          <w:numId w:val="4"/>
        </w:numPr>
        <w:spacing w:before="120" w:after="120" w:line="240" w:lineRule="auto"/>
        <w:ind w:left="2127" w:hanging="851"/>
      </w:pPr>
      <w:r w:rsidRPr="00647DC7">
        <w:t xml:space="preserve">where termination arises under </w:t>
      </w:r>
      <w:hyperlink w:anchor="_Termination_at_Will" w:history="1">
        <w:r w:rsidRPr="00487453">
          <w:rPr>
            <w:rStyle w:val="Hyperlink"/>
          </w:rPr>
          <w:t>clause 5.</w:t>
        </w:r>
        <w:r w:rsidR="00A94C96" w:rsidRPr="00487453">
          <w:rPr>
            <w:rStyle w:val="Hyperlink"/>
          </w:rPr>
          <w:t>2</w:t>
        </w:r>
      </w:hyperlink>
      <w:r w:rsidRPr="00647DC7">
        <w:t>, pay to the Supplier any reasonable, direct and quantifiable costs reasonably incurred by the Supplier due to early termination.</w:t>
      </w:r>
      <w:bookmarkStart w:id="98" w:name="_Toc368987231"/>
      <w:bookmarkEnd w:id="97"/>
    </w:p>
    <w:p w:rsidR="00BC33B4" w:rsidRPr="00647DC7" w:rsidRDefault="003460EB" w:rsidP="00ED2DA4">
      <w:pPr>
        <w:numPr>
          <w:ilvl w:val="3"/>
          <w:numId w:val="4"/>
        </w:numPr>
        <w:spacing w:before="120" w:after="120" w:line="240" w:lineRule="auto"/>
        <w:ind w:left="2127" w:hanging="851"/>
      </w:pPr>
      <w:r w:rsidRPr="00647DC7">
        <w:t>in the event that any sum of money owed by the Supplier to the Authority (the Supplier’s debt) exceeds any sum of money owed by the Authority to the Supplier (the Authority’s debt) under this Contract then the Authority shall, at its sole discretion, be entitled to deduct the Supplier’s debt from any future Authority’s debt or to recover the Supplier’s debt as a civil debt.</w:t>
      </w:r>
      <w:bookmarkStart w:id="99" w:name="_Toc368987232"/>
      <w:bookmarkEnd w:id="98"/>
    </w:p>
    <w:p w:rsidR="00470EB5" w:rsidRPr="00647DC7" w:rsidRDefault="00470EB5" w:rsidP="00ED2DA4">
      <w:pPr>
        <w:numPr>
          <w:ilvl w:val="2"/>
          <w:numId w:val="4"/>
        </w:numPr>
        <w:spacing w:before="120" w:after="120" w:line="240" w:lineRule="auto"/>
        <w:ind w:left="1276" w:hanging="709"/>
      </w:pPr>
      <w:r w:rsidRPr="00647DC7">
        <w:t xml:space="preserve">Upon the termination of the Contract for any reason, subject as otherwise provided in this Contract and to any rights or obligations which have accrued prior to termination, neither </w:t>
      </w:r>
      <w:r w:rsidR="00FF4D6F" w:rsidRPr="00647DC7">
        <w:t>P</w:t>
      </w:r>
      <w:r w:rsidRPr="00647DC7">
        <w:t>arty shall have any further obligation to the other under the Contract.</w:t>
      </w:r>
      <w:bookmarkEnd w:id="99"/>
    </w:p>
    <w:p w:rsidR="00443F38" w:rsidRPr="00647DC7" w:rsidRDefault="00443F38" w:rsidP="00070290">
      <w:pPr>
        <w:pStyle w:val="Level2"/>
        <w:numPr>
          <w:ilvl w:val="0"/>
          <w:numId w:val="0"/>
        </w:numPr>
        <w:spacing w:before="120" w:after="120"/>
        <w:rPr>
          <w:rFonts w:ascii="Calibri" w:hAnsi="Calibri"/>
          <w:sz w:val="22"/>
          <w:szCs w:val="22"/>
        </w:rPr>
      </w:pPr>
    </w:p>
    <w:p w:rsidR="001E5EF6" w:rsidRPr="00647DC7" w:rsidRDefault="001E5EF6" w:rsidP="00ED2DA4">
      <w:pPr>
        <w:pStyle w:val="Heading6"/>
        <w:numPr>
          <w:ilvl w:val="1"/>
          <w:numId w:val="4"/>
        </w:numPr>
        <w:spacing w:before="120" w:after="120"/>
        <w:ind w:left="567" w:hanging="567"/>
        <w:rPr>
          <w:u w:val="none"/>
        </w:rPr>
      </w:pPr>
      <w:bookmarkStart w:id="100" w:name="_Dispute_Resolution_Procedure"/>
      <w:bookmarkStart w:id="101" w:name="_Toc368987233"/>
      <w:bookmarkStart w:id="102" w:name="_Toc397677965"/>
      <w:bookmarkEnd w:id="100"/>
      <w:r w:rsidRPr="00647DC7">
        <w:rPr>
          <w:u w:val="none"/>
        </w:rPr>
        <w:t>Dispute Resolution Procedure</w:t>
      </w:r>
      <w:bookmarkEnd w:id="101"/>
      <w:bookmarkEnd w:id="102"/>
    </w:p>
    <w:p w:rsidR="00BC33B4" w:rsidRPr="00647DC7" w:rsidRDefault="001E5EF6" w:rsidP="00ED2DA4">
      <w:pPr>
        <w:numPr>
          <w:ilvl w:val="2"/>
          <w:numId w:val="4"/>
        </w:numPr>
        <w:spacing w:before="120" w:after="120" w:line="240" w:lineRule="auto"/>
        <w:ind w:left="1276" w:hanging="709"/>
      </w:pPr>
      <w:bookmarkStart w:id="103" w:name="_Toc368987234"/>
      <w:r w:rsidRPr="00647DC7">
        <w:t xml:space="preserve">If a dispute arises between the Authority and the Supplier in connection with the Contract, the </w:t>
      </w:r>
      <w:r w:rsidR="00FF4D6F" w:rsidRPr="00647DC7">
        <w:t>P</w:t>
      </w:r>
      <w:r w:rsidRPr="00647DC7">
        <w:t>arties shall in good faith try to resolve such dispute by means of prompt discussion at an appropriate managerial level.</w:t>
      </w:r>
      <w:bookmarkStart w:id="104" w:name="_Toc368987235"/>
      <w:bookmarkEnd w:id="103"/>
    </w:p>
    <w:p w:rsidR="00BC33B4" w:rsidRPr="00647DC7" w:rsidRDefault="001E5EF6" w:rsidP="00ED2DA4">
      <w:pPr>
        <w:numPr>
          <w:ilvl w:val="2"/>
          <w:numId w:val="4"/>
        </w:numPr>
        <w:spacing w:before="120" w:after="120" w:line="240" w:lineRule="auto"/>
        <w:ind w:left="1276" w:hanging="709"/>
      </w:pPr>
      <w:r w:rsidRPr="00647DC7">
        <w:t xml:space="preserve">If a dispute is not resolved within fourteen (14) days of referral under </w:t>
      </w:r>
      <w:hyperlink w:anchor="_Dispute_Resolution_Procedure" w:history="1">
        <w:r w:rsidRPr="00487453">
          <w:rPr>
            <w:rStyle w:val="Hyperlink"/>
          </w:rPr>
          <w:t>clause 5.</w:t>
        </w:r>
        <w:r w:rsidR="000E3BFD" w:rsidRPr="00487453">
          <w:rPr>
            <w:rStyle w:val="Hyperlink"/>
          </w:rPr>
          <w:t>4</w:t>
        </w:r>
        <w:r w:rsidRPr="00487453">
          <w:rPr>
            <w:rStyle w:val="Hyperlink"/>
          </w:rPr>
          <w:t>.1</w:t>
        </w:r>
      </w:hyperlink>
      <w:r w:rsidRPr="00647DC7">
        <w:t xml:space="preserve"> then either </w:t>
      </w:r>
      <w:r w:rsidR="00FF4D6F" w:rsidRPr="00647DC7">
        <w:t>P</w:t>
      </w:r>
      <w:r w:rsidRPr="00647DC7">
        <w:t xml:space="preserve">arty may refer it to the appropriate nominated officer of each </w:t>
      </w:r>
      <w:r w:rsidR="00FF4D6F" w:rsidRPr="00647DC7">
        <w:t>P</w:t>
      </w:r>
      <w:r w:rsidRPr="00647DC7">
        <w:t xml:space="preserve">arty for resolution who shall meet for discussion within </w:t>
      </w:r>
      <w:r w:rsidR="000A1391">
        <w:t>fourteen (</w:t>
      </w:r>
      <w:r w:rsidRPr="00647DC7">
        <w:t>14</w:t>
      </w:r>
      <w:r w:rsidR="000A1391">
        <w:t>)</w:t>
      </w:r>
      <w:r w:rsidRPr="00647DC7">
        <w:t xml:space="preserve"> days or longer period as </w:t>
      </w:r>
      <w:r w:rsidR="00FF4D6F" w:rsidRPr="00647DC7">
        <w:t xml:space="preserve">both </w:t>
      </w:r>
      <w:r w:rsidR="00FF4D6F" w:rsidRPr="00ED2DA4">
        <w:rPr>
          <w:rFonts w:cs="Calibri"/>
        </w:rPr>
        <w:t>P</w:t>
      </w:r>
      <w:r w:rsidRPr="00ED2DA4">
        <w:rPr>
          <w:rFonts w:cs="Calibri"/>
        </w:rPr>
        <w:t>arties may agree.</w:t>
      </w:r>
      <w:bookmarkEnd w:id="104"/>
    </w:p>
    <w:p w:rsidR="001E5EF6" w:rsidRPr="00647DC7" w:rsidRDefault="001E5EF6" w:rsidP="00ED2DA4">
      <w:pPr>
        <w:numPr>
          <w:ilvl w:val="2"/>
          <w:numId w:val="4"/>
        </w:numPr>
        <w:spacing w:before="120" w:after="120" w:line="240" w:lineRule="auto"/>
        <w:ind w:left="1276" w:hanging="709"/>
      </w:pPr>
      <w:r w:rsidRPr="00ED2DA4">
        <w:rPr>
          <w:rFonts w:cs="Calibri"/>
        </w:rPr>
        <w:t xml:space="preserve">Provided that both </w:t>
      </w:r>
      <w:r w:rsidR="00FF4D6F" w:rsidRPr="00ED2DA4">
        <w:rPr>
          <w:rFonts w:cs="Calibri"/>
        </w:rPr>
        <w:t>P</w:t>
      </w:r>
      <w:r w:rsidRPr="00ED2DA4">
        <w:rPr>
          <w:rFonts w:cs="Calibri"/>
        </w:rPr>
        <w:t>arties consent, a dispute not resolved in accordance with clauses 5.</w:t>
      </w:r>
      <w:r w:rsidR="000E3BFD" w:rsidRPr="00ED2DA4">
        <w:rPr>
          <w:rFonts w:cs="Calibri"/>
        </w:rPr>
        <w:t>4</w:t>
      </w:r>
      <w:r w:rsidRPr="00ED2DA4">
        <w:rPr>
          <w:rFonts w:cs="Calibri"/>
        </w:rPr>
        <w:t>.1 and 5.</w:t>
      </w:r>
      <w:r w:rsidR="000E3BFD" w:rsidRPr="00ED2DA4">
        <w:rPr>
          <w:rFonts w:cs="Calibri"/>
        </w:rPr>
        <w:t>4</w:t>
      </w:r>
      <w:r w:rsidRPr="00ED2DA4">
        <w:rPr>
          <w:rFonts w:cs="Calibri"/>
        </w:rPr>
        <w:t xml:space="preserve">.2, shall next be referred at the request of either </w:t>
      </w:r>
      <w:r w:rsidR="00FF4D6F" w:rsidRPr="00ED2DA4">
        <w:rPr>
          <w:rFonts w:cs="Calibri"/>
        </w:rPr>
        <w:t>P</w:t>
      </w:r>
      <w:r w:rsidR="009B4FDA" w:rsidRPr="00ED2DA4">
        <w:rPr>
          <w:rFonts w:cs="Calibri"/>
        </w:rPr>
        <w:t xml:space="preserve">arty to a mediator appointed by </w:t>
      </w:r>
      <w:r w:rsidRPr="00ED2DA4">
        <w:rPr>
          <w:rFonts w:cs="Calibri"/>
        </w:rPr>
        <w:t xml:space="preserve">agreement between the </w:t>
      </w:r>
      <w:r w:rsidR="000A1391" w:rsidRPr="00ED2DA4">
        <w:rPr>
          <w:rFonts w:cs="Calibri"/>
        </w:rPr>
        <w:t>P</w:t>
      </w:r>
      <w:r w:rsidRPr="00ED2DA4">
        <w:rPr>
          <w:rFonts w:cs="Calibri"/>
        </w:rPr>
        <w:t xml:space="preserve">arties within </w:t>
      </w:r>
      <w:r w:rsidR="000A1391" w:rsidRPr="00ED2DA4">
        <w:rPr>
          <w:rFonts w:cs="Calibri"/>
        </w:rPr>
        <w:t>fourteen (</w:t>
      </w:r>
      <w:r w:rsidRPr="00ED2DA4">
        <w:rPr>
          <w:rFonts w:cs="Calibri"/>
        </w:rPr>
        <w:t>14</w:t>
      </w:r>
      <w:r w:rsidR="000A1391" w:rsidRPr="00ED2DA4">
        <w:rPr>
          <w:rFonts w:cs="Calibri"/>
        </w:rPr>
        <w:t>)</w:t>
      </w:r>
      <w:r w:rsidRPr="00ED2DA4">
        <w:rPr>
          <w:rFonts w:cs="Calibri"/>
        </w:rPr>
        <w:t xml:space="preserve"> days of one </w:t>
      </w:r>
      <w:r w:rsidR="00FF4D6F" w:rsidRPr="00ED2DA4">
        <w:rPr>
          <w:rFonts w:cs="Calibri"/>
        </w:rPr>
        <w:t>P</w:t>
      </w:r>
      <w:r w:rsidRPr="00ED2DA4">
        <w:rPr>
          <w:rFonts w:cs="Calibri"/>
        </w:rPr>
        <w:t>arty requesting mediation with the costs of mediation determined by the mediator.</w:t>
      </w:r>
    </w:p>
    <w:p w:rsidR="00CF30CD" w:rsidRDefault="00CF30CD" w:rsidP="00BC33B4">
      <w:pPr>
        <w:pStyle w:val="Level2"/>
        <w:numPr>
          <w:ilvl w:val="0"/>
          <w:numId w:val="0"/>
        </w:numPr>
        <w:spacing w:before="120" w:after="120"/>
        <w:ind w:left="1224"/>
        <w:rPr>
          <w:rFonts w:ascii="Calibri" w:hAnsi="Calibri" w:cs="Calibri"/>
          <w:sz w:val="22"/>
          <w:szCs w:val="22"/>
        </w:rPr>
      </w:pPr>
    </w:p>
    <w:p w:rsidR="00677F24" w:rsidRPr="00ED2DA4" w:rsidRDefault="00677F24" w:rsidP="00BC33B4">
      <w:pPr>
        <w:pStyle w:val="Level2"/>
        <w:numPr>
          <w:ilvl w:val="0"/>
          <w:numId w:val="0"/>
        </w:numPr>
        <w:spacing w:before="120" w:after="120"/>
        <w:ind w:left="1224"/>
        <w:rPr>
          <w:rFonts w:ascii="Calibri" w:hAnsi="Calibri" w:cs="Calibri"/>
          <w:sz w:val="22"/>
          <w:szCs w:val="22"/>
        </w:rPr>
      </w:pPr>
    </w:p>
    <w:p w:rsidR="000F7998" w:rsidRPr="00647DC7" w:rsidRDefault="000F7998" w:rsidP="00ED2DA4">
      <w:pPr>
        <w:pStyle w:val="Heading6"/>
        <w:numPr>
          <w:ilvl w:val="1"/>
          <w:numId w:val="4"/>
        </w:numPr>
        <w:spacing w:before="120" w:after="120"/>
        <w:ind w:left="567" w:hanging="567"/>
        <w:rPr>
          <w:u w:val="none"/>
        </w:rPr>
      </w:pPr>
      <w:bookmarkStart w:id="105" w:name="_Toc368987236"/>
      <w:bookmarkStart w:id="106" w:name="_Toc397677966"/>
      <w:r w:rsidRPr="00647DC7">
        <w:rPr>
          <w:u w:val="none"/>
        </w:rPr>
        <w:t>TUPE and Re-tendering</w:t>
      </w:r>
      <w:bookmarkEnd w:id="105"/>
      <w:r w:rsidR="00443F38">
        <w:rPr>
          <w:u w:val="none"/>
        </w:rPr>
        <w:t xml:space="preserve"> (if applicable)</w:t>
      </w:r>
      <w:bookmarkEnd w:id="106"/>
    </w:p>
    <w:p w:rsidR="00CF30CD" w:rsidRPr="00647DC7" w:rsidRDefault="000F7998" w:rsidP="00ED2DA4">
      <w:pPr>
        <w:numPr>
          <w:ilvl w:val="2"/>
          <w:numId w:val="4"/>
        </w:numPr>
        <w:spacing w:before="120" w:after="120" w:line="240" w:lineRule="auto"/>
        <w:ind w:left="1276" w:hanging="709"/>
        <w:rPr>
          <w:rFonts w:cs="Arial"/>
        </w:rPr>
      </w:pPr>
      <w:r w:rsidRPr="00647DC7">
        <w:rPr>
          <w:rFonts w:cs="Arial"/>
        </w:rPr>
        <w:t xml:space="preserve">In the event </w:t>
      </w:r>
      <w:r w:rsidR="002C699C" w:rsidRPr="00647DC7">
        <w:rPr>
          <w:rFonts w:cs="Arial"/>
        </w:rPr>
        <w:t>of expiry or termination of the</w:t>
      </w:r>
      <w:r w:rsidRPr="00647DC7">
        <w:rPr>
          <w:rFonts w:cs="Arial"/>
        </w:rPr>
        <w:t xml:space="preserve"> Contract or whenever reasonably requested by the Authority in preparation for tendering arrangements</w:t>
      </w:r>
      <w:r w:rsidR="002C699C" w:rsidRPr="00647DC7">
        <w:rPr>
          <w:rFonts w:cs="Arial"/>
        </w:rPr>
        <w:t>,</w:t>
      </w:r>
      <w:r w:rsidRPr="00647DC7">
        <w:rPr>
          <w:rFonts w:cs="Arial"/>
        </w:rPr>
        <w:t xml:space="preserve"> the Supplier will provide the Authority with such assistance</w:t>
      </w:r>
      <w:r w:rsidR="002C699C" w:rsidRPr="00647DC7">
        <w:rPr>
          <w:rFonts w:cs="Arial"/>
        </w:rPr>
        <w:t>,</w:t>
      </w:r>
      <w:r w:rsidRPr="00647DC7">
        <w:rPr>
          <w:rFonts w:cs="Arial"/>
        </w:rPr>
        <w:t xml:space="preserve"> as the Authority may require and provide at no cost to the Authority any information the Authority (whether on its own account or on behalf of any potential or confirmed </w:t>
      </w:r>
      <w:r w:rsidR="00FF4D6F" w:rsidRPr="00647DC7">
        <w:rPr>
          <w:rFonts w:cs="Arial"/>
        </w:rPr>
        <w:t>r</w:t>
      </w:r>
      <w:r w:rsidRPr="00647DC7">
        <w:rPr>
          <w:rFonts w:cs="Arial"/>
        </w:rPr>
        <w:t xml:space="preserve">eplacement </w:t>
      </w:r>
      <w:r w:rsidR="00FF4D6F" w:rsidRPr="00647DC7">
        <w:rPr>
          <w:rFonts w:cs="Arial"/>
        </w:rPr>
        <w:t>s</w:t>
      </w:r>
      <w:r w:rsidRPr="00647DC7">
        <w:rPr>
          <w:rFonts w:cs="Arial"/>
        </w:rPr>
        <w:t xml:space="preserve">upplier) may request in relation to the </w:t>
      </w:r>
      <w:r w:rsidR="00FF4D6F" w:rsidRPr="00647DC7">
        <w:rPr>
          <w:rFonts w:cs="Arial"/>
        </w:rPr>
        <w:t>e</w:t>
      </w:r>
      <w:r w:rsidRPr="00647DC7">
        <w:rPr>
          <w:rFonts w:cs="Arial"/>
        </w:rPr>
        <w:t xml:space="preserve">mployees including but not limited to, providing employee liability information as required under Regulation 11 of TUPE. </w:t>
      </w:r>
    </w:p>
    <w:p w:rsidR="00CF30CD" w:rsidRPr="00647DC7" w:rsidRDefault="000F7998" w:rsidP="00ED2DA4">
      <w:pPr>
        <w:numPr>
          <w:ilvl w:val="2"/>
          <w:numId w:val="4"/>
        </w:numPr>
        <w:spacing w:before="120" w:after="120" w:line="240" w:lineRule="auto"/>
        <w:ind w:left="1276" w:hanging="709"/>
        <w:rPr>
          <w:rFonts w:cs="Arial"/>
        </w:rPr>
      </w:pPr>
      <w:r w:rsidRPr="00647DC7">
        <w:rPr>
          <w:rFonts w:cs="Arial"/>
        </w:rPr>
        <w:t xml:space="preserve">The Supplier authorises the Authority to pass any information supplied to any </w:t>
      </w:r>
      <w:r w:rsidR="00FF4D6F" w:rsidRPr="00647DC7">
        <w:rPr>
          <w:rFonts w:cs="Arial"/>
        </w:rPr>
        <w:t>r</w:t>
      </w:r>
      <w:r w:rsidRPr="00647DC7">
        <w:rPr>
          <w:rFonts w:cs="Arial"/>
        </w:rPr>
        <w:t xml:space="preserve">eplacement </w:t>
      </w:r>
      <w:r w:rsidR="00FF4D6F" w:rsidRPr="00647DC7">
        <w:rPr>
          <w:rFonts w:cs="Arial"/>
        </w:rPr>
        <w:t>s</w:t>
      </w:r>
      <w:r w:rsidRPr="00647DC7">
        <w:rPr>
          <w:rFonts w:cs="Arial"/>
        </w:rPr>
        <w:t xml:space="preserve">upplier or potential </w:t>
      </w:r>
      <w:r w:rsidR="00FF4D6F" w:rsidRPr="00647DC7">
        <w:rPr>
          <w:rFonts w:cs="Arial"/>
        </w:rPr>
        <w:t>r</w:t>
      </w:r>
      <w:r w:rsidRPr="00647DC7">
        <w:rPr>
          <w:rFonts w:cs="Arial"/>
        </w:rPr>
        <w:t xml:space="preserve">eplacement </w:t>
      </w:r>
      <w:r w:rsidR="00FF4D6F" w:rsidRPr="00647DC7">
        <w:rPr>
          <w:rFonts w:cs="Arial"/>
        </w:rPr>
        <w:t>s</w:t>
      </w:r>
      <w:r w:rsidRPr="00647DC7">
        <w:rPr>
          <w:rFonts w:cs="Arial"/>
        </w:rPr>
        <w:t xml:space="preserve">upplier and the Supplier will secure all necessary consents from relevant Employees in order to do this. </w:t>
      </w:r>
    </w:p>
    <w:p w:rsidR="00CF30CD" w:rsidRPr="00647DC7" w:rsidRDefault="000F7998" w:rsidP="00ED2DA4">
      <w:pPr>
        <w:numPr>
          <w:ilvl w:val="2"/>
          <w:numId w:val="4"/>
        </w:numPr>
        <w:spacing w:before="120" w:after="120" w:line="240" w:lineRule="auto"/>
        <w:ind w:left="1276" w:hanging="709"/>
        <w:rPr>
          <w:rFonts w:cs="Arial"/>
        </w:rPr>
      </w:pPr>
      <w:r w:rsidRPr="00647DC7">
        <w:rPr>
          <w:rFonts w:cs="Arial"/>
        </w:rPr>
        <w:t xml:space="preserve">The Supplier will keep the Authority and any </w:t>
      </w:r>
      <w:r w:rsidR="00FF4D6F" w:rsidRPr="00647DC7">
        <w:rPr>
          <w:rFonts w:cs="Arial"/>
        </w:rPr>
        <w:t>r</w:t>
      </w:r>
      <w:r w:rsidRPr="00647DC7">
        <w:rPr>
          <w:rFonts w:cs="Arial"/>
        </w:rPr>
        <w:t xml:space="preserve">eplacement </w:t>
      </w:r>
      <w:r w:rsidR="00FF4D6F" w:rsidRPr="00647DC7">
        <w:rPr>
          <w:rFonts w:cs="Arial"/>
        </w:rPr>
        <w:t>s</w:t>
      </w:r>
      <w:r w:rsidRPr="00647DC7">
        <w:rPr>
          <w:rFonts w:cs="Arial"/>
        </w:rPr>
        <w:t>upplier indemnified in full against all Liabilities arising directly or indirectly in connection with any breach of this clause or inaccuracies in or omissions from the information provided.</w:t>
      </w:r>
    </w:p>
    <w:p w:rsidR="00CF30CD" w:rsidRPr="00647DC7" w:rsidRDefault="00A75703" w:rsidP="00ED2DA4">
      <w:pPr>
        <w:numPr>
          <w:ilvl w:val="2"/>
          <w:numId w:val="4"/>
        </w:numPr>
        <w:spacing w:before="120" w:after="120" w:line="240" w:lineRule="auto"/>
        <w:ind w:left="1276" w:hanging="709"/>
        <w:rPr>
          <w:rFonts w:cs="Arial"/>
        </w:rPr>
      </w:pPr>
      <w:r w:rsidRPr="00647DC7">
        <w:rPr>
          <w:rFonts w:cs="Arial"/>
        </w:rPr>
        <w:t xml:space="preserve">The </w:t>
      </w:r>
      <w:r w:rsidR="00A664C7" w:rsidRPr="00647DC7">
        <w:rPr>
          <w:rFonts w:cs="Arial"/>
        </w:rPr>
        <w:t xml:space="preserve">Supplier </w:t>
      </w:r>
      <w:r w:rsidRPr="00647DC7">
        <w:rPr>
          <w:rFonts w:cs="Arial"/>
        </w:rPr>
        <w:t>undertake</w:t>
      </w:r>
      <w:r w:rsidR="00A664C7" w:rsidRPr="00647DC7">
        <w:rPr>
          <w:rFonts w:cs="Arial"/>
        </w:rPr>
        <w:t>s</w:t>
      </w:r>
      <w:r w:rsidRPr="00647DC7">
        <w:rPr>
          <w:rFonts w:cs="Arial"/>
        </w:rPr>
        <w:t xml:space="preserve"> to the Authority that, during the twelve months prior to the end of the contract period the Contract shall not (and shall procure that any </w:t>
      </w:r>
      <w:r w:rsidR="000A1391" w:rsidRPr="00647DC7">
        <w:rPr>
          <w:rFonts w:cs="Arial"/>
        </w:rPr>
        <w:t>sub-contractor</w:t>
      </w:r>
      <w:r w:rsidRPr="00647DC7">
        <w:rPr>
          <w:rFonts w:cs="Arial"/>
        </w:rPr>
        <w:t xml:space="preserve"> shall not) without the prior consent of the Authority (such consent not be unreasonably withheld or delayed):</w:t>
      </w:r>
    </w:p>
    <w:p w:rsidR="00CF30CD" w:rsidRPr="00647DC7" w:rsidRDefault="00A75703" w:rsidP="00ED2DA4">
      <w:pPr>
        <w:numPr>
          <w:ilvl w:val="3"/>
          <w:numId w:val="4"/>
        </w:numPr>
        <w:spacing w:before="120" w:after="120" w:line="240" w:lineRule="auto"/>
        <w:ind w:left="2127" w:hanging="851"/>
        <w:rPr>
          <w:rFonts w:cs="Arial"/>
        </w:rPr>
      </w:pPr>
      <w:r w:rsidRPr="00647DC7">
        <w:rPr>
          <w:rFonts w:cs="Arial"/>
        </w:rPr>
        <w:t xml:space="preserve">amend or vary (or purport or promise to amend or vary) the terms and conditions of employment or engagement (including, for the avoidance of doubt, pay) of any staff (other than where such amendment or variation has previously been agreed between the </w:t>
      </w:r>
      <w:r w:rsidR="00A664C7" w:rsidRPr="00647DC7">
        <w:rPr>
          <w:rFonts w:cs="Arial"/>
        </w:rPr>
        <w:t>Supplie</w:t>
      </w:r>
      <w:r w:rsidRPr="00647DC7">
        <w:rPr>
          <w:rFonts w:cs="Arial"/>
        </w:rPr>
        <w:t>r and the staff in the normal course of business, and where any such amendment or variation is not in any way related to the transfer of the Services;</w:t>
      </w:r>
    </w:p>
    <w:p w:rsidR="00CF30CD" w:rsidRPr="00647DC7" w:rsidRDefault="00A75703" w:rsidP="00ED2DA4">
      <w:pPr>
        <w:numPr>
          <w:ilvl w:val="3"/>
          <w:numId w:val="4"/>
        </w:numPr>
        <w:spacing w:before="120" w:after="120" w:line="240" w:lineRule="auto"/>
        <w:ind w:left="2127" w:hanging="851"/>
        <w:rPr>
          <w:rFonts w:cs="Arial"/>
        </w:rPr>
      </w:pPr>
      <w:r w:rsidRPr="00647DC7">
        <w:rPr>
          <w:rFonts w:cs="Arial"/>
        </w:rPr>
        <w:t>terminate or give notice to terminate the employment or engagement of any staff (other than in circumstances in which the termination is for reasons of misconduct or lack of capability)</w:t>
      </w:r>
    </w:p>
    <w:p w:rsidR="00CF30CD" w:rsidRPr="00647DC7" w:rsidRDefault="00A75703" w:rsidP="00ED2DA4">
      <w:pPr>
        <w:numPr>
          <w:ilvl w:val="3"/>
          <w:numId w:val="4"/>
        </w:numPr>
        <w:spacing w:before="120" w:after="120" w:line="240" w:lineRule="auto"/>
        <w:ind w:left="2127" w:hanging="851"/>
        <w:rPr>
          <w:rFonts w:cs="Arial"/>
        </w:rPr>
      </w:pPr>
      <w:r w:rsidRPr="00647DC7">
        <w:rPr>
          <w:rFonts w:cs="Arial"/>
        </w:rPr>
        <w:t>transfer away, remove, reduce or vary the involvement of any of the staff from or in the provision of the Services (</w:t>
      </w:r>
      <w:r w:rsidR="00A664C7" w:rsidRPr="00647DC7">
        <w:rPr>
          <w:rFonts w:cs="Arial"/>
        </w:rPr>
        <w:t>other than where such transfer or removal : (i) was planned as part of the individual’s career development; (ii) takes place in the normal course of business; and (iii) will not have any adverse impact upon the delivery of Services by the Supplier</w:t>
      </w:r>
      <w:r w:rsidR="00A664C7" w:rsidRPr="00443F38">
        <w:rPr>
          <w:rFonts w:cs="Arial"/>
        </w:rPr>
        <w:t>),</w:t>
      </w:r>
      <w:r w:rsidR="00A664C7" w:rsidRPr="00443F38">
        <w:rPr>
          <w:rFonts w:cs="Arial"/>
          <w:shd w:val="clear" w:color="auto" w:fill="FFFFFF" w:themeFill="background1"/>
        </w:rPr>
        <w:t xml:space="preserve"> (provided that any such transfer, removal, reduction or variation is not in any way related to the transfer of the Services);</w:t>
      </w:r>
    </w:p>
    <w:p w:rsidR="00A75703" w:rsidRPr="00647DC7" w:rsidRDefault="00A664C7" w:rsidP="00ED2DA4">
      <w:pPr>
        <w:numPr>
          <w:ilvl w:val="3"/>
          <w:numId w:val="4"/>
        </w:numPr>
        <w:spacing w:before="120" w:after="120" w:line="240" w:lineRule="auto"/>
        <w:ind w:left="2127" w:hanging="851"/>
        <w:rPr>
          <w:rFonts w:cs="Arial"/>
        </w:rPr>
      </w:pPr>
      <w:r w:rsidRPr="00647DC7">
        <w:rPr>
          <w:rFonts w:cs="Arial"/>
        </w:rPr>
        <w:t xml:space="preserve">recruit or bring in any new or additional individuals to provide the Services who were not already involved in providing the Services prior to the relevant period. </w:t>
      </w:r>
    </w:p>
    <w:p w:rsidR="00470EB5" w:rsidRPr="00647DC7" w:rsidRDefault="00470EB5" w:rsidP="00070290">
      <w:pPr>
        <w:pStyle w:val="BodyText"/>
        <w:spacing w:before="120" w:after="120"/>
        <w:jc w:val="left"/>
        <w:rPr>
          <w:rFonts w:ascii="Calibri" w:hAnsi="Calibri"/>
          <w:bCs/>
          <w:sz w:val="22"/>
          <w:szCs w:val="22"/>
        </w:rPr>
      </w:pPr>
      <w:bookmarkStart w:id="107" w:name="_Hlt62987153"/>
      <w:bookmarkEnd w:id="107"/>
    </w:p>
    <w:p w:rsidR="00470EB5" w:rsidRPr="00647DC7" w:rsidRDefault="00470EB5" w:rsidP="00ED2DA4">
      <w:pPr>
        <w:pStyle w:val="Heading6"/>
        <w:numPr>
          <w:ilvl w:val="1"/>
          <w:numId w:val="4"/>
        </w:numPr>
        <w:spacing w:before="120" w:after="120"/>
        <w:ind w:left="567" w:hanging="567"/>
        <w:rPr>
          <w:u w:val="none"/>
        </w:rPr>
      </w:pPr>
      <w:bookmarkStart w:id="108" w:name="_Toc368987237"/>
      <w:bookmarkStart w:id="109" w:name="_Toc397677967"/>
      <w:r w:rsidRPr="00647DC7">
        <w:rPr>
          <w:u w:val="none"/>
        </w:rPr>
        <w:t>Survival</w:t>
      </w:r>
      <w:bookmarkEnd w:id="108"/>
      <w:bookmarkEnd w:id="109"/>
    </w:p>
    <w:p w:rsidR="00470EB5" w:rsidRPr="00647DC7" w:rsidRDefault="00470EB5" w:rsidP="00BC33B4">
      <w:pPr>
        <w:ind w:left="567"/>
      </w:pPr>
      <w:bookmarkStart w:id="110" w:name="_Toc368987238"/>
      <w:r w:rsidRPr="00647DC7">
        <w:t>The following clauses will survive termination or expiry of the Contract</w:t>
      </w:r>
      <w:r w:rsidRPr="000A1391">
        <w:t xml:space="preserve">: </w:t>
      </w:r>
      <w:hyperlink w:anchor="_Consequences_of_Termination" w:history="1">
        <w:r w:rsidRPr="000A1391">
          <w:rPr>
            <w:rStyle w:val="Hyperlink"/>
          </w:rPr>
          <w:t>Clause 5.</w:t>
        </w:r>
        <w:r w:rsidR="000E3BFD" w:rsidRPr="000A1391">
          <w:rPr>
            <w:rStyle w:val="Hyperlink"/>
          </w:rPr>
          <w:t>3</w:t>
        </w:r>
        <w:r w:rsidRPr="000A1391">
          <w:rPr>
            <w:rStyle w:val="Hyperlink"/>
          </w:rPr>
          <w:t xml:space="preserve"> (Consequences of Termination)</w:t>
        </w:r>
      </w:hyperlink>
      <w:r w:rsidRPr="000A1391">
        <w:t xml:space="preserve">, </w:t>
      </w:r>
      <w:hyperlink w:anchor="_Insurance" w:history="1">
        <w:r w:rsidR="001A423B" w:rsidRPr="001A423B">
          <w:rPr>
            <w:rStyle w:val="Hyperlink"/>
          </w:rPr>
          <w:t>Clause 6.5 (Insurance)</w:t>
        </w:r>
      </w:hyperlink>
      <w:r w:rsidR="001A423B">
        <w:t xml:space="preserve">, </w:t>
      </w:r>
      <w:hyperlink w:anchor="_Intellectual_Property" w:history="1">
        <w:r w:rsidRPr="000A1391">
          <w:rPr>
            <w:rStyle w:val="Hyperlink"/>
          </w:rPr>
          <w:t>Clause 7.1 (Intellectual Property)</w:t>
        </w:r>
      </w:hyperlink>
      <w:r w:rsidRPr="000A1391">
        <w:t xml:space="preserve">, </w:t>
      </w:r>
      <w:hyperlink w:anchor="_Confidentiality" w:history="1">
        <w:r w:rsidRPr="000A1391">
          <w:rPr>
            <w:rStyle w:val="Hyperlink"/>
          </w:rPr>
          <w:t>Clause 7.2 (Confidentiality)</w:t>
        </w:r>
      </w:hyperlink>
      <w:r w:rsidRPr="000A1391">
        <w:t xml:space="preserve">, </w:t>
      </w:r>
      <w:hyperlink w:anchor="_Data_Protection" w:history="1">
        <w:r w:rsidRPr="000A1391">
          <w:rPr>
            <w:rStyle w:val="Hyperlink"/>
          </w:rPr>
          <w:t>Clause 7.3 (Data Protection)</w:t>
        </w:r>
      </w:hyperlink>
      <w:r w:rsidRPr="000A1391">
        <w:t xml:space="preserve">, </w:t>
      </w:r>
      <w:hyperlink w:anchor="_Freedom_of_Information" w:history="1">
        <w:r w:rsidRPr="000A1391">
          <w:rPr>
            <w:rStyle w:val="Hyperlink"/>
          </w:rPr>
          <w:t>Clause 7.4 (Freedom of Information)</w:t>
        </w:r>
      </w:hyperlink>
      <w:r w:rsidRPr="000A1391">
        <w:t xml:space="preserve">, </w:t>
      </w:r>
      <w:hyperlink w:anchor="_Record_Keeping" w:history="1">
        <w:r w:rsidRPr="000A1391">
          <w:rPr>
            <w:rStyle w:val="Hyperlink"/>
          </w:rPr>
          <w:t xml:space="preserve">Clause </w:t>
        </w:r>
        <w:r w:rsidR="00881ADC" w:rsidRPr="000A1391">
          <w:rPr>
            <w:rStyle w:val="Hyperlink"/>
          </w:rPr>
          <w:t>7.5 (Record Keeping)</w:t>
        </w:r>
      </w:hyperlink>
      <w:r w:rsidR="00881ADC" w:rsidRPr="000A1391">
        <w:t xml:space="preserve">, </w:t>
      </w:r>
      <w:hyperlink w:anchor="_Law" w:history="1">
        <w:r w:rsidR="00881ADC" w:rsidRPr="000A1391">
          <w:rPr>
            <w:rStyle w:val="Hyperlink"/>
          </w:rPr>
          <w:t>Clause 8.2 (Law)</w:t>
        </w:r>
      </w:hyperlink>
      <w:r w:rsidR="00881ADC" w:rsidRPr="000A1391">
        <w:t xml:space="preserve"> and </w:t>
      </w:r>
      <w:hyperlink w:anchor="_Non_Solicitation_&amp;" w:history="1">
        <w:r w:rsidR="000A1391" w:rsidRPr="000A1391">
          <w:rPr>
            <w:rStyle w:val="Hyperlink"/>
          </w:rPr>
          <w:t>Clause 9.9</w:t>
        </w:r>
        <w:r w:rsidRPr="000A1391">
          <w:rPr>
            <w:rStyle w:val="Hyperlink"/>
          </w:rPr>
          <w:t xml:space="preserve"> (Non Solicitati</w:t>
        </w:r>
        <w:r w:rsidR="00881ADC" w:rsidRPr="000A1391">
          <w:rPr>
            <w:rStyle w:val="Hyperlink"/>
          </w:rPr>
          <w:t>on and Offers of Employment)</w:t>
        </w:r>
      </w:hyperlink>
      <w:r w:rsidR="00881ADC" w:rsidRPr="000A1391">
        <w:t>.</w:t>
      </w:r>
      <w:bookmarkEnd w:id="110"/>
      <w:r w:rsidRPr="00647DC7">
        <w:t xml:space="preserve"> </w:t>
      </w:r>
    </w:p>
    <w:p w:rsidR="00D5424E" w:rsidRPr="00647DC7" w:rsidRDefault="00D5424E" w:rsidP="00BC33B4">
      <w:pPr>
        <w:ind w:left="567"/>
        <w:rPr>
          <w:b/>
          <w:bCs/>
        </w:rPr>
      </w:pPr>
    </w:p>
    <w:p w:rsidR="00470EB5" w:rsidRPr="00647DC7" w:rsidRDefault="00470EB5" w:rsidP="00ED2DA4">
      <w:pPr>
        <w:pStyle w:val="Heading1"/>
        <w:numPr>
          <w:ilvl w:val="0"/>
          <w:numId w:val="4"/>
        </w:numPr>
        <w:spacing w:before="120" w:after="120"/>
      </w:pPr>
      <w:bookmarkStart w:id="111" w:name="_Insurance"/>
      <w:bookmarkStart w:id="112" w:name="_Toc368987239"/>
      <w:bookmarkStart w:id="113" w:name="_Toc397677968"/>
      <w:bookmarkEnd w:id="111"/>
      <w:r w:rsidRPr="00647DC7">
        <w:t>Insurance</w:t>
      </w:r>
      <w:bookmarkEnd w:id="112"/>
      <w:bookmarkEnd w:id="113"/>
    </w:p>
    <w:p w:rsidR="00470EB5" w:rsidRPr="00647DC7" w:rsidRDefault="00470EB5" w:rsidP="00ED2DA4">
      <w:pPr>
        <w:pStyle w:val="Heading6"/>
        <w:numPr>
          <w:ilvl w:val="1"/>
          <w:numId w:val="4"/>
        </w:numPr>
        <w:spacing w:before="120" w:after="120"/>
        <w:ind w:left="567" w:hanging="567"/>
        <w:rPr>
          <w:u w:val="none"/>
        </w:rPr>
      </w:pPr>
      <w:bookmarkStart w:id="114" w:name="_Toc368987240"/>
      <w:bookmarkStart w:id="115" w:name="_Toc397677969"/>
      <w:r w:rsidRPr="00647DC7">
        <w:rPr>
          <w:u w:val="none"/>
        </w:rPr>
        <w:t>Insurance details</w:t>
      </w:r>
      <w:bookmarkEnd w:id="114"/>
      <w:bookmarkEnd w:id="115"/>
      <w:r w:rsidRPr="00647DC7">
        <w:rPr>
          <w:u w:val="none"/>
        </w:rPr>
        <w:t xml:space="preserve"> </w:t>
      </w:r>
    </w:p>
    <w:p w:rsidR="00470EB5" w:rsidRPr="00647DC7" w:rsidRDefault="00470EB5" w:rsidP="00ED2DA4">
      <w:pPr>
        <w:numPr>
          <w:ilvl w:val="2"/>
          <w:numId w:val="4"/>
        </w:numPr>
        <w:spacing w:before="120" w:after="120" w:line="240" w:lineRule="auto"/>
        <w:ind w:left="1276" w:hanging="709"/>
      </w:pPr>
      <w:bookmarkStart w:id="116" w:name="_Toc368987241"/>
      <w:r w:rsidRPr="00647DC7">
        <w:t>The Supplier shall maintain insurance necessary to cover any liability arising under the Contract as set out below:</w:t>
      </w:r>
      <w:bookmarkEnd w:id="116"/>
    </w:p>
    <w:p w:rsidR="00285BF0" w:rsidRDefault="00802BA7" w:rsidP="00285BF0">
      <w:pPr>
        <w:numPr>
          <w:ilvl w:val="3"/>
          <w:numId w:val="4"/>
        </w:numPr>
        <w:spacing w:before="120" w:after="120" w:line="240" w:lineRule="auto"/>
        <w:ind w:left="2127" w:hanging="851"/>
      </w:pPr>
      <w:bookmarkStart w:id="117" w:name="_Toc368987245"/>
      <w:r>
        <w:t>Public Liability/</w:t>
      </w:r>
      <w:r w:rsidR="00331FE0">
        <w:t xml:space="preserve">3rd Party - </w:t>
      </w:r>
      <w:r w:rsidR="00331FE0" w:rsidRPr="00285550">
        <w:rPr>
          <w:color w:val="3366CC"/>
        </w:rPr>
        <w:t xml:space="preserve">£5M </w:t>
      </w:r>
      <w:r w:rsidR="00331FE0">
        <w:t>each claim</w:t>
      </w:r>
    </w:p>
    <w:p w:rsidR="00331FE0" w:rsidRDefault="00331FE0" w:rsidP="00285BF0">
      <w:pPr>
        <w:numPr>
          <w:ilvl w:val="3"/>
          <w:numId w:val="4"/>
        </w:numPr>
        <w:spacing w:before="120" w:after="120" w:line="240" w:lineRule="auto"/>
        <w:ind w:left="2127" w:hanging="851"/>
      </w:pPr>
      <w:r>
        <w:t xml:space="preserve">Employers Liability  </w:t>
      </w:r>
      <w:r w:rsidRPr="00285550">
        <w:rPr>
          <w:color w:val="3366CC"/>
        </w:rPr>
        <w:t xml:space="preserve">£10M </w:t>
      </w:r>
      <w:r>
        <w:t>each claim</w:t>
      </w:r>
    </w:p>
    <w:p w:rsidR="00331FE0" w:rsidRPr="00285550" w:rsidRDefault="00331FE0" w:rsidP="00331FE0">
      <w:pPr>
        <w:numPr>
          <w:ilvl w:val="3"/>
          <w:numId w:val="4"/>
        </w:numPr>
        <w:spacing w:before="120" w:after="120" w:line="240" w:lineRule="auto"/>
        <w:ind w:left="2127" w:hanging="851"/>
        <w:rPr>
          <w:color w:val="0000CC"/>
        </w:rPr>
      </w:pPr>
      <w:r w:rsidRPr="00285550">
        <w:t xml:space="preserve">Professional indemnity </w:t>
      </w:r>
      <w:r w:rsidRPr="00285550">
        <w:rPr>
          <w:color w:val="548DD4" w:themeColor="text2" w:themeTint="99"/>
        </w:rPr>
        <w:t>£</w:t>
      </w:r>
      <w:r w:rsidR="00677F24" w:rsidRPr="00285550">
        <w:rPr>
          <w:color w:val="548DD4" w:themeColor="text2" w:themeTint="99"/>
        </w:rPr>
        <w:t xml:space="preserve">2M </w:t>
      </w:r>
      <w:r w:rsidR="00677F24" w:rsidRPr="00426ECF">
        <w:t>each</w:t>
      </w:r>
      <w:r w:rsidRPr="00426ECF">
        <w:t xml:space="preserve"> </w:t>
      </w:r>
      <w:r w:rsidR="00677F24" w:rsidRPr="00285550">
        <w:t>claim</w:t>
      </w:r>
    </w:p>
    <w:p w:rsidR="00285550" w:rsidRPr="00285550" w:rsidRDefault="00285550" w:rsidP="00285550">
      <w:pPr>
        <w:spacing w:before="120" w:after="120" w:line="240" w:lineRule="auto"/>
        <w:ind w:left="2127"/>
        <w:rPr>
          <w:color w:val="0000CC"/>
        </w:rPr>
      </w:pPr>
    </w:p>
    <w:p w:rsidR="00CF30CD" w:rsidRPr="00647DC7" w:rsidRDefault="00713AD1" w:rsidP="00ED2DA4">
      <w:pPr>
        <w:numPr>
          <w:ilvl w:val="2"/>
          <w:numId w:val="4"/>
        </w:numPr>
        <w:spacing w:before="120" w:after="120" w:line="240" w:lineRule="auto"/>
        <w:ind w:left="1276" w:hanging="709"/>
      </w:pPr>
      <w:r w:rsidRPr="00647DC7">
        <w:t>A copy of Insurance Certification shall form</w:t>
      </w:r>
      <w:r w:rsidRPr="00647DC7">
        <w:rPr>
          <w:color w:val="3366FF"/>
        </w:rPr>
        <w:t xml:space="preserve"> </w:t>
      </w:r>
      <w:r w:rsidR="00487453" w:rsidRPr="00426ECF">
        <w:rPr>
          <w:color w:val="3366FF"/>
        </w:rPr>
        <w:t>Appendix</w:t>
      </w:r>
      <w:r w:rsidR="00426ECF" w:rsidRPr="00426ECF">
        <w:rPr>
          <w:color w:val="3366FF"/>
        </w:rPr>
        <w:t xml:space="preserve"> XX</w:t>
      </w:r>
      <w:r w:rsidRPr="00426ECF">
        <w:rPr>
          <w:color w:val="3366FF"/>
        </w:rPr>
        <w:t xml:space="preserve"> </w:t>
      </w:r>
      <w:r w:rsidRPr="00647DC7">
        <w:t xml:space="preserve">to this </w:t>
      </w:r>
      <w:r w:rsidR="00712BD8" w:rsidRPr="00647DC7">
        <w:t>Contract</w:t>
      </w:r>
      <w:r w:rsidRPr="00647DC7">
        <w:t>.</w:t>
      </w:r>
      <w:bookmarkStart w:id="118" w:name="_Toc368987246"/>
      <w:bookmarkEnd w:id="117"/>
    </w:p>
    <w:p w:rsidR="00CF30CD" w:rsidRPr="00647DC7" w:rsidRDefault="00470EB5" w:rsidP="00ED2DA4">
      <w:pPr>
        <w:numPr>
          <w:ilvl w:val="2"/>
          <w:numId w:val="4"/>
        </w:numPr>
        <w:spacing w:before="120" w:after="120" w:line="240" w:lineRule="auto"/>
        <w:ind w:left="1276" w:hanging="709"/>
        <w:rPr>
          <w:color w:val="3366FF"/>
        </w:rPr>
      </w:pPr>
      <w:r w:rsidRPr="00647DC7">
        <w:t>The Supplier shall prior to the Commencement Date and on each anniversary of the Commencement Date and/or upon request provide evidence that all premiums relating to such insurances have been paid.</w:t>
      </w:r>
      <w:bookmarkStart w:id="119" w:name="_Toc368987247"/>
      <w:bookmarkEnd w:id="118"/>
    </w:p>
    <w:p w:rsidR="00CF30CD" w:rsidRPr="00647DC7" w:rsidRDefault="00470EB5" w:rsidP="00ED2DA4">
      <w:pPr>
        <w:numPr>
          <w:ilvl w:val="2"/>
          <w:numId w:val="4"/>
        </w:numPr>
        <w:spacing w:before="120" w:after="120" w:line="240" w:lineRule="auto"/>
        <w:ind w:left="1276" w:hanging="709"/>
        <w:rPr>
          <w:color w:val="3366FF"/>
        </w:rPr>
      </w:pPr>
      <w:r w:rsidRPr="00647DC7">
        <w:t>If the Supplier does not maintain the necessary insurances under the Contract, the Authority may insure against any risk in respect of the default and may charge the Supplier the cost of such insurance together with a reasonable administration charge.</w:t>
      </w:r>
      <w:bookmarkStart w:id="120" w:name="_Toc368987248"/>
      <w:bookmarkEnd w:id="119"/>
    </w:p>
    <w:p w:rsidR="00A664C7" w:rsidRPr="00647DC7" w:rsidRDefault="00A664C7" w:rsidP="00ED2DA4">
      <w:pPr>
        <w:numPr>
          <w:ilvl w:val="2"/>
          <w:numId w:val="4"/>
        </w:numPr>
        <w:spacing w:before="120" w:after="120" w:line="240" w:lineRule="auto"/>
        <w:ind w:left="1276" w:hanging="709"/>
        <w:rPr>
          <w:color w:val="3366FF"/>
        </w:rPr>
      </w:pPr>
      <w:r w:rsidRPr="00647DC7">
        <w:t>The Supplier</w:t>
      </w:r>
      <w:r w:rsidRPr="00647DC7">
        <w:rPr>
          <w:color w:val="0070C0"/>
        </w:rPr>
        <w:t xml:space="preserve"> is/is not </w:t>
      </w:r>
      <w:r w:rsidRPr="00647DC7">
        <w:t xml:space="preserve">required to maintain </w:t>
      </w:r>
      <w:r w:rsidRPr="00285550">
        <w:t>Professional Indemnity</w:t>
      </w:r>
      <w:r w:rsidRPr="00647DC7">
        <w:t xml:space="preserve"> insurance </w:t>
      </w:r>
      <w:r w:rsidRPr="00647DC7">
        <w:rPr>
          <w:color w:val="0070C0"/>
        </w:rPr>
        <w:t>for a period of XX years</w:t>
      </w:r>
      <w:r w:rsidRPr="00647DC7">
        <w:t xml:space="preserve"> following completion of the Services</w:t>
      </w:r>
      <w:r w:rsidR="00712BD8" w:rsidRPr="00647DC7">
        <w:t>/Contract Period</w:t>
      </w:r>
      <w:r w:rsidRPr="00647DC7">
        <w:t>.</w:t>
      </w:r>
      <w:bookmarkEnd w:id="120"/>
    </w:p>
    <w:p w:rsidR="00470EB5" w:rsidRPr="00647DC7" w:rsidRDefault="00470EB5" w:rsidP="00C73053">
      <w:pPr>
        <w:pStyle w:val="BodyText"/>
        <w:spacing w:before="120" w:after="120"/>
        <w:jc w:val="left"/>
        <w:rPr>
          <w:rFonts w:ascii="Calibri" w:hAnsi="Calibri"/>
          <w:b/>
          <w:bCs/>
          <w:color w:val="0070C0"/>
          <w:sz w:val="22"/>
          <w:szCs w:val="22"/>
        </w:rPr>
      </w:pPr>
    </w:p>
    <w:p w:rsidR="00470EB5" w:rsidRPr="00647DC7" w:rsidRDefault="00470EB5" w:rsidP="00ED2DA4">
      <w:pPr>
        <w:pStyle w:val="Heading6"/>
        <w:numPr>
          <w:ilvl w:val="1"/>
          <w:numId w:val="4"/>
        </w:numPr>
        <w:spacing w:before="120" w:after="120"/>
        <w:ind w:left="567" w:hanging="567"/>
        <w:rPr>
          <w:u w:val="none"/>
        </w:rPr>
      </w:pPr>
      <w:bookmarkStart w:id="121" w:name="_Toc368987249"/>
      <w:bookmarkStart w:id="122" w:name="_Toc397677970"/>
      <w:r w:rsidRPr="00647DC7">
        <w:rPr>
          <w:u w:val="none"/>
        </w:rPr>
        <w:t>Indemnity &amp; Liability</w:t>
      </w:r>
      <w:bookmarkEnd w:id="121"/>
      <w:bookmarkEnd w:id="122"/>
    </w:p>
    <w:p w:rsidR="00470EB5" w:rsidRPr="00647DC7" w:rsidRDefault="00470EB5" w:rsidP="00ED2DA4">
      <w:pPr>
        <w:numPr>
          <w:ilvl w:val="2"/>
          <w:numId w:val="4"/>
        </w:numPr>
        <w:spacing w:before="120" w:after="120" w:line="240" w:lineRule="auto"/>
        <w:ind w:left="1276" w:hanging="709"/>
      </w:pPr>
      <w:bookmarkStart w:id="123" w:name="_Toc368987250"/>
      <w:r w:rsidRPr="00647DC7">
        <w:t xml:space="preserve">Neither </w:t>
      </w:r>
      <w:r w:rsidR="00FF4D6F" w:rsidRPr="00647DC7">
        <w:t>Pa</w:t>
      </w:r>
      <w:r w:rsidRPr="00647DC7">
        <w:t>rty seeks to exclude or limit its liability for:</w:t>
      </w:r>
      <w:bookmarkEnd w:id="123"/>
    </w:p>
    <w:p w:rsidR="00CF30CD" w:rsidRPr="00647DC7" w:rsidRDefault="00470EB5" w:rsidP="00ED2DA4">
      <w:pPr>
        <w:numPr>
          <w:ilvl w:val="3"/>
          <w:numId w:val="4"/>
        </w:numPr>
        <w:spacing w:before="120" w:after="120" w:line="240" w:lineRule="auto"/>
        <w:ind w:left="2127" w:hanging="851"/>
      </w:pPr>
      <w:bookmarkStart w:id="124" w:name="_Toc368987251"/>
      <w:r w:rsidRPr="00647DC7">
        <w:t>death or personal injury caused by its</w:t>
      </w:r>
      <w:r w:rsidR="00DD5DFC" w:rsidRPr="00647DC7">
        <w:t xml:space="preserve"> own</w:t>
      </w:r>
      <w:r w:rsidRPr="00647DC7">
        <w:t xml:space="preserve"> negligence (but will not be liable for death or personal injury caused by the other party’s negligence); or</w:t>
      </w:r>
      <w:bookmarkStart w:id="125" w:name="_Toc368987252"/>
      <w:bookmarkEnd w:id="124"/>
    </w:p>
    <w:p w:rsidR="00470EB5" w:rsidRPr="00647DC7" w:rsidRDefault="00470EB5" w:rsidP="00ED2DA4">
      <w:pPr>
        <w:numPr>
          <w:ilvl w:val="3"/>
          <w:numId w:val="4"/>
        </w:numPr>
        <w:spacing w:before="120" w:after="120" w:line="240" w:lineRule="auto"/>
        <w:ind w:left="2127" w:hanging="851"/>
      </w:pPr>
      <w:r w:rsidRPr="00647DC7">
        <w:t>fraudulent misrepresentation; or</w:t>
      </w:r>
      <w:bookmarkEnd w:id="125"/>
    </w:p>
    <w:p w:rsidR="00470EB5" w:rsidRPr="00647DC7" w:rsidRDefault="00470EB5" w:rsidP="00ED2DA4">
      <w:pPr>
        <w:numPr>
          <w:ilvl w:val="3"/>
          <w:numId w:val="4"/>
        </w:numPr>
        <w:spacing w:before="120" w:after="120" w:line="240" w:lineRule="auto"/>
        <w:ind w:left="2127" w:hanging="851"/>
      </w:pPr>
      <w:bookmarkStart w:id="126" w:name="_Toc368987253"/>
      <w:r w:rsidRPr="00647DC7">
        <w:t xml:space="preserve">any other matter in respect of which, as a matter of Law, liability </w:t>
      </w:r>
      <w:r w:rsidR="00393F71" w:rsidRPr="00647DC7">
        <w:t>cannot be</w:t>
      </w:r>
      <w:r w:rsidRPr="00647DC7">
        <w:t xml:space="preserve"> excluded or limited.</w:t>
      </w:r>
      <w:bookmarkEnd w:id="126"/>
    </w:p>
    <w:p w:rsidR="00CF30CD" w:rsidRPr="00647DC7" w:rsidRDefault="006F5C32" w:rsidP="00ED2DA4">
      <w:pPr>
        <w:numPr>
          <w:ilvl w:val="2"/>
          <w:numId w:val="4"/>
        </w:numPr>
        <w:spacing w:before="120" w:after="120" w:line="240" w:lineRule="auto"/>
        <w:ind w:left="1276" w:hanging="709"/>
      </w:pPr>
      <w:r w:rsidRPr="00647DC7">
        <w:t>The Supplier shall indemnify the Authority in full without limit of liability for any loss</w:t>
      </w:r>
      <w:r w:rsidR="00DD5DFC" w:rsidRPr="00647DC7">
        <w:t xml:space="preserve"> damage</w:t>
      </w:r>
      <w:r w:rsidRPr="00647DC7">
        <w:t xml:space="preserve"> or </w:t>
      </w:r>
      <w:r w:rsidR="00DD5DFC" w:rsidRPr="00647DC7">
        <w:t xml:space="preserve">claim </w:t>
      </w:r>
      <w:r w:rsidRPr="00647DC7">
        <w:t>, including</w:t>
      </w:r>
      <w:r w:rsidR="00DD5DFC" w:rsidRPr="00647DC7">
        <w:t xml:space="preserve"> any loss or claim relating to</w:t>
      </w:r>
      <w:r w:rsidRPr="00647DC7">
        <w:t xml:space="preserve"> Intellectual Property Rights</w:t>
      </w:r>
      <w:r w:rsidR="00DD5DFC" w:rsidRPr="00647DC7">
        <w:t xml:space="preserve"> and </w:t>
      </w:r>
      <w:r w:rsidRPr="00647DC7">
        <w:t>injury</w:t>
      </w:r>
      <w:r w:rsidR="00DD5DFC" w:rsidRPr="00647DC7">
        <w:t xml:space="preserve"> loss or damage</w:t>
      </w:r>
      <w:r w:rsidRPr="00647DC7">
        <w:t xml:space="preserve"> claimed by any third part</w:t>
      </w:r>
      <w:r w:rsidR="00DD5DFC" w:rsidRPr="00647DC7">
        <w:t>y</w:t>
      </w:r>
      <w:r w:rsidRPr="00647DC7">
        <w:t xml:space="preserve"> and against all Liabilities awarded against or incurred by the Authority (including legal expenses on an indemnity basis) arising from the Supplier’s negligence, any fault or short fall in the Services or any act or omission of the Supplier in supplying, and delivering the Services.</w:t>
      </w:r>
    </w:p>
    <w:p w:rsidR="00CF30CD" w:rsidRPr="00647DC7" w:rsidRDefault="006F5C32" w:rsidP="00ED2DA4">
      <w:pPr>
        <w:numPr>
          <w:ilvl w:val="2"/>
          <w:numId w:val="4"/>
        </w:numPr>
        <w:spacing w:before="120" w:after="120" w:line="240" w:lineRule="auto"/>
        <w:ind w:left="1276" w:hanging="709"/>
      </w:pPr>
      <w:r w:rsidRPr="00647DC7">
        <w:t>The Supplier shall indemnify the Authority against all claims and against all liabilities, costs, expenses, damages and losses (including any direct, indirect, loss of goodwill, loss of production, loss of reputation and all interest, penalties and legal and other reasonable professional costs and expenses) suffered or incurred by the Authority arising out of or in connection with :</w:t>
      </w:r>
    </w:p>
    <w:p w:rsidR="00CF30CD" w:rsidRPr="00647DC7" w:rsidRDefault="006F5C32" w:rsidP="00ED2DA4">
      <w:pPr>
        <w:numPr>
          <w:ilvl w:val="3"/>
          <w:numId w:val="4"/>
        </w:numPr>
        <w:spacing w:before="120" w:after="120" w:line="240" w:lineRule="auto"/>
        <w:ind w:left="2127" w:hanging="851"/>
      </w:pPr>
      <w:r w:rsidRPr="00647DC7">
        <w:t>any breach by the Supplier of the warranties contained in the conditions of this Contract;</w:t>
      </w:r>
    </w:p>
    <w:p w:rsidR="00CF30CD" w:rsidRPr="00647DC7" w:rsidRDefault="006F5C32" w:rsidP="00ED2DA4">
      <w:pPr>
        <w:numPr>
          <w:ilvl w:val="3"/>
          <w:numId w:val="4"/>
        </w:numPr>
        <w:spacing w:before="120" w:after="120" w:line="240" w:lineRule="auto"/>
        <w:ind w:left="2127" w:hanging="851"/>
      </w:pPr>
      <w:r w:rsidRPr="00647DC7">
        <w:t>the Supplier’s negligence or breach of statutory duty;</w:t>
      </w:r>
    </w:p>
    <w:p w:rsidR="006F5C32" w:rsidRPr="00647DC7" w:rsidRDefault="000A1391" w:rsidP="00ED2DA4">
      <w:pPr>
        <w:numPr>
          <w:ilvl w:val="3"/>
          <w:numId w:val="4"/>
        </w:numPr>
        <w:spacing w:before="120" w:after="120" w:line="240" w:lineRule="auto"/>
        <w:ind w:left="2127" w:hanging="851"/>
      </w:pPr>
      <w:r>
        <w:t>any mis</w:t>
      </w:r>
      <w:r w:rsidR="006F5C32" w:rsidRPr="00647DC7">
        <w:t>representation (including fraudulent misrepresentation) made by the Supplier.</w:t>
      </w:r>
    </w:p>
    <w:p w:rsidR="006F5C32" w:rsidRDefault="006F5C32" w:rsidP="00070290">
      <w:pPr>
        <w:pStyle w:val="BodyText"/>
        <w:spacing w:before="120" w:after="120"/>
        <w:jc w:val="left"/>
        <w:rPr>
          <w:rFonts w:ascii="Calibri" w:hAnsi="Calibri"/>
          <w:bCs/>
          <w:sz w:val="22"/>
          <w:szCs w:val="22"/>
        </w:rPr>
      </w:pPr>
    </w:p>
    <w:p w:rsidR="00677F24" w:rsidRPr="00647DC7" w:rsidRDefault="00677F24" w:rsidP="00070290">
      <w:pPr>
        <w:pStyle w:val="BodyText"/>
        <w:spacing w:before="120" w:after="120"/>
        <w:jc w:val="left"/>
        <w:rPr>
          <w:rFonts w:ascii="Calibri" w:hAnsi="Calibri"/>
          <w:bCs/>
          <w:sz w:val="22"/>
          <w:szCs w:val="22"/>
        </w:rPr>
      </w:pPr>
    </w:p>
    <w:p w:rsidR="00470EB5" w:rsidRPr="00647DC7" w:rsidRDefault="00470EB5" w:rsidP="00ED2DA4">
      <w:pPr>
        <w:pStyle w:val="Heading1"/>
        <w:numPr>
          <w:ilvl w:val="0"/>
          <w:numId w:val="4"/>
        </w:numPr>
        <w:spacing w:before="120" w:after="120"/>
      </w:pPr>
      <w:bookmarkStart w:id="127" w:name="_Toc368987254"/>
      <w:bookmarkStart w:id="128" w:name="_Toc397677971"/>
      <w:r w:rsidRPr="00647DC7">
        <w:t>Protection of Information</w:t>
      </w:r>
      <w:bookmarkEnd w:id="127"/>
      <w:bookmarkEnd w:id="128"/>
    </w:p>
    <w:p w:rsidR="00023531" w:rsidRPr="004A0B27" w:rsidRDefault="004A0B27" w:rsidP="004A0B27">
      <w:pPr>
        <w:pStyle w:val="Heading6"/>
        <w:ind w:left="567" w:hanging="567"/>
        <w:rPr>
          <w:u w:val="none"/>
        </w:rPr>
      </w:pPr>
      <w:bookmarkStart w:id="129" w:name="_Intellectual_Property"/>
      <w:bookmarkStart w:id="130" w:name="_Toc368987255"/>
      <w:bookmarkStart w:id="131" w:name="_Toc370907638"/>
      <w:bookmarkStart w:id="132" w:name="_Toc397677972"/>
      <w:bookmarkEnd w:id="129"/>
      <w:r w:rsidRPr="004A0B27">
        <w:rPr>
          <w:u w:val="none"/>
        </w:rPr>
        <w:t xml:space="preserve">7.1 </w:t>
      </w:r>
      <w:r w:rsidRPr="004A0B27">
        <w:rPr>
          <w:u w:val="none"/>
        </w:rPr>
        <w:tab/>
      </w:r>
      <w:r w:rsidR="00023531" w:rsidRPr="004A0B27">
        <w:rPr>
          <w:u w:val="none"/>
        </w:rPr>
        <w:t>Intellectual Property</w:t>
      </w:r>
      <w:bookmarkEnd w:id="130"/>
      <w:bookmarkEnd w:id="131"/>
      <w:bookmarkEnd w:id="132"/>
    </w:p>
    <w:p w:rsidR="00023531" w:rsidRPr="00023531" w:rsidRDefault="00023531" w:rsidP="00B97E22">
      <w:pPr>
        <w:numPr>
          <w:ilvl w:val="2"/>
          <w:numId w:val="4"/>
        </w:numPr>
        <w:spacing w:before="120" w:after="120" w:line="240" w:lineRule="auto"/>
        <w:ind w:left="1418" w:hanging="709"/>
        <w:jc w:val="both"/>
      </w:pPr>
      <w:bookmarkStart w:id="133" w:name="_Toc368987256"/>
      <w:r w:rsidRPr="00023531">
        <w:t>All Intellectual Property Rights in any specifications, instructions, plans, data, drawings, databases, patents, patterns, models, designs or other material:</w:t>
      </w:r>
      <w:bookmarkStart w:id="134" w:name="_Toc368987257"/>
      <w:bookmarkEnd w:id="133"/>
    </w:p>
    <w:p w:rsidR="00023531" w:rsidRPr="00023531" w:rsidRDefault="00023531" w:rsidP="00B97E22">
      <w:pPr>
        <w:numPr>
          <w:ilvl w:val="3"/>
          <w:numId w:val="4"/>
        </w:numPr>
        <w:spacing w:before="120" w:after="120" w:line="240" w:lineRule="auto"/>
        <w:ind w:left="2127" w:hanging="851"/>
        <w:jc w:val="both"/>
      </w:pPr>
      <w:r w:rsidRPr="00023531">
        <w:t>provided to the Supplier by the Authority shall remain the property of the Authority;</w:t>
      </w:r>
      <w:bookmarkStart w:id="135" w:name="_Toc368987258"/>
      <w:bookmarkEnd w:id="134"/>
    </w:p>
    <w:p w:rsidR="00023531" w:rsidRPr="00023531" w:rsidRDefault="00023531" w:rsidP="00B97E22">
      <w:pPr>
        <w:numPr>
          <w:ilvl w:val="3"/>
          <w:numId w:val="4"/>
        </w:numPr>
        <w:spacing w:before="120" w:after="120" w:line="240" w:lineRule="auto"/>
        <w:ind w:left="2127" w:hanging="851"/>
        <w:jc w:val="both"/>
      </w:pPr>
      <w:r w:rsidRPr="00023531">
        <w:t>prepared by or for the Supplier specifically for the use, or intended use, in relation to the performance of the Contract shall belong to the Authority subject to any exceptions set out in the Specification.</w:t>
      </w:r>
      <w:bookmarkStart w:id="136" w:name="_Toc368987259"/>
      <w:bookmarkEnd w:id="135"/>
    </w:p>
    <w:p w:rsidR="00023531" w:rsidRPr="00023531" w:rsidRDefault="00023531" w:rsidP="00B97E22">
      <w:pPr>
        <w:numPr>
          <w:ilvl w:val="2"/>
          <w:numId w:val="4"/>
        </w:numPr>
        <w:spacing w:before="120" w:after="120" w:line="240" w:lineRule="auto"/>
        <w:ind w:left="1418" w:hanging="851"/>
        <w:jc w:val="both"/>
      </w:pPr>
      <w:r w:rsidRPr="00023531">
        <w:t>The Supplier shall obtain necessary approval before using any material, in relation to the performance of the Contract which is or may be subject to any third party Intellectual Property Rights.  The Supplier shall procure that the owner of the Intellectual Property Rights grant to the Authority a non-exclusive licence, or if the Supplier is itself a licensee of those rights, the Supplier shall grant to the Authority an authorised sub-licence, to use, reproduce, and maintain the Intellectual Property Rights.  Such licence or sub-licence shall be non-exclusive, perpetual and irrevocable, shall include the right to sub-license, transfer, novate or assign to other Authorities, the replacement Supplier or to any other third party supplying Goods to the Authority, and shall be granted at no cost to the Authority.</w:t>
      </w:r>
      <w:bookmarkStart w:id="137" w:name="_Toc368987260"/>
      <w:bookmarkEnd w:id="136"/>
    </w:p>
    <w:p w:rsidR="00023531" w:rsidRPr="00023531" w:rsidRDefault="00023531" w:rsidP="00B97E22">
      <w:pPr>
        <w:numPr>
          <w:ilvl w:val="2"/>
          <w:numId w:val="4"/>
        </w:numPr>
        <w:spacing w:before="120" w:after="120" w:line="240" w:lineRule="auto"/>
        <w:ind w:left="1418" w:hanging="992"/>
        <w:jc w:val="both"/>
      </w:pPr>
      <w:r w:rsidRPr="00023531">
        <w:t xml:space="preserve">It is a condition of the Contract that the supply of </w:t>
      </w:r>
      <w:r w:rsidR="00D216F1">
        <w:t>Services/</w:t>
      </w:r>
      <w:r w:rsidRPr="00023531">
        <w:t xml:space="preserve">Goods to the Authority and the possession and use of the </w:t>
      </w:r>
      <w:r w:rsidR="00D216F1">
        <w:t>Services/</w:t>
      </w:r>
      <w:r w:rsidRPr="00023531">
        <w:t>Goods by the Authority will not infringe any Intellectual Property Rights of any third party and the Supplier shall during and after the Contract Period on written demand indemnify and keep indemnified without limitation the Authority in full without limit or liability against all Liabilities which the Authority may suffer or incur as a result of or in connection with any breach of this clause, except where any such claim relates</w:t>
      </w:r>
      <w:bookmarkStart w:id="138" w:name="_Toc368987261"/>
      <w:bookmarkEnd w:id="137"/>
      <w:r w:rsidRPr="00023531">
        <w:t xml:space="preserve"> to;</w:t>
      </w:r>
    </w:p>
    <w:p w:rsidR="00023531" w:rsidRPr="00023531" w:rsidRDefault="00023531" w:rsidP="00B97E22">
      <w:pPr>
        <w:numPr>
          <w:ilvl w:val="3"/>
          <w:numId w:val="5"/>
        </w:numPr>
        <w:spacing w:before="120" w:after="120" w:line="240" w:lineRule="auto"/>
        <w:ind w:left="1418" w:hanging="142"/>
        <w:jc w:val="both"/>
        <w:rPr>
          <w:rFonts w:asciiTheme="minorHAnsi" w:hAnsiTheme="minorHAnsi" w:cstheme="minorHAnsi"/>
          <w:color w:val="000000" w:themeColor="text1"/>
        </w:rPr>
      </w:pPr>
      <w:r w:rsidRPr="00023531">
        <w:rPr>
          <w:rFonts w:asciiTheme="minorHAnsi" w:hAnsiTheme="minorHAnsi" w:cstheme="minorHAnsi"/>
          <w:color w:val="000000" w:themeColor="text1"/>
        </w:rPr>
        <w:t>items or materials based upon designs supplied by the</w:t>
      </w:r>
      <w:r w:rsidRPr="00506CC0">
        <w:rPr>
          <w:rFonts w:asciiTheme="minorHAnsi" w:hAnsiTheme="minorHAnsi" w:cstheme="minorHAnsi"/>
          <w:color w:val="000000" w:themeColor="text1"/>
        </w:rPr>
        <w:t xml:space="preserve"> Authority</w:t>
      </w:r>
      <w:r w:rsidRPr="00023531">
        <w:rPr>
          <w:rFonts w:asciiTheme="minorHAnsi" w:hAnsiTheme="minorHAnsi" w:cstheme="minorHAnsi"/>
          <w:color w:val="000000" w:themeColor="text1"/>
        </w:rPr>
        <w:t xml:space="preserve">; or </w:t>
      </w:r>
    </w:p>
    <w:p w:rsidR="00023531" w:rsidRPr="00023531" w:rsidRDefault="00970E1C" w:rsidP="00970E1C">
      <w:pPr>
        <w:ind w:left="2127" w:hanging="851"/>
        <w:rPr>
          <w:lang w:eastAsia="en-GB"/>
        </w:rPr>
      </w:pPr>
      <w:r>
        <w:rPr>
          <w:lang w:eastAsia="en-GB"/>
        </w:rPr>
        <w:t>7.1.3.2</w:t>
      </w:r>
      <w:r>
        <w:rPr>
          <w:lang w:eastAsia="en-GB"/>
        </w:rPr>
        <w:tab/>
      </w:r>
      <w:r w:rsidR="00023531" w:rsidRPr="00023531">
        <w:rPr>
          <w:lang w:eastAsia="en-GB"/>
        </w:rPr>
        <w:t xml:space="preserve">any use by the Authority of the </w:t>
      </w:r>
      <w:r w:rsidR="00D216F1">
        <w:rPr>
          <w:lang w:eastAsia="en-GB"/>
        </w:rPr>
        <w:t>Services/</w:t>
      </w:r>
      <w:r w:rsidR="00023531" w:rsidRPr="00023531">
        <w:rPr>
          <w:lang w:eastAsia="en-GB"/>
        </w:rPr>
        <w:t xml:space="preserve">Goods in combination with any item not supplied by the Supplier where such use of the </w:t>
      </w:r>
      <w:r w:rsidR="00D216F1">
        <w:rPr>
          <w:lang w:eastAsia="en-GB"/>
        </w:rPr>
        <w:t>Services/</w:t>
      </w:r>
      <w:r w:rsidR="00023531" w:rsidRPr="00023531">
        <w:rPr>
          <w:lang w:eastAsia="en-GB"/>
        </w:rPr>
        <w:t>Goods directly gives rise to the claim, demand or action</w:t>
      </w:r>
    </w:p>
    <w:p w:rsidR="00023531" w:rsidRPr="00023531" w:rsidRDefault="00970E1C" w:rsidP="00970E1C">
      <w:pPr>
        <w:ind w:left="2127" w:hanging="851"/>
        <w:rPr>
          <w:bCs/>
          <w:u w:val="single"/>
          <w:lang w:eastAsia="en-GB"/>
        </w:rPr>
      </w:pPr>
      <w:r>
        <w:rPr>
          <w:lang w:eastAsia="en-GB"/>
        </w:rPr>
        <w:t>7.1.3.3</w:t>
      </w:r>
      <w:r>
        <w:rPr>
          <w:lang w:eastAsia="en-GB"/>
        </w:rPr>
        <w:tab/>
      </w:r>
      <w:r w:rsidR="00023531" w:rsidRPr="00023531">
        <w:rPr>
          <w:lang w:eastAsia="en-GB"/>
        </w:rPr>
        <w:t xml:space="preserve">any modification carried out by or on behalf of the Authority to the </w:t>
      </w:r>
      <w:r w:rsidR="00D216F1">
        <w:rPr>
          <w:lang w:eastAsia="en-GB"/>
        </w:rPr>
        <w:t>Services/</w:t>
      </w:r>
      <w:r w:rsidR="00023531" w:rsidRPr="00023531">
        <w:rPr>
          <w:lang w:eastAsia="en-GB"/>
        </w:rPr>
        <w:t>Goods if such modification is not authorised by the Supplier in writing.</w:t>
      </w:r>
    </w:p>
    <w:p w:rsidR="00023531" w:rsidRPr="00023531" w:rsidRDefault="00023531" w:rsidP="00B97E22">
      <w:pPr>
        <w:tabs>
          <w:tab w:val="left" w:pos="720"/>
        </w:tabs>
        <w:spacing w:after="0"/>
        <w:jc w:val="both"/>
        <w:textAlignment w:val="baseline"/>
        <w:outlineLvl w:val="1"/>
        <w:rPr>
          <w:rFonts w:asciiTheme="minorHAnsi" w:hAnsiTheme="minorHAnsi" w:cstheme="minorHAnsi"/>
          <w:bCs/>
          <w:color w:val="000000" w:themeColor="text1"/>
          <w:u w:val="single"/>
          <w:lang w:eastAsia="en-GB"/>
        </w:rPr>
      </w:pPr>
    </w:p>
    <w:p w:rsidR="00023531" w:rsidRPr="00023531" w:rsidRDefault="00093498" w:rsidP="00093498">
      <w:pPr>
        <w:ind w:left="1134" w:hanging="708"/>
        <w:rPr>
          <w:rFonts w:eastAsiaTheme="majorEastAsia"/>
        </w:rPr>
      </w:pPr>
      <w:r>
        <w:rPr>
          <w:rFonts w:eastAsiaTheme="majorEastAsia"/>
        </w:rPr>
        <w:t xml:space="preserve">7.1.4 </w:t>
      </w:r>
      <w:r>
        <w:rPr>
          <w:rFonts w:eastAsiaTheme="majorEastAsia"/>
        </w:rPr>
        <w:tab/>
      </w:r>
      <w:r w:rsidR="00023531" w:rsidRPr="00023531">
        <w:rPr>
          <w:rFonts w:eastAsiaTheme="majorEastAsia"/>
        </w:rPr>
        <w:t>If a claim or demand is made or action brought to which Clause 7.1.3 may apply or in the reasonable opinion of the Supplier is likely to be made or brought, the Supplier may at its own expense either:</w:t>
      </w:r>
    </w:p>
    <w:p w:rsidR="00023531" w:rsidRPr="00023531" w:rsidRDefault="00CD4896" w:rsidP="00CD4896">
      <w:pPr>
        <w:ind w:left="2198" w:hanging="780"/>
        <w:rPr>
          <w:rFonts w:eastAsiaTheme="majorEastAsia"/>
        </w:rPr>
      </w:pPr>
      <w:r>
        <w:rPr>
          <w:rFonts w:eastAsiaTheme="majorEastAsia"/>
        </w:rPr>
        <w:t>7.1.4.1</w:t>
      </w:r>
      <w:r>
        <w:rPr>
          <w:rFonts w:eastAsiaTheme="majorEastAsia"/>
        </w:rPr>
        <w:tab/>
      </w:r>
      <w:r w:rsidR="00023531" w:rsidRPr="00023531">
        <w:rPr>
          <w:rFonts w:eastAsiaTheme="majorEastAsia"/>
        </w:rPr>
        <w:t xml:space="preserve">modify the </w:t>
      </w:r>
      <w:r w:rsidR="00D216F1">
        <w:rPr>
          <w:rFonts w:eastAsiaTheme="majorEastAsia"/>
        </w:rPr>
        <w:t>Services/</w:t>
      </w:r>
      <w:r w:rsidR="00023531" w:rsidRPr="00023531">
        <w:rPr>
          <w:rFonts w:eastAsiaTheme="majorEastAsia"/>
        </w:rPr>
        <w:t xml:space="preserve">Goods without reducing the performance and functionality of the same, or substitute alternative </w:t>
      </w:r>
      <w:r w:rsidR="00D216F1">
        <w:rPr>
          <w:rFonts w:eastAsiaTheme="majorEastAsia"/>
        </w:rPr>
        <w:t>Services/</w:t>
      </w:r>
      <w:r w:rsidR="00023531" w:rsidRPr="00023531">
        <w:rPr>
          <w:rFonts w:eastAsiaTheme="majorEastAsia"/>
        </w:rPr>
        <w:t>Goods of equivalent performance and functionality, so as to avoid the infringement or the alleged infringement, provided that the terms herein shall apply mutatis mutandis to</w:t>
      </w:r>
      <w:r w:rsidR="00023531" w:rsidRPr="00023531">
        <w:rPr>
          <w:rFonts w:eastAsiaTheme="majorEastAsia"/>
          <w:b/>
        </w:rPr>
        <w:t xml:space="preserve"> such modified or </w:t>
      </w:r>
      <w:r w:rsidR="00023531" w:rsidRPr="00023531">
        <w:rPr>
          <w:rFonts w:eastAsiaTheme="majorEastAsia"/>
        </w:rPr>
        <w:t xml:space="preserve">substitute </w:t>
      </w:r>
      <w:r w:rsidR="00D216F1">
        <w:rPr>
          <w:rFonts w:eastAsiaTheme="majorEastAsia"/>
        </w:rPr>
        <w:t>Services/</w:t>
      </w:r>
      <w:r w:rsidR="00023531" w:rsidRPr="00023531">
        <w:rPr>
          <w:rFonts w:eastAsiaTheme="majorEastAsia"/>
        </w:rPr>
        <w:t xml:space="preserve">Goods, provided that modified or substitute </w:t>
      </w:r>
      <w:r w:rsidR="00D216F1">
        <w:rPr>
          <w:rFonts w:eastAsiaTheme="majorEastAsia"/>
        </w:rPr>
        <w:t>Services/</w:t>
      </w:r>
      <w:r w:rsidR="00023531" w:rsidRPr="00023531">
        <w:rPr>
          <w:rFonts w:eastAsiaTheme="majorEastAsia"/>
        </w:rPr>
        <w:t xml:space="preserve">Goods shall be acceptable to the Authority, such acceptance not to be unreasonably withheld; or </w:t>
      </w:r>
    </w:p>
    <w:p w:rsidR="00023531" w:rsidRPr="00023531" w:rsidRDefault="009670B0" w:rsidP="009670B0">
      <w:pPr>
        <w:ind w:left="2127" w:hanging="851"/>
        <w:rPr>
          <w:rFonts w:eastAsiaTheme="majorEastAsia"/>
        </w:rPr>
      </w:pPr>
      <w:r>
        <w:rPr>
          <w:rFonts w:eastAsiaTheme="majorEastAsia"/>
        </w:rPr>
        <w:t>7.1.4.1</w:t>
      </w:r>
      <w:r>
        <w:rPr>
          <w:rFonts w:eastAsiaTheme="majorEastAsia"/>
        </w:rPr>
        <w:tab/>
      </w:r>
      <w:r w:rsidR="00023531" w:rsidRPr="00023531">
        <w:rPr>
          <w:rFonts w:eastAsiaTheme="majorEastAsia"/>
        </w:rPr>
        <w:t xml:space="preserve">procure a licence to supply the </w:t>
      </w:r>
      <w:r w:rsidR="00D216F1">
        <w:rPr>
          <w:rFonts w:eastAsiaTheme="majorEastAsia"/>
        </w:rPr>
        <w:t>Services/</w:t>
      </w:r>
      <w:r w:rsidR="00023531" w:rsidRPr="00023531">
        <w:rPr>
          <w:rFonts w:eastAsiaTheme="majorEastAsia"/>
        </w:rPr>
        <w:t xml:space="preserve">Goods to the Authority and for the Authority to possess and use the </w:t>
      </w:r>
      <w:r w:rsidR="00D216F1">
        <w:rPr>
          <w:rFonts w:eastAsiaTheme="majorEastAsia"/>
        </w:rPr>
        <w:t>Services/</w:t>
      </w:r>
      <w:r w:rsidR="00023531" w:rsidRPr="00023531">
        <w:rPr>
          <w:rFonts w:eastAsiaTheme="majorEastAsia"/>
        </w:rPr>
        <w:t>Goods which are subject to the alleged infringement, on terms which are acceptable to the Authority.</w:t>
      </w:r>
    </w:p>
    <w:p w:rsidR="00023531" w:rsidRPr="00023531" w:rsidRDefault="00093498" w:rsidP="00093498">
      <w:pPr>
        <w:ind w:left="1134" w:hanging="708"/>
        <w:rPr>
          <w:rFonts w:eastAsiaTheme="majorEastAsia"/>
        </w:rPr>
      </w:pPr>
      <w:r>
        <w:rPr>
          <w:rFonts w:eastAsiaTheme="majorEastAsia"/>
        </w:rPr>
        <w:t>7.1.5</w:t>
      </w:r>
      <w:r>
        <w:rPr>
          <w:rFonts w:eastAsiaTheme="majorEastAsia"/>
        </w:rPr>
        <w:tab/>
      </w:r>
      <w:r w:rsidR="00023531" w:rsidRPr="00023531">
        <w:rPr>
          <w:rFonts w:eastAsiaTheme="majorEastAsia"/>
        </w:rPr>
        <w:t xml:space="preserve">The Supplier shall promptly notify the Authority if any claim or demand is made or action brought against the Supplier for infringement or alleged infringement of any Intellectual Property Rights which may affect the Authority’s use or possession of the </w:t>
      </w:r>
      <w:r w:rsidR="00D216F1">
        <w:rPr>
          <w:rFonts w:eastAsiaTheme="majorEastAsia"/>
        </w:rPr>
        <w:t>Services/</w:t>
      </w:r>
      <w:r w:rsidR="00023531" w:rsidRPr="00023531">
        <w:rPr>
          <w:rFonts w:eastAsiaTheme="majorEastAsia"/>
        </w:rPr>
        <w:t xml:space="preserve">Goods. </w:t>
      </w:r>
    </w:p>
    <w:p w:rsidR="00023531" w:rsidRPr="00023531" w:rsidRDefault="00093498" w:rsidP="00093498">
      <w:pPr>
        <w:ind w:left="1134" w:hanging="708"/>
        <w:rPr>
          <w:rFonts w:eastAsiaTheme="majorEastAsia"/>
          <w:b/>
        </w:rPr>
      </w:pPr>
      <w:r>
        <w:rPr>
          <w:rFonts w:eastAsiaTheme="majorEastAsia"/>
        </w:rPr>
        <w:t>7.1.6</w:t>
      </w:r>
      <w:r>
        <w:rPr>
          <w:rFonts w:eastAsiaTheme="majorEastAsia"/>
        </w:rPr>
        <w:tab/>
      </w:r>
      <w:r w:rsidR="00023531" w:rsidRPr="00023531">
        <w:rPr>
          <w:rFonts w:eastAsiaTheme="majorEastAsia"/>
        </w:rPr>
        <w:t>If a modification or substitution in accordance with Clause 7.1.4.1 is not possible so as to avoid the infringement or the Supplier has been unable to procure a licence in accordance with Clause 7.1.4.2 the Authority</w:t>
      </w:r>
      <w:r w:rsidR="00023531" w:rsidRPr="00023531">
        <w:rPr>
          <w:rFonts w:eastAsiaTheme="majorEastAsia"/>
          <w:b/>
        </w:rPr>
        <w:t xml:space="preserve"> shall be entitled to terminate this Contract in accordance with Clause 5.1 (g).</w:t>
      </w:r>
    </w:p>
    <w:p w:rsidR="00023531" w:rsidRPr="00C974ED" w:rsidRDefault="00BD0006" w:rsidP="00BD0006">
      <w:pPr>
        <w:ind w:left="1134" w:hanging="708"/>
        <w:rPr>
          <w:rFonts w:eastAsiaTheme="majorEastAsia"/>
        </w:rPr>
      </w:pPr>
      <w:r>
        <w:rPr>
          <w:rFonts w:eastAsiaTheme="majorEastAsia"/>
        </w:rPr>
        <w:t xml:space="preserve">7.1.7 </w:t>
      </w:r>
      <w:r>
        <w:rPr>
          <w:rFonts w:eastAsiaTheme="majorEastAsia"/>
        </w:rPr>
        <w:tab/>
      </w:r>
      <w:r w:rsidR="00023531" w:rsidRPr="00C974ED">
        <w:rPr>
          <w:rFonts w:eastAsiaTheme="majorEastAsia"/>
        </w:rPr>
        <w:t>The Authority shall promptly notify the Supplier if any claim or demand is made or action brought against the Authority to which Clause 7.1.3 may apply.  The Supplier shall at its own expense conduct any litigation arising therefrom and all negotiations in connection therewith and the Authority hereby agrees to grant to the Supplier exclusive control of any such litigation and such negotiations.</w:t>
      </w:r>
    </w:p>
    <w:p w:rsidR="00023531" w:rsidRDefault="00023531" w:rsidP="00BD0006">
      <w:pPr>
        <w:pStyle w:val="ListParagraph"/>
        <w:numPr>
          <w:ilvl w:val="2"/>
          <w:numId w:val="7"/>
        </w:numPr>
        <w:ind w:left="1134"/>
        <w:contextualSpacing/>
        <w:jc w:val="both"/>
        <w:rPr>
          <w:rFonts w:asciiTheme="minorHAnsi" w:hAnsiTheme="minorHAnsi" w:cstheme="minorHAnsi"/>
          <w:color w:val="000000" w:themeColor="text1"/>
        </w:rPr>
      </w:pPr>
      <w:r w:rsidRPr="00BD0006">
        <w:rPr>
          <w:rFonts w:asciiTheme="minorHAnsi" w:hAnsiTheme="minorHAnsi" w:cstheme="minorHAnsi"/>
          <w:color w:val="000000" w:themeColor="text1"/>
        </w:rPr>
        <w:t>The Authority shall at the request of the Supplier and at the Supplier’s expense afford to the Supplier all reasonable assistance for the purpose of contesting any claim or demand made or action brought against the Authority to which Clause 7.1.3 may apply or any claim or demand made or action brought against the Supplier to which Clause 7.1.5 may apply.</w:t>
      </w:r>
    </w:p>
    <w:p w:rsidR="00426ECF" w:rsidRPr="00BD0006" w:rsidRDefault="00426ECF" w:rsidP="00426ECF">
      <w:pPr>
        <w:pStyle w:val="ListParagraph"/>
        <w:ind w:left="1134"/>
        <w:contextualSpacing/>
        <w:jc w:val="both"/>
        <w:rPr>
          <w:rFonts w:asciiTheme="minorHAnsi" w:hAnsiTheme="minorHAnsi" w:cstheme="minorHAnsi"/>
          <w:color w:val="000000" w:themeColor="text1"/>
        </w:rPr>
      </w:pPr>
    </w:p>
    <w:p w:rsidR="00023531" w:rsidRPr="00BD0006" w:rsidRDefault="00023531" w:rsidP="00C974ED">
      <w:pPr>
        <w:pStyle w:val="ListParagraph"/>
        <w:numPr>
          <w:ilvl w:val="2"/>
          <w:numId w:val="7"/>
        </w:numPr>
        <w:ind w:left="1134"/>
        <w:contextualSpacing/>
        <w:jc w:val="both"/>
        <w:rPr>
          <w:rFonts w:asciiTheme="minorHAnsi" w:hAnsiTheme="minorHAnsi" w:cstheme="minorHAnsi"/>
          <w:color w:val="000000" w:themeColor="text1"/>
        </w:rPr>
      </w:pPr>
      <w:r w:rsidRPr="00BD0006">
        <w:rPr>
          <w:rFonts w:asciiTheme="minorHAnsi" w:hAnsiTheme="minorHAnsi" w:cstheme="minorHAnsi"/>
          <w:color w:val="000000" w:themeColor="text1"/>
        </w:rPr>
        <w:t>The Supplier will indemnify the Authority against all damages and costs finally awarded against the Authority as a result of such action but will not be responsible for any settlement or compromise made without its consent.</w:t>
      </w:r>
    </w:p>
    <w:p w:rsidR="00023531" w:rsidRDefault="00023531" w:rsidP="00C974ED">
      <w:pPr>
        <w:numPr>
          <w:ilvl w:val="2"/>
          <w:numId w:val="7"/>
        </w:numPr>
        <w:ind w:left="1134"/>
        <w:contextualSpacing/>
        <w:jc w:val="both"/>
        <w:rPr>
          <w:rFonts w:asciiTheme="minorHAnsi" w:hAnsiTheme="minorHAnsi" w:cstheme="minorHAnsi"/>
          <w:color w:val="000000" w:themeColor="text1"/>
        </w:rPr>
      </w:pPr>
      <w:r w:rsidRPr="00BD0006">
        <w:rPr>
          <w:rFonts w:asciiTheme="minorHAnsi" w:hAnsiTheme="minorHAnsi" w:cstheme="minorHAnsi"/>
          <w:color w:val="000000" w:themeColor="text1"/>
        </w:rPr>
        <w:t>The Authority shall not make any admissions which may be prejudicial to the defence or settlement of any claim, demand or action for infringement or alleged infringement of any Intellectual Property Right to which Clause 7.1.3 may apply or any claim or demand made or action brought against the Supplier to which Clause 7.1.5 may apply.</w:t>
      </w:r>
    </w:p>
    <w:p w:rsidR="00BD0006" w:rsidRPr="00BD0006" w:rsidRDefault="00BD0006" w:rsidP="00BD0006">
      <w:pPr>
        <w:ind w:left="1134"/>
        <w:contextualSpacing/>
        <w:jc w:val="both"/>
        <w:rPr>
          <w:rFonts w:asciiTheme="minorHAnsi" w:hAnsiTheme="minorHAnsi" w:cstheme="minorHAnsi"/>
          <w:color w:val="000000" w:themeColor="text1"/>
        </w:rPr>
      </w:pPr>
    </w:p>
    <w:p w:rsidR="00023531" w:rsidRPr="00023531" w:rsidRDefault="00023531" w:rsidP="00BD0006">
      <w:pPr>
        <w:numPr>
          <w:ilvl w:val="2"/>
          <w:numId w:val="7"/>
        </w:numPr>
        <w:spacing w:before="120" w:after="120" w:line="240" w:lineRule="auto"/>
        <w:ind w:left="1134"/>
        <w:jc w:val="both"/>
      </w:pPr>
      <w:r w:rsidRPr="00023531">
        <w:t xml:space="preserve">At the termination of the Contract the Supplier shall immediately return to the Authority all materials, work or records held in relation to the </w:t>
      </w:r>
      <w:r w:rsidR="00D216F1">
        <w:t>Services/</w:t>
      </w:r>
      <w:r w:rsidRPr="00023531">
        <w:t>Goods, including any back-up media.</w:t>
      </w:r>
      <w:bookmarkEnd w:id="138"/>
    </w:p>
    <w:p w:rsidR="00023531" w:rsidRPr="00023531" w:rsidRDefault="00426ECF" w:rsidP="00BD0006">
      <w:pPr>
        <w:numPr>
          <w:ilvl w:val="2"/>
          <w:numId w:val="7"/>
        </w:numPr>
        <w:spacing w:before="120" w:after="120" w:line="240" w:lineRule="auto"/>
        <w:ind w:left="1134" w:hanging="708"/>
        <w:jc w:val="both"/>
      </w:pPr>
      <w:r>
        <w:rPr>
          <w:i/>
          <w:color w:val="3366FF"/>
        </w:rPr>
        <w:t xml:space="preserve">Insert any specific IPR agreements which may be required – or insert NOT USED </w:t>
      </w:r>
      <w:r>
        <w:t xml:space="preserve">or </w:t>
      </w:r>
      <w:r>
        <w:rPr>
          <w:i/>
          <w:color w:val="3366FF"/>
        </w:rPr>
        <w:t>refer to Appendix XX</w:t>
      </w:r>
      <w:r w:rsidR="00677F24" w:rsidRPr="00426ECF">
        <w:rPr>
          <w:color w:val="3366FF"/>
        </w:rPr>
        <w:t>.</w:t>
      </w:r>
    </w:p>
    <w:p w:rsidR="00470EB5" w:rsidRPr="00426ECF" w:rsidRDefault="00470EB5" w:rsidP="00C73053">
      <w:pPr>
        <w:pStyle w:val="BodyText"/>
        <w:spacing w:before="120" w:after="120"/>
        <w:jc w:val="left"/>
        <w:rPr>
          <w:rFonts w:ascii="Calibri" w:hAnsi="Calibri"/>
          <w:bCs/>
          <w:sz w:val="22"/>
          <w:szCs w:val="22"/>
          <w:u w:val="single"/>
        </w:rPr>
      </w:pPr>
    </w:p>
    <w:p w:rsidR="00470EB5" w:rsidRPr="00647DC7" w:rsidRDefault="00470EB5" w:rsidP="00ED2DA4">
      <w:pPr>
        <w:pStyle w:val="Heading6"/>
        <w:numPr>
          <w:ilvl w:val="1"/>
          <w:numId w:val="4"/>
        </w:numPr>
        <w:spacing w:before="120" w:after="120"/>
        <w:ind w:left="567" w:hanging="567"/>
        <w:rPr>
          <w:u w:val="none"/>
        </w:rPr>
      </w:pPr>
      <w:bookmarkStart w:id="139" w:name="_Confidentiality"/>
      <w:bookmarkStart w:id="140" w:name="_Toc368987262"/>
      <w:bookmarkStart w:id="141" w:name="_Toc397677973"/>
      <w:bookmarkEnd w:id="139"/>
      <w:r w:rsidRPr="00647DC7">
        <w:rPr>
          <w:u w:val="none"/>
        </w:rPr>
        <w:t>Confidentiality</w:t>
      </w:r>
      <w:bookmarkEnd w:id="140"/>
      <w:bookmarkEnd w:id="141"/>
    </w:p>
    <w:p w:rsidR="00470EB5" w:rsidRPr="001754C4" w:rsidRDefault="001754C4" w:rsidP="001754C4">
      <w:pPr>
        <w:spacing w:before="120" w:after="120" w:line="240" w:lineRule="auto"/>
        <w:ind w:left="1134" w:hanging="708"/>
        <w:rPr>
          <w:bCs/>
        </w:rPr>
      </w:pPr>
      <w:r w:rsidRPr="001754C4">
        <w:t xml:space="preserve">7.2.1 </w:t>
      </w:r>
      <w:r>
        <w:tab/>
      </w:r>
      <w:r w:rsidR="00470EB5" w:rsidRPr="001754C4">
        <w:t xml:space="preserve">Subject to the provisions of the Freedom of Information Act 2000 (FOIA) all information supplied by the Authority </w:t>
      </w:r>
      <w:r w:rsidR="00D91722" w:rsidRPr="001754C4">
        <w:t xml:space="preserve">howsoever transferred </w:t>
      </w:r>
      <w:r w:rsidR="00470EB5" w:rsidRPr="001754C4">
        <w:t xml:space="preserve">shall be treated as confidential and shall not be disclosed or used otherwise than for the purpose of satisfying the requirements of the Contract.  Similarly, any written material or drawings supplied by the Authority to the Supplier shall remain subject to the Authority’s copyright and shall not be copied or used for any purpose other than satisfying the requirements of the Contract.  The Supplier shall promptly return when requested by the Authority all written materials and drawings so supplied.  </w:t>
      </w:r>
    </w:p>
    <w:p w:rsidR="00A65D90" w:rsidRPr="003F31FF" w:rsidRDefault="001754C4" w:rsidP="001754C4">
      <w:pPr>
        <w:pStyle w:val="BodyText"/>
        <w:spacing w:before="120" w:after="120"/>
        <w:ind w:left="1134" w:hanging="708"/>
        <w:jc w:val="left"/>
        <w:rPr>
          <w:rFonts w:ascii="Calibri" w:hAnsi="Calibri"/>
          <w:bCs/>
          <w:sz w:val="22"/>
          <w:szCs w:val="22"/>
        </w:rPr>
      </w:pPr>
      <w:r w:rsidRPr="003F31FF">
        <w:rPr>
          <w:rFonts w:ascii="Calibri" w:hAnsi="Calibri"/>
          <w:bCs/>
          <w:sz w:val="22"/>
          <w:szCs w:val="22"/>
        </w:rPr>
        <w:t>7.2.2</w:t>
      </w:r>
      <w:r w:rsidRPr="003F31FF">
        <w:rPr>
          <w:rFonts w:ascii="Calibri" w:hAnsi="Calibri"/>
          <w:bCs/>
          <w:sz w:val="22"/>
          <w:szCs w:val="22"/>
        </w:rPr>
        <w:tab/>
        <w:t>The Parties acknowledge that, except for any information which is exempt from disclosure in accordance with the provisions of the FOIA, the text of this Contract and any Schedules to this Contract is not Confidential Information. The Authority shall be responsible for determining in its absolute discretion whether any part of the Contract or its Schedules is exempt from disclosure in accordance with the provisions of the Act.</w:t>
      </w:r>
    </w:p>
    <w:p w:rsidR="00470EB5" w:rsidRPr="00647DC7" w:rsidRDefault="00470EB5" w:rsidP="00ED2DA4">
      <w:pPr>
        <w:pStyle w:val="Heading6"/>
        <w:numPr>
          <w:ilvl w:val="1"/>
          <w:numId w:val="4"/>
        </w:numPr>
        <w:spacing w:before="120" w:after="120"/>
        <w:ind w:left="567" w:hanging="567"/>
        <w:rPr>
          <w:u w:val="none"/>
        </w:rPr>
      </w:pPr>
      <w:bookmarkStart w:id="142" w:name="_Data_Protection"/>
      <w:bookmarkStart w:id="143" w:name="_Toc368987263"/>
      <w:bookmarkStart w:id="144" w:name="_Toc397677974"/>
      <w:bookmarkEnd w:id="142"/>
      <w:r w:rsidRPr="00647DC7">
        <w:rPr>
          <w:u w:val="none"/>
        </w:rPr>
        <w:t>Data Protection</w:t>
      </w:r>
      <w:bookmarkEnd w:id="143"/>
      <w:bookmarkEnd w:id="144"/>
    </w:p>
    <w:p w:rsidR="00C14C31" w:rsidRPr="00C14C31" w:rsidRDefault="00C14C31" w:rsidP="00C14C31">
      <w:pPr>
        <w:jc w:val="both"/>
        <w:rPr>
          <w:rFonts w:asciiTheme="minorHAnsi" w:hAnsiTheme="minorHAnsi"/>
        </w:rPr>
      </w:pPr>
      <w:r w:rsidRPr="00C14C31">
        <w:rPr>
          <w:rFonts w:asciiTheme="minorHAnsi" w:hAnsiTheme="minorHAnsi"/>
        </w:rPr>
        <w:t>7.3.1 The Parties acknowledge that for the purposes of the Data Protection Legislation, the Authority is the Controller and the Supplier is the Processor. The only processing that the Supplier is authorised to do is listed in the Schedule hereto by the Authority and may not be determined by the Supplier.</w:t>
      </w:r>
    </w:p>
    <w:p w:rsidR="00C14C31" w:rsidRPr="00C14C31" w:rsidRDefault="00C14C31" w:rsidP="00C14C31">
      <w:pPr>
        <w:jc w:val="both"/>
        <w:rPr>
          <w:rFonts w:asciiTheme="minorHAnsi" w:hAnsiTheme="minorHAnsi"/>
        </w:rPr>
      </w:pPr>
      <w:r w:rsidRPr="00C14C31">
        <w:rPr>
          <w:rFonts w:asciiTheme="minorHAnsi" w:hAnsiTheme="minorHAnsi"/>
        </w:rPr>
        <w:t>7.3.2 The Supplier shall notify the Authority immediately if it considers that any of the Authority's instructions infringe the Data Protection Legislation.</w:t>
      </w:r>
    </w:p>
    <w:p w:rsidR="00C14C31" w:rsidRPr="00C14C31" w:rsidRDefault="00C14C31" w:rsidP="00C14C31">
      <w:pPr>
        <w:jc w:val="both"/>
        <w:rPr>
          <w:rFonts w:asciiTheme="minorHAnsi" w:hAnsiTheme="minorHAnsi"/>
        </w:rPr>
      </w:pPr>
      <w:r w:rsidRPr="00C14C31">
        <w:rPr>
          <w:rFonts w:asciiTheme="minorHAnsi" w:hAnsiTheme="minorHAnsi"/>
        </w:rPr>
        <w:t>7.3.3  The Supplier shall provide all reasonable assistance to the Authority in the preparation of any Data Protection Impact Assessment prior to commencing any processing. Such assistance may, at the discretion of the Authority, include:</w:t>
      </w:r>
    </w:p>
    <w:p w:rsidR="00C14C31" w:rsidRPr="00C14C31" w:rsidRDefault="00C14C31" w:rsidP="00C14C31">
      <w:pPr>
        <w:ind w:left="720"/>
        <w:jc w:val="both"/>
        <w:rPr>
          <w:rFonts w:asciiTheme="minorHAnsi" w:hAnsiTheme="minorHAnsi"/>
        </w:rPr>
      </w:pPr>
      <w:r w:rsidRPr="00C14C31">
        <w:rPr>
          <w:rFonts w:asciiTheme="minorHAnsi" w:hAnsiTheme="minorHAnsi"/>
        </w:rPr>
        <w:t>(a) a systematic description of the envisaged processing operations and the purpose of the processing;</w:t>
      </w:r>
    </w:p>
    <w:p w:rsidR="00C14C31" w:rsidRPr="00C14C31" w:rsidRDefault="00C14C31" w:rsidP="00C14C31">
      <w:pPr>
        <w:ind w:left="720"/>
        <w:jc w:val="both"/>
        <w:rPr>
          <w:rFonts w:asciiTheme="minorHAnsi" w:hAnsiTheme="minorHAnsi"/>
        </w:rPr>
      </w:pPr>
      <w:r w:rsidRPr="00C14C31">
        <w:rPr>
          <w:rFonts w:asciiTheme="minorHAnsi" w:hAnsiTheme="minorHAnsi"/>
        </w:rPr>
        <w:t>(b) an assessment of the necessity and proportionality of the processing operations in relation to the Services;</w:t>
      </w:r>
    </w:p>
    <w:p w:rsidR="00C14C31" w:rsidRPr="00C14C31" w:rsidRDefault="00C14C31" w:rsidP="00C14C31">
      <w:pPr>
        <w:ind w:left="720"/>
        <w:jc w:val="both"/>
        <w:rPr>
          <w:rFonts w:asciiTheme="minorHAnsi" w:hAnsiTheme="minorHAnsi"/>
        </w:rPr>
      </w:pPr>
      <w:r w:rsidRPr="00C14C31">
        <w:rPr>
          <w:rFonts w:asciiTheme="minorHAnsi" w:hAnsiTheme="minorHAnsi"/>
        </w:rPr>
        <w:t>(c) an assessment of the risks to the rights and freedoms of Data Subjects; and</w:t>
      </w:r>
    </w:p>
    <w:p w:rsidR="00C14C31" w:rsidRPr="00C14C31" w:rsidRDefault="00C14C31" w:rsidP="00C14C31">
      <w:pPr>
        <w:ind w:left="720"/>
        <w:jc w:val="both"/>
        <w:rPr>
          <w:rFonts w:asciiTheme="minorHAnsi" w:hAnsiTheme="minorHAnsi"/>
        </w:rPr>
      </w:pPr>
      <w:r w:rsidRPr="00C14C31">
        <w:rPr>
          <w:rFonts w:asciiTheme="minorHAnsi" w:hAnsiTheme="minorHAnsi"/>
        </w:rPr>
        <w:t>(d) the measures envisaged to address the risks, including safeguards, security measures and mechanisms to ensure the protection of Personal Data.</w:t>
      </w:r>
    </w:p>
    <w:p w:rsidR="00C14C31" w:rsidRPr="00C14C31" w:rsidRDefault="00C14C31" w:rsidP="00C14C31">
      <w:pPr>
        <w:jc w:val="both"/>
        <w:rPr>
          <w:rFonts w:asciiTheme="minorHAnsi" w:hAnsiTheme="minorHAnsi"/>
        </w:rPr>
      </w:pPr>
      <w:r w:rsidRPr="00C14C31">
        <w:rPr>
          <w:rFonts w:asciiTheme="minorHAnsi" w:hAnsiTheme="minorHAnsi"/>
        </w:rPr>
        <w:t>7.3.4 The Supplier shall, in relation to any Personal Data processed in connection with its obligations under this Contract:</w:t>
      </w:r>
    </w:p>
    <w:p w:rsidR="00C14C31" w:rsidRPr="00C14C31" w:rsidRDefault="00C14C31" w:rsidP="00C14C31">
      <w:pPr>
        <w:ind w:left="720"/>
        <w:jc w:val="both"/>
        <w:rPr>
          <w:rFonts w:asciiTheme="minorHAnsi" w:hAnsiTheme="minorHAnsi"/>
        </w:rPr>
      </w:pPr>
      <w:r w:rsidRPr="00C14C31">
        <w:rPr>
          <w:rFonts w:asciiTheme="minorHAnsi" w:hAnsiTheme="minorHAnsi"/>
        </w:rPr>
        <w:t>(a) process that Personal Data only in accordance with the Schedule, unless the Supplier is required to do otherwise by Law. If it is so required the Supplier shall promptly notify the Authority before processing the Personal Data unless prohibited by Law;</w:t>
      </w:r>
    </w:p>
    <w:p w:rsidR="00C14C31" w:rsidRPr="00C14C31" w:rsidRDefault="00C14C31" w:rsidP="00C14C31">
      <w:pPr>
        <w:ind w:left="720"/>
        <w:jc w:val="both"/>
        <w:rPr>
          <w:rFonts w:asciiTheme="minorHAnsi" w:hAnsiTheme="minorHAnsi"/>
        </w:rPr>
      </w:pPr>
      <w:r w:rsidRPr="00C14C31">
        <w:rPr>
          <w:rFonts w:asciiTheme="minorHAnsi" w:hAnsiTheme="minorHAnsi"/>
        </w:rPr>
        <w:t>(b) ensure that it has in place Protective Measures, which have been reviewed and approved by the Authority as appropriate to protect against a Data Loss Event having taken account of the:</w:t>
      </w:r>
    </w:p>
    <w:p w:rsidR="00C14C31" w:rsidRPr="00C14C31" w:rsidRDefault="00C14C31" w:rsidP="00C14C31">
      <w:pPr>
        <w:ind w:left="1440"/>
        <w:jc w:val="both"/>
        <w:rPr>
          <w:rFonts w:asciiTheme="minorHAnsi" w:hAnsiTheme="minorHAnsi"/>
        </w:rPr>
      </w:pPr>
      <w:r w:rsidRPr="00C14C31">
        <w:rPr>
          <w:rFonts w:asciiTheme="minorHAnsi" w:hAnsiTheme="minorHAnsi"/>
        </w:rPr>
        <w:t>(i) nature of the data to be protected;</w:t>
      </w:r>
    </w:p>
    <w:p w:rsidR="00C14C31" w:rsidRPr="00C14C31" w:rsidRDefault="00C14C31" w:rsidP="00C14C31">
      <w:pPr>
        <w:ind w:left="1440"/>
        <w:jc w:val="both"/>
        <w:rPr>
          <w:rFonts w:asciiTheme="minorHAnsi" w:hAnsiTheme="minorHAnsi"/>
        </w:rPr>
      </w:pPr>
      <w:r w:rsidRPr="00C14C31">
        <w:rPr>
          <w:rFonts w:asciiTheme="minorHAnsi" w:hAnsiTheme="minorHAnsi"/>
        </w:rPr>
        <w:t>(ii) harm that might result from a Data Loss Event;</w:t>
      </w:r>
    </w:p>
    <w:p w:rsidR="00C14C31" w:rsidRPr="00C14C31" w:rsidRDefault="00C14C31" w:rsidP="00C14C31">
      <w:pPr>
        <w:ind w:left="1440"/>
        <w:jc w:val="both"/>
        <w:rPr>
          <w:rFonts w:asciiTheme="minorHAnsi" w:hAnsiTheme="minorHAnsi"/>
        </w:rPr>
      </w:pPr>
      <w:r w:rsidRPr="00C14C31">
        <w:rPr>
          <w:rFonts w:asciiTheme="minorHAnsi" w:hAnsiTheme="minorHAnsi"/>
        </w:rPr>
        <w:t>(iii) state of technological development; and</w:t>
      </w:r>
    </w:p>
    <w:p w:rsidR="00C14C31" w:rsidRPr="00C14C31" w:rsidRDefault="00C14C31" w:rsidP="00C14C31">
      <w:pPr>
        <w:ind w:left="1440"/>
        <w:jc w:val="both"/>
        <w:rPr>
          <w:rFonts w:asciiTheme="minorHAnsi" w:hAnsiTheme="minorHAnsi"/>
        </w:rPr>
      </w:pPr>
      <w:r w:rsidRPr="00C14C31">
        <w:rPr>
          <w:rFonts w:asciiTheme="minorHAnsi" w:hAnsiTheme="minorHAnsi"/>
        </w:rPr>
        <w:t>(iv) cost of implementing any measures;</w:t>
      </w:r>
    </w:p>
    <w:p w:rsidR="00C14C31" w:rsidRPr="00C14C31" w:rsidRDefault="00C14C31" w:rsidP="00C14C31">
      <w:pPr>
        <w:ind w:left="720"/>
        <w:jc w:val="both"/>
        <w:rPr>
          <w:rFonts w:asciiTheme="minorHAnsi" w:hAnsiTheme="minorHAnsi"/>
        </w:rPr>
      </w:pPr>
      <w:r w:rsidRPr="00C14C31">
        <w:rPr>
          <w:rFonts w:asciiTheme="minorHAnsi" w:hAnsiTheme="minorHAnsi"/>
        </w:rPr>
        <w:t>(c) ensure that :</w:t>
      </w:r>
    </w:p>
    <w:p w:rsidR="00C14C31" w:rsidRPr="00C14C31" w:rsidRDefault="00C14C31" w:rsidP="00C14C31">
      <w:pPr>
        <w:ind w:left="1440"/>
        <w:jc w:val="both"/>
        <w:rPr>
          <w:rFonts w:asciiTheme="minorHAnsi" w:hAnsiTheme="minorHAnsi"/>
        </w:rPr>
      </w:pPr>
      <w:r w:rsidRPr="00C14C31">
        <w:rPr>
          <w:rFonts w:asciiTheme="minorHAnsi" w:hAnsiTheme="minorHAnsi"/>
        </w:rPr>
        <w:t>(i) the Supplier Personnel do not process Personal Data except in accordance with this Contract (and in particular the Schedule);</w:t>
      </w:r>
    </w:p>
    <w:p w:rsidR="00C14C31" w:rsidRPr="00C14C31" w:rsidRDefault="00C14C31" w:rsidP="00C14C31">
      <w:pPr>
        <w:ind w:left="1440"/>
        <w:jc w:val="both"/>
        <w:rPr>
          <w:rFonts w:asciiTheme="minorHAnsi" w:hAnsiTheme="minorHAnsi"/>
        </w:rPr>
      </w:pPr>
      <w:r w:rsidRPr="00C14C31">
        <w:rPr>
          <w:rFonts w:asciiTheme="minorHAnsi" w:hAnsiTheme="minorHAnsi"/>
        </w:rPr>
        <w:t>(ii) it takes all reasonable steps to ensure the reliability and integrity of any Supplier  Personnel who have access to the Personal Data and ensure that they:</w:t>
      </w:r>
    </w:p>
    <w:p w:rsidR="00C14C31" w:rsidRPr="00C14C31" w:rsidRDefault="00C14C31" w:rsidP="00C14C31">
      <w:pPr>
        <w:ind w:left="2160"/>
        <w:jc w:val="both"/>
        <w:rPr>
          <w:rFonts w:asciiTheme="minorHAnsi" w:hAnsiTheme="minorHAnsi"/>
        </w:rPr>
      </w:pPr>
      <w:r w:rsidRPr="00C14C31">
        <w:rPr>
          <w:rFonts w:asciiTheme="minorHAnsi" w:hAnsiTheme="minorHAnsi"/>
        </w:rPr>
        <w:t>(A) are aware of and comply with the Supplier’s duties under this clause;</w:t>
      </w:r>
    </w:p>
    <w:p w:rsidR="00C14C31" w:rsidRPr="00C14C31" w:rsidRDefault="00C14C31" w:rsidP="00C14C31">
      <w:pPr>
        <w:ind w:left="2160"/>
        <w:jc w:val="both"/>
        <w:rPr>
          <w:rFonts w:asciiTheme="minorHAnsi" w:hAnsiTheme="minorHAnsi"/>
        </w:rPr>
      </w:pPr>
      <w:r w:rsidRPr="00C14C31">
        <w:rPr>
          <w:rFonts w:asciiTheme="minorHAnsi" w:hAnsiTheme="minorHAnsi"/>
        </w:rPr>
        <w:t>(B) are subject to appropriate confidentiality undertakings with the Supplier  or any Sub-processor;</w:t>
      </w:r>
    </w:p>
    <w:p w:rsidR="00C14C31" w:rsidRPr="00C14C31" w:rsidRDefault="00C14C31" w:rsidP="00C14C31">
      <w:pPr>
        <w:ind w:left="2160"/>
        <w:jc w:val="both"/>
        <w:rPr>
          <w:rFonts w:asciiTheme="minorHAnsi" w:hAnsiTheme="minorHAnsi"/>
        </w:rPr>
      </w:pPr>
      <w:r w:rsidRPr="00C14C31">
        <w:rPr>
          <w:rFonts w:asciiTheme="minorHAnsi" w:hAnsiTheme="minorHAnsi"/>
        </w:rPr>
        <w:t>(C) are informed of the confidential nature of the Personal Data and do not publish, disclose or divulge any of the Personal Data to any third Party unless directed in writing to do so by the Authority or as otherwise permitted by this Contract; and</w:t>
      </w:r>
    </w:p>
    <w:p w:rsidR="00C14C31" w:rsidRPr="00C14C31" w:rsidRDefault="00C14C31" w:rsidP="00C14C31">
      <w:pPr>
        <w:ind w:left="2160"/>
        <w:jc w:val="both"/>
        <w:rPr>
          <w:rFonts w:asciiTheme="minorHAnsi" w:hAnsiTheme="minorHAnsi"/>
        </w:rPr>
      </w:pPr>
      <w:r w:rsidRPr="00C14C31">
        <w:rPr>
          <w:rFonts w:asciiTheme="minorHAnsi" w:hAnsiTheme="minorHAnsi"/>
        </w:rPr>
        <w:t>(D) have undergone adequate training in the use, care, protection and handling of Personal Data; and</w:t>
      </w:r>
    </w:p>
    <w:p w:rsidR="00C14C31" w:rsidRPr="00C14C31" w:rsidRDefault="00C14C31" w:rsidP="00C14C31">
      <w:pPr>
        <w:ind w:left="720"/>
        <w:jc w:val="both"/>
        <w:rPr>
          <w:rFonts w:asciiTheme="minorHAnsi" w:hAnsiTheme="minorHAnsi"/>
        </w:rPr>
      </w:pPr>
      <w:r w:rsidRPr="00C14C31">
        <w:rPr>
          <w:rFonts w:asciiTheme="minorHAnsi" w:hAnsiTheme="minorHAnsi"/>
        </w:rPr>
        <w:t>(d) not transfer Personal Data outside of the EU unless the prior written consent of the Authority has been obtained and the following conditions are fulfilled:</w:t>
      </w:r>
    </w:p>
    <w:p w:rsidR="00C14C31" w:rsidRPr="00C14C31" w:rsidRDefault="00C14C31" w:rsidP="00C14C31">
      <w:pPr>
        <w:ind w:left="1440"/>
        <w:jc w:val="both"/>
        <w:rPr>
          <w:rFonts w:asciiTheme="minorHAnsi" w:hAnsiTheme="minorHAnsi"/>
        </w:rPr>
      </w:pPr>
      <w:r w:rsidRPr="00C14C31">
        <w:rPr>
          <w:rFonts w:asciiTheme="minorHAnsi" w:hAnsiTheme="minorHAnsi"/>
        </w:rPr>
        <w:t>(i) the Authority or the Supplier has provided appropriate safeguards in relation to the transfer (whether in accordance with GDPR Article 46 or LED Article 37) as determined by the Authority;</w:t>
      </w:r>
    </w:p>
    <w:p w:rsidR="00C14C31" w:rsidRPr="00C14C31" w:rsidRDefault="00C14C31" w:rsidP="00C14C31">
      <w:pPr>
        <w:ind w:left="1440"/>
        <w:jc w:val="both"/>
        <w:rPr>
          <w:rFonts w:asciiTheme="minorHAnsi" w:hAnsiTheme="minorHAnsi"/>
        </w:rPr>
      </w:pPr>
      <w:r w:rsidRPr="00C14C31">
        <w:rPr>
          <w:rFonts w:asciiTheme="minorHAnsi" w:hAnsiTheme="minorHAnsi"/>
        </w:rPr>
        <w:t>(ii) the Data Subject has enforceable rights and effective legal remedies;</w:t>
      </w:r>
    </w:p>
    <w:p w:rsidR="00C14C31" w:rsidRPr="00C14C31" w:rsidRDefault="00C14C31" w:rsidP="00C14C31">
      <w:pPr>
        <w:ind w:left="1440"/>
        <w:jc w:val="both"/>
        <w:rPr>
          <w:rFonts w:asciiTheme="minorHAnsi" w:hAnsiTheme="minorHAnsi"/>
        </w:rPr>
      </w:pPr>
      <w:r w:rsidRPr="00C14C31">
        <w:rPr>
          <w:rFonts w:asciiTheme="minorHAnsi" w:hAnsiTheme="minorHAnsi"/>
        </w:rPr>
        <w:t>(iii) 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rsidR="00C14C31" w:rsidRPr="00C14C31" w:rsidRDefault="00C14C31" w:rsidP="00C14C31">
      <w:pPr>
        <w:ind w:left="1440"/>
        <w:jc w:val="both"/>
        <w:rPr>
          <w:rFonts w:asciiTheme="minorHAnsi" w:hAnsiTheme="minorHAnsi"/>
        </w:rPr>
      </w:pPr>
      <w:r w:rsidRPr="00C14C31">
        <w:rPr>
          <w:rFonts w:asciiTheme="minorHAnsi" w:hAnsiTheme="minorHAnsi"/>
        </w:rPr>
        <w:t>(iv) the Supplier complies with any reasonable instructions notified to it in advance by the Authority with respect to the processing of the Personal Data;</w:t>
      </w:r>
    </w:p>
    <w:p w:rsidR="00C14C31" w:rsidRPr="00C14C31" w:rsidRDefault="00C14C31" w:rsidP="00C14C31">
      <w:pPr>
        <w:ind w:left="720"/>
        <w:jc w:val="both"/>
        <w:rPr>
          <w:rFonts w:asciiTheme="minorHAnsi" w:hAnsiTheme="minorHAnsi"/>
        </w:rPr>
      </w:pPr>
      <w:r w:rsidRPr="00C14C31">
        <w:rPr>
          <w:rFonts w:asciiTheme="minorHAnsi" w:hAnsiTheme="minorHAnsi"/>
        </w:rPr>
        <w:t>(e) at the written direction of the Authority, delete or return Personal Data (and any copies of it) to the Authority on termination of the Agreement unless the Supplier is required by Law to retain the Personal Data.</w:t>
      </w:r>
    </w:p>
    <w:p w:rsidR="00C14C31" w:rsidRPr="00C14C31" w:rsidRDefault="00C14C31" w:rsidP="00C14C31">
      <w:pPr>
        <w:jc w:val="both"/>
        <w:rPr>
          <w:rFonts w:asciiTheme="minorHAnsi" w:hAnsiTheme="minorHAnsi"/>
        </w:rPr>
      </w:pPr>
      <w:r w:rsidRPr="00C14C31">
        <w:rPr>
          <w:rFonts w:asciiTheme="minorHAnsi" w:hAnsiTheme="minorHAnsi"/>
        </w:rPr>
        <w:t>7.3.5 Subject to clause 7.3.6, the Supplier shall notify the Authority immediately if it:</w:t>
      </w:r>
    </w:p>
    <w:p w:rsidR="00C14C31" w:rsidRPr="00C14C31" w:rsidRDefault="00C14C31" w:rsidP="00C14C31">
      <w:pPr>
        <w:ind w:left="720"/>
        <w:jc w:val="both"/>
        <w:rPr>
          <w:rFonts w:asciiTheme="minorHAnsi" w:hAnsiTheme="minorHAnsi"/>
        </w:rPr>
      </w:pPr>
      <w:r w:rsidRPr="00C14C31">
        <w:rPr>
          <w:rFonts w:asciiTheme="minorHAnsi" w:hAnsiTheme="minorHAnsi"/>
        </w:rPr>
        <w:t>(a) receives a Data Subject Access Request (or purported Data Subject Access Request);</w:t>
      </w:r>
    </w:p>
    <w:p w:rsidR="00C14C31" w:rsidRPr="00C14C31" w:rsidRDefault="00C14C31" w:rsidP="00C14C31">
      <w:pPr>
        <w:ind w:left="720"/>
        <w:jc w:val="both"/>
        <w:rPr>
          <w:rFonts w:asciiTheme="minorHAnsi" w:hAnsiTheme="minorHAnsi"/>
        </w:rPr>
      </w:pPr>
      <w:r w:rsidRPr="00C14C31">
        <w:rPr>
          <w:rFonts w:asciiTheme="minorHAnsi" w:hAnsiTheme="minorHAnsi"/>
        </w:rPr>
        <w:t>(b) receives a request to rectify, block or erase any Personal Data;</w:t>
      </w:r>
    </w:p>
    <w:p w:rsidR="00C14C31" w:rsidRPr="00C14C31" w:rsidRDefault="00C14C31" w:rsidP="00C14C31">
      <w:pPr>
        <w:ind w:left="720"/>
        <w:jc w:val="both"/>
        <w:rPr>
          <w:rFonts w:asciiTheme="minorHAnsi" w:hAnsiTheme="minorHAnsi"/>
        </w:rPr>
      </w:pPr>
      <w:r w:rsidRPr="00C14C31">
        <w:rPr>
          <w:rFonts w:asciiTheme="minorHAnsi" w:hAnsiTheme="minorHAnsi"/>
        </w:rPr>
        <w:t>(c) receives any other request, complaint or communication relating to either Party's obligations under the Data Protection Legislation;</w:t>
      </w:r>
    </w:p>
    <w:p w:rsidR="00C14C31" w:rsidRPr="00C14C31" w:rsidRDefault="00C14C31" w:rsidP="00C14C31">
      <w:pPr>
        <w:ind w:left="720"/>
        <w:jc w:val="both"/>
        <w:rPr>
          <w:rFonts w:asciiTheme="minorHAnsi" w:hAnsiTheme="minorHAnsi"/>
        </w:rPr>
      </w:pPr>
      <w:r w:rsidRPr="00C14C31">
        <w:rPr>
          <w:rFonts w:asciiTheme="minorHAnsi" w:hAnsiTheme="minorHAnsi"/>
        </w:rPr>
        <w:t>(d) receives any communication from the Information Commissioner or any other regulatory authority in connection with Personal Data processed under this Contract;</w:t>
      </w:r>
    </w:p>
    <w:p w:rsidR="00C14C31" w:rsidRPr="00C14C31" w:rsidRDefault="00C14C31" w:rsidP="00C14C31">
      <w:pPr>
        <w:ind w:left="720"/>
        <w:jc w:val="both"/>
        <w:rPr>
          <w:rFonts w:asciiTheme="minorHAnsi" w:hAnsiTheme="minorHAnsi"/>
        </w:rPr>
      </w:pPr>
      <w:r w:rsidRPr="00C14C31">
        <w:rPr>
          <w:rFonts w:asciiTheme="minorHAnsi" w:hAnsiTheme="minorHAnsi"/>
        </w:rPr>
        <w:t>(e) receives a request from any third Party for disclosure of Personal Data where compliance with such request is required or purported to be required by Law; or</w:t>
      </w:r>
    </w:p>
    <w:p w:rsidR="00C14C31" w:rsidRPr="00C14C31" w:rsidRDefault="00C14C31" w:rsidP="00C14C31">
      <w:pPr>
        <w:ind w:left="720"/>
        <w:jc w:val="both"/>
        <w:rPr>
          <w:rFonts w:asciiTheme="minorHAnsi" w:hAnsiTheme="minorHAnsi"/>
        </w:rPr>
      </w:pPr>
      <w:r w:rsidRPr="00C14C31">
        <w:rPr>
          <w:rFonts w:asciiTheme="minorHAnsi" w:hAnsiTheme="minorHAnsi"/>
        </w:rPr>
        <w:t>(f) becomes aware of a Data Loss Event.</w:t>
      </w:r>
    </w:p>
    <w:p w:rsidR="00C14C31" w:rsidRPr="00C14C31" w:rsidRDefault="00C14C31" w:rsidP="00C14C31">
      <w:pPr>
        <w:jc w:val="both"/>
        <w:rPr>
          <w:rFonts w:asciiTheme="minorHAnsi" w:hAnsiTheme="minorHAnsi"/>
        </w:rPr>
      </w:pPr>
      <w:r w:rsidRPr="00C14C31">
        <w:rPr>
          <w:rFonts w:asciiTheme="minorHAnsi" w:hAnsiTheme="minorHAnsi"/>
        </w:rPr>
        <w:t>7.3.6 The Supplier’s obligation to notify under clause 7.3.5 shall include the provision of further information to the Authority in phases, as details become available.</w:t>
      </w:r>
    </w:p>
    <w:p w:rsidR="00C14C31" w:rsidRPr="00C14C31" w:rsidRDefault="00C14C31" w:rsidP="00C14C31">
      <w:pPr>
        <w:jc w:val="both"/>
        <w:rPr>
          <w:rFonts w:asciiTheme="minorHAnsi" w:hAnsiTheme="minorHAnsi"/>
        </w:rPr>
      </w:pPr>
      <w:r w:rsidRPr="00C14C31">
        <w:rPr>
          <w:rFonts w:asciiTheme="minorHAnsi" w:hAnsiTheme="minorHAnsi"/>
        </w:rPr>
        <w:t>7.3.7 Taking into account the nature of the processing, the Supplier shall provide the Authority with full assistance in relation to either Party's obligations under Data Protection Legislation and any complaint, communication or request made under clause 7.3.5 (and insofar as possible within the timescales reasonably required by the Authority) including by promptly providing:</w:t>
      </w:r>
    </w:p>
    <w:p w:rsidR="00C14C31" w:rsidRPr="00C14C31" w:rsidRDefault="00C14C31" w:rsidP="00C14C31">
      <w:pPr>
        <w:ind w:left="720"/>
        <w:jc w:val="both"/>
        <w:rPr>
          <w:rFonts w:asciiTheme="minorHAnsi" w:hAnsiTheme="minorHAnsi"/>
        </w:rPr>
      </w:pPr>
      <w:r w:rsidRPr="00C14C31">
        <w:rPr>
          <w:rFonts w:asciiTheme="minorHAnsi" w:hAnsiTheme="minorHAnsi"/>
        </w:rPr>
        <w:t>(a) the Authority with full details and copies of the complaint, communication or request;</w:t>
      </w:r>
    </w:p>
    <w:p w:rsidR="00C14C31" w:rsidRPr="00C14C31" w:rsidRDefault="00C14C31" w:rsidP="00C14C31">
      <w:pPr>
        <w:ind w:left="720"/>
        <w:jc w:val="both"/>
        <w:rPr>
          <w:rFonts w:asciiTheme="minorHAnsi" w:hAnsiTheme="minorHAnsi"/>
        </w:rPr>
      </w:pPr>
      <w:r w:rsidRPr="00C14C31">
        <w:rPr>
          <w:rFonts w:asciiTheme="minorHAnsi" w:hAnsiTheme="minorHAnsi"/>
        </w:rPr>
        <w:t>(b) such assistance as is reasonably requested by the Authority to enable the Authority to comply with a Data Subject Access Request within the relevant timescales set out in the Data Protection Legislation;</w:t>
      </w:r>
    </w:p>
    <w:p w:rsidR="00C14C31" w:rsidRPr="00C14C31" w:rsidRDefault="00C14C31" w:rsidP="00C14C31">
      <w:pPr>
        <w:ind w:left="720"/>
        <w:jc w:val="both"/>
        <w:rPr>
          <w:rFonts w:asciiTheme="minorHAnsi" w:hAnsiTheme="minorHAnsi"/>
        </w:rPr>
      </w:pPr>
      <w:r w:rsidRPr="00C14C31">
        <w:rPr>
          <w:rFonts w:asciiTheme="minorHAnsi" w:hAnsiTheme="minorHAnsi"/>
        </w:rPr>
        <w:t>(c) the Authority, at its request, with any Personal Data it holds in relation to a Data Subject;</w:t>
      </w:r>
    </w:p>
    <w:p w:rsidR="00C14C31" w:rsidRPr="00C14C31" w:rsidRDefault="00C14C31" w:rsidP="00C14C31">
      <w:pPr>
        <w:ind w:firstLine="720"/>
        <w:jc w:val="both"/>
        <w:rPr>
          <w:rFonts w:asciiTheme="minorHAnsi" w:hAnsiTheme="minorHAnsi"/>
        </w:rPr>
      </w:pPr>
      <w:r w:rsidRPr="00C14C31">
        <w:rPr>
          <w:rFonts w:asciiTheme="minorHAnsi" w:hAnsiTheme="minorHAnsi"/>
        </w:rPr>
        <w:t>(d) assistance as requested by the Authority following any Data Loss Event;</w:t>
      </w:r>
    </w:p>
    <w:p w:rsidR="00C14C31" w:rsidRPr="00C14C31" w:rsidRDefault="00C14C31" w:rsidP="00C14C31">
      <w:pPr>
        <w:ind w:left="720"/>
        <w:jc w:val="both"/>
        <w:rPr>
          <w:rFonts w:asciiTheme="minorHAnsi" w:hAnsiTheme="minorHAnsi"/>
        </w:rPr>
      </w:pPr>
      <w:r w:rsidRPr="00C14C31">
        <w:rPr>
          <w:rFonts w:asciiTheme="minorHAnsi" w:hAnsiTheme="minorHAnsi"/>
        </w:rPr>
        <w:t>(e) assistance as requested by the Authority with respect to any request from the Information Commissioner’s Office, or any consultation by the Authority with the Information Commissioner's Office.</w:t>
      </w:r>
    </w:p>
    <w:p w:rsidR="00C14C31" w:rsidRPr="00C14C31" w:rsidRDefault="00C14C31" w:rsidP="00C14C31">
      <w:pPr>
        <w:jc w:val="both"/>
        <w:rPr>
          <w:rFonts w:asciiTheme="minorHAnsi" w:hAnsiTheme="minorHAnsi"/>
        </w:rPr>
      </w:pPr>
      <w:r w:rsidRPr="00C14C31">
        <w:rPr>
          <w:rFonts w:asciiTheme="minorHAnsi" w:hAnsiTheme="minorHAnsi"/>
        </w:rPr>
        <w:t>7.3.8 The Supplier shall maintain complete and accurate records and information to demonstrate its compliance with this clause. This requirement does not apply where the Supplier employs fewer than 250 staff, unless:</w:t>
      </w:r>
    </w:p>
    <w:p w:rsidR="00C14C31" w:rsidRPr="00C14C31" w:rsidRDefault="00C14C31" w:rsidP="00C14C31">
      <w:pPr>
        <w:ind w:left="720"/>
        <w:jc w:val="both"/>
        <w:rPr>
          <w:rFonts w:asciiTheme="minorHAnsi" w:hAnsiTheme="minorHAnsi"/>
        </w:rPr>
      </w:pPr>
      <w:r w:rsidRPr="00C14C31">
        <w:rPr>
          <w:rFonts w:asciiTheme="minorHAnsi" w:hAnsiTheme="minorHAnsi"/>
        </w:rPr>
        <w:t>(a) the Authority determines that the processing is not occasional;</w:t>
      </w:r>
    </w:p>
    <w:p w:rsidR="00C14C31" w:rsidRPr="00C14C31" w:rsidRDefault="00C14C31" w:rsidP="00C14C31">
      <w:pPr>
        <w:ind w:left="720"/>
        <w:jc w:val="both"/>
        <w:rPr>
          <w:rFonts w:asciiTheme="minorHAnsi" w:hAnsiTheme="minorHAnsi"/>
        </w:rPr>
      </w:pPr>
      <w:r w:rsidRPr="00C14C31">
        <w:rPr>
          <w:rFonts w:asciiTheme="minorHAnsi" w:hAnsiTheme="minorHAnsi"/>
        </w:rPr>
        <w:t>(b) the Authority determines the processing includes special categories of data as referred to in Article 9(1) of the GDPR or Personal Data relating to criminal convictions and offences referred to in Article 10 of the GDPR; and</w:t>
      </w:r>
    </w:p>
    <w:p w:rsidR="00C14C31" w:rsidRPr="00C14C31" w:rsidRDefault="00C14C31" w:rsidP="00C14C31">
      <w:pPr>
        <w:ind w:left="720"/>
        <w:jc w:val="both"/>
        <w:rPr>
          <w:rFonts w:asciiTheme="minorHAnsi" w:hAnsiTheme="minorHAnsi"/>
        </w:rPr>
      </w:pPr>
      <w:r w:rsidRPr="00C14C31">
        <w:rPr>
          <w:rFonts w:asciiTheme="minorHAnsi" w:hAnsiTheme="minorHAnsi"/>
        </w:rPr>
        <w:t>(c) the Authority determines that the processing is likely to result in a risk to the rights and freedoms of Data Subjects.</w:t>
      </w:r>
    </w:p>
    <w:p w:rsidR="00C14C31" w:rsidRPr="00C14C31" w:rsidRDefault="00C14C31" w:rsidP="00C14C31">
      <w:pPr>
        <w:jc w:val="both"/>
        <w:rPr>
          <w:rFonts w:asciiTheme="minorHAnsi" w:hAnsiTheme="minorHAnsi"/>
        </w:rPr>
      </w:pPr>
      <w:r w:rsidRPr="00C14C31">
        <w:rPr>
          <w:rFonts w:asciiTheme="minorHAnsi" w:hAnsiTheme="minorHAnsi"/>
        </w:rPr>
        <w:t>7.3.9 The Supplier shall allow for audits of its Data Processing activity by the Authority or the Authority’s designated auditor.</w:t>
      </w:r>
    </w:p>
    <w:p w:rsidR="00C14C31" w:rsidRPr="00C14C31" w:rsidRDefault="00C14C31" w:rsidP="00C14C31">
      <w:pPr>
        <w:jc w:val="both"/>
        <w:rPr>
          <w:rFonts w:asciiTheme="minorHAnsi" w:hAnsiTheme="minorHAnsi"/>
        </w:rPr>
      </w:pPr>
      <w:r w:rsidRPr="00C14C31">
        <w:rPr>
          <w:rFonts w:asciiTheme="minorHAnsi" w:hAnsiTheme="minorHAnsi"/>
        </w:rPr>
        <w:t>7.3.10 The Supplier shall designate a data protection officer if required by the Data Protection Legislation .</w:t>
      </w:r>
    </w:p>
    <w:p w:rsidR="00C14C31" w:rsidRPr="00C14C31" w:rsidRDefault="00C14C31" w:rsidP="00C14C31">
      <w:pPr>
        <w:jc w:val="both"/>
        <w:rPr>
          <w:rFonts w:asciiTheme="minorHAnsi" w:hAnsiTheme="minorHAnsi"/>
        </w:rPr>
      </w:pPr>
      <w:r w:rsidRPr="00C14C31">
        <w:rPr>
          <w:rFonts w:asciiTheme="minorHAnsi" w:hAnsiTheme="minorHAnsi"/>
        </w:rPr>
        <w:t>7.3.11 Before allowing any Sub-processor to process any Personal Data related to this Contract, the Supplier must:</w:t>
      </w:r>
    </w:p>
    <w:p w:rsidR="00C14C31" w:rsidRPr="00C14C31" w:rsidRDefault="00C14C31" w:rsidP="00C14C31">
      <w:pPr>
        <w:ind w:firstLine="720"/>
        <w:jc w:val="both"/>
        <w:rPr>
          <w:rFonts w:asciiTheme="minorHAnsi" w:hAnsiTheme="minorHAnsi"/>
        </w:rPr>
      </w:pPr>
      <w:r w:rsidRPr="00C14C31">
        <w:rPr>
          <w:rFonts w:asciiTheme="minorHAnsi" w:hAnsiTheme="minorHAnsi"/>
        </w:rPr>
        <w:t>(a) notify the Authority in writing of the intended Sub-processor and processing;</w:t>
      </w:r>
    </w:p>
    <w:p w:rsidR="00C14C31" w:rsidRPr="00C14C31" w:rsidRDefault="00C14C31" w:rsidP="00C14C31">
      <w:pPr>
        <w:ind w:left="720"/>
        <w:jc w:val="both"/>
        <w:rPr>
          <w:rFonts w:asciiTheme="minorHAnsi" w:hAnsiTheme="minorHAnsi"/>
        </w:rPr>
      </w:pPr>
      <w:r w:rsidRPr="00C14C31">
        <w:rPr>
          <w:rFonts w:asciiTheme="minorHAnsi" w:hAnsiTheme="minorHAnsi"/>
        </w:rPr>
        <w:t>(b) obtain the written consent of the Authority;</w:t>
      </w:r>
    </w:p>
    <w:p w:rsidR="00C14C31" w:rsidRPr="00C14C31" w:rsidRDefault="00C14C31" w:rsidP="00C14C31">
      <w:pPr>
        <w:ind w:left="720"/>
        <w:jc w:val="both"/>
        <w:rPr>
          <w:rFonts w:asciiTheme="minorHAnsi" w:hAnsiTheme="minorHAnsi"/>
        </w:rPr>
      </w:pPr>
      <w:r w:rsidRPr="00C14C31">
        <w:rPr>
          <w:rFonts w:asciiTheme="minorHAnsi" w:hAnsiTheme="minorHAnsi"/>
        </w:rPr>
        <w:t>(c) enter into a written agreement with the Sub-processor which give effect to the terms set out in this clause 7.3.11 such that they apply to the Sub-processor; and</w:t>
      </w:r>
    </w:p>
    <w:p w:rsidR="00C14C31" w:rsidRPr="00C14C31" w:rsidRDefault="00C14C31" w:rsidP="00C14C31">
      <w:pPr>
        <w:ind w:left="720"/>
        <w:jc w:val="both"/>
        <w:rPr>
          <w:rFonts w:asciiTheme="minorHAnsi" w:hAnsiTheme="minorHAnsi"/>
        </w:rPr>
      </w:pPr>
      <w:r w:rsidRPr="00C14C31">
        <w:rPr>
          <w:rFonts w:asciiTheme="minorHAnsi" w:hAnsiTheme="minorHAnsi"/>
        </w:rPr>
        <w:t>(d) provide the Authority with such information regarding the Sub-processor as the Authority may reasonably require.</w:t>
      </w:r>
    </w:p>
    <w:p w:rsidR="00C14C31" w:rsidRPr="00C14C31" w:rsidRDefault="00C14C31" w:rsidP="00C14C31">
      <w:pPr>
        <w:jc w:val="both"/>
        <w:rPr>
          <w:rFonts w:asciiTheme="minorHAnsi" w:hAnsiTheme="minorHAnsi"/>
        </w:rPr>
      </w:pPr>
      <w:r w:rsidRPr="00C14C31">
        <w:rPr>
          <w:rFonts w:asciiTheme="minorHAnsi" w:hAnsiTheme="minorHAnsi"/>
        </w:rPr>
        <w:t>7.3.12 The Supplier shall remain fully liable for all acts or omissions of any Sub-processor.</w:t>
      </w:r>
    </w:p>
    <w:p w:rsidR="00C14C31" w:rsidRPr="00C14C31" w:rsidRDefault="00C14C31" w:rsidP="00C14C31">
      <w:pPr>
        <w:jc w:val="both"/>
        <w:rPr>
          <w:rFonts w:asciiTheme="minorHAnsi" w:hAnsiTheme="minorHAnsi"/>
        </w:rPr>
      </w:pPr>
      <w:r w:rsidRPr="00C14C31">
        <w:rPr>
          <w:rFonts w:asciiTheme="minorHAnsi" w:hAnsiTheme="minorHAnsi"/>
        </w:rPr>
        <w:t>7.3.13 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7C3284" w:rsidRPr="00C14C31" w:rsidRDefault="00C14C31" w:rsidP="00C14C31">
      <w:pPr>
        <w:jc w:val="both"/>
        <w:rPr>
          <w:rFonts w:asciiTheme="minorHAnsi" w:hAnsiTheme="minorHAnsi"/>
        </w:rPr>
      </w:pPr>
      <w:r w:rsidRPr="00C14C31">
        <w:rPr>
          <w:rFonts w:asciiTheme="minorHAnsi" w:hAnsiTheme="minorHAnsi"/>
        </w:rPr>
        <w:t>7.3.14 The Parties agree to take account of any guidance issued by the Information Commissioner’s Office. The Authority may on not less than 30 Working Days’ notice to the Supplier amend this agreement to ensure that it complies with any guidance issued by the Information Commissioner’s Office.</w:t>
      </w:r>
    </w:p>
    <w:p w:rsidR="00470EB5" w:rsidRPr="00647DC7" w:rsidRDefault="00246D87" w:rsidP="00ED2DA4">
      <w:pPr>
        <w:pStyle w:val="Heading6"/>
        <w:numPr>
          <w:ilvl w:val="1"/>
          <w:numId w:val="4"/>
        </w:numPr>
        <w:spacing w:before="120" w:after="120"/>
        <w:ind w:left="567" w:hanging="567"/>
        <w:rPr>
          <w:u w:val="none"/>
        </w:rPr>
      </w:pPr>
      <w:bookmarkStart w:id="145" w:name="_Freedom_of_Information"/>
      <w:bookmarkStart w:id="146" w:name="_Toc368987264"/>
      <w:bookmarkStart w:id="147" w:name="_Toc397677975"/>
      <w:bookmarkEnd w:id="145"/>
      <w:r w:rsidRPr="00647DC7">
        <w:rPr>
          <w:u w:val="none"/>
        </w:rPr>
        <w:t>F</w:t>
      </w:r>
      <w:r w:rsidR="00470EB5" w:rsidRPr="00647DC7">
        <w:rPr>
          <w:u w:val="none"/>
        </w:rPr>
        <w:t>reedom of Information</w:t>
      </w:r>
      <w:bookmarkEnd w:id="146"/>
      <w:bookmarkEnd w:id="147"/>
    </w:p>
    <w:p w:rsidR="00070290" w:rsidRPr="00647DC7" w:rsidRDefault="00470EB5" w:rsidP="00ED2DA4">
      <w:pPr>
        <w:pStyle w:val="BodyText"/>
        <w:numPr>
          <w:ilvl w:val="2"/>
          <w:numId w:val="4"/>
        </w:numPr>
        <w:spacing w:before="120" w:after="120"/>
        <w:ind w:hanging="647"/>
        <w:jc w:val="left"/>
        <w:rPr>
          <w:rFonts w:ascii="Calibri" w:hAnsi="Calibri"/>
          <w:bCs/>
          <w:sz w:val="22"/>
          <w:szCs w:val="22"/>
        </w:rPr>
      </w:pPr>
      <w:r w:rsidRPr="00647DC7">
        <w:rPr>
          <w:rFonts w:ascii="Calibri" w:hAnsi="Calibri"/>
          <w:bCs/>
          <w:sz w:val="22"/>
          <w:szCs w:val="22"/>
        </w:rPr>
        <w:t xml:space="preserve">The Authority is subject to the Freedom of Information </w:t>
      </w:r>
      <w:r w:rsidR="000E3BFD" w:rsidRPr="00647DC7">
        <w:rPr>
          <w:rFonts w:ascii="Calibri" w:hAnsi="Calibri"/>
          <w:bCs/>
          <w:sz w:val="22"/>
          <w:szCs w:val="22"/>
        </w:rPr>
        <w:t xml:space="preserve">Act 2000 </w:t>
      </w:r>
      <w:r w:rsidRPr="00647DC7">
        <w:rPr>
          <w:rFonts w:ascii="Calibri" w:hAnsi="Calibri"/>
          <w:bCs/>
          <w:sz w:val="22"/>
          <w:szCs w:val="22"/>
        </w:rPr>
        <w:t xml:space="preserve">and the Environmental Information Regulations (EIR) 2004 (‘the Acts’). As part of the Authority’s duties under the Acts it may be required to disclose information forming part of the Contract to </w:t>
      </w:r>
      <w:r w:rsidR="00B87BD7" w:rsidRPr="00647DC7">
        <w:rPr>
          <w:rFonts w:ascii="Calibri" w:hAnsi="Calibri"/>
          <w:bCs/>
          <w:sz w:val="22"/>
          <w:szCs w:val="22"/>
        </w:rPr>
        <w:t xml:space="preserve">the Information Commissioners Office or </w:t>
      </w:r>
      <w:r w:rsidRPr="00647DC7">
        <w:rPr>
          <w:rFonts w:ascii="Calibri" w:hAnsi="Calibri"/>
          <w:bCs/>
          <w:sz w:val="22"/>
          <w:szCs w:val="22"/>
        </w:rPr>
        <w:t>anyone who makes a reasonable request.</w:t>
      </w:r>
    </w:p>
    <w:p w:rsidR="00070290" w:rsidRPr="00647DC7" w:rsidRDefault="00470EB5" w:rsidP="00ED2DA4">
      <w:pPr>
        <w:pStyle w:val="BodyText"/>
        <w:numPr>
          <w:ilvl w:val="2"/>
          <w:numId w:val="4"/>
        </w:numPr>
        <w:spacing w:before="120" w:after="120"/>
        <w:ind w:hanging="647"/>
        <w:jc w:val="left"/>
        <w:rPr>
          <w:rFonts w:ascii="Calibri" w:hAnsi="Calibri"/>
          <w:bCs/>
          <w:sz w:val="22"/>
          <w:szCs w:val="22"/>
        </w:rPr>
      </w:pPr>
      <w:r w:rsidRPr="00647DC7">
        <w:rPr>
          <w:rFonts w:ascii="Calibri" w:hAnsi="Calibri"/>
          <w:bCs/>
          <w:sz w:val="22"/>
          <w:szCs w:val="22"/>
        </w:rPr>
        <w:t xml:space="preserve">The Authority is responsible for determining in its discretion whether any information is </w:t>
      </w:r>
      <w:r w:rsidR="004454DE" w:rsidRPr="00647DC7">
        <w:rPr>
          <w:rFonts w:ascii="Calibri" w:hAnsi="Calibri"/>
          <w:bCs/>
          <w:sz w:val="22"/>
          <w:szCs w:val="22"/>
        </w:rPr>
        <w:t>c</w:t>
      </w:r>
      <w:r w:rsidRPr="00647DC7">
        <w:rPr>
          <w:rFonts w:ascii="Calibri" w:hAnsi="Calibri"/>
          <w:bCs/>
          <w:sz w:val="22"/>
          <w:szCs w:val="22"/>
        </w:rPr>
        <w:t xml:space="preserve">ommercially </w:t>
      </w:r>
      <w:r w:rsidR="004454DE" w:rsidRPr="00647DC7">
        <w:rPr>
          <w:rFonts w:ascii="Calibri" w:hAnsi="Calibri"/>
          <w:bCs/>
          <w:sz w:val="22"/>
          <w:szCs w:val="22"/>
        </w:rPr>
        <w:t>s</w:t>
      </w:r>
      <w:r w:rsidRPr="00647DC7">
        <w:rPr>
          <w:rFonts w:ascii="Calibri" w:hAnsi="Calibri"/>
          <w:bCs/>
          <w:sz w:val="22"/>
          <w:szCs w:val="22"/>
        </w:rPr>
        <w:t xml:space="preserve">ensitive </w:t>
      </w:r>
      <w:r w:rsidR="004454DE" w:rsidRPr="00647DC7">
        <w:rPr>
          <w:rFonts w:ascii="Calibri" w:hAnsi="Calibri"/>
          <w:bCs/>
          <w:sz w:val="22"/>
          <w:szCs w:val="22"/>
        </w:rPr>
        <w:t>i</w:t>
      </w:r>
      <w:r w:rsidRPr="00647DC7">
        <w:rPr>
          <w:rFonts w:ascii="Calibri" w:hAnsi="Calibri"/>
          <w:bCs/>
          <w:sz w:val="22"/>
          <w:szCs w:val="22"/>
        </w:rPr>
        <w:t>nformation, and/or any other information is exempt from disclosure in accordance with the provisions of the FOIA or the EIR.</w:t>
      </w:r>
    </w:p>
    <w:p w:rsidR="00470EB5" w:rsidRPr="00647DC7" w:rsidRDefault="00470EB5" w:rsidP="00ED2DA4">
      <w:pPr>
        <w:pStyle w:val="BodyText"/>
        <w:numPr>
          <w:ilvl w:val="2"/>
          <w:numId w:val="4"/>
        </w:numPr>
        <w:spacing w:before="120" w:after="120"/>
        <w:ind w:hanging="647"/>
        <w:jc w:val="left"/>
        <w:rPr>
          <w:rFonts w:ascii="Calibri" w:hAnsi="Calibri"/>
          <w:bCs/>
          <w:sz w:val="22"/>
          <w:szCs w:val="22"/>
        </w:rPr>
      </w:pPr>
      <w:r w:rsidRPr="00647DC7">
        <w:rPr>
          <w:rFonts w:ascii="Calibri" w:hAnsi="Calibri"/>
          <w:bCs/>
          <w:sz w:val="22"/>
          <w:szCs w:val="22"/>
        </w:rPr>
        <w:t>The Supplier shall assist and co-operate with the Authority (at the Supplier’s expense) to enable the Authority to comply with the information disclosure requirements under the Acts and in doing so will comply with any timescale notified to it by the Authority.</w:t>
      </w:r>
    </w:p>
    <w:p w:rsidR="00470EB5" w:rsidRPr="003F31FF" w:rsidRDefault="001754C4" w:rsidP="001754C4">
      <w:pPr>
        <w:pStyle w:val="BodyText"/>
        <w:spacing w:before="120" w:after="120"/>
        <w:ind w:left="1276" w:hanging="709"/>
        <w:jc w:val="left"/>
        <w:rPr>
          <w:rFonts w:ascii="Calibri" w:hAnsi="Calibri"/>
          <w:bCs/>
          <w:sz w:val="22"/>
          <w:szCs w:val="22"/>
        </w:rPr>
      </w:pPr>
      <w:r w:rsidRPr="003F31FF">
        <w:rPr>
          <w:rFonts w:ascii="Calibri" w:hAnsi="Calibri"/>
          <w:bCs/>
          <w:sz w:val="22"/>
          <w:szCs w:val="22"/>
        </w:rPr>
        <w:t>7.4.</w:t>
      </w:r>
      <w:r w:rsidR="003F31FF">
        <w:rPr>
          <w:rFonts w:ascii="Calibri" w:hAnsi="Calibri"/>
          <w:bCs/>
          <w:sz w:val="22"/>
          <w:szCs w:val="22"/>
        </w:rPr>
        <w:t>4</w:t>
      </w:r>
      <w:r w:rsidRPr="003F31FF">
        <w:rPr>
          <w:rFonts w:ascii="Calibri" w:hAnsi="Calibri"/>
          <w:bCs/>
          <w:sz w:val="22"/>
          <w:szCs w:val="22"/>
        </w:rPr>
        <w:tab/>
        <w:t>Notwithstanding any other term of this Contract, the Supplier hereby gives its consent for the Authority to publish this Contract and its Schedules in its entirety, including from time to time agreed changes to the Contract, to the general public in whatever form the Authority decides is most appropriate.</w:t>
      </w:r>
    </w:p>
    <w:p w:rsidR="001754C4" w:rsidRPr="001754C4" w:rsidRDefault="001754C4" w:rsidP="001754C4">
      <w:pPr>
        <w:pStyle w:val="BodyText"/>
        <w:spacing w:before="120" w:after="120"/>
        <w:ind w:left="1276" w:hanging="709"/>
        <w:jc w:val="left"/>
        <w:rPr>
          <w:rFonts w:ascii="Calibri" w:hAnsi="Calibri"/>
          <w:bCs/>
          <w:color w:val="FF0000"/>
          <w:sz w:val="22"/>
          <w:szCs w:val="22"/>
        </w:rPr>
      </w:pPr>
    </w:p>
    <w:p w:rsidR="00470EB5" w:rsidRPr="00647DC7" w:rsidRDefault="00470EB5" w:rsidP="00ED2DA4">
      <w:pPr>
        <w:pStyle w:val="Heading6"/>
        <w:numPr>
          <w:ilvl w:val="1"/>
          <w:numId w:val="4"/>
        </w:numPr>
        <w:spacing w:before="120" w:after="120"/>
        <w:ind w:left="567" w:hanging="567"/>
        <w:rPr>
          <w:u w:val="none"/>
        </w:rPr>
      </w:pPr>
      <w:bookmarkStart w:id="148" w:name="_Record_Keeping"/>
      <w:bookmarkStart w:id="149" w:name="_Toc368987265"/>
      <w:bookmarkStart w:id="150" w:name="_Toc397677976"/>
      <w:bookmarkEnd w:id="148"/>
      <w:r w:rsidRPr="00647DC7">
        <w:rPr>
          <w:u w:val="none"/>
        </w:rPr>
        <w:t>Record Keeping</w:t>
      </w:r>
      <w:bookmarkEnd w:id="149"/>
      <w:bookmarkEnd w:id="150"/>
    </w:p>
    <w:p w:rsidR="00070290" w:rsidRPr="00647DC7" w:rsidRDefault="00470EB5" w:rsidP="00ED2DA4">
      <w:pPr>
        <w:numPr>
          <w:ilvl w:val="2"/>
          <w:numId w:val="4"/>
        </w:numPr>
        <w:spacing w:before="120" w:after="120" w:line="240" w:lineRule="auto"/>
        <w:ind w:hanging="647"/>
        <w:rPr>
          <w:rFonts w:cs="Arial"/>
        </w:rPr>
      </w:pPr>
      <w:r w:rsidRPr="00647DC7">
        <w:rPr>
          <w:rFonts w:cs="Arial"/>
        </w:rPr>
        <w:t xml:space="preserve">To assist the Authority with its record keeping and monitoring requirements, including auditing and National Audit office requirements, the Supplier shall keep and maintain for six (6) years (or any longer period of time in accordance with specific legislation) after the Contract has been completed, full and accurate records of the Contract including the </w:t>
      </w:r>
      <w:r w:rsidR="000B5B6A" w:rsidRPr="00647DC7">
        <w:rPr>
          <w:rFonts w:cs="Arial"/>
        </w:rPr>
        <w:t>Services</w:t>
      </w:r>
      <w:r w:rsidRPr="00647DC7">
        <w:rPr>
          <w:rFonts w:cs="Arial"/>
        </w:rPr>
        <w:t xml:space="preserve"> supplied under it and all payments made by the Authority.  The Supplier shall on request allow the Authority such access to (and copies of) those records as may be required by the Authority in connection with the Contract.</w:t>
      </w:r>
    </w:p>
    <w:p w:rsidR="00470EB5" w:rsidRPr="00647DC7" w:rsidRDefault="00470EB5" w:rsidP="00ED2DA4">
      <w:pPr>
        <w:numPr>
          <w:ilvl w:val="2"/>
          <w:numId w:val="4"/>
        </w:numPr>
        <w:spacing w:before="120" w:after="120" w:line="240" w:lineRule="auto"/>
        <w:ind w:hanging="647"/>
        <w:rPr>
          <w:rFonts w:cs="Arial"/>
        </w:rPr>
      </w:pPr>
      <w:r w:rsidRPr="00647DC7">
        <w:t>The Supplier will at its own cost, provide any information that may be required by the Authority to comply with the Authority’s procedures for monitoring of the Contract.</w:t>
      </w:r>
    </w:p>
    <w:p w:rsidR="00A65D90" w:rsidRPr="00647DC7" w:rsidRDefault="00A65D90" w:rsidP="00070290">
      <w:pPr>
        <w:spacing w:before="120" w:after="120" w:line="240" w:lineRule="auto"/>
      </w:pPr>
    </w:p>
    <w:p w:rsidR="00470EB5" w:rsidRPr="00647DC7" w:rsidRDefault="00470EB5" w:rsidP="00ED2DA4">
      <w:pPr>
        <w:pStyle w:val="Heading1"/>
        <w:numPr>
          <w:ilvl w:val="0"/>
          <w:numId w:val="4"/>
        </w:numPr>
        <w:spacing w:before="120" w:after="120"/>
      </w:pPr>
      <w:bookmarkStart w:id="151" w:name="_Toc368987266"/>
      <w:bookmarkStart w:id="152" w:name="_Toc397677977"/>
      <w:r w:rsidRPr="00647DC7">
        <w:t>Statutory Obligations</w:t>
      </w:r>
      <w:bookmarkEnd w:id="151"/>
      <w:bookmarkEnd w:id="152"/>
    </w:p>
    <w:p w:rsidR="00470EB5" w:rsidRPr="00647DC7" w:rsidRDefault="00470EB5" w:rsidP="00ED2DA4">
      <w:pPr>
        <w:pStyle w:val="Heading6"/>
        <w:numPr>
          <w:ilvl w:val="1"/>
          <w:numId w:val="4"/>
        </w:numPr>
        <w:spacing w:before="120" w:after="120"/>
        <w:ind w:left="567" w:hanging="567"/>
        <w:rPr>
          <w:u w:val="none"/>
        </w:rPr>
      </w:pPr>
      <w:bookmarkStart w:id="153" w:name="_Toc368987267"/>
      <w:bookmarkStart w:id="154" w:name="_Toc397677978"/>
      <w:r w:rsidRPr="00647DC7">
        <w:rPr>
          <w:u w:val="none"/>
        </w:rPr>
        <w:t>Health &amp; Safety</w:t>
      </w:r>
      <w:bookmarkEnd w:id="153"/>
      <w:bookmarkEnd w:id="154"/>
    </w:p>
    <w:p w:rsidR="00026F19" w:rsidRPr="00647DC7" w:rsidRDefault="003B35A9" w:rsidP="00ED2DA4">
      <w:pPr>
        <w:pStyle w:val="BodyText"/>
        <w:numPr>
          <w:ilvl w:val="2"/>
          <w:numId w:val="4"/>
        </w:numPr>
        <w:spacing w:before="120" w:after="120"/>
        <w:ind w:hanging="647"/>
        <w:jc w:val="left"/>
        <w:rPr>
          <w:rFonts w:ascii="Calibri" w:hAnsi="Calibri"/>
          <w:bCs/>
          <w:sz w:val="22"/>
          <w:szCs w:val="22"/>
        </w:rPr>
      </w:pPr>
      <w:r w:rsidRPr="00647DC7">
        <w:rPr>
          <w:rFonts w:ascii="Calibri" w:hAnsi="Calibri"/>
          <w:bCs/>
          <w:sz w:val="22"/>
          <w:szCs w:val="22"/>
        </w:rPr>
        <w:t>While on the Authority’s Premises the Supplier shall comply with any health and safety measures implemented by the Authority in respect of persons working on the Authority’s Premises.</w:t>
      </w:r>
    </w:p>
    <w:p w:rsidR="00070290" w:rsidRPr="00647DC7" w:rsidRDefault="003B35A9" w:rsidP="00ED2DA4">
      <w:pPr>
        <w:pStyle w:val="BodyText"/>
        <w:numPr>
          <w:ilvl w:val="2"/>
          <w:numId w:val="4"/>
        </w:numPr>
        <w:spacing w:before="120" w:after="120"/>
        <w:ind w:hanging="647"/>
        <w:jc w:val="left"/>
        <w:rPr>
          <w:rFonts w:ascii="Calibri" w:hAnsi="Calibri"/>
          <w:bCs/>
          <w:sz w:val="22"/>
          <w:szCs w:val="22"/>
        </w:rPr>
      </w:pPr>
      <w:r w:rsidRPr="00647DC7">
        <w:rPr>
          <w:rFonts w:ascii="Calibri" w:hAnsi="Calibri"/>
          <w:bCs/>
          <w:sz w:val="22"/>
          <w:szCs w:val="22"/>
        </w:rPr>
        <w:t>The Supplier shall:</w:t>
      </w:r>
    </w:p>
    <w:p w:rsidR="00070290" w:rsidRPr="00647DC7" w:rsidRDefault="003B35A9" w:rsidP="00ED2DA4">
      <w:pPr>
        <w:pStyle w:val="BodyText"/>
        <w:numPr>
          <w:ilvl w:val="3"/>
          <w:numId w:val="4"/>
        </w:numPr>
        <w:spacing w:before="120" w:after="120"/>
        <w:ind w:left="2127" w:hanging="851"/>
        <w:jc w:val="left"/>
        <w:rPr>
          <w:rFonts w:ascii="Calibri" w:hAnsi="Calibri"/>
          <w:bCs/>
          <w:sz w:val="22"/>
          <w:szCs w:val="22"/>
        </w:rPr>
      </w:pPr>
      <w:r w:rsidRPr="00647DC7">
        <w:rPr>
          <w:rFonts w:ascii="Calibri" w:hAnsi="Calibri"/>
          <w:bCs/>
          <w:sz w:val="22"/>
          <w:szCs w:val="22"/>
        </w:rPr>
        <w:t>notify the Authority immediately in the event of any incident occurring in the provision of the Services on the Authority’s Premises, where that incident causes any personal injury or damage to property which could give rise to personal injury.</w:t>
      </w:r>
    </w:p>
    <w:p w:rsidR="00070290" w:rsidRPr="00647DC7" w:rsidRDefault="003B35A9" w:rsidP="00ED2DA4">
      <w:pPr>
        <w:pStyle w:val="BodyText"/>
        <w:numPr>
          <w:ilvl w:val="3"/>
          <w:numId w:val="4"/>
        </w:numPr>
        <w:spacing w:before="120" w:after="120"/>
        <w:ind w:left="2127" w:hanging="851"/>
        <w:jc w:val="left"/>
        <w:rPr>
          <w:rFonts w:ascii="Calibri" w:hAnsi="Calibri"/>
          <w:bCs/>
          <w:sz w:val="22"/>
          <w:szCs w:val="22"/>
        </w:rPr>
      </w:pPr>
      <w:r w:rsidRPr="00647DC7">
        <w:rPr>
          <w:rFonts w:ascii="Calibri" w:hAnsi="Calibri"/>
          <w:bCs/>
          <w:sz w:val="22"/>
          <w:szCs w:val="22"/>
        </w:rPr>
        <w:t>take all necessary measures to comply with the requirements of the Health and Safety at Work etc. Act 1974 and any other acts, orders, regulations and codes of practice relating to health and safety which may apply to those of its employees, consultants, agents or sub-contractors that provide the Services.</w:t>
      </w:r>
    </w:p>
    <w:p w:rsidR="00070290" w:rsidRPr="00647DC7" w:rsidRDefault="003B35A9" w:rsidP="00ED2DA4">
      <w:pPr>
        <w:pStyle w:val="BodyText"/>
        <w:numPr>
          <w:ilvl w:val="3"/>
          <w:numId w:val="4"/>
        </w:numPr>
        <w:spacing w:before="120" w:after="120"/>
        <w:ind w:left="2127" w:hanging="851"/>
        <w:jc w:val="left"/>
        <w:rPr>
          <w:rFonts w:ascii="Calibri" w:hAnsi="Calibri"/>
          <w:bCs/>
          <w:sz w:val="22"/>
          <w:szCs w:val="22"/>
        </w:rPr>
      </w:pPr>
      <w:r w:rsidRPr="00647DC7">
        <w:rPr>
          <w:rFonts w:ascii="Calibri" w:hAnsi="Calibri"/>
          <w:bCs/>
          <w:sz w:val="22"/>
          <w:szCs w:val="22"/>
        </w:rPr>
        <w:t xml:space="preserve">ensure that its health and safety policy statement (as required by the Health and Safety at Work </w:t>
      </w:r>
      <w:r w:rsidR="00393F71" w:rsidRPr="00647DC7">
        <w:rPr>
          <w:rFonts w:ascii="Calibri" w:hAnsi="Calibri"/>
          <w:bCs/>
          <w:sz w:val="22"/>
          <w:szCs w:val="22"/>
        </w:rPr>
        <w:t>etc.</w:t>
      </w:r>
      <w:r w:rsidRPr="00647DC7">
        <w:rPr>
          <w:rFonts w:ascii="Calibri" w:hAnsi="Calibri"/>
          <w:bCs/>
          <w:sz w:val="22"/>
          <w:szCs w:val="22"/>
        </w:rPr>
        <w:t xml:space="preserve"> Act 1974) is made available to the Authority on request.</w:t>
      </w:r>
      <w:r w:rsidR="001B5C46" w:rsidRPr="00647DC7">
        <w:rPr>
          <w:rFonts w:ascii="Calibri" w:hAnsi="Calibri"/>
          <w:bCs/>
          <w:sz w:val="22"/>
          <w:szCs w:val="22"/>
        </w:rPr>
        <w:t xml:space="preserve"> </w:t>
      </w:r>
    </w:p>
    <w:p w:rsidR="004454DE" w:rsidRPr="00647DC7" w:rsidRDefault="004454DE" w:rsidP="00ED2DA4">
      <w:pPr>
        <w:pStyle w:val="BodyText"/>
        <w:numPr>
          <w:ilvl w:val="3"/>
          <w:numId w:val="4"/>
        </w:numPr>
        <w:spacing w:before="120" w:after="120"/>
        <w:ind w:left="2127" w:hanging="851"/>
        <w:jc w:val="left"/>
        <w:rPr>
          <w:rFonts w:ascii="Calibri" w:hAnsi="Calibri"/>
          <w:bCs/>
          <w:sz w:val="22"/>
          <w:szCs w:val="22"/>
        </w:rPr>
      </w:pPr>
      <w:r w:rsidRPr="00647DC7">
        <w:rPr>
          <w:rFonts w:ascii="Calibri" w:hAnsi="Calibri"/>
          <w:sz w:val="22"/>
          <w:szCs w:val="22"/>
        </w:rPr>
        <w:t>The Supplier shall indemnify the Authority against all actions, suits, claims, demands, losses, charges, costs and expenses which the Authority may suffer or incur as a result of or in connection with any breach of this Condition.</w:t>
      </w:r>
    </w:p>
    <w:p w:rsidR="002D0148" w:rsidRPr="00B97E22" w:rsidRDefault="002D0148" w:rsidP="00070290">
      <w:pPr>
        <w:pStyle w:val="BodyText"/>
        <w:spacing w:before="120" w:after="120"/>
        <w:jc w:val="left"/>
        <w:rPr>
          <w:rFonts w:ascii="Calibri" w:hAnsi="Calibri"/>
          <w:b/>
          <w:bCs/>
          <w:sz w:val="22"/>
          <w:szCs w:val="22"/>
          <w:u w:val="single"/>
        </w:rPr>
      </w:pPr>
    </w:p>
    <w:p w:rsidR="00470EB5" w:rsidRPr="00647DC7" w:rsidRDefault="00470EB5" w:rsidP="00ED2DA4">
      <w:pPr>
        <w:pStyle w:val="Heading6"/>
        <w:numPr>
          <w:ilvl w:val="1"/>
          <w:numId w:val="4"/>
        </w:numPr>
        <w:spacing w:before="120" w:after="120"/>
        <w:ind w:left="567" w:hanging="567"/>
        <w:rPr>
          <w:u w:val="none"/>
        </w:rPr>
      </w:pPr>
      <w:bookmarkStart w:id="155" w:name="_Law"/>
      <w:bookmarkStart w:id="156" w:name="_Toc368987268"/>
      <w:bookmarkStart w:id="157" w:name="_Toc397677979"/>
      <w:bookmarkEnd w:id="155"/>
      <w:r w:rsidRPr="00647DC7">
        <w:rPr>
          <w:u w:val="none"/>
        </w:rPr>
        <w:t>Law</w:t>
      </w:r>
      <w:bookmarkEnd w:id="156"/>
      <w:bookmarkEnd w:id="157"/>
    </w:p>
    <w:p w:rsidR="00470EB5" w:rsidRPr="00647DC7" w:rsidRDefault="00470EB5" w:rsidP="000A1391">
      <w:pPr>
        <w:spacing w:before="120" w:after="120" w:line="240" w:lineRule="auto"/>
        <w:ind w:left="567"/>
      </w:pPr>
      <w:bookmarkStart w:id="158" w:name="_Toc368987269"/>
      <w:r w:rsidRPr="00647DC7">
        <w:t>The Supplier shall comply at all times with the Law in its performance of the Contract.</w:t>
      </w:r>
      <w:bookmarkEnd w:id="158"/>
    </w:p>
    <w:p w:rsidR="00470EB5" w:rsidRPr="00647DC7" w:rsidRDefault="00470EB5" w:rsidP="00C73053">
      <w:pPr>
        <w:pStyle w:val="BodyText"/>
        <w:spacing w:before="120" w:after="120"/>
        <w:jc w:val="left"/>
        <w:rPr>
          <w:rFonts w:ascii="Calibri" w:hAnsi="Calibri"/>
          <w:bCs/>
          <w:sz w:val="22"/>
          <w:szCs w:val="22"/>
          <w:u w:val="single"/>
        </w:rPr>
      </w:pPr>
    </w:p>
    <w:p w:rsidR="00470EB5" w:rsidRPr="00647DC7" w:rsidRDefault="00470EB5" w:rsidP="00ED2DA4">
      <w:pPr>
        <w:pStyle w:val="Heading6"/>
        <w:numPr>
          <w:ilvl w:val="1"/>
          <w:numId w:val="4"/>
        </w:numPr>
        <w:spacing w:before="120" w:after="120"/>
        <w:ind w:left="567" w:hanging="567"/>
        <w:rPr>
          <w:u w:val="none"/>
        </w:rPr>
      </w:pPr>
      <w:bookmarkStart w:id="159" w:name="_Toc368987270"/>
      <w:bookmarkStart w:id="160" w:name="_Toc397677980"/>
      <w:r w:rsidRPr="00647DC7">
        <w:rPr>
          <w:u w:val="none"/>
        </w:rPr>
        <w:t>Equality and Diversity</w:t>
      </w:r>
      <w:bookmarkEnd w:id="159"/>
      <w:bookmarkEnd w:id="160"/>
      <w:r w:rsidRPr="00647DC7">
        <w:rPr>
          <w:u w:val="none"/>
        </w:rPr>
        <w:t xml:space="preserve"> </w:t>
      </w:r>
    </w:p>
    <w:p w:rsidR="00026F19" w:rsidRPr="00647DC7" w:rsidRDefault="00470EB5" w:rsidP="00ED2DA4">
      <w:pPr>
        <w:numPr>
          <w:ilvl w:val="2"/>
          <w:numId w:val="4"/>
        </w:numPr>
        <w:spacing w:before="120" w:after="120" w:line="240" w:lineRule="auto"/>
        <w:ind w:hanging="647"/>
      </w:pPr>
      <w:r w:rsidRPr="00647DC7">
        <w:t>The Supplier will conform (in so far as is permitted by law and in so far as has been communicated) to all legislation relating to Equality and Diversity and to the Authority’s Policies and Codes of Practice in relation to its obligations under the Contract.</w:t>
      </w:r>
    </w:p>
    <w:p w:rsidR="00A65D90" w:rsidRPr="00647DC7" w:rsidRDefault="00470EB5" w:rsidP="00ED2DA4">
      <w:pPr>
        <w:numPr>
          <w:ilvl w:val="2"/>
          <w:numId w:val="4"/>
        </w:numPr>
        <w:spacing w:before="120" w:after="120" w:line="240" w:lineRule="auto"/>
        <w:ind w:hanging="647"/>
      </w:pPr>
      <w:r w:rsidRPr="00647DC7">
        <w:t xml:space="preserve">For the avoidance of doubt this means that the Supplier must give appropriate consideration to the 9 protected characteristics detailed in the Equality Act (2010). These are: Age, Disability, Gender Re-assignment, Marriage &amp; Civil Partnership, Pregnancy &amp; Maternity, Race, Religion &amp; </w:t>
      </w:r>
      <w:r w:rsidR="001A423B">
        <w:t>B</w:t>
      </w:r>
      <w:r w:rsidRPr="00647DC7">
        <w:t>elief, Sex &amp; Sexual Orientation.</w:t>
      </w:r>
    </w:p>
    <w:p w:rsidR="00026F19" w:rsidRDefault="00026F19" w:rsidP="00026F19">
      <w:pPr>
        <w:spacing w:before="120" w:after="120" w:line="240" w:lineRule="auto"/>
        <w:ind w:left="1214"/>
      </w:pPr>
    </w:p>
    <w:p w:rsidR="00426ECF" w:rsidRPr="00647DC7" w:rsidRDefault="00426ECF" w:rsidP="00026F19">
      <w:pPr>
        <w:spacing w:before="120" w:after="120" w:line="240" w:lineRule="auto"/>
        <w:ind w:left="1214"/>
      </w:pPr>
    </w:p>
    <w:p w:rsidR="00470EB5" w:rsidRPr="00647DC7" w:rsidRDefault="00470EB5" w:rsidP="00ED2DA4">
      <w:pPr>
        <w:pStyle w:val="Heading1"/>
        <w:numPr>
          <w:ilvl w:val="0"/>
          <w:numId w:val="4"/>
        </w:numPr>
        <w:spacing w:before="120" w:after="120"/>
      </w:pPr>
      <w:bookmarkStart w:id="161" w:name="_Toc368987271"/>
      <w:bookmarkStart w:id="162" w:name="_Toc397677981"/>
      <w:r w:rsidRPr="00647DC7">
        <w:t>General Provisions</w:t>
      </w:r>
      <w:bookmarkEnd w:id="161"/>
      <w:bookmarkEnd w:id="162"/>
    </w:p>
    <w:p w:rsidR="00470EB5" w:rsidRPr="00647DC7" w:rsidRDefault="00470EB5" w:rsidP="00ED2DA4">
      <w:pPr>
        <w:pStyle w:val="Heading6"/>
        <w:numPr>
          <w:ilvl w:val="1"/>
          <w:numId w:val="4"/>
        </w:numPr>
        <w:spacing w:before="120" w:after="120"/>
        <w:ind w:left="567" w:hanging="567"/>
        <w:rPr>
          <w:u w:val="none"/>
        </w:rPr>
      </w:pPr>
      <w:bookmarkStart w:id="163" w:name="_Toc368987272"/>
      <w:bookmarkStart w:id="164" w:name="_Toc397677982"/>
      <w:r w:rsidRPr="00647DC7">
        <w:rPr>
          <w:u w:val="none"/>
        </w:rPr>
        <w:t>Authorised Officer</w:t>
      </w:r>
      <w:bookmarkEnd w:id="163"/>
      <w:bookmarkEnd w:id="164"/>
      <w:r w:rsidRPr="00647DC7">
        <w:rPr>
          <w:u w:val="none"/>
        </w:rPr>
        <w:t xml:space="preserve"> </w:t>
      </w:r>
    </w:p>
    <w:p w:rsidR="00470EB5" w:rsidRPr="00647DC7" w:rsidRDefault="00470EB5" w:rsidP="00026F19">
      <w:pPr>
        <w:pStyle w:val="BodyText"/>
        <w:spacing w:before="120" w:after="120"/>
        <w:ind w:left="567"/>
        <w:jc w:val="left"/>
        <w:rPr>
          <w:rFonts w:ascii="Calibri" w:hAnsi="Calibri"/>
          <w:bCs/>
          <w:sz w:val="22"/>
          <w:szCs w:val="22"/>
        </w:rPr>
      </w:pPr>
      <w:r w:rsidRPr="00647DC7">
        <w:rPr>
          <w:rFonts w:ascii="Calibri" w:hAnsi="Calibri"/>
          <w:bCs/>
          <w:sz w:val="22"/>
          <w:szCs w:val="22"/>
        </w:rPr>
        <w:t>The Authorised Officer or their appointed Deputy shall be the duly authorised representative of the Authority. Any Notice, information or communication given or made by the Authorised Officer shall be deemed to have been made by the Authority.</w:t>
      </w:r>
    </w:p>
    <w:p w:rsidR="00470EB5" w:rsidRPr="00B97E22" w:rsidRDefault="00470EB5" w:rsidP="00070290">
      <w:pPr>
        <w:pStyle w:val="BodyText"/>
        <w:spacing w:before="120" w:after="120"/>
        <w:jc w:val="left"/>
        <w:rPr>
          <w:rFonts w:ascii="Calibri" w:hAnsi="Calibri"/>
          <w:bCs/>
          <w:sz w:val="22"/>
          <w:szCs w:val="22"/>
          <w:u w:val="single"/>
        </w:rPr>
      </w:pPr>
    </w:p>
    <w:p w:rsidR="00470EB5" w:rsidRPr="00647DC7" w:rsidRDefault="00470EB5" w:rsidP="00ED2DA4">
      <w:pPr>
        <w:pStyle w:val="Heading6"/>
        <w:numPr>
          <w:ilvl w:val="1"/>
          <w:numId w:val="4"/>
        </w:numPr>
        <w:spacing w:before="120" w:after="120"/>
        <w:ind w:left="567" w:hanging="567"/>
        <w:rPr>
          <w:u w:val="none"/>
        </w:rPr>
      </w:pPr>
      <w:bookmarkStart w:id="165" w:name="_Notices"/>
      <w:bookmarkStart w:id="166" w:name="_Toc368987273"/>
      <w:bookmarkStart w:id="167" w:name="_Toc397677983"/>
      <w:bookmarkEnd w:id="165"/>
      <w:r w:rsidRPr="00647DC7">
        <w:rPr>
          <w:u w:val="none"/>
        </w:rPr>
        <w:t>Notices</w:t>
      </w:r>
      <w:bookmarkEnd w:id="166"/>
      <w:bookmarkEnd w:id="167"/>
    </w:p>
    <w:p w:rsidR="000A1391" w:rsidRDefault="00470EB5" w:rsidP="00ED2DA4">
      <w:pPr>
        <w:numPr>
          <w:ilvl w:val="2"/>
          <w:numId w:val="4"/>
        </w:numPr>
        <w:spacing w:before="120" w:after="120" w:line="240" w:lineRule="auto"/>
        <w:ind w:hanging="647"/>
        <w:rPr>
          <w:rFonts w:cs="Arial"/>
        </w:rPr>
      </w:pPr>
      <w:r w:rsidRPr="00647DC7">
        <w:rPr>
          <w:rFonts w:cs="Arial"/>
        </w:rPr>
        <w:t xml:space="preserve">Any formal notice required by this Contract to be given by either </w:t>
      </w:r>
      <w:r w:rsidR="00AD0C25" w:rsidRPr="00647DC7">
        <w:rPr>
          <w:rFonts w:cs="Arial"/>
        </w:rPr>
        <w:t>P</w:t>
      </w:r>
      <w:r w:rsidRPr="00647DC7">
        <w:rPr>
          <w:rFonts w:cs="Arial"/>
        </w:rPr>
        <w:t>arty to the other shall be in writing and shall be served personally, by sending it by registered post or recorded delivery to the appropriate address</w:t>
      </w:r>
      <w:r w:rsidR="004454DE" w:rsidRPr="00647DC7">
        <w:rPr>
          <w:rFonts w:cs="Arial"/>
        </w:rPr>
        <w:t xml:space="preserve"> </w:t>
      </w:r>
      <w:r w:rsidR="000A1391" w:rsidRPr="00647DC7">
        <w:rPr>
          <w:rFonts w:cs="Arial"/>
        </w:rPr>
        <w:t>notified</w:t>
      </w:r>
      <w:r w:rsidRPr="00647DC7">
        <w:rPr>
          <w:rFonts w:cs="Arial"/>
        </w:rPr>
        <w:t xml:space="preserve"> to each other </w:t>
      </w:r>
      <w:r w:rsidRPr="00807901">
        <w:rPr>
          <w:rFonts w:cs="Arial"/>
        </w:rPr>
        <w:t xml:space="preserve">as set out in the </w:t>
      </w:r>
      <w:r w:rsidR="00807901">
        <w:rPr>
          <w:rFonts w:cs="Arial"/>
        </w:rPr>
        <w:t>Recitals</w:t>
      </w:r>
      <w:r w:rsidRPr="00647DC7">
        <w:rPr>
          <w:rFonts w:cs="Arial"/>
        </w:rPr>
        <w:t>.</w:t>
      </w:r>
      <w:r w:rsidR="004454DE" w:rsidRPr="00647DC7">
        <w:rPr>
          <w:rFonts w:cs="Arial"/>
        </w:rPr>
        <w:t xml:space="preserve"> </w:t>
      </w:r>
    </w:p>
    <w:p w:rsidR="00070290" w:rsidRPr="00647DC7" w:rsidRDefault="004454DE" w:rsidP="00ED2DA4">
      <w:pPr>
        <w:numPr>
          <w:ilvl w:val="3"/>
          <w:numId w:val="4"/>
        </w:numPr>
        <w:spacing w:before="120" w:after="120" w:line="240" w:lineRule="auto"/>
        <w:ind w:left="2127" w:hanging="851"/>
        <w:rPr>
          <w:rFonts w:cs="Arial"/>
        </w:rPr>
      </w:pPr>
      <w:r w:rsidRPr="00647DC7">
        <w:rPr>
          <w:rFonts w:cs="Arial"/>
        </w:rPr>
        <w:t>Formal notices shall not be accepted by email.</w:t>
      </w:r>
    </w:p>
    <w:p w:rsidR="00470EB5" w:rsidRPr="00647DC7" w:rsidRDefault="00470EB5" w:rsidP="00ED2DA4">
      <w:pPr>
        <w:numPr>
          <w:ilvl w:val="2"/>
          <w:numId w:val="4"/>
        </w:numPr>
        <w:spacing w:before="120" w:after="120" w:line="240" w:lineRule="auto"/>
        <w:ind w:hanging="647"/>
        <w:rPr>
          <w:rFonts w:cs="Arial"/>
        </w:rPr>
      </w:pPr>
      <w:r w:rsidRPr="00647DC7">
        <w:rPr>
          <w:rFonts w:cs="Arial"/>
        </w:rPr>
        <w:t xml:space="preserve">Any notice served personally will be deemed to have been served on the day of delivery; any notice sent by post will be deemed to have been served </w:t>
      </w:r>
      <w:r w:rsidR="00AD0C25" w:rsidRPr="00647DC7">
        <w:rPr>
          <w:rFonts w:cs="Arial"/>
        </w:rPr>
        <w:t>forty eight (</w:t>
      </w:r>
      <w:r w:rsidRPr="00647DC7">
        <w:rPr>
          <w:rFonts w:cs="Arial"/>
        </w:rPr>
        <w:t>48</w:t>
      </w:r>
      <w:r w:rsidR="00AD0C25" w:rsidRPr="00647DC7">
        <w:rPr>
          <w:rFonts w:cs="Arial"/>
        </w:rPr>
        <w:t>)</w:t>
      </w:r>
      <w:r w:rsidRPr="00647DC7">
        <w:rPr>
          <w:rFonts w:cs="Arial"/>
        </w:rPr>
        <w:t xml:space="preserve"> hours after it was posted. If the date of service falls on a weekend or public bank holiday, then it will be deemed served on the next </w:t>
      </w:r>
      <w:r w:rsidR="00AD0C25" w:rsidRPr="00647DC7">
        <w:rPr>
          <w:rFonts w:cs="Arial"/>
        </w:rPr>
        <w:t>B</w:t>
      </w:r>
      <w:r w:rsidRPr="00647DC7">
        <w:rPr>
          <w:rFonts w:cs="Arial"/>
        </w:rPr>
        <w:t xml:space="preserve">usiness </w:t>
      </w:r>
      <w:r w:rsidR="00AD0C25" w:rsidRPr="00647DC7">
        <w:rPr>
          <w:rFonts w:cs="Arial"/>
        </w:rPr>
        <w:t>D</w:t>
      </w:r>
      <w:r w:rsidRPr="00647DC7">
        <w:rPr>
          <w:rFonts w:cs="Arial"/>
        </w:rPr>
        <w:t xml:space="preserve">ay.  </w:t>
      </w:r>
    </w:p>
    <w:p w:rsidR="00AF358D" w:rsidRDefault="00AF358D" w:rsidP="00070290">
      <w:pPr>
        <w:pStyle w:val="BodyText"/>
        <w:spacing w:before="120" w:after="120"/>
        <w:jc w:val="left"/>
        <w:rPr>
          <w:rFonts w:ascii="Calibri" w:hAnsi="Calibri"/>
          <w:b/>
          <w:bCs/>
          <w:sz w:val="22"/>
          <w:szCs w:val="22"/>
        </w:rPr>
      </w:pPr>
    </w:p>
    <w:p w:rsidR="00470EB5" w:rsidRPr="00647DC7" w:rsidRDefault="00470EB5" w:rsidP="00ED2DA4">
      <w:pPr>
        <w:pStyle w:val="Heading6"/>
        <w:numPr>
          <w:ilvl w:val="1"/>
          <w:numId w:val="4"/>
        </w:numPr>
        <w:spacing w:before="120" w:after="120"/>
        <w:ind w:left="567" w:hanging="567"/>
        <w:rPr>
          <w:u w:val="none"/>
        </w:rPr>
      </w:pPr>
      <w:bookmarkStart w:id="168" w:name="_Toc368987274"/>
      <w:bookmarkStart w:id="169" w:name="_Toc397677984"/>
      <w:r w:rsidRPr="00647DC7">
        <w:rPr>
          <w:u w:val="none"/>
        </w:rPr>
        <w:t>Waiver</w:t>
      </w:r>
      <w:bookmarkEnd w:id="168"/>
      <w:bookmarkEnd w:id="169"/>
    </w:p>
    <w:p w:rsidR="00070290" w:rsidRPr="00647DC7" w:rsidRDefault="00470EB5" w:rsidP="00ED2DA4">
      <w:pPr>
        <w:pStyle w:val="BodyText"/>
        <w:numPr>
          <w:ilvl w:val="2"/>
          <w:numId w:val="4"/>
        </w:numPr>
        <w:spacing w:before="120" w:after="120"/>
        <w:ind w:hanging="647"/>
        <w:jc w:val="left"/>
        <w:rPr>
          <w:rFonts w:ascii="Calibri" w:hAnsi="Calibri" w:cs="Arial"/>
          <w:sz w:val="22"/>
          <w:szCs w:val="22"/>
        </w:rPr>
      </w:pPr>
      <w:r w:rsidRPr="00647DC7">
        <w:rPr>
          <w:rFonts w:ascii="Calibri" w:hAnsi="Calibri" w:cs="Arial"/>
          <w:sz w:val="22"/>
          <w:szCs w:val="22"/>
        </w:rPr>
        <w:t xml:space="preserve">The failure by either </w:t>
      </w:r>
      <w:r w:rsidR="00AD0C25" w:rsidRPr="00647DC7">
        <w:rPr>
          <w:rFonts w:ascii="Calibri" w:hAnsi="Calibri" w:cs="Arial"/>
          <w:sz w:val="22"/>
          <w:szCs w:val="22"/>
        </w:rPr>
        <w:t>P</w:t>
      </w:r>
      <w:r w:rsidRPr="00647DC7">
        <w:rPr>
          <w:rFonts w:ascii="Calibri" w:hAnsi="Calibri" w:cs="Arial"/>
          <w:sz w:val="22"/>
          <w:szCs w:val="22"/>
        </w:rPr>
        <w:t>arty to exercise any right or remedy shall not constitute a waiver of that right or remedy. A waiver of any right or remedy arising from a breach of the Contract shall not constitute a waiver of any right or remedy arising from any other breach of the Contract.</w:t>
      </w:r>
    </w:p>
    <w:p w:rsidR="00470EB5" w:rsidRPr="00647DC7" w:rsidRDefault="00470EB5" w:rsidP="00ED2DA4">
      <w:pPr>
        <w:pStyle w:val="BodyText"/>
        <w:numPr>
          <w:ilvl w:val="2"/>
          <w:numId w:val="4"/>
        </w:numPr>
        <w:spacing w:before="120" w:after="120"/>
        <w:ind w:hanging="647"/>
        <w:jc w:val="left"/>
        <w:rPr>
          <w:rFonts w:ascii="Calibri" w:hAnsi="Calibri" w:cs="Arial"/>
          <w:sz w:val="22"/>
          <w:szCs w:val="22"/>
        </w:rPr>
      </w:pPr>
      <w:r w:rsidRPr="00647DC7">
        <w:rPr>
          <w:rFonts w:ascii="Calibri" w:hAnsi="Calibri"/>
          <w:sz w:val="22"/>
          <w:szCs w:val="22"/>
        </w:rPr>
        <w:t xml:space="preserve">No waiver of any of the provisions of this Contract shall be effective unless it is expressed to be a waiver in writing and communicated in accordance with </w:t>
      </w:r>
      <w:r w:rsidR="000A1391">
        <w:rPr>
          <w:rFonts w:ascii="Calibri" w:hAnsi="Calibri"/>
          <w:sz w:val="22"/>
          <w:szCs w:val="22"/>
        </w:rPr>
        <w:t xml:space="preserve">clause </w:t>
      </w:r>
      <w:hyperlink w:anchor="_Notices" w:history="1">
        <w:r w:rsidRPr="000A1391">
          <w:rPr>
            <w:rStyle w:val="Hyperlink"/>
            <w:rFonts w:ascii="Calibri" w:hAnsi="Calibri"/>
            <w:sz w:val="22"/>
            <w:szCs w:val="22"/>
          </w:rPr>
          <w:t>9.</w:t>
        </w:r>
        <w:r w:rsidR="000A1391" w:rsidRPr="000A1391">
          <w:rPr>
            <w:rStyle w:val="Hyperlink"/>
            <w:rFonts w:ascii="Calibri" w:hAnsi="Calibri"/>
            <w:sz w:val="22"/>
            <w:szCs w:val="22"/>
          </w:rPr>
          <w:t>2</w:t>
        </w:r>
      </w:hyperlink>
      <w:r w:rsidRPr="00647DC7">
        <w:rPr>
          <w:rFonts w:ascii="Calibri" w:hAnsi="Calibri"/>
          <w:sz w:val="22"/>
          <w:szCs w:val="22"/>
        </w:rPr>
        <w:t xml:space="preserve"> (Notices)</w:t>
      </w:r>
    </w:p>
    <w:p w:rsidR="00470EB5" w:rsidRPr="00647DC7" w:rsidRDefault="00470EB5" w:rsidP="00070290">
      <w:pPr>
        <w:pStyle w:val="BodyText"/>
        <w:spacing w:before="120" w:after="120"/>
        <w:jc w:val="left"/>
        <w:rPr>
          <w:rFonts w:ascii="Calibri" w:hAnsi="Calibri"/>
          <w:bCs/>
          <w:sz w:val="22"/>
          <w:szCs w:val="22"/>
        </w:rPr>
      </w:pPr>
    </w:p>
    <w:p w:rsidR="00470EB5" w:rsidRPr="00647DC7" w:rsidRDefault="00470EB5" w:rsidP="00ED2DA4">
      <w:pPr>
        <w:pStyle w:val="Heading6"/>
        <w:numPr>
          <w:ilvl w:val="1"/>
          <w:numId w:val="4"/>
        </w:numPr>
        <w:spacing w:before="120" w:after="120"/>
        <w:ind w:left="567" w:hanging="567"/>
        <w:rPr>
          <w:u w:val="none"/>
        </w:rPr>
      </w:pPr>
      <w:bookmarkStart w:id="170" w:name="_Toc368987275"/>
      <w:bookmarkStart w:id="171" w:name="_Toc397677985"/>
      <w:r w:rsidRPr="00647DC7">
        <w:rPr>
          <w:u w:val="none"/>
        </w:rPr>
        <w:t>Validity of separate clauses</w:t>
      </w:r>
      <w:bookmarkEnd w:id="170"/>
      <w:bookmarkEnd w:id="171"/>
    </w:p>
    <w:p w:rsidR="00470EB5" w:rsidRPr="00647DC7" w:rsidRDefault="00470EB5" w:rsidP="00026F19">
      <w:pPr>
        <w:pStyle w:val="BodyText"/>
        <w:spacing w:before="120" w:after="120"/>
        <w:ind w:left="567"/>
        <w:jc w:val="left"/>
        <w:rPr>
          <w:rFonts w:ascii="Calibri" w:hAnsi="Calibri"/>
          <w:bCs/>
          <w:sz w:val="22"/>
          <w:szCs w:val="22"/>
        </w:rPr>
      </w:pPr>
      <w:r w:rsidRPr="00647DC7">
        <w:rPr>
          <w:rFonts w:ascii="Calibri" w:hAnsi="Calibri" w:cs="Arial"/>
          <w:sz w:val="22"/>
          <w:szCs w:val="22"/>
        </w:rPr>
        <w:t xml:space="preserve">If any of the provisions of the Contract become invalid this shall not affect the validity of the remaining provisions. In the event of such occurrence the </w:t>
      </w:r>
      <w:r w:rsidR="00AD0C25" w:rsidRPr="00647DC7">
        <w:rPr>
          <w:rFonts w:ascii="Calibri" w:hAnsi="Calibri" w:cs="Arial"/>
          <w:sz w:val="22"/>
          <w:szCs w:val="22"/>
        </w:rPr>
        <w:t>P</w:t>
      </w:r>
      <w:r w:rsidRPr="00647DC7">
        <w:rPr>
          <w:rFonts w:ascii="Calibri" w:hAnsi="Calibri" w:cs="Arial"/>
          <w:sz w:val="22"/>
          <w:szCs w:val="22"/>
        </w:rPr>
        <w:t>arties shall, in so far as it is legally permitted, agree on the replacement of the invalid provision with a valid one achieving the same or similar purpose.</w:t>
      </w:r>
    </w:p>
    <w:p w:rsidR="00470EB5" w:rsidRPr="00647DC7" w:rsidRDefault="00470EB5" w:rsidP="00070290">
      <w:pPr>
        <w:pStyle w:val="BodyText"/>
        <w:spacing w:before="120" w:after="120"/>
        <w:jc w:val="left"/>
        <w:rPr>
          <w:rFonts w:ascii="Calibri" w:hAnsi="Calibri"/>
          <w:bCs/>
          <w:sz w:val="22"/>
          <w:szCs w:val="22"/>
        </w:rPr>
      </w:pPr>
    </w:p>
    <w:p w:rsidR="00470EB5" w:rsidRPr="00647DC7" w:rsidRDefault="00470EB5" w:rsidP="00ED2DA4">
      <w:pPr>
        <w:pStyle w:val="Heading6"/>
        <w:numPr>
          <w:ilvl w:val="1"/>
          <w:numId w:val="4"/>
        </w:numPr>
        <w:spacing w:before="120" w:after="120"/>
        <w:ind w:left="567" w:hanging="567"/>
      </w:pPr>
      <w:bookmarkStart w:id="172" w:name="_Toc368987276"/>
      <w:bookmarkStart w:id="173" w:name="_Toc397677986"/>
      <w:r w:rsidRPr="00647DC7">
        <w:rPr>
          <w:u w:val="none"/>
        </w:rPr>
        <w:t>Assignment, Sub contracting &amp; Responsibility</w:t>
      </w:r>
      <w:bookmarkEnd w:id="172"/>
      <w:bookmarkEnd w:id="173"/>
    </w:p>
    <w:p w:rsidR="00070290" w:rsidRPr="00647DC7" w:rsidRDefault="00470EB5" w:rsidP="00ED2DA4">
      <w:pPr>
        <w:pStyle w:val="BodyText"/>
        <w:numPr>
          <w:ilvl w:val="2"/>
          <w:numId w:val="4"/>
        </w:numPr>
        <w:spacing w:before="120" w:after="120"/>
        <w:ind w:hanging="647"/>
        <w:jc w:val="left"/>
        <w:rPr>
          <w:rFonts w:ascii="Calibri" w:hAnsi="Calibri" w:cs="Arial"/>
          <w:sz w:val="22"/>
          <w:szCs w:val="22"/>
        </w:rPr>
      </w:pPr>
      <w:r w:rsidRPr="00647DC7">
        <w:rPr>
          <w:rFonts w:ascii="Calibri" w:hAnsi="Calibri" w:cs="Arial"/>
          <w:sz w:val="22"/>
          <w:szCs w:val="22"/>
        </w:rPr>
        <w:t>The Supplier shall not sub-contract any of its obligations under the Contract without the prior written permission of the Authority.  Where such permission is granted, the Supplier shall ensure the provisions of the Contract are reflected in its contractual arrangements with its sub-contractors</w:t>
      </w:r>
      <w:bookmarkStart w:id="174" w:name="_Toc368987277"/>
      <w:r w:rsidR="00070290" w:rsidRPr="00647DC7">
        <w:rPr>
          <w:rFonts w:ascii="Calibri" w:hAnsi="Calibri" w:cs="Arial"/>
          <w:sz w:val="22"/>
          <w:szCs w:val="22"/>
        </w:rPr>
        <w:t xml:space="preserve"> and are enforced against them.</w:t>
      </w:r>
    </w:p>
    <w:p w:rsidR="00070290" w:rsidRPr="00647DC7" w:rsidRDefault="00470EB5" w:rsidP="00ED2DA4">
      <w:pPr>
        <w:pStyle w:val="BodyText"/>
        <w:numPr>
          <w:ilvl w:val="2"/>
          <w:numId w:val="4"/>
        </w:numPr>
        <w:spacing w:before="120" w:after="120"/>
        <w:ind w:hanging="647"/>
        <w:jc w:val="left"/>
        <w:rPr>
          <w:rFonts w:ascii="Calibri" w:hAnsi="Calibri"/>
          <w:sz w:val="22"/>
          <w:szCs w:val="22"/>
        </w:rPr>
      </w:pPr>
      <w:r w:rsidRPr="00647DC7">
        <w:rPr>
          <w:rFonts w:ascii="Calibri" w:hAnsi="Calibri"/>
          <w:sz w:val="22"/>
          <w:szCs w:val="22"/>
        </w:rPr>
        <w:t xml:space="preserve">The Authority </w:t>
      </w:r>
      <w:r w:rsidR="00295D2D">
        <w:rPr>
          <w:rFonts w:ascii="Calibri" w:hAnsi="Calibri"/>
          <w:sz w:val="22"/>
          <w:szCs w:val="22"/>
        </w:rPr>
        <w:t xml:space="preserve">shall be </w:t>
      </w:r>
      <w:r w:rsidRPr="00647DC7">
        <w:rPr>
          <w:rFonts w:ascii="Calibri" w:hAnsi="Calibri"/>
          <w:sz w:val="22"/>
          <w:szCs w:val="22"/>
        </w:rPr>
        <w:t>entitled to:</w:t>
      </w:r>
      <w:bookmarkStart w:id="175" w:name="_Toc368987278"/>
      <w:bookmarkEnd w:id="174"/>
    </w:p>
    <w:p w:rsidR="00070290" w:rsidRPr="00647DC7" w:rsidRDefault="00470EB5" w:rsidP="00ED2DA4">
      <w:pPr>
        <w:pStyle w:val="BodyText"/>
        <w:numPr>
          <w:ilvl w:val="3"/>
          <w:numId w:val="4"/>
        </w:numPr>
        <w:spacing w:before="120" w:after="120"/>
        <w:ind w:left="2127" w:hanging="851"/>
        <w:jc w:val="left"/>
        <w:rPr>
          <w:rFonts w:ascii="Calibri" w:hAnsi="Calibri"/>
          <w:sz w:val="22"/>
          <w:szCs w:val="22"/>
        </w:rPr>
      </w:pPr>
      <w:r w:rsidRPr="00647DC7">
        <w:rPr>
          <w:rFonts w:ascii="Calibri" w:hAnsi="Calibri"/>
          <w:sz w:val="22"/>
          <w:szCs w:val="22"/>
        </w:rPr>
        <w:t>assign, novate or dispose of its rights and obligations under this Contract either in whole or part to any contracting authority (as defined in The Public Contracts Regulations 2006); or</w:t>
      </w:r>
      <w:bookmarkStart w:id="176" w:name="_Toc368987279"/>
      <w:bookmarkEnd w:id="175"/>
    </w:p>
    <w:p w:rsidR="00070290" w:rsidRPr="00647DC7" w:rsidRDefault="00470EB5" w:rsidP="00ED2DA4">
      <w:pPr>
        <w:pStyle w:val="BodyText"/>
        <w:numPr>
          <w:ilvl w:val="3"/>
          <w:numId w:val="4"/>
        </w:numPr>
        <w:spacing w:before="120" w:after="120"/>
        <w:ind w:left="2127" w:hanging="851"/>
        <w:jc w:val="left"/>
        <w:rPr>
          <w:rFonts w:ascii="Calibri" w:hAnsi="Calibri"/>
          <w:sz w:val="22"/>
          <w:szCs w:val="22"/>
        </w:rPr>
      </w:pPr>
      <w:r w:rsidRPr="00647DC7">
        <w:rPr>
          <w:rFonts w:ascii="Calibri" w:hAnsi="Calibri"/>
          <w:sz w:val="22"/>
          <w:szCs w:val="22"/>
        </w:rPr>
        <w:t>transfer, assign or novate its rights and obligations where required by Law.</w:t>
      </w:r>
      <w:bookmarkEnd w:id="176"/>
      <w:r w:rsidRPr="00647DC7">
        <w:rPr>
          <w:rFonts w:ascii="Calibri" w:hAnsi="Calibri"/>
          <w:sz w:val="22"/>
          <w:szCs w:val="22"/>
        </w:rPr>
        <w:t xml:space="preserve"> </w:t>
      </w:r>
      <w:bookmarkStart w:id="177" w:name="_Toc368987280"/>
    </w:p>
    <w:p w:rsidR="00A8369F" w:rsidRPr="00647DC7" w:rsidRDefault="00393F71" w:rsidP="00ED2DA4">
      <w:pPr>
        <w:pStyle w:val="BodyText"/>
        <w:numPr>
          <w:ilvl w:val="3"/>
          <w:numId w:val="4"/>
        </w:numPr>
        <w:spacing w:before="120" w:after="120"/>
        <w:ind w:left="2127" w:hanging="851"/>
        <w:jc w:val="left"/>
        <w:rPr>
          <w:rFonts w:ascii="Calibri" w:hAnsi="Calibri"/>
          <w:sz w:val="22"/>
          <w:szCs w:val="22"/>
        </w:rPr>
      </w:pPr>
      <w:r>
        <w:rPr>
          <w:rFonts w:ascii="Calibri" w:hAnsi="Calibri"/>
          <w:sz w:val="22"/>
          <w:szCs w:val="22"/>
        </w:rPr>
        <w:t>t</w:t>
      </w:r>
      <w:r w:rsidR="00A8369F" w:rsidRPr="00647DC7">
        <w:rPr>
          <w:rFonts w:ascii="Calibri" w:hAnsi="Calibri"/>
          <w:sz w:val="22"/>
          <w:szCs w:val="22"/>
        </w:rPr>
        <w:t>ransfer, assign or novate its rights to a successor body or organisation.</w:t>
      </w:r>
      <w:bookmarkEnd w:id="177"/>
      <w:r w:rsidR="00A8369F" w:rsidRPr="00647DC7">
        <w:rPr>
          <w:rFonts w:ascii="Calibri" w:hAnsi="Calibri"/>
          <w:sz w:val="22"/>
          <w:szCs w:val="22"/>
        </w:rPr>
        <w:t xml:space="preserve"> </w:t>
      </w:r>
    </w:p>
    <w:p w:rsidR="00470EB5" w:rsidRPr="00647DC7" w:rsidRDefault="00470EB5" w:rsidP="00ED2DA4">
      <w:pPr>
        <w:numPr>
          <w:ilvl w:val="2"/>
          <w:numId w:val="4"/>
        </w:numPr>
        <w:spacing w:before="120" w:after="120" w:line="240" w:lineRule="auto"/>
        <w:ind w:left="1213" w:hanging="646"/>
      </w:pPr>
      <w:bookmarkStart w:id="178" w:name="_Toc368987281"/>
      <w:r w:rsidRPr="00647DC7">
        <w:t xml:space="preserve">The </w:t>
      </w:r>
      <w:r w:rsidRPr="00647DC7">
        <w:rPr>
          <w:rFonts w:cs="Arial"/>
        </w:rPr>
        <w:t>Supplier</w:t>
      </w:r>
      <w:r w:rsidRPr="00647DC7">
        <w:t xml:space="preserve"> shall remain responsible and liable for the acts and omissions of sub-contractors, servants, agents and employees as though they were its own.</w:t>
      </w:r>
      <w:bookmarkEnd w:id="178"/>
    </w:p>
    <w:p w:rsidR="00470EB5" w:rsidRPr="00647DC7" w:rsidRDefault="00470EB5" w:rsidP="00070290">
      <w:pPr>
        <w:pStyle w:val="BodyText"/>
        <w:spacing w:before="120" w:after="120"/>
        <w:jc w:val="left"/>
        <w:rPr>
          <w:rFonts w:ascii="Calibri" w:hAnsi="Calibri"/>
          <w:bCs/>
          <w:sz w:val="22"/>
          <w:szCs w:val="22"/>
        </w:rPr>
      </w:pPr>
    </w:p>
    <w:p w:rsidR="00222197" w:rsidRDefault="00222197" w:rsidP="00222197">
      <w:pPr>
        <w:pStyle w:val="Heading6"/>
        <w:numPr>
          <w:ilvl w:val="1"/>
          <w:numId w:val="4"/>
        </w:numPr>
        <w:spacing w:before="120" w:after="120"/>
        <w:ind w:left="567" w:hanging="567"/>
        <w:rPr>
          <w:u w:val="none"/>
        </w:rPr>
      </w:pPr>
      <w:bookmarkStart w:id="179" w:name="_Force_Majeure"/>
      <w:bookmarkStart w:id="180" w:name="_Toc397677987"/>
      <w:bookmarkStart w:id="181" w:name="_Toc368987282"/>
      <w:bookmarkEnd w:id="179"/>
      <w:r>
        <w:rPr>
          <w:u w:val="none"/>
        </w:rPr>
        <w:t>Business Continuity</w:t>
      </w:r>
      <w:bookmarkEnd w:id="180"/>
    </w:p>
    <w:p w:rsidR="00222197" w:rsidRDefault="00222197" w:rsidP="00222197">
      <w:pPr>
        <w:pStyle w:val="ListParagraph"/>
        <w:numPr>
          <w:ilvl w:val="2"/>
          <w:numId w:val="4"/>
        </w:numPr>
        <w:spacing w:before="120" w:after="120" w:line="240" w:lineRule="auto"/>
        <w:ind w:left="1418" w:hanging="851"/>
      </w:pPr>
      <w:r>
        <w:t xml:space="preserve">The Supplier shall have a robust Business Continuity Plan in place which is acceptable to the Authority to ensure that the provision of Goods to the Authority will be maintained in the event of disruption, including but not limited to disruption to information technology systems, to the Suppliers operations and those of sub-contractors to the Supplier, however caused.  </w:t>
      </w:r>
    </w:p>
    <w:p w:rsidR="00222197" w:rsidRDefault="00222197" w:rsidP="00222197">
      <w:pPr>
        <w:pStyle w:val="ListParagraph"/>
        <w:numPr>
          <w:ilvl w:val="3"/>
          <w:numId w:val="4"/>
        </w:numPr>
        <w:spacing w:before="120" w:after="120" w:line="240" w:lineRule="auto"/>
        <w:ind w:left="2127" w:hanging="851"/>
      </w:pPr>
      <w:r>
        <w:t xml:space="preserve">The Business Continuity Plan shall be available for the Authority to inspect and to practically test at any reasonable time and shall be subject to regular updating and revision throughout the term of the Contract.  </w:t>
      </w:r>
    </w:p>
    <w:p w:rsidR="00222197" w:rsidRDefault="00222197" w:rsidP="00222197">
      <w:pPr>
        <w:pStyle w:val="ListParagraph"/>
        <w:numPr>
          <w:ilvl w:val="3"/>
          <w:numId w:val="4"/>
        </w:numPr>
        <w:spacing w:before="120" w:after="120" w:line="240" w:lineRule="auto"/>
        <w:ind w:left="2127" w:hanging="851"/>
      </w:pPr>
      <w:r>
        <w:t xml:space="preserve">A copy of the Business Continuity Plan is enclosed under </w:t>
      </w:r>
      <w:r w:rsidRPr="00426ECF">
        <w:rPr>
          <w:color w:val="3366FF"/>
        </w:rPr>
        <w:t>Appendix</w:t>
      </w:r>
      <w:r w:rsidR="00285550" w:rsidRPr="00426ECF">
        <w:rPr>
          <w:color w:val="3366FF"/>
        </w:rPr>
        <w:t xml:space="preserve"> </w:t>
      </w:r>
      <w:r w:rsidR="00426ECF" w:rsidRPr="00426ECF">
        <w:rPr>
          <w:color w:val="3366FF"/>
        </w:rPr>
        <w:t>XX</w:t>
      </w:r>
    </w:p>
    <w:p w:rsidR="00222197" w:rsidRDefault="00222197" w:rsidP="00222197">
      <w:pPr>
        <w:pStyle w:val="ListParagraph"/>
        <w:numPr>
          <w:ilvl w:val="2"/>
          <w:numId w:val="4"/>
        </w:numPr>
        <w:spacing w:before="120" w:after="120" w:line="240" w:lineRule="auto"/>
        <w:ind w:left="1418" w:hanging="851"/>
      </w:pPr>
      <w:r>
        <w:t xml:space="preserve">The Authority may require the Supplier to conduct additional tests of the Business Continuity Plan where the Authority considers it necessary, including where there may be a change to the Goods or any underlying business processes or on the occurrence of any event which may increase the likelihood of the need to implement the Business Continuity Plan.  </w:t>
      </w:r>
    </w:p>
    <w:p w:rsidR="00222197" w:rsidRDefault="00222197" w:rsidP="00222197">
      <w:pPr>
        <w:pStyle w:val="ListParagraph"/>
        <w:numPr>
          <w:ilvl w:val="3"/>
          <w:numId w:val="4"/>
        </w:numPr>
        <w:spacing w:before="120" w:after="120" w:line="240" w:lineRule="auto"/>
        <w:ind w:left="2127" w:hanging="851"/>
      </w:pPr>
      <w:r>
        <w:t>The Authority reserves the right to attend any Business Continuity Plan test undertaken by the Supplier.</w:t>
      </w:r>
    </w:p>
    <w:p w:rsidR="00222197" w:rsidRDefault="00222197" w:rsidP="00222197">
      <w:pPr>
        <w:pStyle w:val="ListParagraph"/>
        <w:numPr>
          <w:ilvl w:val="2"/>
          <w:numId w:val="4"/>
        </w:numPr>
        <w:spacing w:before="120" w:after="120" w:line="240" w:lineRule="auto"/>
        <w:ind w:left="1418" w:hanging="851"/>
      </w:pPr>
      <w:r>
        <w:t>The Parties shall comply with the provisions of the Business Continuity Plan and the Supplier shall ensure that it is able to implement the Business Continuity Plan at any time in accordance with its term.</w:t>
      </w:r>
    </w:p>
    <w:p w:rsidR="00222197" w:rsidRDefault="00222197" w:rsidP="00222197">
      <w:pPr>
        <w:pStyle w:val="Heading6"/>
        <w:spacing w:before="120" w:after="120"/>
        <w:ind w:left="567"/>
        <w:rPr>
          <w:u w:val="none"/>
        </w:rPr>
      </w:pPr>
    </w:p>
    <w:p w:rsidR="00470EB5" w:rsidRPr="00647DC7" w:rsidRDefault="00470EB5" w:rsidP="00ED2DA4">
      <w:pPr>
        <w:pStyle w:val="Heading6"/>
        <w:numPr>
          <w:ilvl w:val="1"/>
          <w:numId w:val="4"/>
        </w:numPr>
        <w:spacing w:before="120" w:after="120"/>
        <w:ind w:left="567" w:hanging="567"/>
        <w:rPr>
          <w:u w:val="none"/>
        </w:rPr>
      </w:pPr>
      <w:bookmarkStart w:id="182" w:name="_Toc397677988"/>
      <w:r w:rsidRPr="00647DC7">
        <w:rPr>
          <w:u w:val="none"/>
        </w:rPr>
        <w:t>Force Majeure</w:t>
      </w:r>
      <w:bookmarkEnd w:id="181"/>
      <w:bookmarkEnd w:id="182"/>
    </w:p>
    <w:p w:rsidR="00070290" w:rsidRPr="00647DC7" w:rsidRDefault="003460EB" w:rsidP="00ED2DA4">
      <w:pPr>
        <w:numPr>
          <w:ilvl w:val="2"/>
          <w:numId w:val="4"/>
        </w:numPr>
        <w:spacing w:before="120" w:after="120" w:line="240" w:lineRule="auto"/>
        <w:ind w:hanging="647"/>
        <w:rPr>
          <w:rFonts w:cs="Arial"/>
        </w:rPr>
      </w:pPr>
      <w:r w:rsidRPr="00647DC7">
        <w:rPr>
          <w:rFonts w:cs="Arial"/>
        </w:rPr>
        <w:t xml:space="preserve">Neither </w:t>
      </w:r>
      <w:r w:rsidR="00AD0C25" w:rsidRPr="00647DC7">
        <w:rPr>
          <w:rFonts w:cs="Arial"/>
        </w:rPr>
        <w:t>P</w:t>
      </w:r>
      <w:r w:rsidRPr="00647DC7">
        <w:rPr>
          <w:rFonts w:cs="Arial"/>
        </w:rPr>
        <w:t>arty shall be liable for failure to perform its obligations under the Contract if such failure results from Force Majeure.</w:t>
      </w:r>
    </w:p>
    <w:p w:rsidR="00070290" w:rsidRPr="00647DC7" w:rsidRDefault="003460EB" w:rsidP="00ED2DA4">
      <w:pPr>
        <w:numPr>
          <w:ilvl w:val="2"/>
          <w:numId w:val="4"/>
        </w:numPr>
        <w:spacing w:before="120" w:after="120" w:line="240" w:lineRule="auto"/>
        <w:ind w:hanging="647"/>
        <w:rPr>
          <w:rFonts w:cs="Arial"/>
        </w:rPr>
      </w:pPr>
      <w:r w:rsidRPr="00647DC7">
        <w:rPr>
          <w:rFonts w:cs="Arial"/>
        </w:rPr>
        <w:t xml:space="preserve"> If the Authority or the location</w:t>
      </w:r>
      <w:r w:rsidR="00DD5DFC" w:rsidRPr="00647DC7">
        <w:rPr>
          <w:rFonts w:cs="Arial"/>
        </w:rPr>
        <w:t xml:space="preserve"> at which the Services are to be delivered</w:t>
      </w:r>
      <w:r w:rsidRPr="00647DC7">
        <w:rPr>
          <w:rFonts w:cs="Arial"/>
        </w:rPr>
        <w:t xml:space="preserve"> is affected by circumstance of Force Majeure, the Authority shall be entitled to, totally or partially, suspend the date or dates for delivery of the </w:t>
      </w:r>
      <w:r w:rsidR="00AD0C25" w:rsidRPr="00647DC7">
        <w:rPr>
          <w:rFonts w:cs="Arial"/>
        </w:rPr>
        <w:t xml:space="preserve">Services </w:t>
      </w:r>
      <w:r w:rsidRPr="00647DC7">
        <w:rPr>
          <w:rFonts w:cs="Arial"/>
        </w:rPr>
        <w:t>until the circumstances of the Force Majeure have ceased.  The suspension shall not give rise to any claim by the Supplier against the Authority nor entitle the Supplier to terminate the Contract.</w:t>
      </w:r>
    </w:p>
    <w:p w:rsidR="00070290" w:rsidRPr="00647DC7" w:rsidRDefault="003460EB" w:rsidP="00ED2DA4">
      <w:pPr>
        <w:numPr>
          <w:ilvl w:val="2"/>
          <w:numId w:val="4"/>
        </w:numPr>
        <w:spacing w:before="120" w:after="120" w:line="240" w:lineRule="auto"/>
        <w:ind w:hanging="647"/>
        <w:rPr>
          <w:rFonts w:cs="Arial"/>
        </w:rPr>
      </w:pPr>
      <w:r w:rsidRPr="00647DC7">
        <w:rPr>
          <w:rFonts w:cs="Arial"/>
        </w:rPr>
        <w:t xml:space="preserve"> Industrial action by, or illness or shortage of the Supplier’s employees, agents or subcontractors, failure or delay by any of the Supplier’s contractors to supply goods, components, services or materials shall not be regarded as an event of Force Majeure.</w:t>
      </w:r>
    </w:p>
    <w:p w:rsidR="00070290" w:rsidRPr="00647DC7" w:rsidRDefault="003460EB" w:rsidP="00ED2DA4">
      <w:pPr>
        <w:numPr>
          <w:ilvl w:val="2"/>
          <w:numId w:val="4"/>
        </w:numPr>
        <w:spacing w:before="120" w:after="120" w:line="240" w:lineRule="auto"/>
        <w:ind w:hanging="647"/>
        <w:rPr>
          <w:rFonts w:cs="Arial"/>
        </w:rPr>
      </w:pPr>
      <w:r w:rsidRPr="00647DC7">
        <w:rPr>
          <w:bCs/>
        </w:rPr>
        <w:t>If either Party is subject to a Force Majeure Event it shall not be in breach of the Contract provided that:</w:t>
      </w:r>
    </w:p>
    <w:p w:rsidR="00070290" w:rsidRPr="00647DC7" w:rsidRDefault="003460EB" w:rsidP="00ED2DA4">
      <w:pPr>
        <w:numPr>
          <w:ilvl w:val="3"/>
          <w:numId w:val="4"/>
        </w:numPr>
        <w:spacing w:before="120" w:after="120" w:line="240" w:lineRule="auto"/>
        <w:ind w:left="2127" w:hanging="851"/>
        <w:rPr>
          <w:rFonts w:cs="Arial"/>
        </w:rPr>
      </w:pPr>
      <w:r w:rsidRPr="00647DC7">
        <w:rPr>
          <w:bCs/>
        </w:rPr>
        <w:t>it promptly notifies the other Party in writing of the nature and extent of the Force Majeure Event causing its failure or delay in performance;</w:t>
      </w:r>
    </w:p>
    <w:p w:rsidR="00070290" w:rsidRPr="00647DC7" w:rsidRDefault="003460EB" w:rsidP="00ED2DA4">
      <w:pPr>
        <w:numPr>
          <w:ilvl w:val="3"/>
          <w:numId w:val="4"/>
        </w:numPr>
        <w:spacing w:before="120" w:after="120" w:line="240" w:lineRule="auto"/>
        <w:ind w:left="2127" w:hanging="851"/>
        <w:rPr>
          <w:rFonts w:cs="Arial"/>
        </w:rPr>
      </w:pPr>
      <w:r w:rsidRPr="00647DC7">
        <w:rPr>
          <w:bCs/>
        </w:rPr>
        <w:t>it could not have avoided the effect of the Force Majeure Event by taking precautions which, having regard to all the matters known to it before the Force Majeure Event, it ought reasonably to have taken, but did not; and</w:t>
      </w:r>
    </w:p>
    <w:p w:rsidR="00070290" w:rsidRPr="00647DC7" w:rsidRDefault="003460EB" w:rsidP="00ED2DA4">
      <w:pPr>
        <w:numPr>
          <w:ilvl w:val="3"/>
          <w:numId w:val="4"/>
        </w:numPr>
        <w:spacing w:before="120" w:after="120" w:line="240" w:lineRule="auto"/>
        <w:ind w:left="2127" w:hanging="851"/>
        <w:rPr>
          <w:rFonts w:cs="Arial"/>
        </w:rPr>
      </w:pPr>
      <w:r w:rsidRPr="00647DC7">
        <w:rPr>
          <w:bCs/>
        </w:rPr>
        <w:t>it has used all reasonable endeavours to mitigate the effect of the Force Majeure Event, to carry out its obligations under the Contract in any way that is reasonably practicable and to resume the performance of its obligations as soon as reasonably possible.</w:t>
      </w:r>
    </w:p>
    <w:p w:rsidR="003460EB" w:rsidRPr="00647DC7" w:rsidRDefault="003460EB" w:rsidP="00ED2DA4">
      <w:pPr>
        <w:numPr>
          <w:ilvl w:val="3"/>
          <w:numId w:val="4"/>
        </w:numPr>
        <w:spacing w:before="120" w:after="120" w:line="240" w:lineRule="auto"/>
        <w:ind w:left="2127" w:hanging="851"/>
        <w:rPr>
          <w:rFonts w:cs="Arial"/>
        </w:rPr>
      </w:pPr>
      <w:r w:rsidRPr="00647DC7">
        <w:rPr>
          <w:bCs/>
        </w:rPr>
        <w:t>If the Force Majeure Event prevails for a continuous period of more than two</w:t>
      </w:r>
      <w:r w:rsidR="00AD0C25" w:rsidRPr="00647DC7">
        <w:rPr>
          <w:bCs/>
        </w:rPr>
        <w:t xml:space="preserve"> (2)</w:t>
      </w:r>
      <w:r w:rsidRPr="00647DC7">
        <w:rPr>
          <w:bCs/>
        </w:rPr>
        <w:t xml:space="preserve"> months, either Party may terminate the Contract by giving </w:t>
      </w:r>
      <w:r w:rsidR="00AD0C25" w:rsidRPr="00647DC7">
        <w:rPr>
          <w:bCs/>
        </w:rPr>
        <w:t>ten (</w:t>
      </w:r>
      <w:r w:rsidRPr="00647DC7">
        <w:rPr>
          <w:bCs/>
        </w:rPr>
        <w:t>10</w:t>
      </w:r>
      <w:r w:rsidR="00AD0C25" w:rsidRPr="00647DC7">
        <w:rPr>
          <w:bCs/>
        </w:rPr>
        <w:t>)</w:t>
      </w:r>
      <w:r w:rsidRPr="00647DC7">
        <w:rPr>
          <w:bCs/>
        </w:rPr>
        <w:t xml:space="preserve"> </w:t>
      </w:r>
      <w:r w:rsidR="00AD0C25" w:rsidRPr="00647DC7">
        <w:rPr>
          <w:bCs/>
        </w:rPr>
        <w:t xml:space="preserve">Business  </w:t>
      </w:r>
      <w:r w:rsidRPr="00647DC7">
        <w:rPr>
          <w:bCs/>
        </w:rPr>
        <w:t>Days’ written notice to the other.  On the expiry of this notice period, the Contract will terminate.  Such termination shall be without prejudice to the rights of either Party in respect of any breach of the Contract occurring prior to such termination.</w:t>
      </w:r>
    </w:p>
    <w:p w:rsidR="003460EB" w:rsidRPr="00647DC7" w:rsidRDefault="003460EB" w:rsidP="00070290">
      <w:pPr>
        <w:spacing w:before="120" w:after="120" w:line="240" w:lineRule="auto"/>
        <w:rPr>
          <w:rFonts w:cs="Arial"/>
        </w:rPr>
      </w:pPr>
    </w:p>
    <w:p w:rsidR="00470EB5" w:rsidRPr="00647DC7" w:rsidRDefault="00470EB5" w:rsidP="00B97E22">
      <w:pPr>
        <w:pStyle w:val="Heading6"/>
        <w:numPr>
          <w:ilvl w:val="1"/>
          <w:numId w:val="4"/>
        </w:numPr>
        <w:spacing w:before="120" w:after="120"/>
        <w:ind w:left="567" w:hanging="567"/>
        <w:rPr>
          <w:bCs/>
          <w:u w:val="none"/>
        </w:rPr>
      </w:pPr>
      <w:bookmarkStart w:id="183" w:name="_Toc368987283"/>
      <w:bookmarkStart w:id="184" w:name="_Toc397677989"/>
      <w:r w:rsidRPr="00647DC7">
        <w:rPr>
          <w:u w:val="none"/>
        </w:rPr>
        <w:t>Prevention of Bribery</w:t>
      </w:r>
      <w:bookmarkStart w:id="185" w:name="a754740"/>
      <w:bookmarkEnd w:id="183"/>
      <w:bookmarkEnd w:id="184"/>
    </w:p>
    <w:p w:rsidR="00070290" w:rsidRPr="00647DC7" w:rsidRDefault="00470EB5" w:rsidP="00ED2DA4">
      <w:pPr>
        <w:numPr>
          <w:ilvl w:val="2"/>
          <w:numId w:val="4"/>
        </w:numPr>
        <w:spacing w:before="120" w:after="120" w:line="240" w:lineRule="auto"/>
        <w:ind w:hanging="647"/>
      </w:pPr>
      <w:r w:rsidRPr="00647DC7">
        <w:t>In this clause, “Bribery Act”</w:t>
      </w:r>
      <w:r w:rsidRPr="00647DC7">
        <w:rPr>
          <w:b/>
        </w:rPr>
        <w:t xml:space="preserve"> </w:t>
      </w:r>
      <w:r w:rsidRPr="00647DC7">
        <w:t>means the Bribery Act 2010 and “Prohibited Act” means any of the following:</w:t>
      </w:r>
    </w:p>
    <w:p w:rsidR="00070290" w:rsidRPr="00647DC7" w:rsidRDefault="00470EB5" w:rsidP="00ED2DA4">
      <w:pPr>
        <w:numPr>
          <w:ilvl w:val="3"/>
          <w:numId w:val="4"/>
        </w:numPr>
        <w:spacing w:before="120" w:after="120" w:line="240" w:lineRule="auto"/>
        <w:ind w:left="2127" w:hanging="851"/>
      </w:pPr>
      <w:r w:rsidRPr="00647DC7">
        <w:t>to directly or indirectly offer, promise or give any person working for or engaged by the Authority a financial or other advantage to (i) induce that person to perform improperly a relevant function or activity or (ii) reward that person for improper performance of a relevant function or activity; or</w:t>
      </w:r>
    </w:p>
    <w:p w:rsidR="00070290" w:rsidRPr="00647DC7" w:rsidRDefault="00470EB5" w:rsidP="00ED2DA4">
      <w:pPr>
        <w:numPr>
          <w:ilvl w:val="3"/>
          <w:numId w:val="4"/>
        </w:numPr>
        <w:spacing w:before="120" w:after="120" w:line="240" w:lineRule="auto"/>
        <w:ind w:left="2127" w:hanging="851"/>
      </w:pPr>
      <w:r w:rsidRPr="00647DC7">
        <w:t>to directly or indirectly request, agree to receive or accept any financial or other advantage as an inducement or a reward for improper performance of a relevant function or activity in connection with this Agreement; or</w:t>
      </w:r>
    </w:p>
    <w:p w:rsidR="00470EB5" w:rsidRPr="00647DC7" w:rsidRDefault="00470EB5" w:rsidP="00ED2DA4">
      <w:pPr>
        <w:numPr>
          <w:ilvl w:val="3"/>
          <w:numId w:val="4"/>
        </w:numPr>
        <w:spacing w:before="120" w:after="120" w:line="240" w:lineRule="auto"/>
        <w:ind w:left="2127" w:hanging="851"/>
      </w:pPr>
      <w:r w:rsidRPr="00647DC7">
        <w:t xml:space="preserve">committing any offence (i) under the Bribery Act; (ii) under legislation creating offences concerning fraudulent acts; (iii) at common law concerning fraudulent acts relating to this </w:t>
      </w:r>
      <w:r w:rsidR="004F1B62" w:rsidRPr="00647DC7">
        <w:t xml:space="preserve">Contract </w:t>
      </w:r>
      <w:r w:rsidRPr="00647DC7">
        <w:t>or any other contract with the Authority; or (iv) defrauding, attempting to defraud or conspiring to defraud the Authority.</w:t>
      </w:r>
    </w:p>
    <w:bookmarkEnd w:id="185"/>
    <w:p w:rsidR="00070290" w:rsidRPr="00647DC7" w:rsidRDefault="00470EB5" w:rsidP="00ED2DA4">
      <w:pPr>
        <w:numPr>
          <w:ilvl w:val="2"/>
          <w:numId w:val="4"/>
        </w:numPr>
        <w:spacing w:before="120" w:after="120" w:line="240" w:lineRule="auto"/>
        <w:ind w:hanging="647"/>
      </w:pPr>
      <w:r w:rsidRPr="00647DC7">
        <w:t>The Supplier shall not commit a Prohibited Act and ensure that any of its employees, consultants, agents, or sub-contractors shall not commit a Prohibited Act in connection with the Contract.</w:t>
      </w:r>
    </w:p>
    <w:p w:rsidR="00070290" w:rsidRPr="00647DC7" w:rsidRDefault="00470EB5" w:rsidP="00ED2DA4">
      <w:pPr>
        <w:numPr>
          <w:ilvl w:val="2"/>
          <w:numId w:val="4"/>
        </w:numPr>
        <w:spacing w:before="120" w:after="120" w:line="240" w:lineRule="auto"/>
        <w:ind w:hanging="647"/>
      </w:pPr>
      <w:r w:rsidRPr="00647DC7">
        <w:t xml:space="preserve">The Supplier warrants, represents and undertakes to the Authority that it is not aware of any financial or other advantage being given to any person working for or engaged by the Authority, or that an agreement has been reached to that effect, in connection with the execution of this Contract, excluding any arrangement of which full details have been disclosed in writing to the Authority before execution of this Contract. </w:t>
      </w:r>
    </w:p>
    <w:p w:rsidR="00070290" w:rsidRPr="00647DC7" w:rsidRDefault="00470EB5" w:rsidP="00ED2DA4">
      <w:pPr>
        <w:numPr>
          <w:ilvl w:val="2"/>
          <w:numId w:val="4"/>
        </w:numPr>
        <w:spacing w:before="120" w:after="120" w:line="240" w:lineRule="auto"/>
        <w:ind w:hanging="647"/>
      </w:pPr>
      <w:r w:rsidRPr="00647DC7">
        <w:rPr>
          <w:rFonts w:cs="Arial"/>
        </w:rPr>
        <w:t xml:space="preserve">Where the Supplier commits a Prohibited Act in relation to this or any other contract with </w:t>
      </w:r>
      <w:r w:rsidR="00070290" w:rsidRPr="00647DC7">
        <w:rPr>
          <w:rFonts w:cs="Arial"/>
        </w:rPr>
        <w:t>the</w:t>
      </w:r>
      <w:r w:rsidRPr="00647DC7">
        <w:rPr>
          <w:rFonts w:cs="Arial"/>
        </w:rPr>
        <w:t xml:space="preserve"> Authority, the Authority has the right to:</w:t>
      </w:r>
    </w:p>
    <w:p w:rsidR="00070290" w:rsidRPr="00647DC7" w:rsidRDefault="00470EB5" w:rsidP="00ED2DA4">
      <w:pPr>
        <w:numPr>
          <w:ilvl w:val="3"/>
          <w:numId w:val="4"/>
        </w:numPr>
        <w:spacing w:before="120" w:after="120" w:line="240" w:lineRule="auto"/>
        <w:ind w:left="2127" w:hanging="851"/>
      </w:pPr>
      <w:r w:rsidRPr="00647DC7">
        <w:rPr>
          <w:rFonts w:cs="Arial"/>
        </w:rPr>
        <w:t xml:space="preserve">Terminate the Contract and recover from the Supplier the amount of any loss suffered by the Authority resulting from the termination, including the cost reasonably incurred by the Authority of making other arrangements for the provision of the </w:t>
      </w:r>
      <w:r w:rsidR="00184323" w:rsidRPr="00647DC7">
        <w:rPr>
          <w:rFonts w:cs="Arial"/>
        </w:rPr>
        <w:t>Services</w:t>
      </w:r>
      <w:r w:rsidRPr="00647DC7">
        <w:rPr>
          <w:rFonts w:cs="Arial"/>
        </w:rPr>
        <w:t xml:space="preserve"> and any additional expenditure incurred by the Authority throughout the remainder of the Contract Period; or</w:t>
      </w:r>
    </w:p>
    <w:p w:rsidR="00070290" w:rsidRPr="00647DC7" w:rsidRDefault="00470EB5" w:rsidP="00ED2DA4">
      <w:pPr>
        <w:numPr>
          <w:ilvl w:val="3"/>
          <w:numId w:val="4"/>
        </w:numPr>
        <w:spacing w:before="120" w:after="120" w:line="240" w:lineRule="auto"/>
        <w:ind w:left="2127" w:hanging="851"/>
      </w:pPr>
      <w:r w:rsidRPr="00647DC7">
        <w:rPr>
          <w:rFonts w:cs="Arial"/>
        </w:rPr>
        <w:t>Recover in full from the Supplier any other loss sustained by the Authority in consequence of any breach of this clause whether or not the Contract has been terminated.</w:t>
      </w:r>
    </w:p>
    <w:p w:rsidR="00070290" w:rsidRPr="00647DC7" w:rsidRDefault="00470EB5" w:rsidP="00ED2DA4">
      <w:pPr>
        <w:numPr>
          <w:ilvl w:val="2"/>
          <w:numId w:val="4"/>
        </w:numPr>
        <w:spacing w:before="120" w:after="120" w:line="240" w:lineRule="auto"/>
        <w:ind w:hanging="647"/>
      </w:pPr>
      <w:r w:rsidRPr="00647DC7">
        <w:t xml:space="preserve">The Supplier shall, if requested, provide the Authority with any reasonable assistance to enable the Authority to perform any activity required by any relevant government or agency in any relevant jurisdiction for the purpose of compliance with the Bribery Act. </w:t>
      </w:r>
    </w:p>
    <w:p w:rsidR="00070290" w:rsidRPr="00647DC7" w:rsidRDefault="00470EB5" w:rsidP="00ED2DA4">
      <w:pPr>
        <w:numPr>
          <w:ilvl w:val="2"/>
          <w:numId w:val="4"/>
        </w:numPr>
        <w:spacing w:before="120" w:after="120" w:line="240" w:lineRule="auto"/>
        <w:ind w:hanging="647"/>
      </w:pPr>
      <w:r w:rsidRPr="00647DC7">
        <w:t xml:space="preserve">The Supplier shall have and maintain an anti-bribery policy (which shall be disclosed to the Authority on request) to prevent it and any of its employees, consultants, agents or sub-contractors from committing a Prohibited Act and shall enforce it where appropriate.  </w:t>
      </w:r>
    </w:p>
    <w:p w:rsidR="00070290" w:rsidRPr="00647DC7" w:rsidRDefault="00470EB5" w:rsidP="00ED2DA4">
      <w:pPr>
        <w:numPr>
          <w:ilvl w:val="2"/>
          <w:numId w:val="4"/>
        </w:numPr>
        <w:spacing w:before="120" w:after="120" w:line="240" w:lineRule="auto"/>
        <w:ind w:hanging="647"/>
      </w:pPr>
      <w:r w:rsidRPr="00647DC7">
        <w:t>If any breach is suspected or known, the Supplier must notify the Authority immediately.</w:t>
      </w:r>
    </w:p>
    <w:p w:rsidR="00470EB5" w:rsidRPr="00647DC7" w:rsidRDefault="00470EB5" w:rsidP="00ED2DA4">
      <w:pPr>
        <w:numPr>
          <w:ilvl w:val="2"/>
          <w:numId w:val="4"/>
        </w:numPr>
        <w:spacing w:before="120" w:after="120" w:line="240" w:lineRule="auto"/>
        <w:ind w:hanging="647"/>
      </w:pPr>
      <w:r w:rsidRPr="00647DC7">
        <w:t>If the Supplier notifies the Authority that it suspects or knows that there may be a breach, the Supplier must respond promptly to the Authority's enquiries, co-operate with any investigation, and allow the Authority to audit books, records and any other relevant documentation. This obligation shall continue for three years following the expiry or termination of this Contract.</w:t>
      </w:r>
    </w:p>
    <w:p w:rsidR="00470EB5" w:rsidRDefault="00470EB5" w:rsidP="00070290">
      <w:pPr>
        <w:pStyle w:val="BodyText"/>
        <w:spacing w:before="120" w:after="120"/>
        <w:jc w:val="left"/>
        <w:rPr>
          <w:rFonts w:ascii="Calibri" w:hAnsi="Calibri"/>
          <w:bCs/>
          <w:sz w:val="22"/>
          <w:szCs w:val="22"/>
        </w:rPr>
      </w:pPr>
    </w:p>
    <w:p w:rsidR="00470EB5" w:rsidRPr="00647DC7" w:rsidRDefault="00470EB5" w:rsidP="00B97E22">
      <w:pPr>
        <w:pStyle w:val="Heading6"/>
        <w:numPr>
          <w:ilvl w:val="1"/>
          <w:numId w:val="4"/>
        </w:numPr>
        <w:tabs>
          <w:tab w:val="left" w:pos="567"/>
        </w:tabs>
        <w:spacing w:before="120" w:after="120"/>
        <w:ind w:left="567" w:hanging="567"/>
        <w:rPr>
          <w:u w:val="none"/>
        </w:rPr>
      </w:pPr>
      <w:bookmarkStart w:id="186" w:name="_Toc368987284"/>
      <w:bookmarkStart w:id="187" w:name="_Toc397677990"/>
      <w:r w:rsidRPr="00647DC7">
        <w:rPr>
          <w:u w:val="none"/>
        </w:rPr>
        <w:t>Costs &amp; Expenses</w:t>
      </w:r>
      <w:bookmarkEnd w:id="186"/>
      <w:bookmarkEnd w:id="187"/>
    </w:p>
    <w:p w:rsidR="00470EB5" w:rsidRPr="00647DC7" w:rsidRDefault="00470EB5" w:rsidP="00026F19">
      <w:pPr>
        <w:spacing w:before="120" w:after="120" w:line="240" w:lineRule="auto"/>
        <w:ind w:left="567"/>
        <w:rPr>
          <w:rFonts w:cs="Arial"/>
        </w:rPr>
      </w:pPr>
      <w:r w:rsidRPr="00647DC7">
        <w:rPr>
          <w:rFonts w:cs="Arial"/>
        </w:rPr>
        <w:t xml:space="preserve">Each of the </w:t>
      </w:r>
      <w:r w:rsidR="00AD0C25" w:rsidRPr="00647DC7">
        <w:rPr>
          <w:rFonts w:cs="Arial"/>
        </w:rPr>
        <w:t>P</w:t>
      </w:r>
      <w:r w:rsidRPr="00647DC7">
        <w:rPr>
          <w:rFonts w:cs="Arial"/>
        </w:rPr>
        <w:t>arties will pay their own costs and expenses incurred in connection with the negotiation, preparation, execution, completion and implementation of this Contract.</w:t>
      </w:r>
    </w:p>
    <w:p w:rsidR="00470EB5" w:rsidRPr="00647DC7" w:rsidRDefault="00470EB5" w:rsidP="00070290">
      <w:pPr>
        <w:pStyle w:val="BodyText"/>
        <w:spacing w:before="120" w:after="120"/>
        <w:jc w:val="left"/>
        <w:rPr>
          <w:rFonts w:ascii="Calibri" w:hAnsi="Calibri"/>
          <w:bCs/>
          <w:sz w:val="22"/>
          <w:szCs w:val="22"/>
        </w:rPr>
      </w:pPr>
    </w:p>
    <w:p w:rsidR="00470EB5" w:rsidRPr="00647DC7" w:rsidRDefault="00470EB5" w:rsidP="00ED2DA4">
      <w:pPr>
        <w:pStyle w:val="Heading6"/>
        <w:numPr>
          <w:ilvl w:val="1"/>
          <w:numId w:val="4"/>
        </w:numPr>
        <w:spacing w:before="120" w:after="120"/>
        <w:ind w:left="567" w:hanging="567"/>
        <w:rPr>
          <w:u w:val="none"/>
        </w:rPr>
      </w:pPr>
      <w:bookmarkStart w:id="188" w:name="_Non_Solicitation_&amp;"/>
      <w:bookmarkStart w:id="189" w:name="_Toc368987285"/>
      <w:bookmarkStart w:id="190" w:name="_Toc397677991"/>
      <w:bookmarkEnd w:id="188"/>
      <w:r w:rsidRPr="00647DC7">
        <w:rPr>
          <w:u w:val="none"/>
        </w:rPr>
        <w:t>Non Solicitation &amp; Offers of Employment</w:t>
      </w:r>
      <w:bookmarkEnd w:id="189"/>
      <w:bookmarkEnd w:id="190"/>
    </w:p>
    <w:p w:rsidR="00470EB5" w:rsidRPr="00647DC7" w:rsidRDefault="00470EB5" w:rsidP="00026F19">
      <w:pPr>
        <w:spacing w:before="120" w:after="120" w:line="240" w:lineRule="auto"/>
        <w:ind w:left="567"/>
        <w:rPr>
          <w:rFonts w:cs="Arial"/>
        </w:rPr>
      </w:pPr>
      <w:r w:rsidRPr="00647DC7">
        <w:rPr>
          <w:rFonts w:cs="Arial"/>
        </w:rPr>
        <w:t>The Supplier agrees that as from the effective date of this Contract until twelve (12) months after expiration, it shall not directly or indirectly actively solicit or hire for employment or engagement, or entice away on behalf of itself or any other person or organisation, any of the Authority’s staff who have been directly associated with this Contract and who are then still employed by the Authority, without the Authority’s prior written consent.</w:t>
      </w:r>
    </w:p>
    <w:p w:rsidR="00470EB5" w:rsidRPr="00647DC7" w:rsidRDefault="00470EB5" w:rsidP="00070290">
      <w:pPr>
        <w:pStyle w:val="BodyText"/>
        <w:spacing w:before="120" w:after="120"/>
        <w:jc w:val="left"/>
        <w:rPr>
          <w:rFonts w:ascii="Calibri" w:hAnsi="Calibri"/>
          <w:bCs/>
          <w:sz w:val="22"/>
          <w:szCs w:val="22"/>
        </w:rPr>
      </w:pPr>
    </w:p>
    <w:p w:rsidR="00470EB5" w:rsidRPr="00647DC7" w:rsidRDefault="00470EB5" w:rsidP="00ED2DA4">
      <w:pPr>
        <w:pStyle w:val="Heading6"/>
        <w:numPr>
          <w:ilvl w:val="1"/>
          <w:numId w:val="4"/>
        </w:numPr>
        <w:spacing w:before="120" w:after="120"/>
        <w:ind w:left="567" w:hanging="567"/>
        <w:rPr>
          <w:u w:val="none"/>
        </w:rPr>
      </w:pPr>
      <w:bookmarkStart w:id="191" w:name="_Toc368987286"/>
      <w:bookmarkStart w:id="192" w:name="_Toc397677992"/>
      <w:r w:rsidRPr="00647DC7">
        <w:rPr>
          <w:u w:val="none"/>
        </w:rPr>
        <w:t>Legal Jurisdiction</w:t>
      </w:r>
      <w:bookmarkEnd w:id="191"/>
      <w:bookmarkEnd w:id="192"/>
      <w:r w:rsidRPr="00647DC7">
        <w:rPr>
          <w:u w:val="none"/>
        </w:rPr>
        <w:t xml:space="preserve">  </w:t>
      </w:r>
    </w:p>
    <w:p w:rsidR="00470EB5" w:rsidRPr="00647DC7" w:rsidRDefault="00331FE0" w:rsidP="00026F19">
      <w:pPr>
        <w:pStyle w:val="BodyText"/>
        <w:spacing w:before="120" w:after="120"/>
        <w:ind w:left="567"/>
        <w:jc w:val="left"/>
        <w:rPr>
          <w:rFonts w:ascii="Calibri" w:hAnsi="Calibri"/>
          <w:bCs/>
          <w:sz w:val="22"/>
          <w:szCs w:val="22"/>
        </w:rPr>
      </w:pPr>
      <w:r>
        <w:rPr>
          <w:rFonts w:ascii="Calibri" w:hAnsi="Calibri" w:cs="Arial"/>
          <w:sz w:val="22"/>
          <w:szCs w:val="22"/>
        </w:rPr>
        <w:t>T</w:t>
      </w:r>
      <w:r w:rsidRPr="00647DC7">
        <w:rPr>
          <w:rFonts w:ascii="Calibri" w:hAnsi="Calibri" w:cs="Arial"/>
          <w:sz w:val="22"/>
          <w:szCs w:val="22"/>
        </w:rPr>
        <w:t xml:space="preserve">he Contract shall in all respects </w:t>
      </w:r>
      <w:r w:rsidR="00470EB5" w:rsidRPr="00647DC7">
        <w:rPr>
          <w:rFonts w:ascii="Calibri" w:hAnsi="Calibri" w:cs="Arial"/>
          <w:sz w:val="22"/>
          <w:szCs w:val="22"/>
        </w:rPr>
        <w:t xml:space="preserve">be governed by and interpreted in accordance with English Law.  The </w:t>
      </w:r>
      <w:r w:rsidR="00AD0C25" w:rsidRPr="00647DC7">
        <w:rPr>
          <w:rFonts w:ascii="Calibri" w:hAnsi="Calibri" w:cs="Arial"/>
          <w:sz w:val="22"/>
          <w:szCs w:val="22"/>
        </w:rPr>
        <w:t>P</w:t>
      </w:r>
      <w:r w:rsidR="00470EB5" w:rsidRPr="00647DC7">
        <w:rPr>
          <w:rFonts w:ascii="Calibri" w:hAnsi="Calibri" w:cs="Arial"/>
          <w:sz w:val="22"/>
          <w:szCs w:val="22"/>
        </w:rPr>
        <w:t>arties further agree that any lawsuit arising out of or relating to the transaction contemplated herein may only be brought within English Courts</w:t>
      </w:r>
    </w:p>
    <w:p w:rsidR="00470EB5" w:rsidRPr="00647DC7" w:rsidRDefault="00470EB5" w:rsidP="00070290">
      <w:pPr>
        <w:pStyle w:val="BodyText"/>
        <w:spacing w:before="120" w:after="120"/>
        <w:jc w:val="left"/>
        <w:rPr>
          <w:rFonts w:ascii="Calibri" w:hAnsi="Calibri"/>
          <w:bCs/>
          <w:szCs w:val="24"/>
        </w:rPr>
      </w:pPr>
    </w:p>
    <w:p w:rsidR="00470EB5" w:rsidRPr="00647DC7" w:rsidRDefault="00470EB5" w:rsidP="00ED2DA4">
      <w:pPr>
        <w:pStyle w:val="Heading6"/>
        <w:numPr>
          <w:ilvl w:val="1"/>
          <w:numId w:val="4"/>
        </w:numPr>
        <w:spacing w:before="120" w:after="120"/>
        <w:ind w:left="567" w:hanging="567"/>
        <w:rPr>
          <w:u w:val="none"/>
        </w:rPr>
      </w:pPr>
      <w:bookmarkStart w:id="193" w:name="_Toc368987287"/>
      <w:bookmarkStart w:id="194" w:name="_Toc397677993"/>
      <w:r w:rsidRPr="00647DC7">
        <w:rPr>
          <w:u w:val="none"/>
        </w:rPr>
        <w:t>Rights of Third Parties</w:t>
      </w:r>
      <w:bookmarkEnd w:id="193"/>
      <w:bookmarkEnd w:id="194"/>
    </w:p>
    <w:p w:rsidR="00470EB5" w:rsidRPr="00647DC7" w:rsidRDefault="00470EB5" w:rsidP="00026F19">
      <w:pPr>
        <w:pStyle w:val="BodyText"/>
        <w:spacing w:before="120" w:after="120"/>
        <w:ind w:left="567"/>
        <w:jc w:val="left"/>
        <w:rPr>
          <w:rFonts w:ascii="Calibri" w:hAnsi="Calibri"/>
          <w:bCs/>
          <w:sz w:val="22"/>
          <w:szCs w:val="22"/>
        </w:rPr>
      </w:pPr>
      <w:r w:rsidRPr="00647DC7">
        <w:rPr>
          <w:rFonts w:ascii="Calibri" w:hAnsi="Calibri"/>
          <w:sz w:val="22"/>
          <w:szCs w:val="22"/>
        </w:rPr>
        <w:t>It is not intended that the Contract, either expressly or by implication, shall confer any benefit on any person who is not a party to the Contract and accordingly the Contracts (Rights of Third Parties) Act 1999 shall not apply.</w:t>
      </w:r>
    </w:p>
    <w:p w:rsidR="00B720EF" w:rsidRPr="00647DC7" w:rsidRDefault="00B720EF" w:rsidP="00070290">
      <w:pPr>
        <w:pStyle w:val="BodyText"/>
        <w:spacing w:before="120" w:after="120"/>
        <w:jc w:val="left"/>
        <w:rPr>
          <w:rFonts w:ascii="Calibri" w:hAnsi="Calibri"/>
          <w:bCs/>
          <w:sz w:val="22"/>
          <w:szCs w:val="22"/>
        </w:rPr>
      </w:pPr>
    </w:p>
    <w:p w:rsidR="00470EB5" w:rsidRPr="00647DC7" w:rsidRDefault="00470EB5" w:rsidP="00ED2DA4">
      <w:pPr>
        <w:pStyle w:val="Heading6"/>
        <w:numPr>
          <w:ilvl w:val="1"/>
          <w:numId w:val="4"/>
        </w:numPr>
        <w:spacing w:before="120" w:after="120"/>
        <w:ind w:left="567" w:hanging="567"/>
        <w:rPr>
          <w:u w:val="none"/>
        </w:rPr>
      </w:pPr>
      <w:bookmarkStart w:id="195" w:name="_Toc368987288"/>
      <w:bookmarkStart w:id="196" w:name="_Toc397677994"/>
      <w:r w:rsidRPr="00647DC7">
        <w:rPr>
          <w:u w:val="none"/>
        </w:rPr>
        <w:t>Supplier Status</w:t>
      </w:r>
      <w:bookmarkEnd w:id="195"/>
      <w:bookmarkEnd w:id="196"/>
    </w:p>
    <w:p w:rsidR="00470EB5" w:rsidRPr="00647DC7" w:rsidRDefault="00470EB5" w:rsidP="00026F19">
      <w:pPr>
        <w:pStyle w:val="BodyText"/>
        <w:spacing w:before="120" w:after="120"/>
        <w:ind w:left="567"/>
        <w:jc w:val="left"/>
        <w:rPr>
          <w:rFonts w:ascii="Calibri" w:hAnsi="Calibri"/>
          <w:sz w:val="22"/>
          <w:szCs w:val="22"/>
        </w:rPr>
      </w:pPr>
      <w:r w:rsidRPr="00647DC7">
        <w:rPr>
          <w:rFonts w:ascii="Calibri" w:hAnsi="Calibri"/>
          <w:sz w:val="22"/>
          <w:szCs w:val="22"/>
        </w:rPr>
        <w:t>Nothing in the Contract shall create or be construed as creating a partnership, joint venture, a contract of employment or relationship of employer and employee, or a relationship of principal and agent between the Authority and the Supplier.</w:t>
      </w:r>
    </w:p>
    <w:p w:rsidR="00470EB5" w:rsidRPr="00647DC7" w:rsidRDefault="00470EB5" w:rsidP="00070290">
      <w:pPr>
        <w:pStyle w:val="BodyText"/>
        <w:spacing w:before="120" w:after="120"/>
        <w:jc w:val="left"/>
        <w:rPr>
          <w:rFonts w:ascii="Calibri" w:hAnsi="Calibri"/>
          <w:bCs/>
          <w:sz w:val="22"/>
          <w:szCs w:val="22"/>
        </w:rPr>
      </w:pPr>
    </w:p>
    <w:p w:rsidR="00470EB5" w:rsidRPr="00647DC7" w:rsidRDefault="00470EB5" w:rsidP="00ED2DA4">
      <w:pPr>
        <w:pStyle w:val="Heading6"/>
        <w:numPr>
          <w:ilvl w:val="1"/>
          <w:numId w:val="4"/>
        </w:numPr>
        <w:spacing w:before="120" w:after="120"/>
        <w:ind w:left="567" w:hanging="567"/>
        <w:rPr>
          <w:u w:val="none"/>
        </w:rPr>
      </w:pPr>
      <w:bookmarkStart w:id="197" w:name="_Toc368987289"/>
      <w:bookmarkStart w:id="198" w:name="_Toc397677995"/>
      <w:r w:rsidRPr="00647DC7">
        <w:rPr>
          <w:u w:val="none"/>
        </w:rPr>
        <w:t>Conflict of Interest</w:t>
      </w:r>
      <w:bookmarkEnd w:id="197"/>
      <w:bookmarkEnd w:id="198"/>
    </w:p>
    <w:p w:rsidR="00470EB5" w:rsidRPr="00647DC7" w:rsidRDefault="00470EB5" w:rsidP="00ED2DA4">
      <w:pPr>
        <w:numPr>
          <w:ilvl w:val="2"/>
          <w:numId w:val="4"/>
        </w:numPr>
        <w:spacing w:before="120" w:after="120" w:line="240" w:lineRule="auto"/>
        <w:ind w:hanging="647"/>
      </w:pPr>
      <w:r w:rsidRPr="00647DC7">
        <w:t>The Supplier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w:t>
      </w:r>
    </w:p>
    <w:p w:rsidR="00070290" w:rsidRPr="00647DC7" w:rsidRDefault="00470EB5" w:rsidP="00ED2DA4">
      <w:pPr>
        <w:numPr>
          <w:ilvl w:val="2"/>
          <w:numId w:val="4"/>
        </w:numPr>
        <w:spacing w:before="120" w:after="120" w:line="240" w:lineRule="auto"/>
        <w:ind w:hanging="647"/>
      </w:pPr>
      <w:r w:rsidRPr="00647DC7">
        <w:t>Where the Authority is of the opinion that the conflict of interest notified to it is capable of being avoided or removed, the Authority may require the Supplier to take such steps as will, in its opinion, avoid, or as the case may be, remove the conflict and:</w:t>
      </w:r>
    </w:p>
    <w:p w:rsidR="00070290" w:rsidRPr="00647DC7" w:rsidRDefault="00470EB5" w:rsidP="00ED2DA4">
      <w:pPr>
        <w:numPr>
          <w:ilvl w:val="3"/>
          <w:numId w:val="4"/>
        </w:numPr>
        <w:spacing w:before="120" w:after="120" w:line="240" w:lineRule="auto"/>
        <w:ind w:left="2127" w:hanging="851"/>
      </w:pPr>
      <w:r w:rsidRPr="00647DC7">
        <w:t>if the Supplier fails to comply with the Authority's requirements in this respect; or</w:t>
      </w:r>
    </w:p>
    <w:p w:rsidR="00470EB5" w:rsidRPr="00647DC7" w:rsidRDefault="00470EB5" w:rsidP="00ED2DA4">
      <w:pPr>
        <w:numPr>
          <w:ilvl w:val="3"/>
          <w:numId w:val="4"/>
        </w:numPr>
        <w:spacing w:before="120" w:after="120" w:line="240" w:lineRule="auto"/>
        <w:ind w:left="2127" w:hanging="851"/>
      </w:pPr>
      <w:r w:rsidRPr="00647DC7">
        <w:t>if, in the opinion of the Authority, it is not possible to remove the conflict, the Authority may terminate the Contract immediately and recover from the Supplier the amount of any loss resulting from such termination.</w:t>
      </w:r>
    </w:p>
    <w:p w:rsidR="00470EB5" w:rsidRPr="00647DC7" w:rsidRDefault="00470EB5" w:rsidP="00ED2DA4">
      <w:pPr>
        <w:numPr>
          <w:ilvl w:val="2"/>
          <w:numId w:val="4"/>
        </w:numPr>
        <w:spacing w:before="120" w:after="120" w:line="240" w:lineRule="auto"/>
        <w:ind w:hanging="647"/>
      </w:pPr>
      <w:r w:rsidRPr="00647DC7">
        <w:t xml:space="preserve">Notwithstanding paragraph  </w:t>
      </w:r>
      <w:r w:rsidR="00070290" w:rsidRPr="00647DC7">
        <w:t>9.1</w:t>
      </w:r>
      <w:r w:rsidR="00A87A3D">
        <w:t>4</w:t>
      </w:r>
      <w:r w:rsidR="00070290" w:rsidRPr="00647DC7">
        <w:t>.2</w:t>
      </w:r>
      <w:r w:rsidRPr="00647DC7">
        <w:t xml:space="preserve"> of this Condition , where the Authority is of the opinion that the conflict of interest which existed at the time of the award of the Contract could have been discovered with the application by the Supplier of due diligence and ought to have been disclosed as required by the tender documents pertaining to it, the Authority may terminate the Contract immediately for breach of a fundamental condition and, without prejudice to any other rights, recover from the Supplier the amount of any loss resulting from such termination.</w:t>
      </w:r>
    </w:p>
    <w:p w:rsidR="00470EB5" w:rsidRPr="00647DC7" w:rsidRDefault="00470EB5" w:rsidP="00070290">
      <w:pPr>
        <w:spacing w:before="120" w:after="120" w:line="240" w:lineRule="auto"/>
      </w:pPr>
    </w:p>
    <w:p w:rsidR="00C2517D" w:rsidRPr="00647DC7" w:rsidRDefault="00DA54B9" w:rsidP="00ED2DA4">
      <w:pPr>
        <w:pStyle w:val="Heading6"/>
        <w:numPr>
          <w:ilvl w:val="1"/>
          <w:numId w:val="4"/>
        </w:numPr>
        <w:spacing w:before="120" w:after="120"/>
        <w:ind w:left="567" w:hanging="567"/>
        <w:rPr>
          <w:u w:val="none"/>
        </w:rPr>
      </w:pPr>
      <w:bookmarkStart w:id="199" w:name="_Toc368987290"/>
      <w:bookmarkStart w:id="200" w:name="_Toc397677996"/>
      <w:r w:rsidRPr="00647DC7">
        <w:rPr>
          <w:u w:val="none"/>
        </w:rPr>
        <w:t>Publicity</w:t>
      </w:r>
      <w:bookmarkEnd w:id="199"/>
      <w:bookmarkEnd w:id="200"/>
    </w:p>
    <w:p w:rsidR="00DA54B9" w:rsidRPr="00647DC7" w:rsidRDefault="00DA54B9" w:rsidP="00026F19">
      <w:pPr>
        <w:spacing w:before="120" w:after="120" w:line="240" w:lineRule="auto"/>
        <w:ind w:left="567"/>
      </w:pPr>
      <w:r w:rsidRPr="00647DC7">
        <w:t xml:space="preserve">Neither the Authority nor the Supplier shall publicise in any media or public announcement information regarding the terms of the Contract, or the Services supplied, without the prior written consent of the other </w:t>
      </w:r>
      <w:r w:rsidR="00EB5A1C">
        <w:t>P</w:t>
      </w:r>
      <w:r w:rsidRPr="00647DC7">
        <w:t>arty in either case such consent not to be unreasonably withheld.</w:t>
      </w:r>
    </w:p>
    <w:p w:rsidR="00184323" w:rsidRPr="00647DC7" w:rsidRDefault="00184323" w:rsidP="00070290">
      <w:pPr>
        <w:spacing w:before="120" w:after="120" w:line="240" w:lineRule="auto"/>
      </w:pPr>
    </w:p>
    <w:p w:rsidR="00DA54B9" w:rsidRPr="00647DC7" w:rsidRDefault="00DA54B9" w:rsidP="00ED2DA4">
      <w:pPr>
        <w:pStyle w:val="Heading6"/>
        <w:numPr>
          <w:ilvl w:val="1"/>
          <w:numId w:val="4"/>
        </w:numPr>
        <w:spacing w:before="120" w:after="120"/>
        <w:ind w:left="567" w:hanging="567"/>
        <w:rPr>
          <w:u w:val="none"/>
        </w:rPr>
      </w:pPr>
      <w:bookmarkStart w:id="201" w:name="_Toc368987291"/>
      <w:bookmarkStart w:id="202" w:name="_Toc397677997"/>
      <w:r w:rsidRPr="00647DC7">
        <w:rPr>
          <w:u w:val="none"/>
        </w:rPr>
        <w:t>Lien</w:t>
      </w:r>
      <w:bookmarkEnd w:id="201"/>
      <w:bookmarkEnd w:id="202"/>
    </w:p>
    <w:p w:rsidR="00DA54B9" w:rsidRPr="00647DC7" w:rsidRDefault="00DA54B9" w:rsidP="00026F19">
      <w:pPr>
        <w:spacing w:before="120" w:after="120" w:line="240" w:lineRule="auto"/>
        <w:ind w:left="567"/>
      </w:pPr>
      <w:r w:rsidRPr="00647DC7">
        <w:t xml:space="preserve">The Supplier will not permit its employees to file any liens against the property or realty of the Authority to secure payment under this </w:t>
      </w:r>
      <w:r w:rsidR="00EB5A1C">
        <w:t>Contract</w:t>
      </w:r>
      <w:r w:rsidRPr="00647DC7">
        <w:t xml:space="preserve">. If any liens or interest arise as a result of the Supplier’s action or inaction the Supplier will remove the liens at its sole cost or expense within ten (10) </w:t>
      </w:r>
      <w:r w:rsidR="00487453">
        <w:t>Business Days</w:t>
      </w:r>
      <w:r w:rsidRPr="00647DC7">
        <w:t>.</w:t>
      </w:r>
    </w:p>
    <w:p w:rsidR="00276D8B" w:rsidRPr="00276D8B" w:rsidRDefault="00070290" w:rsidP="00276D8B">
      <w:pPr>
        <w:rPr>
          <w:b/>
        </w:rPr>
      </w:pPr>
      <w:r w:rsidRPr="00647DC7">
        <w:br w:type="page"/>
      </w:r>
      <w:r w:rsidR="00276D8B" w:rsidRPr="00276D8B">
        <w:rPr>
          <w:b/>
        </w:rPr>
        <w:t xml:space="preserve">Schedule </w:t>
      </w:r>
      <w:r w:rsidR="00276D8B">
        <w:rPr>
          <w:b/>
        </w:rPr>
        <w:t xml:space="preserve">- </w:t>
      </w:r>
      <w:r w:rsidR="00276D8B" w:rsidRPr="00276D8B">
        <w:rPr>
          <w:b/>
        </w:rPr>
        <w:t>Processing, Personal Data and Data Subjects</w:t>
      </w:r>
    </w:p>
    <w:p w:rsidR="00276D8B" w:rsidRDefault="00276D8B" w:rsidP="00276D8B">
      <w:r>
        <w:t>1. The Supplier shall comply with any further written instructions with respect to processing by the Authority.</w:t>
      </w:r>
    </w:p>
    <w:p w:rsidR="00276D8B" w:rsidRDefault="00276D8B" w:rsidP="00276D8B">
      <w:r>
        <w:t>2. Any such further instructions shall be incorporated into this Schedule.</w:t>
      </w:r>
    </w:p>
    <w:tbl>
      <w:tblPr>
        <w:tblStyle w:val="TableGrid"/>
        <w:tblW w:w="0" w:type="auto"/>
        <w:tblLook w:val="04A0" w:firstRow="1" w:lastRow="0" w:firstColumn="1" w:lastColumn="0" w:noHBand="0" w:noVBand="1"/>
      </w:tblPr>
      <w:tblGrid>
        <w:gridCol w:w="2405"/>
        <w:gridCol w:w="6611"/>
      </w:tblGrid>
      <w:tr w:rsidR="00276D8B" w:rsidTr="00E9764B">
        <w:tc>
          <w:tcPr>
            <w:tcW w:w="2405" w:type="dxa"/>
          </w:tcPr>
          <w:p w:rsidR="00276D8B" w:rsidRDefault="00276D8B" w:rsidP="00E9764B"/>
          <w:p w:rsidR="00276D8B" w:rsidRDefault="00276D8B" w:rsidP="00E9764B">
            <w:r>
              <w:t xml:space="preserve">Description </w:t>
            </w:r>
          </w:p>
          <w:p w:rsidR="00276D8B" w:rsidRDefault="00276D8B" w:rsidP="00E9764B"/>
        </w:tc>
        <w:tc>
          <w:tcPr>
            <w:tcW w:w="6611" w:type="dxa"/>
          </w:tcPr>
          <w:p w:rsidR="00276D8B" w:rsidRPr="00276D8B" w:rsidRDefault="00276D8B" w:rsidP="00E9764B">
            <w:pPr>
              <w:rPr>
                <w:highlight w:val="yellow"/>
              </w:rPr>
            </w:pPr>
          </w:p>
          <w:p w:rsidR="00276D8B" w:rsidRPr="00276D8B" w:rsidRDefault="00276D8B" w:rsidP="00E9764B">
            <w:pPr>
              <w:rPr>
                <w:highlight w:val="yellow"/>
              </w:rPr>
            </w:pPr>
            <w:r w:rsidRPr="00276D8B">
              <w:t>Details</w:t>
            </w:r>
            <w:bookmarkStart w:id="203" w:name="_GoBack"/>
            <w:bookmarkEnd w:id="203"/>
          </w:p>
        </w:tc>
      </w:tr>
      <w:tr w:rsidR="00276D8B" w:rsidTr="00E9764B">
        <w:tc>
          <w:tcPr>
            <w:tcW w:w="2405" w:type="dxa"/>
          </w:tcPr>
          <w:p w:rsidR="00276D8B" w:rsidRDefault="00276D8B" w:rsidP="00E9764B"/>
          <w:p w:rsidR="00276D8B" w:rsidRDefault="00276D8B" w:rsidP="00E9764B">
            <w:r>
              <w:t>Subject matter of the</w:t>
            </w:r>
          </w:p>
          <w:p w:rsidR="00276D8B" w:rsidRDefault="00276D8B" w:rsidP="00E9764B">
            <w:r>
              <w:t>processing</w:t>
            </w:r>
          </w:p>
          <w:p w:rsidR="00276D8B" w:rsidRDefault="00276D8B" w:rsidP="00E9764B"/>
        </w:tc>
        <w:tc>
          <w:tcPr>
            <w:tcW w:w="6611" w:type="dxa"/>
          </w:tcPr>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[This should be a high level, short description of what the processing is about i.e. its subject matter]</w:t>
            </w:r>
          </w:p>
          <w:p w:rsidR="00276D8B" w:rsidRPr="00276D8B" w:rsidRDefault="00276D8B" w:rsidP="00E9764B">
            <w:pPr>
              <w:rPr>
                <w:highlight w:val="yellow"/>
              </w:rPr>
            </w:pPr>
          </w:p>
        </w:tc>
      </w:tr>
      <w:tr w:rsidR="00276D8B" w:rsidTr="00E9764B">
        <w:tc>
          <w:tcPr>
            <w:tcW w:w="2405" w:type="dxa"/>
          </w:tcPr>
          <w:p w:rsidR="00276D8B" w:rsidRDefault="00276D8B" w:rsidP="00E9764B"/>
          <w:p w:rsidR="00276D8B" w:rsidRDefault="00276D8B" w:rsidP="00E9764B">
            <w:r>
              <w:t>Duration of the processing</w:t>
            </w:r>
          </w:p>
          <w:p w:rsidR="00276D8B" w:rsidRDefault="00276D8B" w:rsidP="00E9764B"/>
        </w:tc>
        <w:tc>
          <w:tcPr>
            <w:tcW w:w="6611" w:type="dxa"/>
          </w:tcPr>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[Clearly set out the duration of the processing including dates]</w:t>
            </w:r>
          </w:p>
          <w:p w:rsidR="00276D8B" w:rsidRPr="00276D8B" w:rsidRDefault="00276D8B" w:rsidP="00E9764B">
            <w:pPr>
              <w:rPr>
                <w:highlight w:val="yellow"/>
              </w:rPr>
            </w:pPr>
          </w:p>
        </w:tc>
      </w:tr>
      <w:tr w:rsidR="00276D8B" w:rsidTr="00E9764B">
        <w:tc>
          <w:tcPr>
            <w:tcW w:w="2405" w:type="dxa"/>
          </w:tcPr>
          <w:p w:rsidR="00276D8B" w:rsidRDefault="00276D8B" w:rsidP="00E9764B"/>
          <w:p w:rsidR="00276D8B" w:rsidRDefault="00276D8B" w:rsidP="00E9764B">
            <w:r>
              <w:t>Nature and purposes of</w:t>
            </w:r>
          </w:p>
          <w:p w:rsidR="00276D8B" w:rsidRDefault="00276D8B" w:rsidP="00E9764B">
            <w:r>
              <w:t>the processing</w:t>
            </w:r>
          </w:p>
          <w:p w:rsidR="00276D8B" w:rsidRDefault="00276D8B" w:rsidP="00E9764B"/>
        </w:tc>
        <w:tc>
          <w:tcPr>
            <w:tcW w:w="6611" w:type="dxa"/>
          </w:tcPr>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[Please be as specific as possible, but make sure that you cover all intended purposes.</w:t>
            </w:r>
          </w:p>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w:t>
            </w:r>
          </w:p>
          <w:p w:rsidR="00276D8B" w:rsidRPr="00276D8B" w:rsidRDefault="00276D8B" w:rsidP="00E9764B">
            <w:pPr>
              <w:rPr>
                <w:highlight w:val="yellow"/>
              </w:rPr>
            </w:pPr>
            <w:r w:rsidRPr="00276D8B">
              <w:rPr>
                <w:highlight w:val="yellow"/>
              </w:rPr>
              <w:t>erasure or destruction of data (whether or not by automated means) etc.</w:t>
            </w:r>
          </w:p>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The purpose might include: employment processing, statutory obligation, recruitment assessment etc]</w:t>
            </w:r>
          </w:p>
          <w:p w:rsidR="00276D8B" w:rsidRPr="00276D8B" w:rsidRDefault="00276D8B" w:rsidP="00E9764B">
            <w:pPr>
              <w:rPr>
                <w:highlight w:val="yellow"/>
              </w:rPr>
            </w:pPr>
          </w:p>
        </w:tc>
      </w:tr>
      <w:tr w:rsidR="00276D8B" w:rsidTr="00E9764B">
        <w:trPr>
          <w:trHeight w:val="50"/>
        </w:trPr>
        <w:tc>
          <w:tcPr>
            <w:tcW w:w="2405" w:type="dxa"/>
          </w:tcPr>
          <w:p w:rsidR="00276D8B" w:rsidRDefault="00276D8B" w:rsidP="00E9764B"/>
          <w:p w:rsidR="00276D8B" w:rsidRDefault="00276D8B" w:rsidP="00E9764B">
            <w:r>
              <w:t>Type of Personal Data</w:t>
            </w:r>
          </w:p>
        </w:tc>
        <w:tc>
          <w:tcPr>
            <w:tcW w:w="6611" w:type="dxa"/>
          </w:tcPr>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[Examples here include: name, address, date of birth, NI</w:t>
            </w:r>
          </w:p>
          <w:p w:rsidR="00276D8B" w:rsidRPr="00276D8B" w:rsidRDefault="00276D8B" w:rsidP="00E9764B">
            <w:pPr>
              <w:rPr>
                <w:highlight w:val="yellow"/>
              </w:rPr>
            </w:pPr>
            <w:r w:rsidRPr="00276D8B">
              <w:rPr>
                <w:highlight w:val="yellow"/>
              </w:rPr>
              <w:t>number, telephone number, pay, images, biometric data etc]</w:t>
            </w:r>
          </w:p>
          <w:p w:rsidR="00276D8B" w:rsidRPr="00276D8B" w:rsidRDefault="00276D8B" w:rsidP="00E9764B">
            <w:pPr>
              <w:rPr>
                <w:highlight w:val="yellow"/>
              </w:rPr>
            </w:pPr>
          </w:p>
        </w:tc>
      </w:tr>
      <w:tr w:rsidR="00276D8B" w:rsidTr="00E9764B">
        <w:tc>
          <w:tcPr>
            <w:tcW w:w="2405" w:type="dxa"/>
          </w:tcPr>
          <w:p w:rsidR="00276D8B" w:rsidRDefault="00276D8B" w:rsidP="00E9764B"/>
          <w:p w:rsidR="00276D8B" w:rsidRDefault="00276D8B" w:rsidP="00E9764B">
            <w:r>
              <w:t>Categories of Data</w:t>
            </w:r>
          </w:p>
          <w:p w:rsidR="00276D8B" w:rsidRDefault="00276D8B" w:rsidP="00E9764B">
            <w:r>
              <w:t>Subject</w:t>
            </w:r>
          </w:p>
          <w:p w:rsidR="00276D8B" w:rsidRDefault="00276D8B" w:rsidP="00E9764B"/>
        </w:tc>
        <w:tc>
          <w:tcPr>
            <w:tcW w:w="6611" w:type="dxa"/>
          </w:tcPr>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[Examples include: Staff (including volunteers, agents, and</w:t>
            </w:r>
          </w:p>
          <w:p w:rsidR="00276D8B" w:rsidRPr="00276D8B" w:rsidRDefault="00276D8B" w:rsidP="00E9764B">
            <w:pPr>
              <w:rPr>
                <w:highlight w:val="yellow"/>
              </w:rPr>
            </w:pPr>
            <w:r w:rsidRPr="00276D8B">
              <w:rPr>
                <w:highlight w:val="yellow"/>
              </w:rPr>
              <w:t>temporary workers), customers/ clients, suppliers, patients,</w:t>
            </w:r>
          </w:p>
          <w:p w:rsidR="00276D8B" w:rsidRPr="00276D8B" w:rsidRDefault="00276D8B" w:rsidP="00E9764B">
            <w:pPr>
              <w:rPr>
                <w:highlight w:val="yellow"/>
              </w:rPr>
            </w:pPr>
            <w:r w:rsidRPr="00276D8B">
              <w:rPr>
                <w:highlight w:val="yellow"/>
              </w:rPr>
              <w:t>students / pupils, members of the public, users of a particular</w:t>
            </w:r>
          </w:p>
          <w:p w:rsidR="00276D8B" w:rsidRPr="00276D8B" w:rsidRDefault="00276D8B" w:rsidP="00E9764B">
            <w:pPr>
              <w:rPr>
                <w:highlight w:val="yellow"/>
              </w:rPr>
            </w:pPr>
            <w:r w:rsidRPr="00276D8B">
              <w:rPr>
                <w:highlight w:val="yellow"/>
              </w:rPr>
              <w:t>website etc]</w:t>
            </w:r>
          </w:p>
          <w:p w:rsidR="00276D8B" w:rsidRPr="00276D8B" w:rsidRDefault="00276D8B" w:rsidP="00E9764B">
            <w:pPr>
              <w:rPr>
                <w:highlight w:val="yellow"/>
              </w:rPr>
            </w:pPr>
          </w:p>
        </w:tc>
      </w:tr>
      <w:tr w:rsidR="00276D8B" w:rsidTr="00E9764B">
        <w:tc>
          <w:tcPr>
            <w:tcW w:w="2405" w:type="dxa"/>
          </w:tcPr>
          <w:p w:rsidR="00276D8B" w:rsidRDefault="00276D8B" w:rsidP="00E9764B"/>
          <w:p w:rsidR="00276D8B" w:rsidRDefault="00276D8B" w:rsidP="00E9764B">
            <w:r>
              <w:t>Plan for return and</w:t>
            </w:r>
          </w:p>
          <w:p w:rsidR="00276D8B" w:rsidRDefault="00276D8B" w:rsidP="00E9764B">
            <w:r>
              <w:t>destruction of the data</w:t>
            </w:r>
          </w:p>
          <w:p w:rsidR="00276D8B" w:rsidRDefault="00276D8B" w:rsidP="00E9764B">
            <w:r>
              <w:t>once the processing is</w:t>
            </w:r>
          </w:p>
          <w:p w:rsidR="00276D8B" w:rsidRDefault="00276D8B" w:rsidP="00E9764B">
            <w:r>
              <w:t>complete UNLESS</w:t>
            </w:r>
          </w:p>
          <w:p w:rsidR="00276D8B" w:rsidRDefault="00276D8B" w:rsidP="00E9764B">
            <w:r>
              <w:t>requirement under union or member state law to preserve that type of data</w:t>
            </w:r>
          </w:p>
          <w:p w:rsidR="00276D8B" w:rsidRDefault="00276D8B" w:rsidP="00E9764B"/>
        </w:tc>
        <w:tc>
          <w:tcPr>
            <w:tcW w:w="6611" w:type="dxa"/>
          </w:tcPr>
          <w:p w:rsidR="00276D8B" w:rsidRPr="00276D8B" w:rsidRDefault="00276D8B" w:rsidP="00E9764B">
            <w:pPr>
              <w:rPr>
                <w:highlight w:val="yellow"/>
              </w:rPr>
            </w:pPr>
          </w:p>
          <w:p w:rsidR="00276D8B" w:rsidRPr="00276D8B" w:rsidRDefault="00276D8B" w:rsidP="00E9764B">
            <w:pPr>
              <w:rPr>
                <w:highlight w:val="yellow"/>
              </w:rPr>
            </w:pPr>
            <w:r w:rsidRPr="00276D8B">
              <w:rPr>
                <w:highlight w:val="yellow"/>
              </w:rPr>
              <w:t>[Describe how long the data will be retained for, how it be</w:t>
            </w:r>
          </w:p>
          <w:p w:rsidR="00276D8B" w:rsidRPr="00276D8B" w:rsidRDefault="00276D8B" w:rsidP="00E9764B">
            <w:pPr>
              <w:rPr>
                <w:highlight w:val="yellow"/>
              </w:rPr>
            </w:pPr>
            <w:r w:rsidRPr="00276D8B">
              <w:rPr>
                <w:highlight w:val="yellow"/>
              </w:rPr>
              <w:t>returned or destroyed]</w:t>
            </w:r>
          </w:p>
          <w:p w:rsidR="00276D8B" w:rsidRPr="00276D8B" w:rsidRDefault="00276D8B" w:rsidP="00E9764B">
            <w:pPr>
              <w:rPr>
                <w:highlight w:val="yellow"/>
              </w:rPr>
            </w:pPr>
          </w:p>
        </w:tc>
      </w:tr>
    </w:tbl>
    <w:p w:rsidR="00276D8B" w:rsidRDefault="00276D8B">
      <w:pPr>
        <w:spacing w:after="0" w:line="240" w:lineRule="auto"/>
      </w:pPr>
      <w:r>
        <w:br w:type="page"/>
      </w:r>
    </w:p>
    <w:p w:rsidR="00470EB5" w:rsidRPr="00647DC7" w:rsidRDefault="00470EB5" w:rsidP="00070290">
      <w:pPr>
        <w:spacing w:after="0" w:line="240" w:lineRule="auto"/>
        <w:rPr>
          <w:rFonts w:cs="Tahoma"/>
          <w:b/>
          <w:bCs/>
        </w:rPr>
      </w:pPr>
      <w:r w:rsidRPr="00647DC7">
        <w:rPr>
          <w:rFonts w:cs="Tahoma"/>
          <w:b/>
          <w:bCs/>
        </w:rPr>
        <w:t>AS WITNESS th</w:t>
      </w:r>
      <w:r w:rsidR="00487453">
        <w:rPr>
          <w:rFonts w:cs="Tahoma"/>
          <w:b/>
          <w:bCs/>
        </w:rPr>
        <w:t>e hands of the P</w:t>
      </w:r>
      <w:r w:rsidRPr="00647DC7">
        <w:rPr>
          <w:rFonts w:cs="Tahoma"/>
          <w:b/>
          <w:bCs/>
        </w:rPr>
        <w:t>arties</w:t>
      </w:r>
    </w:p>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tbl>
      <w:tblPr>
        <w:tblW w:w="0" w:type="auto"/>
        <w:tblLook w:val="0000" w:firstRow="0" w:lastRow="0" w:firstColumn="0" w:lastColumn="0" w:noHBand="0" w:noVBand="0"/>
      </w:tblPr>
      <w:tblGrid>
        <w:gridCol w:w="3528"/>
        <w:gridCol w:w="4994"/>
      </w:tblGrid>
      <w:tr w:rsidR="00470EB5" w:rsidRPr="00647DC7" w:rsidTr="00BC33B4">
        <w:trPr>
          <w:trHeight w:val="1075"/>
        </w:trPr>
        <w:tc>
          <w:tcPr>
            <w:tcW w:w="3528" w:type="dxa"/>
            <w:vAlign w:val="center"/>
          </w:tcPr>
          <w:p w:rsidR="00470EB5" w:rsidRPr="00647DC7" w:rsidRDefault="00470EB5" w:rsidP="000A27EA">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 xml:space="preserve">Signed </w:t>
            </w:r>
            <w:r w:rsidR="00070290" w:rsidRPr="00647DC7">
              <w:rPr>
                <w:rFonts w:ascii="Calibri" w:hAnsi="Calibri" w:cs="Tahoma"/>
                <w:b w:val="0"/>
                <w:bCs w:val="0"/>
                <w:sz w:val="22"/>
                <w:szCs w:val="22"/>
                <w:u w:val="none"/>
              </w:rPr>
              <w:t xml:space="preserve">by </w:t>
            </w:r>
            <w:r w:rsidR="000A27EA">
              <w:rPr>
                <w:rFonts w:ascii="Calibri" w:hAnsi="Calibri" w:cs="Tahoma"/>
                <w:b w:val="0"/>
                <w:bCs w:val="0"/>
                <w:sz w:val="22"/>
                <w:szCs w:val="22"/>
                <w:u w:val="none"/>
              </w:rPr>
              <w:t xml:space="preserve">an </w:t>
            </w:r>
            <w:r w:rsidR="00070290" w:rsidRPr="00647DC7">
              <w:rPr>
                <w:rFonts w:ascii="Calibri" w:hAnsi="Calibri" w:cs="Tahoma"/>
                <w:b w:val="0"/>
                <w:bCs w:val="0"/>
                <w:sz w:val="22"/>
                <w:szCs w:val="22"/>
                <w:u w:val="none"/>
              </w:rPr>
              <w:t>authorised</w:t>
            </w:r>
            <w:r w:rsidRPr="00647DC7">
              <w:rPr>
                <w:rFonts w:ascii="Calibri" w:hAnsi="Calibri" w:cs="Tahoma"/>
                <w:b w:val="0"/>
                <w:bCs w:val="0"/>
                <w:sz w:val="22"/>
                <w:szCs w:val="22"/>
                <w:u w:val="none"/>
              </w:rPr>
              <w:t xml:space="preserve"> </w:t>
            </w:r>
            <w:r w:rsidR="000A27EA">
              <w:rPr>
                <w:rFonts w:ascii="Calibri" w:hAnsi="Calibri" w:cs="Tahoma"/>
                <w:b w:val="0"/>
                <w:bCs w:val="0"/>
                <w:sz w:val="22"/>
                <w:szCs w:val="22"/>
                <w:u w:val="none"/>
              </w:rPr>
              <w:t xml:space="preserve">signatory for and </w:t>
            </w:r>
            <w:r w:rsidR="000A27EA" w:rsidRPr="00647DC7">
              <w:rPr>
                <w:rFonts w:ascii="Calibri" w:hAnsi="Calibri" w:cs="Tahoma"/>
                <w:b w:val="0"/>
                <w:bCs w:val="0"/>
                <w:sz w:val="22"/>
                <w:szCs w:val="22"/>
                <w:u w:val="none"/>
              </w:rPr>
              <w:t>on</w:t>
            </w:r>
            <w:r w:rsidR="00BC33B4" w:rsidRPr="00647DC7">
              <w:rPr>
                <w:rFonts w:ascii="Calibri" w:hAnsi="Calibri" w:cs="Tahoma"/>
                <w:b w:val="0"/>
                <w:bCs w:val="0"/>
                <w:sz w:val="22"/>
                <w:szCs w:val="22"/>
                <w:u w:val="none"/>
              </w:rPr>
              <w:t xml:space="preserve"> behalf of the Authority</w:t>
            </w:r>
          </w:p>
        </w:tc>
        <w:tc>
          <w:tcPr>
            <w:tcW w:w="4994" w:type="dxa"/>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tc>
      </w:tr>
      <w:tr w:rsidR="00BC33B4" w:rsidRPr="00647DC7" w:rsidTr="00BC33B4">
        <w:trPr>
          <w:trHeight w:val="884"/>
        </w:trPr>
        <w:tc>
          <w:tcPr>
            <w:tcW w:w="3528" w:type="dxa"/>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Signature:</w:t>
            </w:r>
          </w:p>
        </w:tc>
        <w:tc>
          <w:tcPr>
            <w:tcW w:w="4994" w:type="dxa"/>
            <w:tcBorders>
              <w:bottom w:val="single" w:sz="4" w:space="0" w:color="auto"/>
            </w:tcBorders>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p>
        </w:tc>
      </w:tr>
      <w:tr w:rsidR="00BC33B4" w:rsidRPr="00647DC7" w:rsidTr="00BC33B4">
        <w:trPr>
          <w:trHeight w:val="680"/>
        </w:trPr>
        <w:tc>
          <w:tcPr>
            <w:tcW w:w="3528" w:type="dxa"/>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Name in Capitals:</w:t>
            </w:r>
          </w:p>
        </w:tc>
        <w:tc>
          <w:tcPr>
            <w:tcW w:w="4994" w:type="dxa"/>
            <w:tcBorders>
              <w:top w:val="single" w:sz="4" w:space="0" w:color="auto"/>
              <w:bottom w:val="single" w:sz="4" w:space="0" w:color="auto"/>
            </w:tcBorders>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p>
        </w:tc>
      </w:tr>
      <w:tr w:rsidR="00470EB5" w:rsidRPr="00647DC7" w:rsidTr="00BC33B4">
        <w:trPr>
          <w:trHeight w:val="760"/>
        </w:trPr>
        <w:tc>
          <w:tcPr>
            <w:tcW w:w="3528" w:type="dxa"/>
            <w:vAlign w:val="center"/>
          </w:tcPr>
          <w:p w:rsidR="00470EB5" w:rsidRPr="00647DC7" w:rsidRDefault="00470EB5" w:rsidP="00BC33B4">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Date:</w:t>
            </w:r>
          </w:p>
        </w:tc>
        <w:tc>
          <w:tcPr>
            <w:tcW w:w="4994" w:type="dxa"/>
            <w:tcBorders>
              <w:top w:val="single" w:sz="4" w:space="0" w:color="auto"/>
              <w:bottom w:val="single" w:sz="4" w:space="0" w:color="auto"/>
            </w:tcBorders>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tc>
      </w:tr>
      <w:tr w:rsidR="00470EB5" w:rsidRPr="00647DC7" w:rsidTr="00BC33B4">
        <w:trPr>
          <w:trHeight w:val="300"/>
        </w:trPr>
        <w:tc>
          <w:tcPr>
            <w:tcW w:w="3528" w:type="dxa"/>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tc>
        <w:tc>
          <w:tcPr>
            <w:tcW w:w="4994" w:type="dxa"/>
            <w:tcBorders>
              <w:top w:val="single" w:sz="4" w:space="0" w:color="auto"/>
            </w:tcBorders>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tc>
      </w:tr>
      <w:tr w:rsidR="00470EB5" w:rsidRPr="00647DC7" w:rsidTr="00BC33B4">
        <w:trPr>
          <w:trHeight w:val="1135"/>
        </w:trPr>
        <w:tc>
          <w:tcPr>
            <w:tcW w:w="3528" w:type="dxa"/>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Signed by the Supplier or by authorised p</w:t>
            </w:r>
            <w:r w:rsidR="00BC33B4" w:rsidRPr="00647DC7">
              <w:rPr>
                <w:rFonts w:ascii="Calibri" w:hAnsi="Calibri" w:cs="Tahoma"/>
                <w:b w:val="0"/>
                <w:bCs w:val="0"/>
                <w:sz w:val="22"/>
                <w:szCs w:val="22"/>
                <w:u w:val="none"/>
              </w:rPr>
              <w:t>erson on behalf of the Supplier</w:t>
            </w:r>
          </w:p>
        </w:tc>
        <w:tc>
          <w:tcPr>
            <w:tcW w:w="4994" w:type="dxa"/>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tc>
      </w:tr>
      <w:tr w:rsidR="00BC33B4" w:rsidRPr="00647DC7" w:rsidTr="00BC33B4">
        <w:trPr>
          <w:trHeight w:val="942"/>
        </w:trPr>
        <w:tc>
          <w:tcPr>
            <w:tcW w:w="3528" w:type="dxa"/>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p>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Signature:</w:t>
            </w:r>
          </w:p>
          <w:p w:rsidR="00BC33B4" w:rsidRPr="00647DC7" w:rsidRDefault="00BC33B4" w:rsidP="00BC33B4">
            <w:pPr>
              <w:pStyle w:val="Subtitle"/>
              <w:tabs>
                <w:tab w:val="left" w:pos="567"/>
                <w:tab w:val="left" w:pos="1418"/>
              </w:tabs>
              <w:jc w:val="left"/>
              <w:rPr>
                <w:rFonts w:ascii="Calibri" w:hAnsi="Calibri" w:cs="Tahoma"/>
                <w:b w:val="0"/>
                <w:bCs w:val="0"/>
                <w:sz w:val="22"/>
                <w:szCs w:val="22"/>
                <w:u w:val="none"/>
              </w:rPr>
            </w:pPr>
          </w:p>
        </w:tc>
        <w:tc>
          <w:tcPr>
            <w:tcW w:w="4994" w:type="dxa"/>
            <w:tcBorders>
              <w:bottom w:val="single" w:sz="4" w:space="0" w:color="auto"/>
            </w:tcBorders>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p>
        </w:tc>
      </w:tr>
      <w:tr w:rsidR="00BC33B4" w:rsidRPr="00647DC7" w:rsidTr="00BC33B4">
        <w:trPr>
          <w:trHeight w:val="675"/>
        </w:trPr>
        <w:tc>
          <w:tcPr>
            <w:tcW w:w="3528" w:type="dxa"/>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Name in Capitals:</w:t>
            </w:r>
          </w:p>
        </w:tc>
        <w:tc>
          <w:tcPr>
            <w:tcW w:w="4994" w:type="dxa"/>
            <w:tcBorders>
              <w:top w:val="single" w:sz="4" w:space="0" w:color="auto"/>
              <w:bottom w:val="single" w:sz="4" w:space="0" w:color="auto"/>
            </w:tcBorders>
            <w:vAlign w:val="center"/>
          </w:tcPr>
          <w:p w:rsidR="00BC33B4" w:rsidRPr="00647DC7" w:rsidRDefault="00BC33B4" w:rsidP="00470EB5">
            <w:pPr>
              <w:pStyle w:val="Subtitle"/>
              <w:tabs>
                <w:tab w:val="left" w:pos="567"/>
                <w:tab w:val="left" w:pos="1418"/>
              </w:tabs>
              <w:jc w:val="left"/>
              <w:rPr>
                <w:rFonts w:ascii="Calibri" w:hAnsi="Calibri" w:cs="Tahoma"/>
                <w:b w:val="0"/>
                <w:bCs w:val="0"/>
                <w:sz w:val="22"/>
                <w:szCs w:val="22"/>
                <w:u w:val="none"/>
              </w:rPr>
            </w:pPr>
          </w:p>
        </w:tc>
      </w:tr>
      <w:tr w:rsidR="00470EB5" w:rsidRPr="00647DC7" w:rsidTr="00BC33B4">
        <w:trPr>
          <w:trHeight w:val="700"/>
        </w:trPr>
        <w:tc>
          <w:tcPr>
            <w:tcW w:w="3528" w:type="dxa"/>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r w:rsidRPr="00647DC7">
              <w:rPr>
                <w:rFonts w:ascii="Calibri" w:hAnsi="Calibri" w:cs="Tahoma"/>
                <w:b w:val="0"/>
                <w:bCs w:val="0"/>
                <w:sz w:val="22"/>
                <w:szCs w:val="22"/>
                <w:u w:val="none"/>
              </w:rPr>
              <w:t>Date:</w:t>
            </w:r>
          </w:p>
        </w:tc>
        <w:tc>
          <w:tcPr>
            <w:tcW w:w="4994" w:type="dxa"/>
            <w:tcBorders>
              <w:top w:val="single" w:sz="4" w:space="0" w:color="auto"/>
              <w:bottom w:val="single" w:sz="4" w:space="0" w:color="auto"/>
            </w:tcBorders>
            <w:vAlign w:val="center"/>
          </w:tcPr>
          <w:p w:rsidR="00470EB5" w:rsidRPr="00647DC7" w:rsidRDefault="00470EB5" w:rsidP="00470EB5">
            <w:pPr>
              <w:pStyle w:val="Subtitle"/>
              <w:tabs>
                <w:tab w:val="left" w:pos="567"/>
                <w:tab w:val="left" w:pos="1418"/>
              </w:tabs>
              <w:jc w:val="left"/>
              <w:rPr>
                <w:rFonts w:ascii="Calibri" w:hAnsi="Calibri" w:cs="Tahoma"/>
                <w:b w:val="0"/>
                <w:bCs w:val="0"/>
                <w:sz w:val="22"/>
                <w:szCs w:val="22"/>
                <w:u w:val="none"/>
              </w:rPr>
            </w:pPr>
          </w:p>
        </w:tc>
      </w:tr>
    </w:tbl>
    <w:p w:rsidR="00470EB5" w:rsidRPr="00647DC7" w:rsidRDefault="00470EB5" w:rsidP="00470EB5">
      <w:pPr>
        <w:tabs>
          <w:tab w:val="left" w:pos="1365"/>
        </w:tabs>
      </w:pPr>
    </w:p>
    <w:p w:rsidR="00470EB5" w:rsidRPr="00647DC7" w:rsidRDefault="00470EB5"/>
    <w:p w:rsidR="00660191" w:rsidRPr="00647DC7" w:rsidRDefault="00660191"/>
    <w:p w:rsidR="00660191" w:rsidRPr="00647DC7" w:rsidRDefault="00660191"/>
    <w:sectPr w:rsidR="00660191" w:rsidRPr="00647DC7" w:rsidSect="00F961CD">
      <w:headerReference w:type="default" r:id="rId10"/>
      <w:footerReference w:type="even" r:id="rId11"/>
      <w:footerReference w:type="default" r:id="rId12"/>
      <w:headerReference w:type="first" r:id="rId13"/>
      <w:footerReference w:type="first" r:id="rId14"/>
      <w:type w:val="continuous"/>
      <w:pgSz w:w="11906" w:h="16838"/>
      <w:pgMar w:top="998" w:right="1440" w:bottom="1440" w:left="144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5C" w:rsidRDefault="00AB795C">
      <w:r>
        <w:separator/>
      </w:r>
    </w:p>
    <w:p w:rsidR="00AB795C" w:rsidRDefault="00AB795C"/>
  </w:endnote>
  <w:endnote w:type="continuationSeparator" w:id="0">
    <w:p w:rsidR="00AB795C" w:rsidRDefault="00AB795C">
      <w:r>
        <w:continuationSeparator/>
      </w:r>
    </w:p>
    <w:p w:rsidR="00AB795C" w:rsidRDefault="00AB7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5C" w:rsidRDefault="00AB795C" w:rsidP="00470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95C" w:rsidRDefault="00AB795C" w:rsidP="00470E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5C" w:rsidRPr="007F3D4A" w:rsidRDefault="00AB795C" w:rsidP="00C73053">
    <w:pPr>
      <w:pStyle w:val="Footer"/>
      <w:ind w:right="36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276D8B">
      <w:rPr>
        <w:noProof/>
        <w:sz w:val="16"/>
        <w:szCs w:val="16"/>
      </w:rPr>
      <w:t>10</w:t>
    </w:r>
    <w:r>
      <w:rPr>
        <w:sz w:val="16"/>
        <w:szCs w:val="16"/>
      </w:rPr>
      <w:fldChar w:fldCharType="end"/>
    </w:r>
  </w:p>
  <w:p w:rsidR="00AB795C" w:rsidRDefault="00AB7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861031"/>
      <w:docPartObj>
        <w:docPartGallery w:val="Page Numbers (Bottom of Page)"/>
        <w:docPartUnique/>
      </w:docPartObj>
    </w:sdtPr>
    <w:sdtEndPr>
      <w:rPr>
        <w:noProof/>
      </w:rPr>
    </w:sdtEndPr>
    <w:sdtContent>
      <w:p w:rsidR="00AB795C" w:rsidRDefault="00AB795C">
        <w:pPr>
          <w:pStyle w:val="Footer"/>
          <w:jc w:val="right"/>
        </w:pPr>
        <w:r>
          <w:fldChar w:fldCharType="begin"/>
        </w:r>
        <w:r>
          <w:instrText xml:space="preserve"> PAGE   \* MERGEFORMAT </w:instrText>
        </w:r>
        <w:r>
          <w:fldChar w:fldCharType="separate"/>
        </w:r>
        <w:r w:rsidR="00276D8B">
          <w:rPr>
            <w:noProof/>
          </w:rPr>
          <w:t>1</w:t>
        </w:r>
        <w:r>
          <w:rPr>
            <w:noProof/>
          </w:rPr>
          <w:fldChar w:fldCharType="end"/>
        </w:r>
      </w:p>
    </w:sdtContent>
  </w:sdt>
  <w:p w:rsidR="00AB795C" w:rsidRDefault="00AB7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5C" w:rsidRDefault="00AB795C">
      <w:r>
        <w:separator/>
      </w:r>
    </w:p>
    <w:p w:rsidR="00AB795C" w:rsidRDefault="00AB795C"/>
  </w:footnote>
  <w:footnote w:type="continuationSeparator" w:id="0">
    <w:p w:rsidR="00AB795C" w:rsidRDefault="00AB795C">
      <w:r>
        <w:continuationSeparator/>
      </w:r>
    </w:p>
    <w:p w:rsidR="00AB795C" w:rsidRDefault="00AB79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5C" w:rsidRDefault="00AB795C" w:rsidP="00F961CD">
    <w:pPr>
      <w:pStyle w:val="Header"/>
      <w:tabs>
        <w:tab w:val="clear" w:pos="8640"/>
      </w:tabs>
      <w:ind w:left="-1418" w:righ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5C" w:rsidRDefault="00AB795C" w:rsidP="00F961CD">
    <w:pPr>
      <w:pStyle w:val="Header"/>
      <w:tabs>
        <w:tab w:val="clear" w:pos="8640"/>
      </w:tabs>
      <w:ind w:right="-1322" w:hanging="1418"/>
    </w:pPr>
    <w:r>
      <w:rPr>
        <w:noProof/>
        <w:lang w:eastAsia="en-GB"/>
      </w:rPr>
      <w:drawing>
        <wp:inline distT="0" distB="0" distL="0" distR="0" wp14:anchorId="73EFEAA0" wp14:editId="5608DF2E">
          <wp:extent cx="7531331" cy="1512916"/>
          <wp:effectExtent l="0" t="0" r="0" b="0"/>
          <wp:docPr id="1" name="Picture 1" descr="Old_Standard Header (Flash_with text an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_Standard Header (Flash_with text and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5722" cy="1511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7F2B"/>
    <w:multiLevelType w:val="multilevel"/>
    <w:tmpl w:val="F5F8F3A0"/>
    <w:lvl w:ilvl="0">
      <w:start w:val="7"/>
      <w:numFmt w:val="decimal"/>
      <w:lvlText w:val="%1"/>
      <w:lvlJc w:val="left"/>
      <w:pPr>
        <w:ind w:left="435" w:hanging="435"/>
      </w:pPr>
      <w:rPr>
        <w:rFonts w:hint="default"/>
      </w:rPr>
    </w:lvl>
    <w:lvl w:ilvl="1">
      <w:start w:val="1"/>
      <w:numFmt w:val="decimal"/>
      <w:lvlText w:val="%1.%2"/>
      <w:lvlJc w:val="left"/>
      <w:pPr>
        <w:ind w:left="984" w:hanging="435"/>
      </w:pPr>
      <w:rPr>
        <w:rFonts w:hint="default"/>
      </w:rPr>
    </w:lvl>
    <w:lvl w:ilvl="2">
      <w:start w:val="7"/>
      <w:numFmt w:val="decimal"/>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5832" w:hanging="1440"/>
      </w:pPr>
      <w:rPr>
        <w:rFonts w:hint="default"/>
      </w:rPr>
    </w:lvl>
  </w:abstractNum>
  <w:abstractNum w:abstractNumId="1" w15:restartNumberingAfterBreak="0">
    <w:nsid w:val="0758593D"/>
    <w:multiLevelType w:val="multilevel"/>
    <w:tmpl w:val="E7A8ABEE"/>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14" w:hanging="504"/>
      </w:pPr>
      <w:rPr>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918F2"/>
    <w:multiLevelType w:val="multilevel"/>
    <w:tmpl w:val="7278F4B0"/>
    <w:lvl w:ilvl="0">
      <w:start w:val="7"/>
      <w:numFmt w:val="decimal"/>
      <w:lvlText w:val="%1"/>
      <w:lvlJc w:val="left"/>
      <w:pPr>
        <w:ind w:left="600" w:hanging="600"/>
      </w:pPr>
      <w:rPr>
        <w:rFonts w:hint="default"/>
        <w:color w:val="auto"/>
      </w:rPr>
    </w:lvl>
    <w:lvl w:ilvl="1">
      <w:start w:val="1"/>
      <w:numFmt w:val="decimal"/>
      <w:lvlText w:val="%1.%2"/>
      <w:lvlJc w:val="left"/>
      <w:pPr>
        <w:ind w:left="789" w:hanging="600"/>
      </w:pPr>
      <w:rPr>
        <w:rFonts w:hint="default"/>
        <w:color w:val="auto"/>
      </w:rPr>
    </w:lvl>
    <w:lvl w:ilvl="2">
      <w:start w:val="3"/>
      <w:numFmt w:val="decimal"/>
      <w:lvlText w:val="%1.%2.%3"/>
      <w:lvlJc w:val="left"/>
      <w:pPr>
        <w:ind w:left="1098" w:hanging="720"/>
      </w:pPr>
      <w:rPr>
        <w:rFonts w:hint="default"/>
        <w:b w:val="0"/>
        <w:color w:val="auto"/>
      </w:rPr>
    </w:lvl>
    <w:lvl w:ilvl="3">
      <w:start w:val="1"/>
      <w:numFmt w:val="decimal"/>
      <w:lvlText w:val="%1.%2.%3.%4"/>
      <w:lvlJc w:val="left"/>
      <w:pPr>
        <w:ind w:left="1647" w:hanging="1080"/>
      </w:pPr>
      <w:rPr>
        <w:rFonts w:hint="default"/>
        <w:color w:val="auto"/>
      </w:rPr>
    </w:lvl>
    <w:lvl w:ilvl="4">
      <w:start w:val="1"/>
      <w:numFmt w:val="decimal"/>
      <w:lvlText w:val="%1.%2.%3.%4.%5"/>
      <w:lvlJc w:val="left"/>
      <w:pPr>
        <w:ind w:left="1836" w:hanging="1080"/>
      </w:pPr>
      <w:rPr>
        <w:rFonts w:hint="default"/>
        <w:color w:val="auto"/>
      </w:rPr>
    </w:lvl>
    <w:lvl w:ilvl="5">
      <w:start w:val="1"/>
      <w:numFmt w:val="decimal"/>
      <w:lvlText w:val="%1.%2.%3.%4.%5.%6"/>
      <w:lvlJc w:val="left"/>
      <w:pPr>
        <w:ind w:left="2385" w:hanging="1440"/>
      </w:pPr>
      <w:rPr>
        <w:rFonts w:hint="default"/>
        <w:color w:val="auto"/>
      </w:rPr>
    </w:lvl>
    <w:lvl w:ilvl="6">
      <w:start w:val="1"/>
      <w:numFmt w:val="decimal"/>
      <w:lvlText w:val="%1.%2.%3.%4.%5.%6.%7"/>
      <w:lvlJc w:val="left"/>
      <w:pPr>
        <w:ind w:left="2574" w:hanging="1440"/>
      </w:pPr>
      <w:rPr>
        <w:rFonts w:hint="default"/>
        <w:color w:val="auto"/>
      </w:rPr>
    </w:lvl>
    <w:lvl w:ilvl="7">
      <w:start w:val="1"/>
      <w:numFmt w:val="decimal"/>
      <w:lvlText w:val="%1.%2.%3.%4.%5.%6.%7.%8"/>
      <w:lvlJc w:val="left"/>
      <w:pPr>
        <w:ind w:left="3123" w:hanging="1800"/>
      </w:pPr>
      <w:rPr>
        <w:rFonts w:hint="default"/>
        <w:color w:val="auto"/>
      </w:rPr>
    </w:lvl>
    <w:lvl w:ilvl="8">
      <w:start w:val="1"/>
      <w:numFmt w:val="decimal"/>
      <w:lvlText w:val="%1.%2.%3.%4.%5.%6.%7.%8.%9"/>
      <w:lvlJc w:val="left"/>
      <w:pPr>
        <w:ind w:left="3312" w:hanging="1800"/>
      </w:pPr>
      <w:rPr>
        <w:rFonts w:hint="default"/>
        <w:color w:val="auto"/>
      </w:rPr>
    </w:lvl>
  </w:abstractNum>
  <w:abstractNum w:abstractNumId="3" w15:restartNumberingAfterBreak="0">
    <w:nsid w:val="0934505D"/>
    <w:multiLevelType w:val="multilevel"/>
    <w:tmpl w:val="6A5CA938"/>
    <w:lvl w:ilvl="0">
      <w:start w:val="7"/>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F393CB5"/>
    <w:multiLevelType w:val="multilevel"/>
    <w:tmpl w:val="92A68BE8"/>
    <w:lvl w:ilvl="0">
      <w:start w:val="1"/>
      <w:numFmt w:val="none"/>
      <w:pStyle w:val="Level1"/>
      <w:lvlText w:val="H1."/>
      <w:lvlJc w:val="left"/>
      <w:pPr>
        <w:tabs>
          <w:tab w:val="num" w:pos="851"/>
        </w:tabs>
        <w:ind w:left="851" w:hanging="851"/>
      </w:pPr>
      <w:rPr>
        <w:rFonts w:cs="Times New Roman" w:hint="default"/>
        <w:b w:val="0"/>
        <w:i w:val="0"/>
        <w:u w:val="none"/>
      </w:rPr>
    </w:lvl>
    <w:lvl w:ilvl="1">
      <w:start w:val="1"/>
      <w:numFmt w:val="decimal"/>
      <w:pStyle w:val="Level2"/>
      <w:lvlText w:val="G%1.%2"/>
      <w:lvlJc w:val="left"/>
      <w:pPr>
        <w:tabs>
          <w:tab w:val="num" w:pos="851"/>
        </w:tabs>
        <w:ind w:left="851" w:hanging="851"/>
      </w:pPr>
      <w:rPr>
        <w:rFonts w:cs="Times New Roman" w:hint="default"/>
        <w:b w:val="0"/>
        <w:i w:val="0"/>
        <w:u w:val="none"/>
      </w:rPr>
    </w:lvl>
    <w:lvl w:ilvl="2">
      <w:start w:val="1"/>
      <w:numFmt w:val="decimal"/>
      <w:pStyle w:val="Level3"/>
      <w:lvlText w:val="G%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5" w15:restartNumberingAfterBreak="0">
    <w:nsid w:val="41121C39"/>
    <w:multiLevelType w:val="multilevel"/>
    <w:tmpl w:val="12C809D4"/>
    <w:lvl w:ilvl="0">
      <w:start w:val="1"/>
      <w:numFmt w:val="lowerLetter"/>
      <w:pStyle w:val="i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A186331"/>
    <w:multiLevelType w:val="multilevel"/>
    <w:tmpl w:val="52DC44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54"/>
    <w:rsid w:val="00011427"/>
    <w:rsid w:val="0001248A"/>
    <w:rsid w:val="00014624"/>
    <w:rsid w:val="00015E9C"/>
    <w:rsid w:val="00023531"/>
    <w:rsid w:val="00023DD2"/>
    <w:rsid w:val="00026F19"/>
    <w:rsid w:val="00031DBC"/>
    <w:rsid w:val="00034498"/>
    <w:rsid w:val="00036622"/>
    <w:rsid w:val="00040366"/>
    <w:rsid w:val="000404A4"/>
    <w:rsid w:val="00045B39"/>
    <w:rsid w:val="00053769"/>
    <w:rsid w:val="00054BFB"/>
    <w:rsid w:val="000578E0"/>
    <w:rsid w:val="000655B4"/>
    <w:rsid w:val="00070290"/>
    <w:rsid w:val="000711B5"/>
    <w:rsid w:val="00082E5C"/>
    <w:rsid w:val="00086D2F"/>
    <w:rsid w:val="00093498"/>
    <w:rsid w:val="00096DDE"/>
    <w:rsid w:val="000A02C9"/>
    <w:rsid w:val="000A1391"/>
    <w:rsid w:val="000A1461"/>
    <w:rsid w:val="000A27EA"/>
    <w:rsid w:val="000A28B4"/>
    <w:rsid w:val="000A6520"/>
    <w:rsid w:val="000B194B"/>
    <w:rsid w:val="000B5B6A"/>
    <w:rsid w:val="000C1BE2"/>
    <w:rsid w:val="000C3103"/>
    <w:rsid w:val="000D1A33"/>
    <w:rsid w:val="000D4204"/>
    <w:rsid w:val="000D44B3"/>
    <w:rsid w:val="000E227C"/>
    <w:rsid w:val="000E31C7"/>
    <w:rsid w:val="000E37CD"/>
    <w:rsid w:val="000E3BFD"/>
    <w:rsid w:val="000E5536"/>
    <w:rsid w:val="000F2C25"/>
    <w:rsid w:val="000F7998"/>
    <w:rsid w:val="00116ABE"/>
    <w:rsid w:val="001248F0"/>
    <w:rsid w:val="00127D07"/>
    <w:rsid w:val="00153D8E"/>
    <w:rsid w:val="001610AD"/>
    <w:rsid w:val="00163BE7"/>
    <w:rsid w:val="00170CE3"/>
    <w:rsid w:val="001754C4"/>
    <w:rsid w:val="00184323"/>
    <w:rsid w:val="00187482"/>
    <w:rsid w:val="0019203E"/>
    <w:rsid w:val="00193FC9"/>
    <w:rsid w:val="001A423B"/>
    <w:rsid w:val="001B4BE9"/>
    <w:rsid w:val="001B5C46"/>
    <w:rsid w:val="001B6EB7"/>
    <w:rsid w:val="001D0D8E"/>
    <w:rsid w:val="001D2094"/>
    <w:rsid w:val="001D4346"/>
    <w:rsid w:val="001D7782"/>
    <w:rsid w:val="001E2C57"/>
    <w:rsid w:val="001E3ACF"/>
    <w:rsid w:val="001E3DBC"/>
    <w:rsid w:val="001E5EF6"/>
    <w:rsid w:val="00201BE4"/>
    <w:rsid w:val="0020341A"/>
    <w:rsid w:val="00207AE8"/>
    <w:rsid w:val="00222197"/>
    <w:rsid w:val="002235B9"/>
    <w:rsid w:val="00223EBB"/>
    <w:rsid w:val="00232651"/>
    <w:rsid w:val="0023475C"/>
    <w:rsid w:val="002374D5"/>
    <w:rsid w:val="00241DBA"/>
    <w:rsid w:val="00241DC3"/>
    <w:rsid w:val="00245947"/>
    <w:rsid w:val="00245B7B"/>
    <w:rsid w:val="00246D87"/>
    <w:rsid w:val="00257548"/>
    <w:rsid w:val="00276D8B"/>
    <w:rsid w:val="00285550"/>
    <w:rsid w:val="00285BF0"/>
    <w:rsid w:val="002906E0"/>
    <w:rsid w:val="002959C2"/>
    <w:rsid w:val="00295D2D"/>
    <w:rsid w:val="002B659E"/>
    <w:rsid w:val="002C699C"/>
    <w:rsid w:val="002D0148"/>
    <w:rsid w:val="002D52C5"/>
    <w:rsid w:val="002E2FDC"/>
    <w:rsid w:val="002F52CB"/>
    <w:rsid w:val="002F5647"/>
    <w:rsid w:val="003027F5"/>
    <w:rsid w:val="00310E4E"/>
    <w:rsid w:val="00311302"/>
    <w:rsid w:val="00314BB8"/>
    <w:rsid w:val="0031568E"/>
    <w:rsid w:val="00322EB0"/>
    <w:rsid w:val="003244E0"/>
    <w:rsid w:val="00331386"/>
    <w:rsid w:val="00331FE0"/>
    <w:rsid w:val="003460EB"/>
    <w:rsid w:val="0036023F"/>
    <w:rsid w:val="003717D2"/>
    <w:rsid w:val="00376FD2"/>
    <w:rsid w:val="003829C6"/>
    <w:rsid w:val="00387BC7"/>
    <w:rsid w:val="00391FF0"/>
    <w:rsid w:val="00393F71"/>
    <w:rsid w:val="003945E7"/>
    <w:rsid w:val="0039615E"/>
    <w:rsid w:val="003B0B4E"/>
    <w:rsid w:val="003B35A9"/>
    <w:rsid w:val="003B6788"/>
    <w:rsid w:val="003C3154"/>
    <w:rsid w:val="003D1FB7"/>
    <w:rsid w:val="003D2848"/>
    <w:rsid w:val="003D66CE"/>
    <w:rsid w:val="003E15D6"/>
    <w:rsid w:val="003E34B3"/>
    <w:rsid w:val="003E4E1F"/>
    <w:rsid w:val="003F03E7"/>
    <w:rsid w:val="003F221E"/>
    <w:rsid w:val="003F31FF"/>
    <w:rsid w:val="00411D9F"/>
    <w:rsid w:val="00414D6E"/>
    <w:rsid w:val="0042171B"/>
    <w:rsid w:val="00421901"/>
    <w:rsid w:val="004256EF"/>
    <w:rsid w:val="00426ECF"/>
    <w:rsid w:val="00442195"/>
    <w:rsid w:val="00443F38"/>
    <w:rsid w:val="004454DE"/>
    <w:rsid w:val="00445A1F"/>
    <w:rsid w:val="00446A91"/>
    <w:rsid w:val="004506EF"/>
    <w:rsid w:val="00451902"/>
    <w:rsid w:val="00452D91"/>
    <w:rsid w:val="00452F26"/>
    <w:rsid w:val="0046746C"/>
    <w:rsid w:val="00470797"/>
    <w:rsid w:val="00470EB5"/>
    <w:rsid w:val="00474D0A"/>
    <w:rsid w:val="00487453"/>
    <w:rsid w:val="00490B25"/>
    <w:rsid w:val="004A0B27"/>
    <w:rsid w:val="004A2EDA"/>
    <w:rsid w:val="004B7037"/>
    <w:rsid w:val="004C3F0E"/>
    <w:rsid w:val="004D442B"/>
    <w:rsid w:val="004E03E1"/>
    <w:rsid w:val="004E3BEB"/>
    <w:rsid w:val="004F0B42"/>
    <w:rsid w:val="004F1B62"/>
    <w:rsid w:val="005007B7"/>
    <w:rsid w:val="00502CE6"/>
    <w:rsid w:val="0050428A"/>
    <w:rsid w:val="00505A1F"/>
    <w:rsid w:val="00506CC0"/>
    <w:rsid w:val="00513120"/>
    <w:rsid w:val="00522358"/>
    <w:rsid w:val="005224C3"/>
    <w:rsid w:val="00524672"/>
    <w:rsid w:val="0052647F"/>
    <w:rsid w:val="00537906"/>
    <w:rsid w:val="00560F79"/>
    <w:rsid w:val="005646BD"/>
    <w:rsid w:val="00584BC4"/>
    <w:rsid w:val="005A0142"/>
    <w:rsid w:val="005B1C35"/>
    <w:rsid w:val="005B73CB"/>
    <w:rsid w:val="005C31EA"/>
    <w:rsid w:val="005E2275"/>
    <w:rsid w:val="005E6AE3"/>
    <w:rsid w:val="005F3F06"/>
    <w:rsid w:val="005F5833"/>
    <w:rsid w:val="00600C2A"/>
    <w:rsid w:val="00603BE5"/>
    <w:rsid w:val="006104B3"/>
    <w:rsid w:val="0063289F"/>
    <w:rsid w:val="006341E3"/>
    <w:rsid w:val="006344DE"/>
    <w:rsid w:val="00643403"/>
    <w:rsid w:val="00647DC7"/>
    <w:rsid w:val="00650EAA"/>
    <w:rsid w:val="00651669"/>
    <w:rsid w:val="00651A8B"/>
    <w:rsid w:val="0066001D"/>
    <w:rsid w:val="00660191"/>
    <w:rsid w:val="00677F24"/>
    <w:rsid w:val="006942F7"/>
    <w:rsid w:val="006B437A"/>
    <w:rsid w:val="006D2B65"/>
    <w:rsid w:val="006E1B54"/>
    <w:rsid w:val="006E45C2"/>
    <w:rsid w:val="006E576F"/>
    <w:rsid w:val="006F1815"/>
    <w:rsid w:val="006F5C32"/>
    <w:rsid w:val="006F648B"/>
    <w:rsid w:val="00704A8F"/>
    <w:rsid w:val="00712BD8"/>
    <w:rsid w:val="00713AD1"/>
    <w:rsid w:val="00720F0C"/>
    <w:rsid w:val="007441EF"/>
    <w:rsid w:val="00751064"/>
    <w:rsid w:val="00763C5F"/>
    <w:rsid w:val="007735F4"/>
    <w:rsid w:val="007B6F25"/>
    <w:rsid w:val="007C0059"/>
    <w:rsid w:val="007C3284"/>
    <w:rsid w:val="007D4232"/>
    <w:rsid w:val="007F3ABD"/>
    <w:rsid w:val="007F7EC5"/>
    <w:rsid w:val="008019A9"/>
    <w:rsid w:val="00802BA7"/>
    <w:rsid w:val="00807901"/>
    <w:rsid w:val="00810788"/>
    <w:rsid w:val="008131FD"/>
    <w:rsid w:val="0081463C"/>
    <w:rsid w:val="008222DE"/>
    <w:rsid w:val="008317A1"/>
    <w:rsid w:val="00831BE3"/>
    <w:rsid w:val="00881ADC"/>
    <w:rsid w:val="0089166C"/>
    <w:rsid w:val="008A06DC"/>
    <w:rsid w:val="008A555E"/>
    <w:rsid w:val="008B3895"/>
    <w:rsid w:val="008C5835"/>
    <w:rsid w:val="008C63E1"/>
    <w:rsid w:val="008D085C"/>
    <w:rsid w:val="008D7EB2"/>
    <w:rsid w:val="008E2498"/>
    <w:rsid w:val="008E793D"/>
    <w:rsid w:val="008F07B3"/>
    <w:rsid w:val="008F16B4"/>
    <w:rsid w:val="008F3D55"/>
    <w:rsid w:val="008F5866"/>
    <w:rsid w:val="0090259C"/>
    <w:rsid w:val="00925B87"/>
    <w:rsid w:val="00934EDC"/>
    <w:rsid w:val="0093774B"/>
    <w:rsid w:val="009416A8"/>
    <w:rsid w:val="00946984"/>
    <w:rsid w:val="00952067"/>
    <w:rsid w:val="00952814"/>
    <w:rsid w:val="009549B5"/>
    <w:rsid w:val="00957557"/>
    <w:rsid w:val="0096394B"/>
    <w:rsid w:val="00963B08"/>
    <w:rsid w:val="00966922"/>
    <w:rsid w:val="009670B0"/>
    <w:rsid w:val="00970E1C"/>
    <w:rsid w:val="00973368"/>
    <w:rsid w:val="009870E6"/>
    <w:rsid w:val="009A112D"/>
    <w:rsid w:val="009A4D4A"/>
    <w:rsid w:val="009A5F81"/>
    <w:rsid w:val="009B4FDA"/>
    <w:rsid w:val="009B627D"/>
    <w:rsid w:val="009D7155"/>
    <w:rsid w:val="009F0519"/>
    <w:rsid w:val="009F1D43"/>
    <w:rsid w:val="00A17625"/>
    <w:rsid w:val="00A31DBC"/>
    <w:rsid w:val="00A3326B"/>
    <w:rsid w:val="00A37C18"/>
    <w:rsid w:val="00A54354"/>
    <w:rsid w:val="00A65D90"/>
    <w:rsid w:val="00A664C7"/>
    <w:rsid w:val="00A67A09"/>
    <w:rsid w:val="00A733F6"/>
    <w:rsid w:val="00A73B81"/>
    <w:rsid w:val="00A75165"/>
    <w:rsid w:val="00A75703"/>
    <w:rsid w:val="00A8369F"/>
    <w:rsid w:val="00A87A3D"/>
    <w:rsid w:val="00A93415"/>
    <w:rsid w:val="00A94C96"/>
    <w:rsid w:val="00AB3294"/>
    <w:rsid w:val="00AB795C"/>
    <w:rsid w:val="00AB7E94"/>
    <w:rsid w:val="00AC5F5C"/>
    <w:rsid w:val="00AD0C25"/>
    <w:rsid w:val="00AF1B45"/>
    <w:rsid w:val="00AF358D"/>
    <w:rsid w:val="00B03231"/>
    <w:rsid w:val="00B11675"/>
    <w:rsid w:val="00B31CA0"/>
    <w:rsid w:val="00B34E40"/>
    <w:rsid w:val="00B55690"/>
    <w:rsid w:val="00B559F8"/>
    <w:rsid w:val="00B661B5"/>
    <w:rsid w:val="00B720EF"/>
    <w:rsid w:val="00B8672E"/>
    <w:rsid w:val="00B87575"/>
    <w:rsid w:val="00B87BD7"/>
    <w:rsid w:val="00B97E22"/>
    <w:rsid w:val="00BB5DA3"/>
    <w:rsid w:val="00BC33B4"/>
    <w:rsid w:val="00BC6078"/>
    <w:rsid w:val="00BD0006"/>
    <w:rsid w:val="00BD1418"/>
    <w:rsid w:val="00BD651D"/>
    <w:rsid w:val="00BE1E6F"/>
    <w:rsid w:val="00BE2653"/>
    <w:rsid w:val="00BF7E8A"/>
    <w:rsid w:val="00C13E3F"/>
    <w:rsid w:val="00C13F02"/>
    <w:rsid w:val="00C14C31"/>
    <w:rsid w:val="00C2517D"/>
    <w:rsid w:val="00C37BF9"/>
    <w:rsid w:val="00C4250B"/>
    <w:rsid w:val="00C42A87"/>
    <w:rsid w:val="00C44589"/>
    <w:rsid w:val="00C5112C"/>
    <w:rsid w:val="00C529C8"/>
    <w:rsid w:val="00C66633"/>
    <w:rsid w:val="00C73053"/>
    <w:rsid w:val="00C81010"/>
    <w:rsid w:val="00C9002D"/>
    <w:rsid w:val="00C91C9A"/>
    <w:rsid w:val="00C974ED"/>
    <w:rsid w:val="00CA2442"/>
    <w:rsid w:val="00CA3072"/>
    <w:rsid w:val="00CB6FD2"/>
    <w:rsid w:val="00CB7BAF"/>
    <w:rsid w:val="00CD2D9D"/>
    <w:rsid w:val="00CD4896"/>
    <w:rsid w:val="00CE68DF"/>
    <w:rsid w:val="00CE7AFC"/>
    <w:rsid w:val="00CF30CD"/>
    <w:rsid w:val="00CF4CD1"/>
    <w:rsid w:val="00CF7304"/>
    <w:rsid w:val="00D037E1"/>
    <w:rsid w:val="00D16094"/>
    <w:rsid w:val="00D216F1"/>
    <w:rsid w:val="00D343F0"/>
    <w:rsid w:val="00D35178"/>
    <w:rsid w:val="00D418BC"/>
    <w:rsid w:val="00D44F90"/>
    <w:rsid w:val="00D5424E"/>
    <w:rsid w:val="00D62A42"/>
    <w:rsid w:val="00D63F75"/>
    <w:rsid w:val="00D74990"/>
    <w:rsid w:val="00D825C2"/>
    <w:rsid w:val="00D856D9"/>
    <w:rsid w:val="00D8582A"/>
    <w:rsid w:val="00D85B79"/>
    <w:rsid w:val="00D868FB"/>
    <w:rsid w:val="00D91722"/>
    <w:rsid w:val="00D9420A"/>
    <w:rsid w:val="00D94ABA"/>
    <w:rsid w:val="00D96989"/>
    <w:rsid w:val="00DA54B9"/>
    <w:rsid w:val="00DA6542"/>
    <w:rsid w:val="00DB17FF"/>
    <w:rsid w:val="00DB577C"/>
    <w:rsid w:val="00DC1584"/>
    <w:rsid w:val="00DD2DC8"/>
    <w:rsid w:val="00DD5DFC"/>
    <w:rsid w:val="00DD781A"/>
    <w:rsid w:val="00DF1FFD"/>
    <w:rsid w:val="00E0129C"/>
    <w:rsid w:val="00E0265D"/>
    <w:rsid w:val="00E1031D"/>
    <w:rsid w:val="00E16377"/>
    <w:rsid w:val="00E22AF7"/>
    <w:rsid w:val="00E259CD"/>
    <w:rsid w:val="00E31F07"/>
    <w:rsid w:val="00E3432D"/>
    <w:rsid w:val="00E45ABF"/>
    <w:rsid w:val="00E45B79"/>
    <w:rsid w:val="00E554FB"/>
    <w:rsid w:val="00E64D35"/>
    <w:rsid w:val="00E72C20"/>
    <w:rsid w:val="00E73332"/>
    <w:rsid w:val="00E843AC"/>
    <w:rsid w:val="00E91591"/>
    <w:rsid w:val="00EB1BE5"/>
    <w:rsid w:val="00EB5A1C"/>
    <w:rsid w:val="00EB62D4"/>
    <w:rsid w:val="00EC30FC"/>
    <w:rsid w:val="00ED2DA4"/>
    <w:rsid w:val="00ED65D7"/>
    <w:rsid w:val="00EE009E"/>
    <w:rsid w:val="00F03ADC"/>
    <w:rsid w:val="00F126E8"/>
    <w:rsid w:val="00F235BC"/>
    <w:rsid w:val="00F27CBB"/>
    <w:rsid w:val="00F34F8B"/>
    <w:rsid w:val="00F4011A"/>
    <w:rsid w:val="00F40881"/>
    <w:rsid w:val="00F4088C"/>
    <w:rsid w:val="00F41E3A"/>
    <w:rsid w:val="00F45ABE"/>
    <w:rsid w:val="00F46698"/>
    <w:rsid w:val="00F71B96"/>
    <w:rsid w:val="00F72232"/>
    <w:rsid w:val="00F75CFF"/>
    <w:rsid w:val="00F83FD5"/>
    <w:rsid w:val="00F86461"/>
    <w:rsid w:val="00F9126B"/>
    <w:rsid w:val="00F92ECB"/>
    <w:rsid w:val="00F94DAD"/>
    <w:rsid w:val="00F961CD"/>
    <w:rsid w:val="00F96A80"/>
    <w:rsid w:val="00FA3A0A"/>
    <w:rsid w:val="00FA43F4"/>
    <w:rsid w:val="00FE2546"/>
    <w:rsid w:val="00FE7E65"/>
    <w:rsid w:val="00FF4D6F"/>
    <w:rsid w:val="00FF6C83"/>
    <w:rsid w:val="00FF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226D5EB-EBC1-4E8B-935A-D2803F8E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B5"/>
    <w:pPr>
      <w:spacing w:after="200" w:line="276" w:lineRule="auto"/>
    </w:pPr>
    <w:rPr>
      <w:rFonts w:ascii="Calibri" w:hAnsi="Calibri"/>
      <w:sz w:val="22"/>
      <w:szCs w:val="22"/>
      <w:lang w:eastAsia="en-US"/>
    </w:rPr>
  </w:style>
  <w:style w:type="paragraph" w:styleId="Heading1">
    <w:name w:val="heading 1"/>
    <w:basedOn w:val="BodyText"/>
    <w:next w:val="Normal"/>
    <w:qFormat/>
    <w:rsid w:val="000F2C25"/>
    <w:pPr>
      <w:jc w:val="left"/>
      <w:outlineLvl w:val="0"/>
    </w:pPr>
    <w:rPr>
      <w:rFonts w:ascii="Calibri" w:hAnsi="Calibri"/>
      <w:b/>
      <w:bCs/>
      <w:sz w:val="22"/>
      <w:szCs w:val="22"/>
      <w:u w:val="single"/>
    </w:rPr>
  </w:style>
  <w:style w:type="paragraph" w:styleId="Heading6">
    <w:name w:val="heading 6"/>
    <w:basedOn w:val="Normal"/>
    <w:next w:val="Normal"/>
    <w:qFormat/>
    <w:rsid w:val="000F2C25"/>
    <w:pPr>
      <w:spacing w:after="0" w:line="240" w:lineRule="auto"/>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0EB5"/>
    <w:pPr>
      <w:spacing w:after="0" w:line="240" w:lineRule="auto"/>
      <w:jc w:val="center"/>
    </w:pPr>
    <w:rPr>
      <w:rFonts w:ascii="Arial" w:hAnsi="Arial"/>
      <w:sz w:val="24"/>
      <w:szCs w:val="20"/>
    </w:rPr>
  </w:style>
  <w:style w:type="character" w:customStyle="1" w:styleId="BodyTextChar">
    <w:name w:val="Body Text Char"/>
    <w:link w:val="BodyText"/>
    <w:locked/>
    <w:rsid w:val="00470EB5"/>
    <w:rPr>
      <w:rFonts w:ascii="Arial" w:hAnsi="Arial"/>
      <w:sz w:val="24"/>
      <w:lang w:val="en-GB" w:eastAsia="en-US" w:bidi="ar-SA"/>
    </w:rPr>
  </w:style>
  <w:style w:type="paragraph" w:customStyle="1" w:styleId="Level1">
    <w:name w:val="Level 1"/>
    <w:basedOn w:val="Normal"/>
    <w:rsid w:val="00470EB5"/>
    <w:pPr>
      <w:widowControl w:val="0"/>
      <w:numPr>
        <w:numId w:val="1"/>
      </w:numPr>
      <w:adjustRightInd w:val="0"/>
      <w:spacing w:after="0" w:line="240" w:lineRule="auto"/>
      <w:textAlignment w:val="baseline"/>
      <w:outlineLvl w:val="0"/>
    </w:pPr>
    <w:rPr>
      <w:rFonts w:ascii="Arial" w:hAnsi="Arial"/>
      <w:sz w:val="24"/>
      <w:szCs w:val="20"/>
      <w:lang w:eastAsia="en-GB"/>
    </w:rPr>
  </w:style>
  <w:style w:type="paragraph" w:customStyle="1" w:styleId="Level2">
    <w:name w:val="Level 2"/>
    <w:basedOn w:val="Normal"/>
    <w:rsid w:val="00470EB5"/>
    <w:pPr>
      <w:widowControl w:val="0"/>
      <w:numPr>
        <w:ilvl w:val="1"/>
        <w:numId w:val="1"/>
      </w:numPr>
      <w:adjustRightInd w:val="0"/>
      <w:spacing w:after="0" w:line="240" w:lineRule="auto"/>
      <w:textAlignment w:val="baseline"/>
      <w:outlineLvl w:val="1"/>
    </w:pPr>
    <w:rPr>
      <w:rFonts w:ascii="Arial" w:hAnsi="Arial"/>
      <w:sz w:val="24"/>
      <w:szCs w:val="20"/>
      <w:lang w:eastAsia="en-GB"/>
    </w:rPr>
  </w:style>
  <w:style w:type="paragraph" w:customStyle="1" w:styleId="Level3">
    <w:name w:val="Level 3"/>
    <w:basedOn w:val="Normal"/>
    <w:rsid w:val="00470EB5"/>
    <w:pPr>
      <w:widowControl w:val="0"/>
      <w:numPr>
        <w:ilvl w:val="2"/>
        <w:numId w:val="1"/>
      </w:numPr>
      <w:adjustRightInd w:val="0"/>
      <w:spacing w:after="0" w:line="240" w:lineRule="auto"/>
      <w:textAlignment w:val="baseline"/>
      <w:outlineLvl w:val="2"/>
    </w:pPr>
    <w:rPr>
      <w:rFonts w:ascii="Arial" w:hAnsi="Arial"/>
      <w:sz w:val="24"/>
      <w:szCs w:val="20"/>
      <w:lang w:eastAsia="en-GB"/>
    </w:rPr>
  </w:style>
  <w:style w:type="paragraph" w:customStyle="1" w:styleId="Level4">
    <w:name w:val="Level 4"/>
    <w:basedOn w:val="Normal"/>
    <w:rsid w:val="00470EB5"/>
    <w:pPr>
      <w:widowControl w:val="0"/>
      <w:numPr>
        <w:ilvl w:val="3"/>
        <w:numId w:val="1"/>
      </w:numPr>
      <w:adjustRightInd w:val="0"/>
      <w:spacing w:after="0" w:line="240" w:lineRule="auto"/>
      <w:textAlignment w:val="baseline"/>
      <w:outlineLvl w:val="3"/>
    </w:pPr>
    <w:rPr>
      <w:rFonts w:ascii="Arial" w:hAnsi="Arial"/>
      <w:sz w:val="24"/>
      <w:szCs w:val="20"/>
      <w:lang w:eastAsia="en-GB"/>
    </w:rPr>
  </w:style>
  <w:style w:type="paragraph" w:customStyle="1" w:styleId="Level5">
    <w:name w:val="Level 5"/>
    <w:basedOn w:val="Normal"/>
    <w:rsid w:val="00470EB5"/>
    <w:pPr>
      <w:widowControl w:val="0"/>
      <w:numPr>
        <w:ilvl w:val="4"/>
        <w:numId w:val="1"/>
      </w:numPr>
      <w:adjustRightInd w:val="0"/>
      <w:spacing w:after="0" w:line="240" w:lineRule="auto"/>
      <w:textAlignment w:val="baseline"/>
      <w:outlineLvl w:val="4"/>
    </w:pPr>
    <w:rPr>
      <w:rFonts w:ascii="Arial" w:hAnsi="Arial"/>
      <w:sz w:val="24"/>
      <w:szCs w:val="20"/>
      <w:lang w:eastAsia="en-GB"/>
    </w:rPr>
  </w:style>
  <w:style w:type="paragraph" w:customStyle="1" w:styleId="Body">
    <w:name w:val="Body"/>
    <w:basedOn w:val="Normal"/>
    <w:rsid w:val="00470EB5"/>
    <w:pPr>
      <w:widowControl w:val="0"/>
      <w:tabs>
        <w:tab w:val="left" w:pos="851"/>
        <w:tab w:val="left" w:pos="1843"/>
        <w:tab w:val="left" w:pos="3119"/>
        <w:tab w:val="left" w:pos="4253"/>
      </w:tabs>
      <w:adjustRightInd w:val="0"/>
      <w:spacing w:after="0" w:line="240" w:lineRule="auto"/>
      <w:textAlignment w:val="baseline"/>
    </w:pPr>
    <w:rPr>
      <w:rFonts w:ascii="Arial" w:hAnsi="Arial"/>
      <w:sz w:val="24"/>
      <w:szCs w:val="20"/>
      <w:lang w:eastAsia="en-GB"/>
    </w:rPr>
  </w:style>
  <w:style w:type="paragraph" w:styleId="BodyTextIndent2">
    <w:name w:val="Body Text Indent 2"/>
    <w:basedOn w:val="Normal"/>
    <w:link w:val="BodyTextIndent2Char"/>
    <w:unhideWhenUsed/>
    <w:rsid w:val="00470EB5"/>
    <w:pPr>
      <w:spacing w:after="120" w:line="480" w:lineRule="auto"/>
      <w:ind w:left="283"/>
    </w:pPr>
  </w:style>
  <w:style w:type="character" w:customStyle="1" w:styleId="BodyTextIndent2Char">
    <w:name w:val="Body Text Indent 2 Char"/>
    <w:link w:val="BodyTextIndent2"/>
    <w:locked/>
    <w:rsid w:val="00470EB5"/>
    <w:rPr>
      <w:rFonts w:ascii="Calibri" w:hAnsi="Calibri"/>
      <w:sz w:val="22"/>
      <w:szCs w:val="22"/>
      <w:lang w:val="en-GB" w:eastAsia="en-US" w:bidi="ar-SA"/>
    </w:rPr>
  </w:style>
  <w:style w:type="paragraph" w:styleId="BodyTextIndent3">
    <w:name w:val="Body Text Indent 3"/>
    <w:basedOn w:val="Normal"/>
    <w:link w:val="BodyTextIndent3Char"/>
    <w:unhideWhenUsed/>
    <w:rsid w:val="00470EB5"/>
    <w:pPr>
      <w:spacing w:after="120"/>
      <w:ind w:left="283"/>
    </w:pPr>
    <w:rPr>
      <w:sz w:val="16"/>
      <w:szCs w:val="16"/>
    </w:rPr>
  </w:style>
  <w:style w:type="character" w:customStyle="1" w:styleId="BodyTextIndent3Char">
    <w:name w:val="Body Text Indent 3 Char"/>
    <w:link w:val="BodyTextIndent3"/>
    <w:locked/>
    <w:rsid w:val="00470EB5"/>
    <w:rPr>
      <w:rFonts w:ascii="Calibri" w:hAnsi="Calibri"/>
      <w:sz w:val="16"/>
      <w:szCs w:val="16"/>
      <w:lang w:val="en-GB" w:eastAsia="en-US" w:bidi="ar-SA"/>
    </w:rPr>
  </w:style>
  <w:style w:type="paragraph" w:customStyle="1" w:styleId="Default">
    <w:name w:val="Default"/>
    <w:rsid w:val="00470EB5"/>
    <w:pPr>
      <w:autoSpaceDE w:val="0"/>
      <w:autoSpaceDN w:val="0"/>
      <w:adjustRightInd w:val="0"/>
    </w:pPr>
    <w:rPr>
      <w:rFonts w:ascii="Arial" w:hAnsi="Arial" w:cs="Arial"/>
      <w:color w:val="000000"/>
      <w:sz w:val="24"/>
      <w:szCs w:val="24"/>
      <w:lang w:val="en-US" w:eastAsia="en-US"/>
    </w:rPr>
  </w:style>
  <w:style w:type="paragraph" w:customStyle="1" w:styleId="aDefinition">
    <w:name w:val="(a) Definition"/>
    <w:basedOn w:val="Body"/>
    <w:rsid w:val="00470EB5"/>
    <w:pPr>
      <w:tabs>
        <w:tab w:val="clear" w:pos="1843"/>
        <w:tab w:val="clear" w:pos="3119"/>
        <w:tab w:val="clear" w:pos="4253"/>
        <w:tab w:val="num" w:pos="851"/>
      </w:tabs>
      <w:ind w:left="851" w:hanging="851"/>
    </w:pPr>
  </w:style>
  <w:style w:type="paragraph" w:customStyle="1" w:styleId="iDefinition">
    <w:name w:val="(i) Definition"/>
    <w:basedOn w:val="Body"/>
    <w:rsid w:val="00470EB5"/>
    <w:pPr>
      <w:numPr>
        <w:ilvl w:val="1"/>
        <w:numId w:val="2"/>
      </w:numPr>
      <w:tabs>
        <w:tab w:val="clear" w:pos="851"/>
        <w:tab w:val="clear" w:pos="3119"/>
        <w:tab w:val="clear" w:pos="4253"/>
      </w:tabs>
    </w:pPr>
  </w:style>
  <w:style w:type="paragraph" w:customStyle="1" w:styleId="Body1">
    <w:name w:val="Body 1"/>
    <w:basedOn w:val="Body"/>
    <w:link w:val="Body1Char"/>
    <w:rsid w:val="00470EB5"/>
    <w:pPr>
      <w:tabs>
        <w:tab w:val="clear" w:pos="851"/>
        <w:tab w:val="clear" w:pos="1843"/>
        <w:tab w:val="clear" w:pos="3119"/>
        <w:tab w:val="clear" w:pos="4253"/>
      </w:tabs>
      <w:ind w:left="851"/>
    </w:pPr>
  </w:style>
  <w:style w:type="character" w:customStyle="1" w:styleId="Body1Char">
    <w:name w:val="Body 1 Char"/>
    <w:link w:val="Body1"/>
    <w:rsid w:val="00470EB5"/>
    <w:rPr>
      <w:rFonts w:ascii="Arial" w:hAnsi="Arial"/>
      <w:sz w:val="24"/>
      <w:lang w:val="en-GB" w:eastAsia="en-GB" w:bidi="ar-SA"/>
    </w:rPr>
  </w:style>
  <w:style w:type="paragraph" w:customStyle="1" w:styleId="Body2">
    <w:name w:val="Body 2"/>
    <w:basedOn w:val="Body1"/>
    <w:rsid w:val="00470EB5"/>
  </w:style>
  <w:style w:type="character" w:customStyle="1" w:styleId="Level1asHeadingtext">
    <w:name w:val="Level 1 as Heading (text)"/>
    <w:rsid w:val="00470EB5"/>
    <w:rPr>
      <w:b/>
    </w:rPr>
  </w:style>
  <w:style w:type="character" w:styleId="HTMLCite">
    <w:name w:val="HTML Cite"/>
    <w:rsid w:val="00470EB5"/>
    <w:rPr>
      <w:i/>
      <w:iCs/>
    </w:rPr>
  </w:style>
  <w:style w:type="paragraph" w:styleId="Title">
    <w:name w:val="Title"/>
    <w:basedOn w:val="Normal"/>
    <w:link w:val="TitleChar"/>
    <w:qFormat/>
    <w:rsid w:val="00470EB5"/>
    <w:pPr>
      <w:spacing w:after="0" w:line="240" w:lineRule="auto"/>
      <w:jc w:val="center"/>
    </w:pPr>
    <w:rPr>
      <w:rFonts w:ascii="Arial" w:hAnsi="Arial" w:cs="Arial"/>
      <w:b/>
      <w:bCs/>
      <w:sz w:val="24"/>
      <w:szCs w:val="24"/>
    </w:rPr>
  </w:style>
  <w:style w:type="character" w:styleId="CommentReference">
    <w:name w:val="annotation reference"/>
    <w:semiHidden/>
    <w:rsid w:val="00470EB5"/>
    <w:rPr>
      <w:sz w:val="16"/>
      <w:szCs w:val="16"/>
    </w:rPr>
  </w:style>
  <w:style w:type="paragraph" w:styleId="CommentText">
    <w:name w:val="annotation text"/>
    <w:basedOn w:val="Normal"/>
    <w:link w:val="CommentTextChar"/>
    <w:semiHidden/>
    <w:rsid w:val="00470EB5"/>
    <w:rPr>
      <w:sz w:val="20"/>
      <w:szCs w:val="20"/>
      <w:lang w:val="x-none"/>
    </w:rPr>
  </w:style>
  <w:style w:type="paragraph" w:styleId="BalloonText">
    <w:name w:val="Balloon Text"/>
    <w:basedOn w:val="Normal"/>
    <w:semiHidden/>
    <w:rsid w:val="00470EB5"/>
    <w:rPr>
      <w:rFonts w:ascii="Tahoma" w:hAnsi="Tahoma" w:cs="Tahoma"/>
      <w:sz w:val="16"/>
      <w:szCs w:val="16"/>
    </w:rPr>
  </w:style>
  <w:style w:type="paragraph" w:styleId="Header">
    <w:name w:val="header"/>
    <w:basedOn w:val="Normal"/>
    <w:rsid w:val="00470EB5"/>
    <w:pPr>
      <w:tabs>
        <w:tab w:val="center" w:pos="4320"/>
        <w:tab w:val="right" w:pos="8640"/>
      </w:tabs>
    </w:pPr>
  </w:style>
  <w:style w:type="paragraph" w:styleId="Footer">
    <w:name w:val="footer"/>
    <w:basedOn w:val="Normal"/>
    <w:link w:val="FooterChar"/>
    <w:uiPriority w:val="99"/>
    <w:rsid w:val="00470EB5"/>
    <w:pPr>
      <w:tabs>
        <w:tab w:val="center" w:pos="4320"/>
        <w:tab w:val="right" w:pos="8640"/>
      </w:tabs>
    </w:pPr>
  </w:style>
  <w:style w:type="character" w:styleId="PageNumber">
    <w:name w:val="page number"/>
    <w:basedOn w:val="DefaultParagraphFont"/>
    <w:rsid w:val="00470EB5"/>
  </w:style>
  <w:style w:type="character" w:styleId="Hyperlink">
    <w:name w:val="Hyperlink"/>
    <w:uiPriority w:val="99"/>
    <w:rsid w:val="00470EB5"/>
    <w:rPr>
      <w:color w:val="0000FF"/>
      <w:u w:val="single"/>
    </w:rPr>
  </w:style>
  <w:style w:type="paragraph" w:styleId="Subtitle">
    <w:name w:val="Subtitle"/>
    <w:basedOn w:val="Normal"/>
    <w:qFormat/>
    <w:rsid w:val="00470EB5"/>
    <w:pPr>
      <w:spacing w:after="0" w:line="240" w:lineRule="auto"/>
      <w:jc w:val="center"/>
    </w:pPr>
    <w:rPr>
      <w:rFonts w:ascii="Arial" w:hAnsi="Arial" w:cs="Arial"/>
      <w:b/>
      <w:bCs/>
      <w:sz w:val="24"/>
      <w:szCs w:val="24"/>
      <w:u w:val="single"/>
    </w:rPr>
  </w:style>
  <w:style w:type="character" w:styleId="FollowedHyperlink">
    <w:name w:val="FollowedHyperlink"/>
    <w:rsid w:val="00470EB5"/>
    <w:rPr>
      <w:color w:val="800080"/>
      <w:u w:val="single"/>
    </w:rPr>
  </w:style>
  <w:style w:type="paragraph" w:styleId="CommentSubject">
    <w:name w:val="annotation subject"/>
    <w:basedOn w:val="CommentText"/>
    <w:next w:val="CommentText"/>
    <w:link w:val="CommentSubjectChar"/>
    <w:rsid w:val="008D085C"/>
    <w:rPr>
      <w:b/>
      <w:bCs/>
    </w:rPr>
  </w:style>
  <w:style w:type="character" w:customStyle="1" w:styleId="CommentTextChar">
    <w:name w:val="Comment Text Char"/>
    <w:link w:val="CommentText"/>
    <w:semiHidden/>
    <w:rsid w:val="008D085C"/>
    <w:rPr>
      <w:rFonts w:ascii="Calibri" w:hAnsi="Calibri"/>
      <w:lang w:eastAsia="en-US"/>
    </w:rPr>
  </w:style>
  <w:style w:type="character" w:customStyle="1" w:styleId="CommentSubjectChar">
    <w:name w:val="Comment Subject Char"/>
    <w:basedOn w:val="CommentTextChar"/>
    <w:link w:val="CommentSubject"/>
    <w:rsid w:val="008D085C"/>
    <w:rPr>
      <w:rFonts w:ascii="Calibri" w:hAnsi="Calibri"/>
      <w:lang w:eastAsia="en-US"/>
    </w:rPr>
  </w:style>
  <w:style w:type="paragraph" w:styleId="BodyText2">
    <w:name w:val="Body Text 2"/>
    <w:basedOn w:val="Normal"/>
    <w:rsid w:val="005B73CB"/>
    <w:pPr>
      <w:spacing w:after="120" w:line="480" w:lineRule="auto"/>
    </w:pPr>
  </w:style>
  <w:style w:type="paragraph" w:customStyle="1" w:styleId="Pa1">
    <w:name w:val="Pa1"/>
    <w:basedOn w:val="Default"/>
    <w:next w:val="Default"/>
    <w:uiPriority w:val="99"/>
    <w:rsid w:val="008317A1"/>
    <w:pPr>
      <w:spacing w:line="241" w:lineRule="atLeast"/>
    </w:pPr>
    <w:rPr>
      <w:color w:val="auto"/>
      <w:lang w:val="en-GB" w:eastAsia="en-GB"/>
    </w:rPr>
  </w:style>
  <w:style w:type="paragraph" w:customStyle="1" w:styleId="Pa2">
    <w:name w:val="Pa2"/>
    <w:basedOn w:val="Default"/>
    <w:next w:val="Default"/>
    <w:uiPriority w:val="99"/>
    <w:rsid w:val="008317A1"/>
    <w:pPr>
      <w:spacing w:line="241" w:lineRule="atLeast"/>
    </w:pPr>
    <w:rPr>
      <w:color w:val="auto"/>
      <w:lang w:val="en-GB" w:eastAsia="en-GB"/>
    </w:rPr>
  </w:style>
  <w:style w:type="character" w:customStyle="1" w:styleId="A2">
    <w:name w:val="A2"/>
    <w:uiPriority w:val="99"/>
    <w:rsid w:val="008317A1"/>
    <w:rPr>
      <w:color w:val="000000"/>
    </w:rPr>
  </w:style>
  <w:style w:type="paragraph" w:styleId="ListParagraph">
    <w:name w:val="List Paragraph"/>
    <w:basedOn w:val="Normal"/>
    <w:uiPriority w:val="34"/>
    <w:qFormat/>
    <w:rsid w:val="00A8369F"/>
    <w:pPr>
      <w:ind w:left="720"/>
    </w:pPr>
  </w:style>
  <w:style w:type="paragraph" w:styleId="TOC6">
    <w:name w:val="toc 6"/>
    <w:basedOn w:val="Normal"/>
    <w:next w:val="Normal"/>
    <w:autoRedefine/>
    <w:uiPriority w:val="39"/>
    <w:rsid w:val="000F2C25"/>
    <w:pPr>
      <w:ind w:left="1100"/>
    </w:pPr>
  </w:style>
  <w:style w:type="paragraph" w:styleId="TOC1">
    <w:name w:val="toc 1"/>
    <w:basedOn w:val="Normal"/>
    <w:next w:val="Normal"/>
    <w:autoRedefine/>
    <w:uiPriority w:val="39"/>
    <w:rsid w:val="000F2C25"/>
  </w:style>
  <w:style w:type="paragraph" w:styleId="TOC2">
    <w:name w:val="toc 2"/>
    <w:basedOn w:val="Normal"/>
    <w:next w:val="Normal"/>
    <w:autoRedefine/>
    <w:uiPriority w:val="39"/>
    <w:rsid w:val="000F2C25"/>
    <w:pPr>
      <w:ind w:left="220"/>
    </w:pPr>
  </w:style>
  <w:style w:type="paragraph" w:styleId="TOC3">
    <w:name w:val="toc 3"/>
    <w:basedOn w:val="Normal"/>
    <w:next w:val="Normal"/>
    <w:autoRedefine/>
    <w:uiPriority w:val="39"/>
    <w:rsid w:val="000F2C25"/>
    <w:pPr>
      <w:ind w:left="440"/>
    </w:pPr>
  </w:style>
  <w:style w:type="paragraph" w:styleId="TOC4">
    <w:name w:val="toc 4"/>
    <w:basedOn w:val="Normal"/>
    <w:next w:val="Normal"/>
    <w:autoRedefine/>
    <w:uiPriority w:val="39"/>
    <w:unhideWhenUsed/>
    <w:rsid w:val="000F2C25"/>
    <w:pPr>
      <w:spacing w:after="100"/>
      <w:ind w:left="660"/>
    </w:pPr>
    <w:rPr>
      <w:lang w:eastAsia="en-GB"/>
    </w:rPr>
  </w:style>
  <w:style w:type="paragraph" w:styleId="TOC5">
    <w:name w:val="toc 5"/>
    <w:basedOn w:val="Normal"/>
    <w:next w:val="Normal"/>
    <w:autoRedefine/>
    <w:uiPriority w:val="39"/>
    <w:unhideWhenUsed/>
    <w:rsid w:val="000F2C25"/>
    <w:pPr>
      <w:spacing w:after="100"/>
      <w:ind w:left="880"/>
    </w:pPr>
    <w:rPr>
      <w:lang w:eastAsia="en-GB"/>
    </w:rPr>
  </w:style>
  <w:style w:type="paragraph" w:styleId="TOC7">
    <w:name w:val="toc 7"/>
    <w:basedOn w:val="Normal"/>
    <w:next w:val="Normal"/>
    <w:autoRedefine/>
    <w:uiPriority w:val="39"/>
    <w:unhideWhenUsed/>
    <w:rsid w:val="000F2C25"/>
    <w:pPr>
      <w:spacing w:after="100"/>
      <w:ind w:left="1320"/>
    </w:pPr>
    <w:rPr>
      <w:lang w:eastAsia="en-GB"/>
    </w:rPr>
  </w:style>
  <w:style w:type="paragraph" w:styleId="TOC8">
    <w:name w:val="toc 8"/>
    <w:basedOn w:val="Normal"/>
    <w:next w:val="Normal"/>
    <w:autoRedefine/>
    <w:uiPriority w:val="39"/>
    <w:unhideWhenUsed/>
    <w:rsid w:val="000F2C25"/>
    <w:pPr>
      <w:spacing w:after="100"/>
      <w:ind w:left="1540"/>
    </w:pPr>
    <w:rPr>
      <w:lang w:eastAsia="en-GB"/>
    </w:rPr>
  </w:style>
  <w:style w:type="paragraph" w:styleId="TOC9">
    <w:name w:val="toc 9"/>
    <w:basedOn w:val="Normal"/>
    <w:next w:val="Normal"/>
    <w:autoRedefine/>
    <w:uiPriority w:val="39"/>
    <w:unhideWhenUsed/>
    <w:rsid w:val="000F2C25"/>
    <w:pPr>
      <w:spacing w:after="100"/>
      <w:ind w:left="1760"/>
    </w:pPr>
    <w:rPr>
      <w:lang w:eastAsia="en-GB"/>
    </w:rPr>
  </w:style>
  <w:style w:type="character" w:customStyle="1" w:styleId="TitleChar">
    <w:name w:val="Title Char"/>
    <w:basedOn w:val="DefaultParagraphFont"/>
    <w:link w:val="Title"/>
    <w:rsid w:val="00CB7BAF"/>
    <w:rPr>
      <w:rFonts w:ascii="Arial" w:hAnsi="Arial" w:cs="Arial"/>
      <w:b/>
      <w:bCs/>
      <w:sz w:val="24"/>
      <w:szCs w:val="24"/>
      <w:lang w:eastAsia="en-US"/>
    </w:rPr>
  </w:style>
  <w:style w:type="character" w:customStyle="1" w:styleId="FooterChar">
    <w:name w:val="Footer Char"/>
    <w:basedOn w:val="DefaultParagraphFont"/>
    <w:link w:val="Footer"/>
    <w:uiPriority w:val="99"/>
    <w:rsid w:val="00C44589"/>
    <w:rPr>
      <w:rFonts w:ascii="Calibri" w:hAnsi="Calibri"/>
      <w:sz w:val="22"/>
      <w:szCs w:val="22"/>
      <w:lang w:eastAsia="en-US"/>
    </w:rPr>
  </w:style>
  <w:style w:type="table" w:styleId="TableGrid">
    <w:name w:val="Table Grid"/>
    <w:basedOn w:val="TableNormal"/>
    <w:uiPriority w:val="39"/>
    <w:rsid w:val="00C14C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10990">
      <w:bodyDiv w:val="1"/>
      <w:marLeft w:val="0"/>
      <w:marRight w:val="0"/>
      <w:marTop w:val="0"/>
      <w:marBottom w:val="0"/>
      <w:divBdr>
        <w:top w:val="none" w:sz="0" w:space="0" w:color="auto"/>
        <w:left w:val="none" w:sz="0" w:space="0" w:color="auto"/>
        <w:bottom w:val="none" w:sz="0" w:space="0" w:color="auto"/>
        <w:right w:val="none" w:sz="0" w:space="0" w:color="auto"/>
      </w:divBdr>
    </w:div>
    <w:div w:id="536434129">
      <w:bodyDiv w:val="1"/>
      <w:marLeft w:val="0"/>
      <w:marRight w:val="0"/>
      <w:marTop w:val="0"/>
      <w:marBottom w:val="0"/>
      <w:divBdr>
        <w:top w:val="none" w:sz="0" w:space="0" w:color="auto"/>
        <w:left w:val="none" w:sz="0" w:space="0" w:color="auto"/>
        <w:bottom w:val="none" w:sz="0" w:space="0" w:color="auto"/>
        <w:right w:val="none" w:sz="0" w:space="0" w:color="auto"/>
      </w:divBdr>
    </w:div>
    <w:div w:id="607658872">
      <w:bodyDiv w:val="1"/>
      <w:marLeft w:val="0"/>
      <w:marRight w:val="0"/>
      <w:marTop w:val="0"/>
      <w:marBottom w:val="0"/>
      <w:divBdr>
        <w:top w:val="none" w:sz="0" w:space="0" w:color="auto"/>
        <w:left w:val="none" w:sz="0" w:space="0" w:color="auto"/>
        <w:bottom w:val="none" w:sz="0" w:space="0" w:color="auto"/>
        <w:right w:val="none" w:sz="0" w:space="0" w:color="auto"/>
      </w:divBdr>
    </w:div>
    <w:div w:id="1073239836">
      <w:bodyDiv w:val="1"/>
      <w:marLeft w:val="0"/>
      <w:marRight w:val="0"/>
      <w:marTop w:val="0"/>
      <w:marBottom w:val="0"/>
      <w:divBdr>
        <w:top w:val="none" w:sz="0" w:space="0" w:color="auto"/>
        <w:left w:val="none" w:sz="0" w:space="0" w:color="auto"/>
        <w:bottom w:val="none" w:sz="0" w:space="0" w:color="auto"/>
        <w:right w:val="none" w:sz="0" w:space="0" w:color="auto"/>
      </w:divBdr>
    </w:div>
    <w:div w:id="1272513788">
      <w:bodyDiv w:val="1"/>
      <w:marLeft w:val="0"/>
      <w:marRight w:val="0"/>
      <w:marTop w:val="0"/>
      <w:marBottom w:val="0"/>
      <w:divBdr>
        <w:top w:val="none" w:sz="0" w:space="0" w:color="auto"/>
        <w:left w:val="none" w:sz="0" w:space="0" w:color="auto"/>
        <w:bottom w:val="none" w:sz="0" w:space="0" w:color="auto"/>
        <w:right w:val="none" w:sz="0" w:space="0" w:color="auto"/>
      </w:divBdr>
    </w:div>
    <w:div w:id="1394737832">
      <w:bodyDiv w:val="1"/>
      <w:marLeft w:val="0"/>
      <w:marRight w:val="0"/>
      <w:marTop w:val="0"/>
      <w:marBottom w:val="0"/>
      <w:divBdr>
        <w:top w:val="none" w:sz="0" w:space="0" w:color="auto"/>
        <w:left w:val="none" w:sz="0" w:space="0" w:color="auto"/>
        <w:bottom w:val="none" w:sz="0" w:space="0" w:color="auto"/>
        <w:right w:val="none" w:sz="0" w:space="0" w:color="auto"/>
      </w:divBdr>
    </w:div>
    <w:div w:id="14061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al-dictionary.thefreedictionary.com/Common+Law"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tona\AppData\Local\Microsoft\Windows\Temporary%20Internet%20Files\Content.Outlook\5QIK5JF8\FINAL%20CONTRACT%20FOR%20SERVICES%20%20-%20NOV%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4CA5-302B-435F-AE2B-BB208343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CONTRACT FOR SERVICES  - NOV 13.dotx</Template>
  <TotalTime>1</TotalTime>
  <Pages>32</Pages>
  <Words>11547</Words>
  <Characters>65639</Characters>
  <Application>Microsoft Office Word</Application>
  <DocSecurity>0</DocSecurity>
  <Lines>546</Lines>
  <Paragraphs>154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77032</CharactersWithSpaces>
  <SharedDoc>false</SharedDoc>
  <HLinks>
    <vt:vector size="402" baseType="variant">
      <vt:variant>
        <vt:i4>1048579</vt:i4>
      </vt:variant>
      <vt:variant>
        <vt:i4>402</vt:i4>
      </vt:variant>
      <vt:variant>
        <vt:i4>0</vt:i4>
      </vt:variant>
      <vt:variant>
        <vt:i4>5</vt:i4>
      </vt:variant>
      <vt:variant>
        <vt:lpwstr>http://legal-dictionary.thefreedictionary.com/Common+Law</vt:lpwstr>
      </vt:variant>
      <vt:variant>
        <vt:lpwstr/>
      </vt:variant>
      <vt:variant>
        <vt:i4>1769524</vt:i4>
      </vt:variant>
      <vt:variant>
        <vt:i4>395</vt:i4>
      </vt:variant>
      <vt:variant>
        <vt:i4>0</vt:i4>
      </vt:variant>
      <vt:variant>
        <vt:i4>5</vt:i4>
      </vt:variant>
      <vt:variant>
        <vt:lpwstr/>
      </vt:variant>
      <vt:variant>
        <vt:lpwstr>_Toc368993609</vt:lpwstr>
      </vt:variant>
      <vt:variant>
        <vt:i4>1769524</vt:i4>
      </vt:variant>
      <vt:variant>
        <vt:i4>389</vt:i4>
      </vt:variant>
      <vt:variant>
        <vt:i4>0</vt:i4>
      </vt:variant>
      <vt:variant>
        <vt:i4>5</vt:i4>
      </vt:variant>
      <vt:variant>
        <vt:lpwstr/>
      </vt:variant>
      <vt:variant>
        <vt:lpwstr>_Toc368993608</vt:lpwstr>
      </vt:variant>
      <vt:variant>
        <vt:i4>1769524</vt:i4>
      </vt:variant>
      <vt:variant>
        <vt:i4>383</vt:i4>
      </vt:variant>
      <vt:variant>
        <vt:i4>0</vt:i4>
      </vt:variant>
      <vt:variant>
        <vt:i4>5</vt:i4>
      </vt:variant>
      <vt:variant>
        <vt:lpwstr/>
      </vt:variant>
      <vt:variant>
        <vt:lpwstr>_Toc368993607</vt:lpwstr>
      </vt:variant>
      <vt:variant>
        <vt:i4>1769524</vt:i4>
      </vt:variant>
      <vt:variant>
        <vt:i4>377</vt:i4>
      </vt:variant>
      <vt:variant>
        <vt:i4>0</vt:i4>
      </vt:variant>
      <vt:variant>
        <vt:i4>5</vt:i4>
      </vt:variant>
      <vt:variant>
        <vt:lpwstr/>
      </vt:variant>
      <vt:variant>
        <vt:lpwstr>_Toc368993606</vt:lpwstr>
      </vt:variant>
      <vt:variant>
        <vt:i4>1769524</vt:i4>
      </vt:variant>
      <vt:variant>
        <vt:i4>371</vt:i4>
      </vt:variant>
      <vt:variant>
        <vt:i4>0</vt:i4>
      </vt:variant>
      <vt:variant>
        <vt:i4>5</vt:i4>
      </vt:variant>
      <vt:variant>
        <vt:lpwstr/>
      </vt:variant>
      <vt:variant>
        <vt:lpwstr>_Toc368993605</vt:lpwstr>
      </vt:variant>
      <vt:variant>
        <vt:i4>1769524</vt:i4>
      </vt:variant>
      <vt:variant>
        <vt:i4>365</vt:i4>
      </vt:variant>
      <vt:variant>
        <vt:i4>0</vt:i4>
      </vt:variant>
      <vt:variant>
        <vt:i4>5</vt:i4>
      </vt:variant>
      <vt:variant>
        <vt:lpwstr/>
      </vt:variant>
      <vt:variant>
        <vt:lpwstr>_Toc368993604</vt:lpwstr>
      </vt:variant>
      <vt:variant>
        <vt:i4>1769524</vt:i4>
      </vt:variant>
      <vt:variant>
        <vt:i4>359</vt:i4>
      </vt:variant>
      <vt:variant>
        <vt:i4>0</vt:i4>
      </vt:variant>
      <vt:variant>
        <vt:i4>5</vt:i4>
      </vt:variant>
      <vt:variant>
        <vt:lpwstr/>
      </vt:variant>
      <vt:variant>
        <vt:lpwstr>_Toc368993603</vt:lpwstr>
      </vt:variant>
      <vt:variant>
        <vt:i4>1769524</vt:i4>
      </vt:variant>
      <vt:variant>
        <vt:i4>353</vt:i4>
      </vt:variant>
      <vt:variant>
        <vt:i4>0</vt:i4>
      </vt:variant>
      <vt:variant>
        <vt:i4>5</vt:i4>
      </vt:variant>
      <vt:variant>
        <vt:lpwstr/>
      </vt:variant>
      <vt:variant>
        <vt:lpwstr>_Toc368993602</vt:lpwstr>
      </vt:variant>
      <vt:variant>
        <vt:i4>1769524</vt:i4>
      </vt:variant>
      <vt:variant>
        <vt:i4>347</vt:i4>
      </vt:variant>
      <vt:variant>
        <vt:i4>0</vt:i4>
      </vt:variant>
      <vt:variant>
        <vt:i4>5</vt:i4>
      </vt:variant>
      <vt:variant>
        <vt:lpwstr/>
      </vt:variant>
      <vt:variant>
        <vt:lpwstr>_Toc368993601</vt:lpwstr>
      </vt:variant>
      <vt:variant>
        <vt:i4>1769524</vt:i4>
      </vt:variant>
      <vt:variant>
        <vt:i4>341</vt:i4>
      </vt:variant>
      <vt:variant>
        <vt:i4>0</vt:i4>
      </vt:variant>
      <vt:variant>
        <vt:i4>5</vt:i4>
      </vt:variant>
      <vt:variant>
        <vt:lpwstr/>
      </vt:variant>
      <vt:variant>
        <vt:lpwstr>_Toc368993600</vt:lpwstr>
      </vt:variant>
      <vt:variant>
        <vt:i4>1179703</vt:i4>
      </vt:variant>
      <vt:variant>
        <vt:i4>335</vt:i4>
      </vt:variant>
      <vt:variant>
        <vt:i4>0</vt:i4>
      </vt:variant>
      <vt:variant>
        <vt:i4>5</vt:i4>
      </vt:variant>
      <vt:variant>
        <vt:lpwstr/>
      </vt:variant>
      <vt:variant>
        <vt:lpwstr>_Toc368993599</vt:lpwstr>
      </vt:variant>
      <vt:variant>
        <vt:i4>1179703</vt:i4>
      </vt:variant>
      <vt:variant>
        <vt:i4>329</vt:i4>
      </vt:variant>
      <vt:variant>
        <vt:i4>0</vt:i4>
      </vt:variant>
      <vt:variant>
        <vt:i4>5</vt:i4>
      </vt:variant>
      <vt:variant>
        <vt:lpwstr/>
      </vt:variant>
      <vt:variant>
        <vt:lpwstr>_Toc368993598</vt:lpwstr>
      </vt:variant>
      <vt:variant>
        <vt:i4>1179703</vt:i4>
      </vt:variant>
      <vt:variant>
        <vt:i4>323</vt:i4>
      </vt:variant>
      <vt:variant>
        <vt:i4>0</vt:i4>
      </vt:variant>
      <vt:variant>
        <vt:i4>5</vt:i4>
      </vt:variant>
      <vt:variant>
        <vt:lpwstr/>
      </vt:variant>
      <vt:variant>
        <vt:lpwstr>_Toc368993597</vt:lpwstr>
      </vt:variant>
      <vt:variant>
        <vt:i4>1179703</vt:i4>
      </vt:variant>
      <vt:variant>
        <vt:i4>317</vt:i4>
      </vt:variant>
      <vt:variant>
        <vt:i4>0</vt:i4>
      </vt:variant>
      <vt:variant>
        <vt:i4>5</vt:i4>
      </vt:variant>
      <vt:variant>
        <vt:lpwstr/>
      </vt:variant>
      <vt:variant>
        <vt:lpwstr>_Toc368993596</vt:lpwstr>
      </vt:variant>
      <vt:variant>
        <vt:i4>1179703</vt:i4>
      </vt:variant>
      <vt:variant>
        <vt:i4>311</vt:i4>
      </vt:variant>
      <vt:variant>
        <vt:i4>0</vt:i4>
      </vt:variant>
      <vt:variant>
        <vt:i4>5</vt:i4>
      </vt:variant>
      <vt:variant>
        <vt:lpwstr/>
      </vt:variant>
      <vt:variant>
        <vt:lpwstr>_Toc368993595</vt:lpwstr>
      </vt:variant>
      <vt:variant>
        <vt:i4>1179703</vt:i4>
      </vt:variant>
      <vt:variant>
        <vt:i4>305</vt:i4>
      </vt:variant>
      <vt:variant>
        <vt:i4>0</vt:i4>
      </vt:variant>
      <vt:variant>
        <vt:i4>5</vt:i4>
      </vt:variant>
      <vt:variant>
        <vt:lpwstr/>
      </vt:variant>
      <vt:variant>
        <vt:lpwstr>_Toc368993594</vt:lpwstr>
      </vt:variant>
      <vt:variant>
        <vt:i4>1179703</vt:i4>
      </vt:variant>
      <vt:variant>
        <vt:i4>299</vt:i4>
      </vt:variant>
      <vt:variant>
        <vt:i4>0</vt:i4>
      </vt:variant>
      <vt:variant>
        <vt:i4>5</vt:i4>
      </vt:variant>
      <vt:variant>
        <vt:lpwstr/>
      </vt:variant>
      <vt:variant>
        <vt:lpwstr>_Toc368993593</vt:lpwstr>
      </vt:variant>
      <vt:variant>
        <vt:i4>1179703</vt:i4>
      </vt:variant>
      <vt:variant>
        <vt:i4>293</vt:i4>
      </vt:variant>
      <vt:variant>
        <vt:i4>0</vt:i4>
      </vt:variant>
      <vt:variant>
        <vt:i4>5</vt:i4>
      </vt:variant>
      <vt:variant>
        <vt:lpwstr/>
      </vt:variant>
      <vt:variant>
        <vt:lpwstr>_Toc368993592</vt:lpwstr>
      </vt:variant>
      <vt:variant>
        <vt:i4>1179703</vt:i4>
      </vt:variant>
      <vt:variant>
        <vt:i4>287</vt:i4>
      </vt:variant>
      <vt:variant>
        <vt:i4>0</vt:i4>
      </vt:variant>
      <vt:variant>
        <vt:i4>5</vt:i4>
      </vt:variant>
      <vt:variant>
        <vt:lpwstr/>
      </vt:variant>
      <vt:variant>
        <vt:lpwstr>_Toc368993591</vt:lpwstr>
      </vt:variant>
      <vt:variant>
        <vt:i4>1179703</vt:i4>
      </vt:variant>
      <vt:variant>
        <vt:i4>281</vt:i4>
      </vt:variant>
      <vt:variant>
        <vt:i4>0</vt:i4>
      </vt:variant>
      <vt:variant>
        <vt:i4>5</vt:i4>
      </vt:variant>
      <vt:variant>
        <vt:lpwstr/>
      </vt:variant>
      <vt:variant>
        <vt:lpwstr>_Toc368993590</vt:lpwstr>
      </vt:variant>
      <vt:variant>
        <vt:i4>1245239</vt:i4>
      </vt:variant>
      <vt:variant>
        <vt:i4>275</vt:i4>
      </vt:variant>
      <vt:variant>
        <vt:i4>0</vt:i4>
      </vt:variant>
      <vt:variant>
        <vt:i4>5</vt:i4>
      </vt:variant>
      <vt:variant>
        <vt:lpwstr/>
      </vt:variant>
      <vt:variant>
        <vt:lpwstr>_Toc368993589</vt:lpwstr>
      </vt:variant>
      <vt:variant>
        <vt:i4>1245239</vt:i4>
      </vt:variant>
      <vt:variant>
        <vt:i4>269</vt:i4>
      </vt:variant>
      <vt:variant>
        <vt:i4>0</vt:i4>
      </vt:variant>
      <vt:variant>
        <vt:i4>5</vt:i4>
      </vt:variant>
      <vt:variant>
        <vt:lpwstr/>
      </vt:variant>
      <vt:variant>
        <vt:lpwstr>_Toc368993588</vt:lpwstr>
      </vt:variant>
      <vt:variant>
        <vt:i4>1245239</vt:i4>
      </vt:variant>
      <vt:variant>
        <vt:i4>263</vt:i4>
      </vt:variant>
      <vt:variant>
        <vt:i4>0</vt:i4>
      </vt:variant>
      <vt:variant>
        <vt:i4>5</vt:i4>
      </vt:variant>
      <vt:variant>
        <vt:lpwstr/>
      </vt:variant>
      <vt:variant>
        <vt:lpwstr>_Toc368993587</vt:lpwstr>
      </vt:variant>
      <vt:variant>
        <vt:i4>1245239</vt:i4>
      </vt:variant>
      <vt:variant>
        <vt:i4>257</vt:i4>
      </vt:variant>
      <vt:variant>
        <vt:i4>0</vt:i4>
      </vt:variant>
      <vt:variant>
        <vt:i4>5</vt:i4>
      </vt:variant>
      <vt:variant>
        <vt:lpwstr/>
      </vt:variant>
      <vt:variant>
        <vt:lpwstr>_Toc368993586</vt:lpwstr>
      </vt:variant>
      <vt:variant>
        <vt:i4>1245239</vt:i4>
      </vt:variant>
      <vt:variant>
        <vt:i4>251</vt:i4>
      </vt:variant>
      <vt:variant>
        <vt:i4>0</vt:i4>
      </vt:variant>
      <vt:variant>
        <vt:i4>5</vt:i4>
      </vt:variant>
      <vt:variant>
        <vt:lpwstr/>
      </vt:variant>
      <vt:variant>
        <vt:lpwstr>_Toc368993585</vt:lpwstr>
      </vt:variant>
      <vt:variant>
        <vt:i4>1245239</vt:i4>
      </vt:variant>
      <vt:variant>
        <vt:i4>245</vt:i4>
      </vt:variant>
      <vt:variant>
        <vt:i4>0</vt:i4>
      </vt:variant>
      <vt:variant>
        <vt:i4>5</vt:i4>
      </vt:variant>
      <vt:variant>
        <vt:lpwstr/>
      </vt:variant>
      <vt:variant>
        <vt:lpwstr>_Toc368993584</vt:lpwstr>
      </vt:variant>
      <vt:variant>
        <vt:i4>1245239</vt:i4>
      </vt:variant>
      <vt:variant>
        <vt:i4>239</vt:i4>
      </vt:variant>
      <vt:variant>
        <vt:i4>0</vt:i4>
      </vt:variant>
      <vt:variant>
        <vt:i4>5</vt:i4>
      </vt:variant>
      <vt:variant>
        <vt:lpwstr/>
      </vt:variant>
      <vt:variant>
        <vt:lpwstr>_Toc368993583</vt:lpwstr>
      </vt:variant>
      <vt:variant>
        <vt:i4>1245239</vt:i4>
      </vt:variant>
      <vt:variant>
        <vt:i4>233</vt:i4>
      </vt:variant>
      <vt:variant>
        <vt:i4>0</vt:i4>
      </vt:variant>
      <vt:variant>
        <vt:i4>5</vt:i4>
      </vt:variant>
      <vt:variant>
        <vt:lpwstr/>
      </vt:variant>
      <vt:variant>
        <vt:lpwstr>_Toc368993582</vt:lpwstr>
      </vt:variant>
      <vt:variant>
        <vt:i4>1245239</vt:i4>
      </vt:variant>
      <vt:variant>
        <vt:i4>227</vt:i4>
      </vt:variant>
      <vt:variant>
        <vt:i4>0</vt:i4>
      </vt:variant>
      <vt:variant>
        <vt:i4>5</vt:i4>
      </vt:variant>
      <vt:variant>
        <vt:lpwstr/>
      </vt:variant>
      <vt:variant>
        <vt:lpwstr>_Toc368993581</vt:lpwstr>
      </vt:variant>
      <vt:variant>
        <vt:i4>1245239</vt:i4>
      </vt:variant>
      <vt:variant>
        <vt:i4>221</vt:i4>
      </vt:variant>
      <vt:variant>
        <vt:i4>0</vt:i4>
      </vt:variant>
      <vt:variant>
        <vt:i4>5</vt:i4>
      </vt:variant>
      <vt:variant>
        <vt:lpwstr/>
      </vt:variant>
      <vt:variant>
        <vt:lpwstr>_Toc368993580</vt:lpwstr>
      </vt:variant>
      <vt:variant>
        <vt:i4>1835063</vt:i4>
      </vt:variant>
      <vt:variant>
        <vt:i4>215</vt:i4>
      </vt:variant>
      <vt:variant>
        <vt:i4>0</vt:i4>
      </vt:variant>
      <vt:variant>
        <vt:i4>5</vt:i4>
      </vt:variant>
      <vt:variant>
        <vt:lpwstr/>
      </vt:variant>
      <vt:variant>
        <vt:lpwstr>_Toc368993579</vt:lpwstr>
      </vt:variant>
      <vt:variant>
        <vt:i4>1835063</vt:i4>
      </vt:variant>
      <vt:variant>
        <vt:i4>209</vt:i4>
      </vt:variant>
      <vt:variant>
        <vt:i4>0</vt:i4>
      </vt:variant>
      <vt:variant>
        <vt:i4>5</vt:i4>
      </vt:variant>
      <vt:variant>
        <vt:lpwstr/>
      </vt:variant>
      <vt:variant>
        <vt:lpwstr>_Toc368993578</vt:lpwstr>
      </vt:variant>
      <vt:variant>
        <vt:i4>1835063</vt:i4>
      </vt:variant>
      <vt:variant>
        <vt:i4>203</vt:i4>
      </vt:variant>
      <vt:variant>
        <vt:i4>0</vt:i4>
      </vt:variant>
      <vt:variant>
        <vt:i4>5</vt:i4>
      </vt:variant>
      <vt:variant>
        <vt:lpwstr/>
      </vt:variant>
      <vt:variant>
        <vt:lpwstr>_Toc368993577</vt:lpwstr>
      </vt:variant>
      <vt:variant>
        <vt:i4>1835063</vt:i4>
      </vt:variant>
      <vt:variant>
        <vt:i4>197</vt:i4>
      </vt:variant>
      <vt:variant>
        <vt:i4>0</vt:i4>
      </vt:variant>
      <vt:variant>
        <vt:i4>5</vt:i4>
      </vt:variant>
      <vt:variant>
        <vt:lpwstr/>
      </vt:variant>
      <vt:variant>
        <vt:lpwstr>_Toc368993576</vt:lpwstr>
      </vt:variant>
      <vt:variant>
        <vt:i4>1835063</vt:i4>
      </vt:variant>
      <vt:variant>
        <vt:i4>191</vt:i4>
      </vt:variant>
      <vt:variant>
        <vt:i4>0</vt:i4>
      </vt:variant>
      <vt:variant>
        <vt:i4>5</vt:i4>
      </vt:variant>
      <vt:variant>
        <vt:lpwstr/>
      </vt:variant>
      <vt:variant>
        <vt:lpwstr>_Toc368993575</vt:lpwstr>
      </vt:variant>
      <vt:variant>
        <vt:i4>1835063</vt:i4>
      </vt:variant>
      <vt:variant>
        <vt:i4>185</vt:i4>
      </vt:variant>
      <vt:variant>
        <vt:i4>0</vt:i4>
      </vt:variant>
      <vt:variant>
        <vt:i4>5</vt:i4>
      </vt:variant>
      <vt:variant>
        <vt:lpwstr/>
      </vt:variant>
      <vt:variant>
        <vt:lpwstr>_Toc368993574</vt:lpwstr>
      </vt:variant>
      <vt:variant>
        <vt:i4>1835063</vt:i4>
      </vt:variant>
      <vt:variant>
        <vt:i4>179</vt:i4>
      </vt:variant>
      <vt:variant>
        <vt:i4>0</vt:i4>
      </vt:variant>
      <vt:variant>
        <vt:i4>5</vt:i4>
      </vt:variant>
      <vt:variant>
        <vt:lpwstr/>
      </vt:variant>
      <vt:variant>
        <vt:lpwstr>_Toc368993573</vt:lpwstr>
      </vt:variant>
      <vt:variant>
        <vt:i4>1835063</vt:i4>
      </vt:variant>
      <vt:variant>
        <vt:i4>173</vt:i4>
      </vt:variant>
      <vt:variant>
        <vt:i4>0</vt:i4>
      </vt:variant>
      <vt:variant>
        <vt:i4>5</vt:i4>
      </vt:variant>
      <vt:variant>
        <vt:lpwstr/>
      </vt:variant>
      <vt:variant>
        <vt:lpwstr>_Toc368993572</vt:lpwstr>
      </vt:variant>
      <vt:variant>
        <vt:i4>1835063</vt:i4>
      </vt:variant>
      <vt:variant>
        <vt:i4>167</vt:i4>
      </vt:variant>
      <vt:variant>
        <vt:i4>0</vt:i4>
      </vt:variant>
      <vt:variant>
        <vt:i4>5</vt:i4>
      </vt:variant>
      <vt:variant>
        <vt:lpwstr/>
      </vt:variant>
      <vt:variant>
        <vt:lpwstr>_Toc368993571</vt:lpwstr>
      </vt:variant>
      <vt:variant>
        <vt:i4>1835063</vt:i4>
      </vt:variant>
      <vt:variant>
        <vt:i4>161</vt:i4>
      </vt:variant>
      <vt:variant>
        <vt:i4>0</vt:i4>
      </vt:variant>
      <vt:variant>
        <vt:i4>5</vt:i4>
      </vt:variant>
      <vt:variant>
        <vt:lpwstr/>
      </vt:variant>
      <vt:variant>
        <vt:lpwstr>_Toc368993570</vt:lpwstr>
      </vt:variant>
      <vt:variant>
        <vt:i4>1900599</vt:i4>
      </vt:variant>
      <vt:variant>
        <vt:i4>155</vt:i4>
      </vt:variant>
      <vt:variant>
        <vt:i4>0</vt:i4>
      </vt:variant>
      <vt:variant>
        <vt:i4>5</vt:i4>
      </vt:variant>
      <vt:variant>
        <vt:lpwstr/>
      </vt:variant>
      <vt:variant>
        <vt:lpwstr>_Toc368993569</vt:lpwstr>
      </vt:variant>
      <vt:variant>
        <vt:i4>1900599</vt:i4>
      </vt:variant>
      <vt:variant>
        <vt:i4>149</vt:i4>
      </vt:variant>
      <vt:variant>
        <vt:i4>0</vt:i4>
      </vt:variant>
      <vt:variant>
        <vt:i4>5</vt:i4>
      </vt:variant>
      <vt:variant>
        <vt:lpwstr/>
      </vt:variant>
      <vt:variant>
        <vt:lpwstr>_Toc368993568</vt:lpwstr>
      </vt:variant>
      <vt:variant>
        <vt:i4>1900599</vt:i4>
      </vt:variant>
      <vt:variant>
        <vt:i4>143</vt:i4>
      </vt:variant>
      <vt:variant>
        <vt:i4>0</vt:i4>
      </vt:variant>
      <vt:variant>
        <vt:i4>5</vt:i4>
      </vt:variant>
      <vt:variant>
        <vt:lpwstr/>
      </vt:variant>
      <vt:variant>
        <vt:lpwstr>_Toc368993567</vt:lpwstr>
      </vt:variant>
      <vt:variant>
        <vt:i4>1900599</vt:i4>
      </vt:variant>
      <vt:variant>
        <vt:i4>137</vt:i4>
      </vt:variant>
      <vt:variant>
        <vt:i4>0</vt:i4>
      </vt:variant>
      <vt:variant>
        <vt:i4>5</vt:i4>
      </vt:variant>
      <vt:variant>
        <vt:lpwstr/>
      </vt:variant>
      <vt:variant>
        <vt:lpwstr>_Toc368993566</vt:lpwstr>
      </vt:variant>
      <vt:variant>
        <vt:i4>1900599</vt:i4>
      </vt:variant>
      <vt:variant>
        <vt:i4>131</vt:i4>
      </vt:variant>
      <vt:variant>
        <vt:i4>0</vt:i4>
      </vt:variant>
      <vt:variant>
        <vt:i4>5</vt:i4>
      </vt:variant>
      <vt:variant>
        <vt:lpwstr/>
      </vt:variant>
      <vt:variant>
        <vt:lpwstr>_Toc368993565</vt:lpwstr>
      </vt:variant>
      <vt:variant>
        <vt:i4>1900599</vt:i4>
      </vt:variant>
      <vt:variant>
        <vt:i4>125</vt:i4>
      </vt:variant>
      <vt:variant>
        <vt:i4>0</vt:i4>
      </vt:variant>
      <vt:variant>
        <vt:i4>5</vt:i4>
      </vt:variant>
      <vt:variant>
        <vt:lpwstr/>
      </vt:variant>
      <vt:variant>
        <vt:lpwstr>_Toc368993564</vt:lpwstr>
      </vt:variant>
      <vt:variant>
        <vt:i4>1900599</vt:i4>
      </vt:variant>
      <vt:variant>
        <vt:i4>119</vt:i4>
      </vt:variant>
      <vt:variant>
        <vt:i4>0</vt:i4>
      </vt:variant>
      <vt:variant>
        <vt:i4>5</vt:i4>
      </vt:variant>
      <vt:variant>
        <vt:lpwstr/>
      </vt:variant>
      <vt:variant>
        <vt:lpwstr>_Toc368993563</vt:lpwstr>
      </vt:variant>
      <vt:variant>
        <vt:i4>1900599</vt:i4>
      </vt:variant>
      <vt:variant>
        <vt:i4>113</vt:i4>
      </vt:variant>
      <vt:variant>
        <vt:i4>0</vt:i4>
      </vt:variant>
      <vt:variant>
        <vt:i4>5</vt:i4>
      </vt:variant>
      <vt:variant>
        <vt:lpwstr/>
      </vt:variant>
      <vt:variant>
        <vt:lpwstr>_Toc368993562</vt:lpwstr>
      </vt:variant>
      <vt:variant>
        <vt:i4>1900599</vt:i4>
      </vt:variant>
      <vt:variant>
        <vt:i4>107</vt:i4>
      </vt:variant>
      <vt:variant>
        <vt:i4>0</vt:i4>
      </vt:variant>
      <vt:variant>
        <vt:i4>5</vt:i4>
      </vt:variant>
      <vt:variant>
        <vt:lpwstr/>
      </vt:variant>
      <vt:variant>
        <vt:lpwstr>_Toc368993561</vt:lpwstr>
      </vt:variant>
      <vt:variant>
        <vt:i4>1900599</vt:i4>
      </vt:variant>
      <vt:variant>
        <vt:i4>101</vt:i4>
      </vt:variant>
      <vt:variant>
        <vt:i4>0</vt:i4>
      </vt:variant>
      <vt:variant>
        <vt:i4>5</vt:i4>
      </vt:variant>
      <vt:variant>
        <vt:lpwstr/>
      </vt:variant>
      <vt:variant>
        <vt:lpwstr>_Toc368993560</vt:lpwstr>
      </vt:variant>
      <vt:variant>
        <vt:i4>1966135</vt:i4>
      </vt:variant>
      <vt:variant>
        <vt:i4>95</vt:i4>
      </vt:variant>
      <vt:variant>
        <vt:i4>0</vt:i4>
      </vt:variant>
      <vt:variant>
        <vt:i4>5</vt:i4>
      </vt:variant>
      <vt:variant>
        <vt:lpwstr/>
      </vt:variant>
      <vt:variant>
        <vt:lpwstr>_Toc368993559</vt:lpwstr>
      </vt:variant>
      <vt:variant>
        <vt:i4>1966135</vt:i4>
      </vt:variant>
      <vt:variant>
        <vt:i4>89</vt:i4>
      </vt:variant>
      <vt:variant>
        <vt:i4>0</vt:i4>
      </vt:variant>
      <vt:variant>
        <vt:i4>5</vt:i4>
      </vt:variant>
      <vt:variant>
        <vt:lpwstr/>
      </vt:variant>
      <vt:variant>
        <vt:lpwstr>_Toc368993558</vt:lpwstr>
      </vt:variant>
      <vt:variant>
        <vt:i4>1966135</vt:i4>
      </vt:variant>
      <vt:variant>
        <vt:i4>83</vt:i4>
      </vt:variant>
      <vt:variant>
        <vt:i4>0</vt:i4>
      </vt:variant>
      <vt:variant>
        <vt:i4>5</vt:i4>
      </vt:variant>
      <vt:variant>
        <vt:lpwstr/>
      </vt:variant>
      <vt:variant>
        <vt:lpwstr>_Toc368993557</vt:lpwstr>
      </vt:variant>
      <vt:variant>
        <vt:i4>1966135</vt:i4>
      </vt:variant>
      <vt:variant>
        <vt:i4>77</vt:i4>
      </vt:variant>
      <vt:variant>
        <vt:i4>0</vt:i4>
      </vt:variant>
      <vt:variant>
        <vt:i4>5</vt:i4>
      </vt:variant>
      <vt:variant>
        <vt:lpwstr/>
      </vt:variant>
      <vt:variant>
        <vt:lpwstr>_Toc368993556</vt:lpwstr>
      </vt:variant>
      <vt:variant>
        <vt:i4>1966135</vt:i4>
      </vt:variant>
      <vt:variant>
        <vt:i4>71</vt:i4>
      </vt:variant>
      <vt:variant>
        <vt:i4>0</vt:i4>
      </vt:variant>
      <vt:variant>
        <vt:i4>5</vt:i4>
      </vt:variant>
      <vt:variant>
        <vt:lpwstr/>
      </vt:variant>
      <vt:variant>
        <vt:lpwstr>_Toc368993555</vt:lpwstr>
      </vt:variant>
      <vt:variant>
        <vt:i4>1966135</vt:i4>
      </vt:variant>
      <vt:variant>
        <vt:i4>65</vt:i4>
      </vt:variant>
      <vt:variant>
        <vt:i4>0</vt:i4>
      </vt:variant>
      <vt:variant>
        <vt:i4>5</vt:i4>
      </vt:variant>
      <vt:variant>
        <vt:lpwstr/>
      </vt:variant>
      <vt:variant>
        <vt:lpwstr>_Toc368993554</vt:lpwstr>
      </vt:variant>
      <vt:variant>
        <vt:i4>1966135</vt:i4>
      </vt:variant>
      <vt:variant>
        <vt:i4>59</vt:i4>
      </vt:variant>
      <vt:variant>
        <vt:i4>0</vt:i4>
      </vt:variant>
      <vt:variant>
        <vt:i4>5</vt:i4>
      </vt:variant>
      <vt:variant>
        <vt:lpwstr/>
      </vt:variant>
      <vt:variant>
        <vt:lpwstr>_Toc368993553</vt:lpwstr>
      </vt:variant>
      <vt:variant>
        <vt:i4>1966135</vt:i4>
      </vt:variant>
      <vt:variant>
        <vt:i4>53</vt:i4>
      </vt:variant>
      <vt:variant>
        <vt:i4>0</vt:i4>
      </vt:variant>
      <vt:variant>
        <vt:i4>5</vt:i4>
      </vt:variant>
      <vt:variant>
        <vt:lpwstr/>
      </vt:variant>
      <vt:variant>
        <vt:lpwstr>_Toc368993552</vt:lpwstr>
      </vt:variant>
      <vt:variant>
        <vt:i4>1966135</vt:i4>
      </vt:variant>
      <vt:variant>
        <vt:i4>47</vt:i4>
      </vt:variant>
      <vt:variant>
        <vt:i4>0</vt:i4>
      </vt:variant>
      <vt:variant>
        <vt:i4>5</vt:i4>
      </vt:variant>
      <vt:variant>
        <vt:lpwstr/>
      </vt:variant>
      <vt:variant>
        <vt:lpwstr>_Toc368993551</vt:lpwstr>
      </vt:variant>
      <vt:variant>
        <vt:i4>1966135</vt:i4>
      </vt:variant>
      <vt:variant>
        <vt:i4>41</vt:i4>
      </vt:variant>
      <vt:variant>
        <vt:i4>0</vt:i4>
      </vt:variant>
      <vt:variant>
        <vt:i4>5</vt:i4>
      </vt:variant>
      <vt:variant>
        <vt:lpwstr/>
      </vt:variant>
      <vt:variant>
        <vt:lpwstr>_Toc368993550</vt:lpwstr>
      </vt:variant>
      <vt:variant>
        <vt:i4>2031671</vt:i4>
      </vt:variant>
      <vt:variant>
        <vt:i4>35</vt:i4>
      </vt:variant>
      <vt:variant>
        <vt:i4>0</vt:i4>
      </vt:variant>
      <vt:variant>
        <vt:i4>5</vt:i4>
      </vt:variant>
      <vt:variant>
        <vt:lpwstr/>
      </vt:variant>
      <vt:variant>
        <vt:lpwstr>_Toc368993549</vt:lpwstr>
      </vt:variant>
      <vt:variant>
        <vt:i4>2031671</vt:i4>
      </vt:variant>
      <vt:variant>
        <vt:i4>29</vt:i4>
      </vt:variant>
      <vt:variant>
        <vt:i4>0</vt:i4>
      </vt:variant>
      <vt:variant>
        <vt:i4>5</vt:i4>
      </vt:variant>
      <vt:variant>
        <vt:lpwstr/>
      </vt:variant>
      <vt:variant>
        <vt:lpwstr>_Toc368993548</vt:lpwstr>
      </vt:variant>
      <vt:variant>
        <vt:i4>2031671</vt:i4>
      </vt:variant>
      <vt:variant>
        <vt:i4>23</vt:i4>
      </vt:variant>
      <vt:variant>
        <vt:i4>0</vt:i4>
      </vt:variant>
      <vt:variant>
        <vt:i4>5</vt:i4>
      </vt:variant>
      <vt:variant>
        <vt:lpwstr/>
      </vt:variant>
      <vt:variant>
        <vt:lpwstr>_Toc368993547</vt:lpwstr>
      </vt:variant>
      <vt:variant>
        <vt:i4>2031671</vt:i4>
      </vt:variant>
      <vt:variant>
        <vt:i4>17</vt:i4>
      </vt:variant>
      <vt:variant>
        <vt:i4>0</vt:i4>
      </vt:variant>
      <vt:variant>
        <vt:i4>5</vt:i4>
      </vt:variant>
      <vt:variant>
        <vt:lpwstr/>
      </vt:variant>
      <vt:variant>
        <vt:lpwstr>_Toc368993546</vt:lpwstr>
      </vt:variant>
      <vt:variant>
        <vt:i4>2031671</vt:i4>
      </vt:variant>
      <vt:variant>
        <vt:i4>11</vt:i4>
      </vt:variant>
      <vt:variant>
        <vt:i4>0</vt:i4>
      </vt:variant>
      <vt:variant>
        <vt:i4>5</vt:i4>
      </vt:variant>
      <vt:variant>
        <vt:lpwstr/>
      </vt:variant>
      <vt:variant>
        <vt:lpwstr>_Toc368993545</vt:lpwstr>
      </vt:variant>
      <vt:variant>
        <vt:i4>2031671</vt:i4>
      </vt:variant>
      <vt:variant>
        <vt:i4>5</vt:i4>
      </vt:variant>
      <vt:variant>
        <vt:i4>0</vt:i4>
      </vt:variant>
      <vt:variant>
        <vt:i4>5</vt:i4>
      </vt:variant>
      <vt:variant>
        <vt:lpwstr/>
      </vt:variant>
      <vt:variant>
        <vt:lpwstr>_Toc368993544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 Anthony</dc:creator>
  <cp:lastModifiedBy>Pickles Sam</cp:lastModifiedBy>
  <cp:revision>3</cp:revision>
  <cp:lastPrinted>2013-10-07T14:51:00Z</cp:lastPrinted>
  <dcterms:created xsi:type="dcterms:W3CDTF">2018-06-06T14:54:00Z</dcterms:created>
  <dcterms:modified xsi:type="dcterms:W3CDTF">2018-06-06T15:01:00Z</dcterms:modified>
</cp:coreProperties>
</file>