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drawings/drawing1.xml" ContentType="application/vnd.openxmlformats-officedocument.drawingml.chartshapes+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charts/chart27.xml" ContentType="application/vnd.openxmlformats-officedocument.drawingml.chart+xml"/>
  <Override PartName="/word/theme/themeOverride27.xml" ContentType="application/vnd.openxmlformats-officedocument.themeOverride+xml"/>
  <Override PartName="/word/charts/chart28.xml" ContentType="application/vnd.openxmlformats-officedocument.drawingml.chart+xml"/>
  <Override PartName="/word/theme/themeOverride28.xml" ContentType="application/vnd.openxmlformats-officedocument.themeOverride+xml"/>
  <Override PartName="/word/charts/chart29.xml" ContentType="application/vnd.openxmlformats-officedocument.drawingml.chart+xml"/>
  <Override PartName="/word/theme/themeOverride29.xml" ContentType="application/vnd.openxmlformats-officedocument.themeOverride+xml"/>
  <Override PartName="/word/charts/chart30.xml" ContentType="application/vnd.openxmlformats-officedocument.drawingml.chart+xml"/>
  <Override PartName="/word/theme/themeOverride30.xml" ContentType="application/vnd.openxmlformats-officedocument.themeOverride+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charts/chart31.xml" ContentType="application/vnd.openxmlformats-officedocument.drawingml.chart+xml"/>
  <Override PartName="/word/theme/themeOverride31.xml" ContentType="application/vnd.openxmlformats-officedocument.themeOverride+xml"/>
  <Override PartName="/word/charts/chart32.xml" ContentType="application/vnd.openxmlformats-officedocument.drawingml.chart+xml"/>
  <Override PartName="/word/theme/themeOverride3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6F009" w14:textId="1164C97D" w:rsidR="00303787" w:rsidRPr="00134853" w:rsidRDefault="00F67575" w:rsidP="005A734B">
      <w:pPr>
        <w:pStyle w:val="MELmainbodybold"/>
      </w:pPr>
      <w:r>
        <w:rPr>
          <w:noProof/>
        </w:rPr>
        <w:drawing>
          <wp:inline distT="0" distB="0" distL="0" distR="0" wp14:anchorId="629269B2" wp14:editId="3B6CB72B">
            <wp:extent cx="3398496" cy="1069638"/>
            <wp:effectExtent l="0" t="0" r="0" b="0"/>
            <wp:docPr id="24" name="Picture 24" descr="Logo m.e.l.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 m.e.l. research"/>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98496" cy="1069638"/>
                    </a:xfrm>
                    <a:prstGeom prst="rect">
                      <a:avLst/>
                    </a:prstGeom>
                  </pic:spPr>
                </pic:pic>
              </a:graphicData>
            </a:graphic>
          </wp:inline>
        </w:drawing>
      </w:r>
    </w:p>
    <w:p w14:paraId="48136220" w14:textId="05541EDC" w:rsidR="00303787" w:rsidRPr="00134853" w:rsidRDefault="00303787" w:rsidP="005A734B">
      <w:pPr>
        <w:pStyle w:val="MELmainbodybold"/>
      </w:pPr>
    </w:p>
    <w:p w14:paraId="2AA84084" w14:textId="77777777" w:rsidR="00303787" w:rsidRPr="00134853" w:rsidRDefault="00303787" w:rsidP="005A734B">
      <w:pPr>
        <w:pStyle w:val="MELmainbodybold"/>
      </w:pPr>
    </w:p>
    <w:p w14:paraId="13BFC818" w14:textId="77777777" w:rsidR="00303787" w:rsidRPr="00134853" w:rsidRDefault="00303787" w:rsidP="005A734B">
      <w:pPr>
        <w:pStyle w:val="MELmainbodybold"/>
      </w:pPr>
    </w:p>
    <w:p w14:paraId="3F6C06C7" w14:textId="77777777" w:rsidR="00303787" w:rsidRPr="00134853" w:rsidRDefault="00303787" w:rsidP="005A734B">
      <w:pPr>
        <w:pStyle w:val="MELmainbodybold"/>
      </w:pPr>
    </w:p>
    <w:p w14:paraId="2E4CD3C4" w14:textId="77777777" w:rsidR="00303787" w:rsidRPr="00134853" w:rsidRDefault="008B2DC1" w:rsidP="005A734B">
      <w:pPr>
        <w:pStyle w:val="MELmainbodybold"/>
      </w:pPr>
      <w:r w:rsidRPr="00134853">
        <w:rPr>
          <w:noProof/>
        </w:rPr>
        <mc:AlternateContent>
          <mc:Choice Requires="wps">
            <w:drawing>
              <wp:inline distT="0" distB="0" distL="0" distR="0" wp14:anchorId="63B6E86E" wp14:editId="1E7C42A2">
                <wp:extent cx="3705225" cy="2381250"/>
                <wp:effectExtent l="0" t="0" r="0" b="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2381250"/>
                        </a:xfrm>
                        <a:prstGeom prst="rect">
                          <a:avLst/>
                        </a:prstGeom>
                        <a:noFill/>
                        <a:ln w="38100">
                          <a:noFill/>
                          <a:headEnd/>
                          <a:tailEnd/>
                        </a:ln>
                      </wps:spPr>
                      <wps:style>
                        <a:lnRef idx="2">
                          <a:schemeClr val="accent5"/>
                        </a:lnRef>
                        <a:fillRef idx="1">
                          <a:schemeClr val="lt1"/>
                        </a:fillRef>
                        <a:effectRef idx="0">
                          <a:schemeClr val="accent5"/>
                        </a:effectRef>
                        <a:fontRef idx="minor">
                          <a:schemeClr val="dk1"/>
                        </a:fontRef>
                      </wps:style>
                      <wps:txbx>
                        <w:txbxContent>
                          <w:p w14:paraId="705CF912" w14:textId="3D80BAAF" w:rsidR="006533D9" w:rsidRPr="00D56E41" w:rsidRDefault="006533D9" w:rsidP="00D56E41">
                            <w:pPr>
                              <w:spacing w:after="120"/>
                              <w:ind w:left="-142"/>
                              <w:rPr>
                                <w:rFonts w:asciiTheme="minorHAnsi" w:hAnsiTheme="minorHAnsi"/>
                                <w:b/>
                                <w:color w:val="595959" w:themeColor="text1" w:themeTint="A6"/>
                                <w:spacing w:val="-5"/>
                                <w:sz w:val="44"/>
                                <w:szCs w:val="44"/>
                                <w:lang w:eastAsia="en-US"/>
                              </w:rPr>
                            </w:pPr>
                            <w:r>
                              <w:rPr>
                                <w:rFonts w:asciiTheme="minorHAnsi" w:hAnsiTheme="minorHAnsi"/>
                                <w:b/>
                                <w:color w:val="595959" w:themeColor="text1" w:themeTint="A6"/>
                                <w:spacing w:val="-5"/>
                                <w:sz w:val="44"/>
                                <w:szCs w:val="44"/>
                                <w:lang w:eastAsia="en-US"/>
                              </w:rPr>
                              <w:t xml:space="preserve">Bolton </w:t>
                            </w:r>
                            <w:r w:rsidRPr="00D56E41">
                              <w:rPr>
                                <w:rFonts w:asciiTheme="minorHAnsi" w:hAnsiTheme="minorHAnsi"/>
                                <w:b/>
                                <w:color w:val="595959" w:themeColor="text1" w:themeTint="A6"/>
                                <w:spacing w:val="-5"/>
                                <w:sz w:val="44"/>
                                <w:szCs w:val="44"/>
                                <w:lang w:eastAsia="en-US"/>
                              </w:rPr>
                              <w:t xml:space="preserve">Kerbside Waste </w:t>
                            </w:r>
                          </w:p>
                          <w:p w14:paraId="39CC26D8" w14:textId="77777777" w:rsidR="006533D9" w:rsidRDefault="006533D9" w:rsidP="00D56E41">
                            <w:pPr>
                              <w:spacing w:after="120"/>
                              <w:ind w:left="-142"/>
                              <w:rPr>
                                <w:rFonts w:asciiTheme="minorHAnsi" w:hAnsiTheme="minorHAnsi"/>
                                <w:b/>
                                <w:color w:val="595959" w:themeColor="text1" w:themeTint="A6"/>
                                <w:spacing w:val="-5"/>
                                <w:sz w:val="44"/>
                                <w:szCs w:val="44"/>
                                <w:lang w:eastAsia="en-US"/>
                              </w:rPr>
                            </w:pPr>
                            <w:r w:rsidRPr="00D56E41">
                              <w:rPr>
                                <w:rFonts w:asciiTheme="minorHAnsi" w:hAnsiTheme="minorHAnsi"/>
                                <w:b/>
                                <w:color w:val="595959" w:themeColor="text1" w:themeTint="A6"/>
                                <w:spacing w:val="-5"/>
                                <w:sz w:val="44"/>
                                <w:szCs w:val="44"/>
                                <w:lang w:eastAsia="en-US"/>
                              </w:rPr>
                              <w:t>Composition Analysis</w:t>
                            </w:r>
                          </w:p>
                          <w:p w14:paraId="14B2D457" w14:textId="1EC5F957" w:rsidR="006533D9" w:rsidRPr="00286C07" w:rsidRDefault="006533D9" w:rsidP="00D56E41">
                            <w:pPr>
                              <w:spacing w:after="120"/>
                              <w:ind w:left="-142"/>
                              <w:rPr>
                                <w:rFonts w:asciiTheme="minorHAnsi" w:hAnsiTheme="minorHAnsi"/>
                                <w:b/>
                                <w:color w:val="595959" w:themeColor="text1" w:themeTint="A6"/>
                                <w:spacing w:val="-5"/>
                                <w:sz w:val="44"/>
                                <w:szCs w:val="44"/>
                                <w:lang w:eastAsia="en-US"/>
                              </w:rPr>
                            </w:pPr>
                            <w:r w:rsidRPr="00286C07">
                              <w:rPr>
                                <w:rFonts w:asciiTheme="minorHAnsi" w:hAnsiTheme="minorHAnsi"/>
                                <w:b/>
                                <w:color w:val="595959" w:themeColor="text1" w:themeTint="A6"/>
                                <w:spacing w:val="-5"/>
                                <w:sz w:val="44"/>
                                <w:szCs w:val="44"/>
                                <w:lang w:eastAsia="en-US"/>
                              </w:rPr>
                              <w:t>Survey 1</w:t>
                            </w:r>
                            <w:r>
                              <w:rPr>
                                <w:rFonts w:asciiTheme="minorHAnsi" w:hAnsiTheme="minorHAnsi"/>
                                <w:b/>
                                <w:color w:val="595959" w:themeColor="text1" w:themeTint="A6"/>
                                <w:spacing w:val="-5"/>
                                <w:sz w:val="44"/>
                                <w:szCs w:val="44"/>
                                <w:lang w:eastAsia="en-US"/>
                              </w:rPr>
                              <w:t xml:space="preserve"> (Combined)</w:t>
                            </w:r>
                          </w:p>
                          <w:p w14:paraId="4C02FD41" w14:textId="77777777" w:rsidR="006533D9" w:rsidRDefault="006533D9"/>
                          <w:p w14:paraId="29BA7657" w14:textId="77777777" w:rsidR="006533D9" w:rsidRPr="009E4BAD" w:rsidRDefault="006533D9" w:rsidP="008B2DC1">
                            <w:pPr>
                              <w:spacing w:after="120"/>
                              <w:ind w:left="-142"/>
                              <w:rPr>
                                <w:rFonts w:asciiTheme="minorHAnsi" w:hAnsiTheme="minorHAnsi"/>
                                <w:b/>
                                <w:color w:val="595959" w:themeColor="text1" w:themeTint="A6"/>
                                <w:sz w:val="44"/>
                                <w:szCs w:val="44"/>
                              </w:rPr>
                            </w:pPr>
                            <w:r>
                              <w:rPr>
                                <w:rFonts w:asciiTheme="minorHAnsi" w:hAnsiTheme="minorHAnsi"/>
                                <w:b/>
                                <w:color w:val="595959" w:themeColor="text1" w:themeTint="A6"/>
                                <w:sz w:val="44"/>
                                <w:szCs w:val="44"/>
                              </w:rPr>
                              <w:t xml:space="preserve">Greater Manchester Combined Authority </w:t>
                            </w:r>
                          </w:p>
                          <w:p w14:paraId="715AA545" w14:textId="77777777" w:rsidR="006533D9" w:rsidRPr="009E4BAD" w:rsidRDefault="006533D9" w:rsidP="008B2DC1">
                            <w:pPr>
                              <w:spacing w:after="120"/>
                              <w:ind w:left="-142"/>
                              <w:rPr>
                                <w:rFonts w:asciiTheme="minorHAnsi" w:hAnsiTheme="minorHAnsi"/>
                                <w:b/>
                                <w:color w:val="595959" w:themeColor="text1" w:themeTint="A6"/>
                                <w:sz w:val="32"/>
                                <w:szCs w:val="32"/>
                              </w:rPr>
                            </w:pPr>
                          </w:p>
                          <w:p w14:paraId="3D8334B7" w14:textId="4B1C9A9D" w:rsidR="006533D9" w:rsidRPr="009E4BAD" w:rsidRDefault="006533D9" w:rsidP="008B2DC1">
                            <w:pPr>
                              <w:spacing w:after="120"/>
                              <w:ind w:left="-142"/>
                              <w:rPr>
                                <w:rFonts w:asciiTheme="minorHAnsi" w:hAnsiTheme="minorHAnsi"/>
                                <w:b/>
                                <w:color w:val="595959" w:themeColor="text1" w:themeTint="A6"/>
                                <w:sz w:val="44"/>
                                <w:szCs w:val="44"/>
                              </w:rPr>
                            </w:pPr>
                          </w:p>
                        </w:txbxContent>
                      </wps:txbx>
                      <wps:bodyPr rot="0" vert="horz" wrap="square" lIns="91440" tIns="45720" rIns="91440" bIns="45720" anchor="t" anchorCtr="0">
                        <a:noAutofit/>
                      </wps:bodyPr>
                    </wps:wsp>
                  </a:graphicData>
                </a:graphic>
              </wp:inline>
            </w:drawing>
          </mc:Choice>
          <mc:Fallback>
            <w:pict>
              <v:shapetype w14:anchorId="63B6E86E" id="_x0000_t202" coordsize="21600,21600" o:spt="202" path="m,l,21600r21600,l21600,xe">
                <v:stroke joinstyle="miter"/>
                <v:path gradientshapeok="t" o:connecttype="rect"/>
              </v:shapetype>
              <v:shape id="Text Box 2" o:spid="_x0000_s1026" type="#_x0000_t202" style="width:291.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" filled="f" stroked="f" strokeweight="3pt">
                <v:textbox>
                  <w:txbxContent>
                    <w:p w14:paraId="705CF912" w14:textId="3D80BAAF" w:rsidR="006533D9" w:rsidRPr="00D56E41" w:rsidRDefault="006533D9" w:rsidP="00D56E41">
                      <w:pPr>
                        <w:spacing w:after="120"/>
                        <w:ind w:left="-142"/>
                        <w:rPr>
                          <w:rFonts w:asciiTheme="minorHAnsi" w:hAnsiTheme="minorHAnsi"/>
                          <w:b/>
                          <w:color w:val="595959" w:themeColor="text1" w:themeTint="A6"/>
                          <w:spacing w:val="-5"/>
                          <w:sz w:val="44"/>
                          <w:szCs w:val="44"/>
                          <w:lang w:eastAsia="en-US"/>
                        </w:rPr>
                      </w:pPr>
                      <w:r>
                        <w:rPr>
                          <w:rFonts w:asciiTheme="minorHAnsi" w:hAnsiTheme="minorHAnsi"/>
                          <w:b/>
                          <w:color w:val="595959" w:themeColor="text1" w:themeTint="A6"/>
                          <w:spacing w:val="-5"/>
                          <w:sz w:val="44"/>
                          <w:szCs w:val="44"/>
                          <w:lang w:eastAsia="en-US"/>
                        </w:rPr>
                        <w:t xml:space="preserve">Bolton </w:t>
                      </w:r>
                      <w:r w:rsidRPr="00D56E41">
                        <w:rPr>
                          <w:rFonts w:asciiTheme="minorHAnsi" w:hAnsiTheme="minorHAnsi"/>
                          <w:b/>
                          <w:color w:val="595959" w:themeColor="text1" w:themeTint="A6"/>
                          <w:spacing w:val="-5"/>
                          <w:sz w:val="44"/>
                          <w:szCs w:val="44"/>
                          <w:lang w:eastAsia="en-US"/>
                        </w:rPr>
                        <w:t xml:space="preserve">Kerbside Waste </w:t>
                      </w:r>
                    </w:p>
                    <w:p w14:paraId="39CC26D8" w14:textId="77777777" w:rsidR="006533D9" w:rsidRDefault="006533D9" w:rsidP="00D56E41">
                      <w:pPr>
                        <w:spacing w:after="120"/>
                        <w:ind w:left="-142"/>
                        <w:rPr>
                          <w:rFonts w:asciiTheme="minorHAnsi" w:hAnsiTheme="minorHAnsi"/>
                          <w:b/>
                          <w:color w:val="595959" w:themeColor="text1" w:themeTint="A6"/>
                          <w:spacing w:val="-5"/>
                          <w:sz w:val="44"/>
                          <w:szCs w:val="44"/>
                          <w:lang w:eastAsia="en-US"/>
                        </w:rPr>
                      </w:pPr>
                      <w:r w:rsidRPr="00D56E41">
                        <w:rPr>
                          <w:rFonts w:asciiTheme="minorHAnsi" w:hAnsiTheme="minorHAnsi"/>
                          <w:b/>
                          <w:color w:val="595959" w:themeColor="text1" w:themeTint="A6"/>
                          <w:spacing w:val="-5"/>
                          <w:sz w:val="44"/>
                          <w:szCs w:val="44"/>
                          <w:lang w:eastAsia="en-US"/>
                        </w:rPr>
                        <w:t>Composition Analysis</w:t>
                      </w:r>
                    </w:p>
                    <w:p w14:paraId="14B2D457" w14:textId="1EC5F957" w:rsidR="006533D9" w:rsidRPr="00286C07" w:rsidRDefault="006533D9" w:rsidP="00D56E41">
                      <w:pPr>
                        <w:spacing w:after="120"/>
                        <w:ind w:left="-142"/>
                        <w:rPr>
                          <w:rFonts w:asciiTheme="minorHAnsi" w:hAnsiTheme="minorHAnsi"/>
                          <w:b/>
                          <w:color w:val="595959" w:themeColor="text1" w:themeTint="A6"/>
                          <w:spacing w:val="-5"/>
                          <w:sz w:val="44"/>
                          <w:szCs w:val="44"/>
                          <w:lang w:eastAsia="en-US"/>
                        </w:rPr>
                      </w:pPr>
                      <w:r w:rsidRPr="00286C07">
                        <w:rPr>
                          <w:rFonts w:asciiTheme="minorHAnsi" w:hAnsiTheme="minorHAnsi"/>
                          <w:b/>
                          <w:color w:val="595959" w:themeColor="text1" w:themeTint="A6"/>
                          <w:spacing w:val="-5"/>
                          <w:sz w:val="44"/>
                          <w:szCs w:val="44"/>
                          <w:lang w:eastAsia="en-US"/>
                        </w:rPr>
                        <w:t>Survey 1</w:t>
                      </w:r>
                      <w:r>
                        <w:rPr>
                          <w:rFonts w:asciiTheme="minorHAnsi" w:hAnsiTheme="minorHAnsi"/>
                          <w:b/>
                          <w:color w:val="595959" w:themeColor="text1" w:themeTint="A6"/>
                          <w:spacing w:val="-5"/>
                          <w:sz w:val="44"/>
                          <w:szCs w:val="44"/>
                          <w:lang w:eastAsia="en-US"/>
                        </w:rPr>
                        <w:t xml:space="preserve"> (Combined)</w:t>
                      </w:r>
                    </w:p>
                    <w:p w14:paraId="4C02FD41" w14:textId="77777777" w:rsidR="006533D9" w:rsidRDefault="006533D9"/>
                    <w:p w14:paraId="29BA7657" w14:textId="77777777" w:rsidR="006533D9" w:rsidRPr="009E4BAD" w:rsidRDefault="006533D9" w:rsidP="008B2DC1">
                      <w:pPr>
                        <w:spacing w:after="120"/>
                        <w:ind w:left="-142"/>
                        <w:rPr>
                          <w:rFonts w:asciiTheme="minorHAnsi" w:hAnsiTheme="minorHAnsi"/>
                          <w:b/>
                          <w:color w:val="595959" w:themeColor="text1" w:themeTint="A6"/>
                          <w:sz w:val="44"/>
                          <w:szCs w:val="44"/>
                        </w:rPr>
                      </w:pPr>
                      <w:r>
                        <w:rPr>
                          <w:rFonts w:asciiTheme="minorHAnsi" w:hAnsiTheme="minorHAnsi"/>
                          <w:b/>
                          <w:color w:val="595959" w:themeColor="text1" w:themeTint="A6"/>
                          <w:sz w:val="44"/>
                          <w:szCs w:val="44"/>
                        </w:rPr>
                        <w:t xml:space="preserve">Greater Manchester Combined Authority </w:t>
                      </w:r>
                    </w:p>
                    <w:p w14:paraId="715AA545" w14:textId="77777777" w:rsidR="006533D9" w:rsidRPr="009E4BAD" w:rsidRDefault="006533D9" w:rsidP="008B2DC1">
                      <w:pPr>
                        <w:spacing w:after="120"/>
                        <w:ind w:left="-142"/>
                        <w:rPr>
                          <w:rFonts w:asciiTheme="minorHAnsi" w:hAnsiTheme="minorHAnsi"/>
                          <w:b/>
                          <w:color w:val="595959" w:themeColor="text1" w:themeTint="A6"/>
                          <w:sz w:val="32"/>
                          <w:szCs w:val="32"/>
                        </w:rPr>
                      </w:pPr>
                    </w:p>
                    <w:p w14:paraId="3D8334B7" w14:textId="4B1C9A9D" w:rsidR="006533D9" w:rsidRPr="009E4BAD" w:rsidRDefault="006533D9" w:rsidP="008B2DC1">
                      <w:pPr>
                        <w:spacing w:after="120"/>
                        <w:ind w:left="-142"/>
                        <w:rPr>
                          <w:rFonts w:asciiTheme="minorHAnsi" w:hAnsiTheme="minorHAnsi"/>
                          <w:b/>
                          <w:color w:val="595959" w:themeColor="text1" w:themeTint="A6"/>
                          <w:sz w:val="44"/>
                          <w:szCs w:val="44"/>
                        </w:rPr>
                      </w:pPr>
                    </w:p>
                  </w:txbxContent>
                </v:textbox>
                <w10:anchorlock/>
              </v:shape>
            </w:pict>
          </mc:Fallback>
        </mc:AlternateContent>
      </w:r>
    </w:p>
    <w:p w14:paraId="5464C704" w14:textId="77777777" w:rsidR="00303787" w:rsidRPr="00134853" w:rsidRDefault="00303787" w:rsidP="005A734B">
      <w:pPr>
        <w:pStyle w:val="MELmainbodybold"/>
      </w:pPr>
    </w:p>
    <w:p w14:paraId="3933C2DD" w14:textId="77777777" w:rsidR="00303787" w:rsidRPr="00134853" w:rsidRDefault="00303787" w:rsidP="005A734B">
      <w:pPr>
        <w:pStyle w:val="MELmainbodybold"/>
      </w:pPr>
    </w:p>
    <w:p w14:paraId="11C76D08" w14:textId="77777777" w:rsidR="00303787" w:rsidRPr="00134853" w:rsidRDefault="00303787" w:rsidP="005A734B">
      <w:pPr>
        <w:pStyle w:val="MELmainbodybold"/>
      </w:pPr>
    </w:p>
    <w:p w14:paraId="2AAE9018" w14:textId="77777777" w:rsidR="00303787" w:rsidRPr="00134853" w:rsidRDefault="00303787" w:rsidP="005A734B">
      <w:pPr>
        <w:pStyle w:val="MELmainbodybold"/>
      </w:pPr>
    </w:p>
    <w:p w14:paraId="05DAA770" w14:textId="77777777" w:rsidR="00303787" w:rsidRPr="00134853" w:rsidRDefault="00303787" w:rsidP="005A734B">
      <w:pPr>
        <w:pStyle w:val="MELmainbodybold"/>
      </w:pPr>
    </w:p>
    <w:p w14:paraId="30562870" w14:textId="77777777" w:rsidR="00303787" w:rsidRPr="00134853" w:rsidRDefault="00303787" w:rsidP="005A734B">
      <w:pPr>
        <w:pStyle w:val="MELmainbodybold"/>
      </w:pPr>
    </w:p>
    <w:p w14:paraId="745A25BA" w14:textId="77777777" w:rsidR="00303787" w:rsidRPr="00134853" w:rsidRDefault="008B2DC1" w:rsidP="005A734B">
      <w:pPr>
        <w:pStyle w:val="MELmainbodybold"/>
      </w:pPr>
      <w:r w:rsidRPr="00134853">
        <w:rPr>
          <w:noProof/>
        </w:rPr>
        <w:lastRenderedPageBreak/>
        <mc:AlternateContent>
          <mc:Choice Requires="wps">
            <w:drawing>
              <wp:inline distT="0" distB="0" distL="0" distR="0" wp14:anchorId="3C2D2972" wp14:editId="4396209B">
                <wp:extent cx="3067050" cy="1314450"/>
                <wp:effectExtent l="0" t="0" r="0" b="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314450"/>
                        </a:xfrm>
                        <a:prstGeom prst="rect">
                          <a:avLst/>
                        </a:prstGeom>
                        <a:noFill/>
                        <a:ln w="38100">
                          <a:noFill/>
                          <a:headEnd/>
                          <a:tailEnd/>
                        </a:ln>
                      </wps:spPr>
                      <wps:style>
                        <a:lnRef idx="2">
                          <a:schemeClr val="accent5"/>
                        </a:lnRef>
                        <a:fillRef idx="1">
                          <a:schemeClr val="lt1"/>
                        </a:fillRef>
                        <a:effectRef idx="0">
                          <a:schemeClr val="accent5"/>
                        </a:effectRef>
                        <a:fontRef idx="minor">
                          <a:schemeClr val="dk1"/>
                        </a:fontRef>
                      </wps:style>
                      <wps:txbx>
                        <w:txbxContent>
                          <w:p w14:paraId="1DDFE845" w14:textId="795B9BDB" w:rsidR="006533D9" w:rsidRDefault="006533D9" w:rsidP="00C40D06">
                            <w:pPr>
                              <w:pStyle w:val="MELHeader2"/>
                            </w:pPr>
                            <w:bookmarkStart w:id="0" w:name="_Toc536105556"/>
                            <w:bookmarkStart w:id="1" w:name="_Toc532995197"/>
                            <w:bookmarkStart w:id="2" w:name="_Toc536105275"/>
                            <w:r>
                              <w:t>Final</w:t>
                            </w:r>
                            <w:r w:rsidRPr="008F0272">
                              <w:t xml:space="preserve"> Report</w:t>
                            </w:r>
                          </w:p>
                          <w:p w14:paraId="31DE5158" w14:textId="4D89C235" w:rsidR="006533D9" w:rsidRDefault="006533D9" w:rsidP="00C40D06">
                            <w:pPr>
                              <w:pStyle w:val="MELHeader2"/>
                            </w:pPr>
                            <w:r>
                              <w:t>April 2019</w:t>
                            </w:r>
                          </w:p>
                          <w:p w14:paraId="38EC40BF" w14:textId="77777777" w:rsidR="006533D9" w:rsidRDefault="006533D9" w:rsidP="00C40D06">
                            <w:pPr>
                              <w:pStyle w:val="MELHeader2"/>
                            </w:pPr>
                          </w:p>
                          <w:p w14:paraId="28A05DE5" w14:textId="5A5F73C4" w:rsidR="006533D9" w:rsidRDefault="006533D9" w:rsidP="00C40D06">
                            <w:pPr>
                              <w:pStyle w:val="MELHeader2"/>
                            </w:pPr>
                          </w:p>
                          <w:p w14:paraId="249E3CB3" w14:textId="77777777" w:rsidR="006533D9" w:rsidRPr="008F0272" w:rsidRDefault="006533D9" w:rsidP="00C40D06">
                            <w:pPr>
                              <w:pStyle w:val="MELHeader2"/>
                            </w:pPr>
                          </w:p>
                          <w:p w14:paraId="38E3723D" w14:textId="77777777" w:rsidR="006533D9" w:rsidRDefault="006533D9"/>
                          <w:p w14:paraId="08A25CC3" w14:textId="77777777" w:rsidR="006533D9" w:rsidRDefault="006533D9" w:rsidP="00C40D06">
                            <w:pPr>
                              <w:pStyle w:val="MELHeader2"/>
                            </w:pPr>
                            <w:r w:rsidRPr="008F0272">
                              <w:t>Draft Report</w:t>
                            </w:r>
                            <w:r>
                              <w:t xml:space="preserve"> V1.0</w:t>
                            </w:r>
                          </w:p>
                          <w:p w14:paraId="57CD6D12" w14:textId="77777777" w:rsidR="006533D9" w:rsidRPr="008F0272" w:rsidRDefault="006533D9" w:rsidP="00C40D06">
                            <w:pPr>
                              <w:pStyle w:val="MELHeader2"/>
                            </w:pPr>
                            <w:r>
                              <w:t>September 2018</w:t>
                            </w:r>
                          </w:p>
                          <w:p w14:paraId="7EDE2945" w14:textId="77777777" w:rsidR="006533D9" w:rsidRDefault="006533D9"/>
                          <w:p w14:paraId="2BE24530" w14:textId="77777777" w:rsidR="006533D9" w:rsidRDefault="006533D9" w:rsidP="00C40D06">
                            <w:pPr>
                              <w:pStyle w:val="MELHeader2"/>
                            </w:pPr>
                            <w:r w:rsidRPr="008F0272">
                              <w:t>Draft Report</w:t>
                            </w:r>
                            <w:r>
                              <w:t xml:space="preserve"> V1.0</w:t>
                            </w:r>
                          </w:p>
                          <w:p w14:paraId="22850580" w14:textId="77777777" w:rsidR="006533D9" w:rsidRPr="008F0272" w:rsidRDefault="006533D9" w:rsidP="00C40D06">
                            <w:pPr>
                              <w:pStyle w:val="MELHeader2"/>
                            </w:pPr>
                            <w:r>
                              <w:t>September 2018</w:t>
                            </w:r>
                          </w:p>
                          <w:p w14:paraId="6430C8C7" w14:textId="77777777" w:rsidR="006533D9" w:rsidRDefault="006533D9"/>
                          <w:p w14:paraId="3E936CDC" w14:textId="77777777" w:rsidR="006533D9" w:rsidRDefault="006533D9" w:rsidP="00C40D06">
                            <w:pPr>
                              <w:pStyle w:val="MELHeader2"/>
                            </w:pPr>
                            <w:r w:rsidRPr="008F0272">
                              <w:t>Draft Report</w:t>
                            </w:r>
                            <w:r>
                              <w:t xml:space="preserve"> V1.0</w:t>
                            </w:r>
                          </w:p>
                          <w:p w14:paraId="38C40359" w14:textId="77777777" w:rsidR="006533D9" w:rsidRPr="008F0272" w:rsidRDefault="006533D9" w:rsidP="00C40D06">
                            <w:pPr>
                              <w:pStyle w:val="MELHeader2"/>
                            </w:pPr>
                            <w:r>
                              <w:t>September 2018</w:t>
                            </w:r>
                          </w:p>
                          <w:p w14:paraId="52C1357D" w14:textId="77777777" w:rsidR="006533D9" w:rsidRDefault="006533D9"/>
                          <w:p w14:paraId="592DD32D" w14:textId="77777777" w:rsidR="006533D9" w:rsidRDefault="006533D9" w:rsidP="00C40D06">
                            <w:pPr>
                              <w:pStyle w:val="MELHeader2"/>
                            </w:pPr>
                            <w:r w:rsidRPr="008F0272">
                              <w:t>Draft Report</w:t>
                            </w:r>
                            <w:r>
                              <w:t xml:space="preserve"> V1.0</w:t>
                            </w:r>
                          </w:p>
                          <w:p w14:paraId="4E0B4C39" w14:textId="77777777" w:rsidR="006533D9" w:rsidRPr="008F0272" w:rsidRDefault="006533D9" w:rsidP="00C40D06">
                            <w:pPr>
                              <w:pStyle w:val="MELHeader2"/>
                            </w:pPr>
                            <w:r>
                              <w:t>September 2018</w:t>
                            </w:r>
                          </w:p>
                          <w:p w14:paraId="22780F9C" w14:textId="77777777" w:rsidR="006533D9" w:rsidRDefault="006533D9"/>
                          <w:p w14:paraId="72FB9289" w14:textId="77777777" w:rsidR="006533D9" w:rsidRDefault="006533D9" w:rsidP="00C40D06">
                            <w:pPr>
                              <w:pStyle w:val="MELHeader2"/>
                            </w:pPr>
                            <w:r w:rsidRPr="008F0272">
                              <w:t>Draft Report</w:t>
                            </w:r>
                            <w:r>
                              <w:t xml:space="preserve"> V1.0</w:t>
                            </w:r>
                          </w:p>
                          <w:p w14:paraId="38317AD2" w14:textId="77777777" w:rsidR="006533D9" w:rsidRPr="008F0272" w:rsidRDefault="006533D9" w:rsidP="00C40D06">
                            <w:pPr>
                              <w:pStyle w:val="MELHeader2"/>
                            </w:pPr>
                            <w:r>
                              <w:t>September 2018</w:t>
                            </w:r>
                          </w:p>
                          <w:p w14:paraId="5D41973D" w14:textId="77777777" w:rsidR="006533D9" w:rsidRDefault="006533D9"/>
                          <w:p w14:paraId="3853EDE8" w14:textId="77777777" w:rsidR="006533D9" w:rsidRDefault="006533D9" w:rsidP="00C40D06">
                            <w:pPr>
                              <w:pStyle w:val="MELHeader2"/>
                            </w:pPr>
                            <w:r w:rsidRPr="008F0272">
                              <w:t>Draft Report</w:t>
                            </w:r>
                            <w:r>
                              <w:t xml:space="preserve"> V1.0</w:t>
                            </w:r>
                          </w:p>
                          <w:p w14:paraId="06DAA298" w14:textId="77777777" w:rsidR="006533D9" w:rsidRPr="008F0272" w:rsidRDefault="006533D9" w:rsidP="00C40D06">
                            <w:pPr>
                              <w:pStyle w:val="MELHeader2"/>
                            </w:pPr>
                            <w:r>
                              <w:t>September 2018</w:t>
                            </w:r>
                          </w:p>
                          <w:p w14:paraId="0C9C555F" w14:textId="77777777" w:rsidR="006533D9" w:rsidRDefault="006533D9"/>
                          <w:p w14:paraId="6483E12C" w14:textId="77777777" w:rsidR="006533D9" w:rsidRDefault="006533D9" w:rsidP="00C40D06">
                            <w:pPr>
                              <w:pStyle w:val="MELHeader2"/>
                            </w:pPr>
                            <w:r w:rsidRPr="008F0272">
                              <w:t>Draft Report</w:t>
                            </w:r>
                            <w:r>
                              <w:t xml:space="preserve"> V1.0</w:t>
                            </w:r>
                          </w:p>
                          <w:p w14:paraId="32622FA6" w14:textId="77777777" w:rsidR="006533D9" w:rsidRPr="008F0272" w:rsidRDefault="006533D9" w:rsidP="00C40D06">
                            <w:pPr>
                              <w:pStyle w:val="MELHeader2"/>
                            </w:pPr>
                            <w:r>
                              <w:t>September 2018</w:t>
                            </w:r>
                          </w:p>
                          <w:p w14:paraId="7BCAC4E6" w14:textId="77777777" w:rsidR="006533D9" w:rsidRDefault="006533D9"/>
                          <w:p w14:paraId="289A509C" w14:textId="77777777" w:rsidR="006533D9" w:rsidRDefault="006533D9" w:rsidP="00C40D06">
                            <w:pPr>
                              <w:pStyle w:val="MELHeader2"/>
                            </w:pPr>
                            <w:r w:rsidRPr="008F0272">
                              <w:t>Draft Report</w:t>
                            </w:r>
                            <w:r>
                              <w:t xml:space="preserve"> V1.0</w:t>
                            </w:r>
                            <w:bookmarkEnd w:id="0"/>
                          </w:p>
                          <w:p w14:paraId="43133CA6" w14:textId="0F70B2D7" w:rsidR="006533D9" w:rsidRPr="008F0272" w:rsidRDefault="006533D9" w:rsidP="00C40D06">
                            <w:pPr>
                              <w:pStyle w:val="MELHeader2"/>
                            </w:pPr>
                            <w:bookmarkStart w:id="3" w:name="_Toc536105557"/>
                            <w:r>
                              <w:t>January 201</w:t>
                            </w:r>
                            <w:bookmarkEnd w:id="3"/>
                            <w:r>
                              <w:t>9</w:t>
                            </w:r>
                          </w:p>
                          <w:p w14:paraId="540A8D30" w14:textId="77777777" w:rsidR="006533D9" w:rsidRDefault="006533D9"/>
                          <w:p w14:paraId="33D73EF5" w14:textId="58D1423E" w:rsidR="006533D9" w:rsidRDefault="006533D9" w:rsidP="00C40D06">
                            <w:pPr>
                              <w:pStyle w:val="MELHeader2"/>
                            </w:pPr>
                            <w:bookmarkStart w:id="4" w:name="_Toc536105558"/>
                            <w:r w:rsidRPr="008F0272">
                              <w:t>Draft Report</w:t>
                            </w:r>
                            <w:r>
                              <w:t xml:space="preserve"> V1.0</w:t>
                            </w:r>
                            <w:bookmarkEnd w:id="4"/>
                          </w:p>
                          <w:p w14:paraId="639712A5" w14:textId="1465C5D0" w:rsidR="006533D9" w:rsidRPr="008F0272" w:rsidRDefault="006533D9" w:rsidP="00C40D06">
                            <w:pPr>
                              <w:pStyle w:val="MELHeader2"/>
                            </w:pPr>
                            <w:bookmarkStart w:id="5" w:name="_Toc536105559"/>
                            <w:r>
                              <w:t>September 2018</w:t>
                            </w:r>
                            <w:bookmarkEnd w:id="5"/>
                          </w:p>
                          <w:p w14:paraId="35B33562" w14:textId="77777777" w:rsidR="006533D9" w:rsidRDefault="006533D9"/>
                          <w:p w14:paraId="3713CA97" w14:textId="25BDF5A3" w:rsidR="006533D9" w:rsidRDefault="006533D9" w:rsidP="00C40D06">
                            <w:pPr>
                              <w:pStyle w:val="MELHeader2"/>
                            </w:pPr>
                            <w:bookmarkStart w:id="6" w:name="_Toc536105560"/>
                            <w:r w:rsidRPr="008F0272">
                              <w:t>Draft Report</w:t>
                            </w:r>
                            <w:r>
                              <w:t xml:space="preserve"> V1.0</w:t>
                            </w:r>
                            <w:bookmarkEnd w:id="6"/>
                          </w:p>
                          <w:p w14:paraId="0D4FE278" w14:textId="5427D2A7" w:rsidR="006533D9" w:rsidRPr="008F0272" w:rsidRDefault="006533D9" w:rsidP="00C40D06">
                            <w:pPr>
                              <w:pStyle w:val="MELHeader2"/>
                            </w:pPr>
                            <w:bookmarkStart w:id="7" w:name="_Toc536105561"/>
                            <w:r>
                              <w:t>September 2018</w:t>
                            </w:r>
                            <w:bookmarkEnd w:id="7"/>
                          </w:p>
                          <w:p w14:paraId="4CAFC061" w14:textId="77777777" w:rsidR="006533D9" w:rsidRDefault="006533D9"/>
                          <w:p w14:paraId="0D741837" w14:textId="3F3DBBCB" w:rsidR="006533D9" w:rsidRDefault="006533D9" w:rsidP="00C40D06">
                            <w:pPr>
                              <w:pStyle w:val="MELHeader2"/>
                            </w:pPr>
                            <w:bookmarkStart w:id="8" w:name="_Toc536105562"/>
                            <w:r w:rsidRPr="008F0272">
                              <w:t>Draft Report</w:t>
                            </w:r>
                            <w:r>
                              <w:t xml:space="preserve"> V1.0</w:t>
                            </w:r>
                            <w:bookmarkEnd w:id="8"/>
                          </w:p>
                          <w:p w14:paraId="39D1BAB1" w14:textId="3E2DAB3C" w:rsidR="006533D9" w:rsidRPr="008F0272" w:rsidRDefault="006533D9" w:rsidP="00C40D06">
                            <w:pPr>
                              <w:pStyle w:val="MELHeader2"/>
                            </w:pPr>
                            <w:bookmarkStart w:id="9" w:name="_Toc536105563"/>
                            <w:r>
                              <w:t>September 2018</w:t>
                            </w:r>
                            <w:bookmarkEnd w:id="9"/>
                          </w:p>
                          <w:p w14:paraId="3DF3E16E" w14:textId="77777777" w:rsidR="006533D9" w:rsidRDefault="006533D9"/>
                          <w:p w14:paraId="5E30571E" w14:textId="5D6C7859" w:rsidR="006533D9" w:rsidRDefault="006533D9" w:rsidP="00C40D06">
                            <w:pPr>
                              <w:pStyle w:val="MELHeader2"/>
                            </w:pPr>
                            <w:bookmarkStart w:id="10" w:name="_Toc536105564"/>
                            <w:r w:rsidRPr="008F0272">
                              <w:t>Draft Report</w:t>
                            </w:r>
                            <w:r>
                              <w:t xml:space="preserve"> V1.0</w:t>
                            </w:r>
                            <w:bookmarkEnd w:id="10"/>
                          </w:p>
                          <w:p w14:paraId="7F8B0651" w14:textId="537CC41C" w:rsidR="006533D9" w:rsidRPr="008F0272" w:rsidRDefault="006533D9" w:rsidP="00C40D06">
                            <w:pPr>
                              <w:pStyle w:val="MELHeader2"/>
                            </w:pPr>
                            <w:bookmarkStart w:id="11" w:name="_Toc536105565"/>
                            <w:r>
                              <w:t>September 2018</w:t>
                            </w:r>
                            <w:bookmarkEnd w:id="11"/>
                          </w:p>
                          <w:p w14:paraId="137E4B43" w14:textId="77777777" w:rsidR="006533D9" w:rsidRDefault="006533D9"/>
                          <w:p w14:paraId="6F1A0A4D" w14:textId="058B55CA" w:rsidR="006533D9" w:rsidRDefault="006533D9" w:rsidP="00C40D06">
                            <w:pPr>
                              <w:pStyle w:val="MELHeader2"/>
                            </w:pPr>
                            <w:bookmarkStart w:id="12" w:name="_Toc536105566"/>
                            <w:r w:rsidRPr="008F0272">
                              <w:t>Draft Report</w:t>
                            </w:r>
                            <w:r>
                              <w:t xml:space="preserve"> V1.0</w:t>
                            </w:r>
                            <w:bookmarkEnd w:id="12"/>
                          </w:p>
                          <w:p w14:paraId="550A1851" w14:textId="2D3CF175" w:rsidR="006533D9" w:rsidRPr="008F0272" w:rsidRDefault="006533D9" w:rsidP="00C40D06">
                            <w:pPr>
                              <w:pStyle w:val="MELHeader2"/>
                            </w:pPr>
                            <w:bookmarkStart w:id="13" w:name="_Toc536105567"/>
                            <w:r>
                              <w:t>September 2018</w:t>
                            </w:r>
                            <w:bookmarkEnd w:id="13"/>
                          </w:p>
                          <w:p w14:paraId="7F53CE70" w14:textId="77777777" w:rsidR="006533D9" w:rsidRDefault="006533D9"/>
                          <w:p w14:paraId="159397FA" w14:textId="3BE5C86B" w:rsidR="006533D9" w:rsidRDefault="006533D9" w:rsidP="00C40D06">
                            <w:pPr>
                              <w:pStyle w:val="MELHeader2"/>
                            </w:pPr>
                            <w:bookmarkStart w:id="14" w:name="_Toc536105568"/>
                            <w:r w:rsidRPr="008F0272">
                              <w:t>Draft Report</w:t>
                            </w:r>
                            <w:r>
                              <w:t xml:space="preserve"> V1.0</w:t>
                            </w:r>
                            <w:bookmarkEnd w:id="1"/>
                            <w:bookmarkEnd w:id="2"/>
                            <w:bookmarkEnd w:id="14"/>
                          </w:p>
                          <w:p w14:paraId="5A3A1CAC" w14:textId="6D5BBC5D" w:rsidR="006533D9" w:rsidRPr="008F0272" w:rsidRDefault="006533D9" w:rsidP="00C40D06">
                            <w:pPr>
                              <w:pStyle w:val="MELHeader2"/>
                            </w:pPr>
                            <w:bookmarkStart w:id="15" w:name="_Toc532995198"/>
                            <w:bookmarkStart w:id="16" w:name="_Toc536105276"/>
                            <w:bookmarkStart w:id="17" w:name="_Toc536105569"/>
                            <w:r>
                              <w:t>September 2018</w:t>
                            </w:r>
                            <w:bookmarkEnd w:id="15"/>
                            <w:bookmarkEnd w:id="16"/>
                            <w:bookmarkEnd w:id="17"/>
                          </w:p>
                          <w:p w14:paraId="026ADDF0" w14:textId="77777777" w:rsidR="006533D9" w:rsidRDefault="006533D9"/>
                          <w:p w14:paraId="64FA0653" w14:textId="58D0DF6E" w:rsidR="006533D9" w:rsidRDefault="006533D9" w:rsidP="00C40D06">
                            <w:pPr>
                              <w:pStyle w:val="MELHeader2"/>
                            </w:pPr>
                            <w:bookmarkStart w:id="18" w:name="_Toc532995199"/>
                            <w:bookmarkStart w:id="19" w:name="_Toc536105277"/>
                            <w:bookmarkStart w:id="20" w:name="_Toc536105570"/>
                            <w:r w:rsidRPr="008F0272">
                              <w:t>Draft Report</w:t>
                            </w:r>
                            <w:r>
                              <w:t xml:space="preserve"> V1.0</w:t>
                            </w:r>
                            <w:bookmarkStart w:id="21" w:name="_Toc517764479"/>
                            <w:bookmarkEnd w:id="18"/>
                            <w:bookmarkEnd w:id="19"/>
                            <w:bookmarkEnd w:id="20"/>
                          </w:p>
                          <w:p w14:paraId="66D19BF4" w14:textId="20E78A65" w:rsidR="006533D9" w:rsidRPr="008F0272" w:rsidRDefault="006533D9" w:rsidP="00C40D06">
                            <w:pPr>
                              <w:pStyle w:val="MELHeader2"/>
                            </w:pPr>
                            <w:bookmarkStart w:id="22" w:name="_Toc518912015"/>
                            <w:bookmarkStart w:id="23" w:name="_Toc523919367"/>
                            <w:bookmarkStart w:id="24" w:name="_Toc526347225"/>
                            <w:bookmarkStart w:id="25" w:name="_Toc532995200"/>
                            <w:bookmarkStart w:id="26" w:name="_Toc536105278"/>
                            <w:bookmarkStart w:id="27" w:name="_Toc536105571"/>
                            <w:r>
                              <w:t>September 2018</w:t>
                            </w:r>
                            <w:bookmarkEnd w:id="21"/>
                            <w:bookmarkEnd w:id="22"/>
                            <w:bookmarkEnd w:id="23"/>
                            <w:bookmarkEnd w:id="24"/>
                            <w:bookmarkEnd w:id="25"/>
                            <w:bookmarkEnd w:id="26"/>
                            <w:bookmarkEnd w:id="27"/>
                          </w:p>
                        </w:txbxContent>
                      </wps:txbx>
                      <wps:bodyPr rot="0" vert="horz" wrap="square" lIns="91440" tIns="45720" rIns="91440" bIns="45720" anchor="t" anchorCtr="0">
                        <a:noAutofit/>
                      </wps:bodyPr>
                    </wps:wsp>
                  </a:graphicData>
                </a:graphic>
              </wp:inline>
            </w:drawing>
          </mc:Choice>
          <mc:Fallback>
            <w:pict>
              <v:shape w14:anchorId="3C2D2972" id="_x0000_s1027" type="#_x0000_t202" style="width:241.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" filled="f" stroked="f" strokeweight="3pt">
                <v:textbox>
                  <w:txbxContent>
                    <w:p w14:paraId="1DDFE845" w14:textId="795B9BDB" w:rsidR="006533D9" w:rsidRDefault="006533D9" w:rsidP="00C40D06">
                      <w:pPr>
                        <w:pStyle w:val="MELHeader2"/>
                      </w:pPr>
                      <w:bookmarkStart w:id="28" w:name="_Toc536105556"/>
                      <w:bookmarkStart w:id="29" w:name="_Toc532995197"/>
                      <w:bookmarkStart w:id="30" w:name="_Toc536105275"/>
                      <w:r>
                        <w:t>Final</w:t>
                      </w:r>
                      <w:r w:rsidRPr="008F0272">
                        <w:t xml:space="preserve"> Report</w:t>
                      </w:r>
                    </w:p>
                    <w:p w14:paraId="31DE5158" w14:textId="4D89C235" w:rsidR="006533D9" w:rsidRDefault="006533D9" w:rsidP="00C40D06">
                      <w:pPr>
                        <w:pStyle w:val="MELHeader2"/>
                      </w:pPr>
                      <w:r>
                        <w:t>April 2019</w:t>
                      </w:r>
                    </w:p>
                    <w:p w14:paraId="38EC40BF" w14:textId="77777777" w:rsidR="006533D9" w:rsidRDefault="006533D9" w:rsidP="00C40D06">
                      <w:pPr>
                        <w:pStyle w:val="MELHeader2"/>
                      </w:pPr>
                    </w:p>
                    <w:p w14:paraId="28A05DE5" w14:textId="5A5F73C4" w:rsidR="006533D9" w:rsidRDefault="006533D9" w:rsidP="00C40D06">
                      <w:pPr>
                        <w:pStyle w:val="MELHeader2"/>
                      </w:pPr>
                    </w:p>
                    <w:p w14:paraId="249E3CB3" w14:textId="77777777" w:rsidR="006533D9" w:rsidRPr="008F0272" w:rsidRDefault="006533D9" w:rsidP="00C40D06">
                      <w:pPr>
                        <w:pStyle w:val="MELHeader2"/>
                      </w:pPr>
                    </w:p>
                    <w:p w14:paraId="38E3723D" w14:textId="77777777" w:rsidR="006533D9" w:rsidRDefault="006533D9"/>
                    <w:p w14:paraId="08A25CC3" w14:textId="77777777" w:rsidR="006533D9" w:rsidRDefault="006533D9" w:rsidP="00C40D06">
                      <w:pPr>
                        <w:pStyle w:val="MELHeader2"/>
                      </w:pPr>
                      <w:r w:rsidRPr="008F0272">
                        <w:t>Draft Report</w:t>
                      </w:r>
                      <w:r>
                        <w:t xml:space="preserve"> V1.0</w:t>
                      </w:r>
                    </w:p>
                    <w:p w14:paraId="57CD6D12" w14:textId="77777777" w:rsidR="006533D9" w:rsidRPr="008F0272" w:rsidRDefault="006533D9" w:rsidP="00C40D06">
                      <w:pPr>
                        <w:pStyle w:val="MELHeader2"/>
                      </w:pPr>
                      <w:r>
                        <w:t>September 2018</w:t>
                      </w:r>
                    </w:p>
                    <w:p w14:paraId="7EDE2945" w14:textId="77777777" w:rsidR="006533D9" w:rsidRDefault="006533D9"/>
                    <w:p w14:paraId="2BE24530" w14:textId="77777777" w:rsidR="006533D9" w:rsidRDefault="006533D9" w:rsidP="00C40D06">
                      <w:pPr>
                        <w:pStyle w:val="MELHeader2"/>
                      </w:pPr>
                      <w:r w:rsidRPr="008F0272">
                        <w:t>Draft Report</w:t>
                      </w:r>
                      <w:r>
                        <w:t xml:space="preserve"> V1.0</w:t>
                      </w:r>
                    </w:p>
                    <w:p w14:paraId="22850580" w14:textId="77777777" w:rsidR="006533D9" w:rsidRPr="008F0272" w:rsidRDefault="006533D9" w:rsidP="00C40D06">
                      <w:pPr>
                        <w:pStyle w:val="MELHeader2"/>
                      </w:pPr>
                      <w:r>
                        <w:t>September 2018</w:t>
                      </w:r>
                    </w:p>
                    <w:p w14:paraId="6430C8C7" w14:textId="77777777" w:rsidR="006533D9" w:rsidRDefault="006533D9"/>
                    <w:p w14:paraId="3E936CDC" w14:textId="77777777" w:rsidR="006533D9" w:rsidRDefault="006533D9" w:rsidP="00C40D06">
                      <w:pPr>
                        <w:pStyle w:val="MELHeader2"/>
                      </w:pPr>
                      <w:r w:rsidRPr="008F0272">
                        <w:t>Draft Report</w:t>
                      </w:r>
                      <w:r>
                        <w:t xml:space="preserve"> V1.0</w:t>
                      </w:r>
                    </w:p>
                    <w:p w14:paraId="38C40359" w14:textId="77777777" w:rsidR="006533D9" w:rsidRPr="008F0272" w:rsidRDefault="006533D9" w:rsidP="00C40D06">
                      <w:pPr>
                        <w:pStyle w:val="MELHeader2"/>
                      </w:pPr>
                      <w:r>
                        <w:t>September 2018</w:t>
                      </w:r>
                    </w:p>
                    <w:p w14:paraId="52C1357D" w14:textId="77777777" w:rsidR="006533D9" w:rsidRDefault="006533D9"/>
                    <w:p w14:paraId="592DD32D" w14:textId="77777777" w:rsidR="006533D9" w:rsidRDefault="006533D9" w:rsidP="00C40D06">
                      <w:pPr>
                        <w:pStyle w:val="MELHeader2"/>
                      </w:pPr>
                      <w:r w:rsidRPr="008F0272">
                        <w:t>Draft Report</w:t>
                      </w:r>
                      <w:r>
                        <w:t xml:space="preserve"> V1.0</w:t>
                      </w:r>
                    </w:p>
                    <w:p w14:paraId="4E0B4C39" w14:textId="77777777" w:rsidR="006533D9" w:rsidRPr="008F0272" w:rsidRDefault="006533D9" w:rsidP="00C40D06">
                      <w:pPr>
                        <w:pStyle w:val="MELHeader2"/>
                      </w:pPr>
                      <w:r>
                        <w:t>September 2018</w:t>
                      </w:r>
                    </w:p>
                    <w:p w14:paraId="22780F9C" w14:textId="77777777" w:rsidR="006533D9" w:rsidRDefault="006533D9"/>
                    <w:p w14:paraId="72FB9289" w14:textId="77777777" w:rsidR="006533D9" w:rsidRDefault="006533D9" w:rsidP="00C40D06">
                      <w:pPr>
                        <w:pStyle w:val="MELHeader2"/>
                      </w:pPr>
                      <w:r w:rsidRPr="008F0272">
                        <w:t>Draft Report</w:t>
                      </w:r>
                      <w:r>
                        <w:t xml:space="preserve"> V1.0</w:t>
                      </w:r>
                    </w:p>
                    <w:p w14:paraId="38317AD2" w14:textId="77777777" w:rsidR="006533D9" w:rsidRPr="008F0272" w:rsidRDefault="006533D9" w:rsidP="00C40D06">
                      <w:pPr>
                        <w:pStyle w:val="MELHeader2"/>
                      </w:pPr>
                      <w:r>
                        <w:t>September 2018</w:t>
                      </w:r>
                    </w:p>
                    <w:p w14:paraId="5D41973D" w14:textId="77777777" w:rsidR="006533D9" w:rsidRDefault="006533D9"/>
                    <w:p w14:paraId="3853EDE8" w14:textId="77777777" w:rsidR="006533D9" w:rsidRDefault="006533D9" w:rsidP="00C40D06">
                      <w:pPr>
                        <w:pStyle w:val="MELHeader2"/>
                      </w:pPr>
                      <w:r w:rsidRPr="008F0272">
                        <w:t>Draft Report</w:t>
                      </w:r>
                      <w:r>
                        <w:t xml:space="preserve"> V1.0</w:t>
                      </w:r>
                    </w:p>
                    <w:p w14:paraId="06DAA298" w14:textId="77777777" w:rsidR="006533D9" w:rsidRPr="008F0272" w:rsidRDefault="006533D9" w:rsidP="00C40D06">
                      <w:pPr>
                        <w:pStyle w:val="MELHeader2"/>
                      </w:pPr>
                      <w:r>
                        <w:t>September 2018</w:t>
                      </w:r>
                    </w:p>
                    <w:p w14:paraId="0C9C555F" w14:textId="77777777" w:rsidR="006533D9" w:rsidRDefault="006533D9"/>
                    <w:p w14:paraId="6483E12C" w14:textId="77777777" w:rsidR="006533D9" w:rsidRDefault="006533D9" w:rsidP="00C40D06">
                      <w:pPr>
                        <w:pStyle w:val="MELHeader2"/>
                      </w:pPr>
                      <w:r w:rsidRPr="008F0272">
                        <w:t>Draft Report</w:t>
                      </w:r>
                      <w:r>
                        <w:t xml:space="preserve"> V1.0</w:t>
                      </w:r>
                    </w:p>
                    <w:p w14:paraId="32622FA6" w14:textId="77777777" w:rsidR="006533D9" w:rsidRPr="008F0272" w:rsidRDefault="006533D9" w:rsidP="00C40D06">
                      <w:pPr>
                        <w:pStyle w:val="MELHeader2"/>
                      </w:pPr>
                      <w:r>
                        <w:t>September 2018</w:t>
                      </w:r>
                    </w:p>
                    <w:p w14:paraId="7BCAC4E6" w14:textId="77777777" w:rsidR="006533D9" w:rsidRDefault="006533D9"/>
                    <w:p w14:paraId="289A509C" w14:textId="77777777" w:rsidR="006533D9" w:rsidRDefault="006533D9" w:rsidP="00C40D06">
                      <w:pPr>
                        <w:pStyle w:val="MELHeader2"/>
                      </w:pPr>
                      <w:r w:rsidRPr="008F0272">
                        <w:t>Draft Report</w:t>
                      </w:r>
                      <w:r>
                        <w:t xml:space="preserve"> V1.0</w:t>
                      </w:r>
                      <w:bookmarkEnd w:id="28"/>
                    </w:p>
                    <w:p w14:paraId="43133CA6" w14:textId="0F70B2D7" w:rsidR="006533D9" w:rsidRPr="008F0272" w:rsidRDefault="006533D9" w:rsidP="00C40D06">
                      <w:pPr>
                        <w:pStyle w:val="MELHeader2"/>
                      </w:pPr>
                      <w:bookmarkStart w:id="31" w:name="_Toc536105557"/>
                      <w:r>
                        <w:t>January 201</w:t>
                      </w:r>
                      <w:bookmarkEnd w:id="31"/>
                      <w:r>
                        <w:t>9</w:t>
                      </w:r>
                    </w:p>
                    <w:p w14:paraId="540A8D30" w14:textId="77777777" w:rsidR="006533D9" w:rsidRDefault="006533D9"/>
                    <w:p w14:paraId="33D73EF5" w14:textId="58D1423E" w:rsidR="006533D9" w:rsidRDefault="006533D9" w:rsidP="00C40D06">
                      <w:pPr>
                        <w:pStyle w:val="MELHeader2"/>
                      </w:pPr>
                      <w:bookmarkStart w:id="32" w:name="_Toc536105558"/>
                      <w:r w:rsidRPr="008F0272">
                        <w:t>Draft Report</w:t>
                      </w:r>
                      <w:r>
                        <w:t xml:space="preserve"> V1.0</w:t>
                      </w:r>
                      <w:bookmarkEnd w:id="32"/>
                    </w:p>
                    <w:p w14:paraId="639712A5" w14:textId="1465C5D0" w:rsidR="006533D9" w:rsidRPr="008F0272" w:rsidRDefault="006533D9" w:rsidP="00C40D06">
                      <w:pPr>
                        <w:pStyle w:val="MELHeader2"/>
                      </w:pPr>
                      <w:bookmarkStart w:id="33" w:name="_Toc536105559"/>
                      <w:r>
                        <w:t>September 2018</w:t>
                      </w:r>
                      <w:bookmarkEnd w:id="33"/>
                    </w:p>
                    <w:p w14:paraId="35B33562" w14:textId="77777777" w:rsidR="006533D9" w:rsidRDefault="006533D9"/>
                    <w:p w14:paraId="3713CA97" w14:textId="25BDF5A3" w:rsidR="006533D9" w:rsidRDefault="006533D9" w:rsidP="00C40D06">
                      <w:pPr>
                        <w:pStyle w:val="MELHeader2"/>
                      </w:pPr>
                      <w:bookmarkStart w:id="34" w:name="_Toc536105560"/>
                      <w:r w:rsidRPr="008F0272">
                        <w:t>Draft Report</w:t>
                      </w:r>
                      <w:r>
                        <w:t xml:space="preserve"> V1.0</w:t>
                      </w:r>
                      <w:bookmarkEnd w:id="34"/>
                    </w:p>
                    <w:p w14:paraId="0D4FE278" w14:textId="5427D2A7" w:rsidR="006533D9" w:rsidRPr="008F0272" w:rsidRDefault="006533D9" w:rsidP="00C40D06">
                      <w:pPr>
                        <w:pStyle w:val="MELHeader2"/>
                      </w:pPr>
                      <w:bookmarkStart w:id="35" w:name="_Toc536105561"/>
                      <w:r>
                        <w:t>September 2018</w:t>
                      </w:r>
                      <w:bookmarkEnd w:id="35"/>
                    </w:p>
                    <w:p w14:paraId="4CAFC061" w14:textId="77777777" w:rsidR="006533D9" w:rsidRDefault="006533D9"/>
                    <w:p w14:paraId="0D741837" w14:textId="3F3DBBCB" w:rsidR="006533D9" w:rsidRDefault="006533D9" w:rsidP="00C40D06">
                      <w:pPr>
                        <w:pStyle w:val="MELHeader2"/>
                      </w:pPr>
                      <w:bookmarkStart w:id="36" w:name="_Toc536105562"/>
                      <w:r w:rsidRPr="008F0272">
                        <w:t>Draft Report</w:t>
                      </w:r>
                      <w:r>
                        <w:t xml:space="preserve"> V1.0</w:t>
                      </w:r>
                      <w:bookmarkEnd w:id="36"/>
                    </w:p>
                    <w:p w14:paraId="39D1BAB1" w14:textId="3E2DAB3C" w:rsidR="006533D9" w:rsidRPr="008F0272" w:rsidRDefault="006533D9" w:rsidP="00C40D06">
                      <w:pPr>
                        <w:pStyle w:val="MELHeader2"/>
                      </w:pPr>
                      <w:bookmarkStart w:id="37" w:name="_Toc536105563"/>
                      <w:r>
                        <w:t>September 2018</w:t>
                      </w:r>
                      <w:bookmarkEnd w:id="37"/>
                    </w:p>
                    <w:p w14:paraId="3DF3E16E" w14:textId="77777777" w:rsidR="006533D9" w:rsidRDefault="006533D9"/>
                    <w:p w14:paraId="5E30571E" w14:textId="5D6C7859" w:rsidR="006533D9" w:rsidRDefault="006533D9" w:rsidP="00C40D06">
                      <w:pPr>
                        <w:pStyle w:val="MELHeader2"/>
                      </w:pPr>
                      <w:bookmarkStart w:id="38" w:name="_Toc536105564"/>
                      <w:r w:rsidRPr="008F0272">
                        <w:t>Draft Report</w:t>
                      </w:r>
                      <w:r>
                        <w:t xml:space="preserve"> V1.0</w:t>
                      </w:r>
                      <w:bookmarkEnd w:id="38"/>
                    </w:p>
                    <w:p w14:paraId="7F8B0651" w14:textId="537CC41C" w:rsidR="006533D9" w:rsidRPr="008F0272" w:rsidRDefault="006533D9" w:rsidP="00C40D06">
                      <w:pPr>
                        <w:pStyle w:val="MELHeader2"/>
                      </w:pPr>
                      <w:bookmarkStart w:id="39" w:name="_Toc536105565"/>
                      <w:r>
                        <w:t>September 2018</w:t>
                      </w:r>
                      <w:bookmarkEnd w:id="39"/>
                    </w:p>
                    <w:p w14:paraId="137E4B43" w14:textId="77777777" w:rsidR="006533D9" w:rsidRDefault="006533D9"/>
                    <w:p w14:paraId="6F1A0A4D" w14:textId="058B55CA" w:rsidR="006533D9" w:rsidRDefault="006533D9" w:rsidP="00C40D06">
                      <w:pPr>
                        <w:pStyle w:val="MELHeader2"/>
                      </w:pPr>
                      <w:bookmarkStart w:id="40" w:name="_Toc536105566"/>
                      <w:r w:rsidRPr="008F0272">
                        <w:t>Draft Report</w:t>
                      </w:r>
                      <w:r>
                        <w:t xml:space="preserve"> V1.0</w:t>
                      </w:r>
                      <w:bookmarkEnd w:id="40"/>
                    </w:p>
                    <w:p w14:paraId="550A1851" w14:textId="2D3CF175" w:rsidR="006533D9" w:rsidRPr="008F0272" w:rsidRDefault="006533D9" w:rsidP="00C40D06">
                      <w:pPr>
                        <w:pStyle w:val="MELHeader2"/>
                      </w:pPr>
                      <w:bookmarkStart w:id="41" w:name="_Toc536105567"/>
                      <w:r>
                        <w:t>September 2018</w:t>
                      </w:r>
                      <w:bookmarkEnd w:id="41"/>
                    </w:p>
                    <w:p w14:paraId="7F53CE70" w14:textId="77777777" w:rsidR="006533D9" w:rsidRDefault="006533D9"/>
                    <w:p w14:paraId="159397FA" w14:textId="3BE5C86B" w:rsidR="006533D9" w:rsidRDefault="006533D9" w:rsidP="00C40D06">
                      <w:pPr>
                        <w:pStyle w:val="MELHeader2"/>
                      </w:pPr>
                      <w:bookmarkStart w:id="42" w:name="_Toc536105568"/>
                      <w:r w:rsidRPr="008F0272">
                        <w:t>Draft Report</w:t>
                      </w:r>
                      <w:r>
                        <w:t xml:space="preserve"> V1.0</w:t>
                      </w:r>
                      <w:bookmarkEnd w:id="29"/>
                      <w:bookmarkEnd w:id="30"/>
                      <w:bookmarkEnd w:id="42"/>
                    </w:p>
                    <w:p w14:paraId="5A3A1CAC" w14:textId="6D5BBC5D" w:rsidR="006533D9" w:rsidRPr="008F0272" w:rsidRDefault="006533D9" w:rsidP="00C40D06">
                      <w:pPr>
                        <w:pStyle w:val="MELHeader2"/>
                      </w:pPr>
                      <w:bookmarkStart w:id="43" w:name="_Toc532995198"/>
                      <w:bookmarkStart w:id="44" w:name="_Toc536105276"/>
                      <w:bookmarkStart w:id="45" w:name="_Toc536105569"/>
                      <w:r>
                        <w:t>September 2018</w:t>
                      </w:r>
                      <w:bookmarkEnd w:id="43"/>
                      <w:bookmarkEnd w:id="44"/>
                      <w:bookmarkEnd w:id="45"/>
                    </w:p>
                    <w:p w14:paraId="026ADDF0" w14:textId="77777777" w:rsidR="006533D9" w:rsidRDefault="006533D9"/>
                    <w:p w14:paraId="64FA0653" w14:textId="58D0DF6E" w:rsidR="006533D9" w:rsidRDefault="006533D9" w:rsidP="00C40D06">
                      <w:pPr>
                        <w:pStyle w:val="MELHeader2"/>
                      </w:pPr>
                      <w:bookmarkStart w:id="46" w:name="_Toc532995199"/>
                      <w:bookmarkStart w:id="47" w:name="_Toc536105277"/>
                      <w:bookmarkStart w:id="48" w:name="_Toc536105570"/>
                      <w:r w:rsidRPr="008F0272">
                        <w:t>Draft Report</w:t>
                      </w:r>
                      <w:r>
                        <w:t xml:space="preserve"> V1.0</w:t>
                      </w:r>
                      <w:bookmarkStart w:id="49" w:name="_Toc517764479"/>
                      <w:bookmarkEnd w:id="46"/>
                      <w:bookmarkEnd w:id="47"/>
                      <w:bookmarkEnd w:id="48"/>
                    </w:p>
                    <w:p w14:paraId="66D19BF4" w14:textId="20E78A65" w:rsidR="006533D9" w:rsidRPr="008F0272" w:rsidRDefault="006533D9" w:rsidP="00C40D06">
                      <w:pPr>
                        <w:pStyle w:val="MELHeader2"/>
                      </w:pPr>
                      <w:bookmarkStart w:id="50" w:name="_Toc518912015"/>
                      <w:bookmarkStart w:id="51" w:name="_Toc523919367"/>
                      <w:bookmarkStart w:id="52" w:name="_Toc526347225"/>
                      <w:bookmarkStart w:id="53" w:name="_Toc532995200"/>
                      <w:bookmarkStart w:id="54" w:name="_Toc536105278"/>
                      <w:bookmarkStart w:id="55" w:name="_Toc536105571"/>
                      <w:r>
                        <w:t>September 2018</w:t>
                      </w:r>
                      <w:bookmarkEnd w:id="49"/>
                      <w:bookmarkEnd w:id="50"/>
                      <w:bookmarkEnd w:id="51"/>
                      <w:bookmarkEnd w:id="52"/>
                      <w:bookmarkEnd w:id="53"/>
                      <w:bookmarkEnd w:id="54"/>
                      <w:bookmarkEnd w:id="55"/>
                    </w:p>
                  </w:txbxContent>
                </v:textbox>
                <w10:anchorlock/>
              </v:shape>
            </w:pict>
          </mc:Fallback>
        </mc:AlternateContent>
      </w:r>
    </w:p>
    <w:p w14:paraId="416656FE" w14:textId="77777777" w:rsidR="00303787" w:rsidRPr="00134853" w:rsidRDefault="00303787" w:rsidP="005A734B">
      <w:pPr>
        <w:pStyle w:val="MELmainbodybold"/>
      </w:pPr>
    </w:p>
    <w:p w14:paraId="0E242305" w14:textId="77777777" w:rsidR="00303787" w:rsidRPr="00134853" w:rsidRDefault="00303787" w:rsidP="00303787"/>
    <w:p w14:paraId="1B603B01" w14:textId="77777777" w:rsidR="00387529" w:rsidRPr="00134853" w:rsidRDefault="00387529" w:rsidP="00303787"/>
    <w:p w14:paraId="55C45414" w14:textId="77777777" w:rsidR="00387529" w:rsidRPr="00134853" w:rsidRDefault="00387529" w:rsidP="00303787"/>
    <w:p w14:paraId="67DA5E60" w14:textId="77777777" w:rsidR="00387529" w:rsidRPr="00134853" w:rsidRDefault="00387529" w:rsidP="00303787"/>
    <w:p w14:paraId="3F638448" w14:textId="77777777" w:rsidR="00387529" w:rsidRPr="00134853" w:rsidRDefault="00387529" w:rsidP="00303787"/>
    <w:p w14:paraId="67D69E36" w14:textId="77777777" w:rsidR="00387529" w:rsidRPr="00134853" w:rsidRDefault="00387529" w:rsidP="00303787"/>
    <w:p w14:paraId="2F807893" w14:textId="5C1C8792" w:rsidR="00387529" w:rsidRPr="00134853" w:rsidRDefault="00387529" w:rsidP="000E5671">
      <w:pPr>
        <w:ind w:left="0"/>
      </w:pPr>
    </w:p>
    <w:p w14:paraId="6E9E7C03" w14:textId="3C500E57" w:rsidR="00387529" w:rsidRPr="00134853" w:rsidRDefault="00387529" w:rsidP="00303787"/>
    <w:p w14:paraId="51086C69" w14:textId="19B5DCB8" w:rsidR="00387529" w:rsidRPr="00134853" w:rsidRDefault="00387529" w:rsidP="00303787"/>
    <w:p w14:paraId="4B33D295" w14:textId="36EB9C77" w:rsidR="00303787" w:rsidRPr="000E5671" w:rsidRDefault="000E5671" w:rsidP="000E5671">
      <w:pPr>
        <w:ind w:left="0"/>
        <w:rPr>
          <w:rFonts w:cs="Calibri"/>
          <w:sz w:val="36"/>
          <w:szCs w:val="36"/>
        </w:rPr>
      </w:pPr>
      <w:r>
        <w:rPr>
          <w:rFonts w:cs="Calibri"/>
        </w:rPr>
        <w:t xml:space="preserve">  </w:t>
      </w:r>
    </w:p>
    <w:p w14:paraId="1E228130" w14:textId="39890ACA" w:rsidR="00303787" w:rsidRPr="00134853" w:rsidRDefault="00303787" w:rsidP="00303787"/>
    <w:p w14:paraId="2CC2C6DC" w14:textId="77777777" w:rsidR="00303787" w:rsidRPr="00134853" w:rsidRDefault="00303787" w:rsidP="00303787"/>
    <w:p w14:paraId="4753B725" w14:textId="77777777" w:rsidR="00303787" w:rsidRPr="00134853" w:rsidRDefault="00303787" w:rsidP="00303787"/>
    <w:p w14:paraId="71A5DC62" w14:textId="77777777" w:rsidR="00303787" w:rsidRPr="00134853" w:rsidRDefault="00303787" w:rsidP="00303787"/>
    <w:p w14:paraId="0304828F" w14:textId="3445114C" w:rsidR="00303787" w:rsidRPr="00134853" w:rsidRDefault="00303787" w:rsidP="00303787"/>
    <w:p w14:paraId="5F114B3D" w14:textId="0309565A" w:rsidR="00303787" w:rsidRPr="00134853" w:rsidRDefault="00303787" w:rsidP="00303787"/>
    <w:p w14:paraId="35805235" w14:textId="72D51499" w:rsidR="00303787" w:rsidRPr="00134853" w:rsidRDefault="00303787" w:rsidP="00303787"/>
    <w:p w14:paraId="16DE8D14" w14:textId="02057722" w:rsidR="000174F4" w:rsidRPr="00134853" w:rsidRDefault="000174F4" w:rsidP="00303787"/>
    <w:p w14:paraId="72D6F93A" w14:textId="12A0A898" w:rsidR="000174F4" w:rsidRPr="00134853" w:rsidRDefault="000174F4" w:rsidP="00303787"/>
    <w:p w14:paraId="3C24126B" w14:textId="596FBA2D" w:rsidR="00AD0C97" w:rsidRPr="00134853" w:rsidRDefault="00AD0C97" w:rsidP="00303787"/>
    <w:p w14:paraId="4EE35F86" w14:textId="61F98C22" w:rsidR="00303787" w:rsidRPr="00134853" w:rsidRDefault="007A5E4E" w:rsidP="00A660A7">
      <w:pPr>
        <w:ind w:hanging="1080"/>
        <w:jc w:val="both"/>
      </w:pPr>
      <w:r w:rsidRPr="00134853">
        <w:rPr>
          <w:noProof/>
        </w:rPr>
        <w:drawing>
          <wp:inline distT="0" distB="0" distL="0" distR="0" wp14:anchorId="7B7B81F9" wp14:editId="10E8A624">
            <wp:extent cx="1971675" cy="619125"/>
            <wp:effectExtent l="0" t="0" r="9525" b="9525"/>
            <wp:docPr id="5" name="Picture 5" descr="MEL RESEARCH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L RESEARCH 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619125"/>
                    </a:xfrm>
                    <a:prstGeom prst="rect">
                      <a:avLst/>
                    </a:prstGeom>
                    <a:noFill/>
                    <a:ln>
                      <a:noFill/>
                    </a:ln>
                  </pic:spPr>
                </pic:pic>
              </a:graphicData>
            </a:graphic>
          </wp:inline>
        </w:drawing>
      </w:r>
    </w:p>
    <w:p w14:paraId="387619F0" w14:textId="07DE6125" w:rsidR="00F67575" w:rsidRDefault="00F67575" w:rsidP="00303787">
      <w:pPr>
        <w:rPr>
          <w:b/>
          <w:color w:val="auto"/>
          <w:sz w:val="48"/>
          <w:szCs w:val="48"/>
        </w:rPr>
      </w:pPr>
    </w:p>
    <w:p w14:paraId="79417FBC" w14:textId="2C2C1967" w:rsidR="000E5671" w:rsidRDefault="000E5671" w:rsidP="00303787">
      <w:pPr>
        <w:rPr>
          <w:b/>
          <w:color w:val="auto"/>
          <w:sz w:val="48"/>
          <w:szCs w:val="48"/>
        </w:rPr>
      </w:pPr>
      <w:r w:rsidRPr="000E5671">
        <w:rPr>
          <w:rFonts w:cs="Calibri"/>
          <w:sz w:val="36"/>
          <w:szCs w:val="36"/>
        </w:rPr>
        <w:t>Content page</w:t>
      </w:r>
    </w:p>
    <w:sdt>
      <w:sdtPr>
        <w:id w:val="1643150362"/>
        <w:docPartObj>
          <w:docPartGallery w:val="Table of Contents"/>
          <w:docPartUnique/>
        </w:docPartObj>
      </w:sdtPr>
      <w:sdtEndPr>
        <w:rPr>
          <w:b/>
          <w:bCs/>
        </w:rPr>
      </w:sdtEndPr>
      <w:sdtContent>
        <w:sdt>
          <w:sdtPr>
            <w:id w:val="-1477831689"/>
            <w:docPartObj>
              <w:docPartGallery w:val="Table of Contents"/>
              <w:docPartUnique/>
            </w:docPartObj>
          </w:sdtPr>
          <w:sdtEndPr>
            <w:rPr>
              <w:b/>
              <w:bCs/>
            </w:rPr>
          </w:sdtEndPr>
          <w:sdtContent>
            <w:p w14:paraId="61379489" w14:textId="28AD447E" w:rsidR="00937B6E" w:rsidRDefault="00370D61">
              <w:pPr>
                <w:pStyle w:val="TOC3"/>
                <w:rPr>
                  <w:rFonts w:asciiTheme="minorHAnsi" w:eastAsiaTheme="minorEastAsia" w:hAnsiTheme="minorHAnsi" w:cstheme="minorBidi"/>
                  <w:noProof/>
                  <w:color w:val="auto"/>
                </w:rPr>
              </w:pPr>
              <w:r w:rsidRPr="00134853">
                <w:fldChar w:fldCharType="begin"/>
              </w:r>
              <w:r w:rsidRPr="00134853">
                <w:instrText xml:space="preserve"> TOC \o "1-3" \h \z \u </w:instrText>
              </w:r>
              <w:r w:rsidRPr="00134853">
                <w:fldChar w:fldCharType="separate"/>
              </w:r>
            </w:p>
            <w:p w14:paraId="2C4A3E56" w14:textId="5BFA75FE" w:rsidR="00937B6E" w:rsidRDefault="00F67575">
              <w:pPr>
                <w:pStyle w:val="TOC1"/>
                <w:rPr>
                  <w:rFonts w:asciiTheme="minorHAnsi" w:eastAsiaTheme="minorEastAsia" w:hAnsiTheme="minorHAnsi" w:cstheme="minorBidi"/>
                  <w:b w:val="0"/>
                  <w:noProof/>
                  <w:color w:val="auto"/>
                  <w:spacing w:val="0"/>
                </w:rPr>
              </w:pPr>
              <w:hyperlink w:anchor="_Toc536105572" w:history="1">
                <w:r w:rsidR="00937B6E" w:rsidRPr="00332AEA">
                  <w:rPr>
                    <w:rStyle w:val="Hyperlink"/>
                  </w:rPr>
                  <w:t>Project details and acknowledgements</w:t>
                </w:r>
                <w:r w:rsidR="00937B6E">
                  <w:rPr>
                    <w:noProof/>
                    <w:webHidden/>
                  </w:rPr>
                  <w:tab/>
                </w:r>
                <w:r w:rsidR="00937B6E">
                  <w:rPr>
                    <w:noProof/>
                    <w:webHidden/>
                  </w:rPr>
                  <w:fldChar w:fldCharType="begin"/>
                </w:r>
                <w:r w:rsidR="00937B6E">
                  <w:rPr>
                    <w:noProof/>
                    <w:webHidden/>
                  </w:rPr>
                  <w:instrText xml:space="preserve"> PAGEREF _Toc536105572 \h </w:instrText>
                </w:r>
                <w:r w:rsidR="00937B6E">
                  <w:rPr>
                    <w:noProof/>
                    <w:webHidden/>
                  </w:rPr>
                </w:r>
                <w:r w:rsidR="00937B6E">
                  <w:rPr>
                    <w:noProof/>
                    <w:webHidden/>
                  </w:rPr>
                  <w:fldChar w:fldCharType="separate"/>
                </w:r>
                <w:r w:rsidR="00981C36">
                  <w:rPr>
                    <w:noProof/>
                    <w:webHidden/>
                  </w:rPr>
                  <w:t>4</w:t>
                </w:r>
                <w:r w:rsidR="00937B6E">
                  <w:rPr>
                    <w:noProof/>
                    <w:webHidden/>
                  </w:rPr>
                  <w:fldChar w:fldCharType="end"/>
                </w:r>
              </w:hyperlink>
            </w:p>
            <w:p w14:paraId="374638AB" w14:textId="03F0AA31" w:rsidR="00937B6E" w:rsidRDefault="00F67575">
              <w:pPr>
                <w:pStyle w:val="TOC3"/>
                <w:rPr>
                  <w:rFonts w:asciiTheme="minorHAnsi" w:eastAsiaTheme="minorEastAsia" w:hAnsiTheme="minorHAnsi" w:cstheme="minorBidi"/>
                  <w:noProof/>
                  <w:color w:val="auto"/>
                </w:rPr>
              </w:pPr>
              <w:hyperlink w:anchor="_Toc536105573" w:history="1">
                <w:r w:rsidR="00937B6E" w:rsidRPr="00332AEA">
                  <w:rPr>
                    <w:rStyle w:val="Hyperlink"/>
                  </w:rPr>
                  <w:t>Background</w:t>
                </w:r>
                <w:r w:rsidR="00937B6E">
                  <w:rPr>
                    <w:noProof/>
                    <w:webHidden/>
                  </w:rPr>
                  <w:tab/>
                </w:r>
                <w:r w:rsidR="00937B6E">
                  <w:rPr>
                    <w:noProof/>
                    <w:webHidden/>
                  </w:rPr>
                  <w:fldChar w:fldCharType="begin"/>
                </w:r>
                <w:r w:rsidR="00937B6E">
                  <w:rPr>
                    <w:noProof/>
                    <w:webHidden/>
                  </w:rPr>
                  <w:instrText xml:space="preserve"> PAGEREF _Toc536105573 \h </w:instrText>
                </w:r>
                <w:r w:rsidR="00937B6E">
                  <w:rPr>
                    <w:noProof/>
                    <w:webHidden/>
                  </w:rPr>
                </w:r>
                <w:r w:rsidR="00937B6E">
                  <w:rPr>
                    <w:noProof/>
                    <w:webHidden/>
                  </w:rPr>
                  <w:fldChar w:fldCharType="separate"/>
                </w:r>
                <w:r w:rsidR="00981C36">
                  <w:rPr>
                    <w:noProof/>
                    <w:webHidden/>
                  </w:rPr>
                  <w:t>5</w:t>
                </w:r>
                <w:r w:rsidR="00937B6E">
                  <w:rPr>
                    <w:noProof/>
                    <w:webHidden/>
                  </w:rPr>
                  <w:fldChar w:fldCharType="end"/>
                </w:r>
              </w:hyperlink>
            </w:p>
            <w:p w14:paraId="69D54FD3" w14:textId="03D28CFD" w:rsidR="00937B6E" w:rsidRDefault="00F67575">
              <w:pPr>
                <w:pStyle w:val="TOC3"/>
                <w:rPr>
                  <w:rFonts w:asciiTheme="minorHAnsi" w:eastAsiaTheme="minorEastAsia" w:hAnsiTheme="minorHAnsi" w:cstheme="minorBidi"/>
                  <w:noProof/>
                  <w:color w:val="auto"/>
                </w:rPr>
              </w:pPr>
              <w:hyperlink w:anchor="_Toc536105579" w:history="1">
                <w:r w:rsidR="00937B6E" w:rsidRPr="00332AEA">
                  <w:rPr>
                    <w:rStyle w:val="Hyperlink"/>
                  </w:rPr>
                  <w:t>Executive Summary</w:t>
                </w:r>
                <w:r w:rsidR="00937B6E">
                  <w:rPr>
                    <w:noProof/>
                    <w:webHidden/>
                  </w:rPr>
                  <w:tab/>
                </w:r>
                <w:r w:rsidR="00937B6E">
                  <w:rPr>
                    <w:noProof/>
                    <w:webHidden/>
                  </w:rPr>
                  <w:fldChar w:fldCharType="begin"/>
                </w:r>
                <w:r w:rsidR="00937B6E">
                  <w:rPr>
                    <w:noProof/>
                    <w:webHidden/>
                  </w:rPr>
                  <w:instrText xml:space="preserve"> PAGEREF _Toc536105579 \h </w:instrText>
                </w:r>
                <w:r w:rsidR="00937B6E">
                  <w:rPr>
                    <w:noProof/>
                    <w:webHidden/>
                  </w:rPr>
                </w:r>
                <w:r w:rsidR="00937B6E">
                  <w:rPr>
                    <w:noProof/>
                    <w:webHidden/>
                  </w:rPr>
                  <w:fldChar w:fldCharType="separate"/>
                </w:r>
                <w:r w:rsidR="00981C36">
                  <w:rPr>
                    <w:noProof/>
                    <w:webHidden/>
                  </w:rPr>
                  <w:t>5</w:t>
                </w:r>
                <w:r w:rsidR="00937B6E">
                  <w:rPr>
                    <w:noProof/>
                    <w:webHidden/>
                  </w:rPr>
                  <w:fldChar w:fldCharType="end"/>
                </w:r>
              </w:hyperlink>
            </w:p>
            <w:p w14:paraId="1537F2B9" w14:textId="2F8BCCBE" w:rsidR="00937B6E" w:rsidRDefault="00F67575">
              <w:pPr>
                <w:pStyle w:val="TOC3"/>
                <w:rPr>
                  <w:rFonts w:asciiTheme="minorHAnsi" w:eastAsiaTheme="minorEastAsia" w:hAnsiTheme="minorHAnsi" w:cstheme="minorBidi"/>
                  <w:noProof/>
                  <w:color w:val="auto"/>
                </w:rPr>
              </w:pPr>
              <w:hyperlink w:anchor="_Toc536105595" w:history="1">
                <w:r w:rsidR="00937B6E" w:rsidRPr="00332AEA">
                  <w:rPr>
                    <w:rStyle w:val="Hyperlink"/>
                  </w:rPr>
                  <w:t>Separation of waste</w:t>
                </w:r>
                <w:r w:rsidR="00937B6E">
                  <w:rPr>
                    <w:noProof/>
                    <w:webHidden/>
                  </w:rPr>
                  <w:tab/>
                </w:r>
                <w:r w:rsidR="005007FC">
                  <w:rPr>
                    <w:noProof/>
                    <w:webHidden/>
                  </w:rPr>
                  <w:t>1</w:t>
                </w:r>
              </w:hyperlink>
              <w:r w:rsidR="00D93AFD">
                <w:rPr>
                  <w:noProof/>
                </w:rPr>
                <w:t>1</w:t>
              </w:r>
            </w:p>
            <w:p w14:paraId="7639C155" w14:textId="364CDC2D" w:rsidR="00937B6E" w:rsidRDefault="00F67575">
              <w:pPr>
                <w:pStyle w:val="TOC3"/>
                <w:rPr>
                  <w:rFonts w:asciiTheme="minorHAnsi" w:eastAsiaTheme="minorEastAsia" w:hAnsiTheme="minorHAnsi" w:cstheme="minorBidi"/>
                  <w:noProof/>
                  <w:color w:val="auto"/>
                </w:rPr>
              </w:pPr>
              <w:hyperlink w:anchor="_Toc536105598" w:history="1">
                <w:r w:rsidR="00937B6E" w:rsidRPr="00332AEA">
                  <w:rPr>
                    <w:rStyle w:val="Hyperlink"/>
                  </w:rPr>
                  <w:t>Introduction</w:t>
                </w:r>
                <w:r w:rsidR="00937B6E">
                  <w:rPr>
                    <w:noProof/>
                    <w:webHidden/>
                  </w:rPr>
                  <w:tab/>
                </w:r>
                <w:r w:rsidR="003D16E0">
                  <w:rPr>
                    <w:noProof/>
                    <w:webHidden/>
                  </w:rPr>
                  <w:t>1</w:t>
                </w:r>
              </w:hyperlink>
              <w:r w:rsidR="003D16E0">
                <w:rPr>
                  <w:noProof/>
                </w:rPr>
                <w:t>2</w:t>
              </w:r>
            </w:p>
            <w:p w14:paraId="20BAD271" w14:textId="676CC622" w:rsidR="00937B6E" w:rsidRDefault="00F67575">
              <w:pPr>
                <w:pStyle w:val="TOC3"/>
                <w:rPr>
                  <w:rFonts w:asciiTheme="minorHAnsi" w:eastAsiaTheme="minorEastAsia" w:hAnsiTheme="minorHAnsi" w:cstheme="minorBidi"/>
                  <w:noProof/>
                  <w:color w:val="auto"/>
                </w:rPr>
              </w:pPr>
              <w:hyperlink w:anchor="_Toc536105599" w:history="1">
                <w:r w:rsidR="00937B6E" w:rsidRPr="00332AEA">
                  <w:rPr>
                    <w:rStyle w:val="Hyperlink"/>
                  </w:rPr>
                  <w:t>Co-mingled recycling</w:t>
                </w:r>
                <w:r w:rsidR="00937B6E">
                  <w:rPr>
                    <w:noProof/>
                    <w:webHidden/>
                  </w:rPr>
                  <w:tab/>
                </w:r>
                <w:r w:rsidR="00937B6E">
                  <w:rPr>
                    <w:noProof/>
                    <w:webHidden/>
                  </w:rPr>
                  <w:fldChar w:fldCharType="begin"/>
                </w:r>
                <w:r w:rsidR="00937B6E">
                  <w:rPr>
                    <w:noProof/>
                    <w:webHidden/>
                  </w:rPr>
                  <w:instrText xml:space="preserve"> PAGEREF _Toc536105599 \h </w:instrText>
                </w:r>
                <w:r w:rsidR="00937B6E">
                  <w:rPr>
                    <w:noProof/>
                    <w:webHidden/>
                  </w:rPr>
                </w:r>
                <w:r w:rsidR="00937B6E">
                  <w:rPr>
                    <w:noProof/>
                    <w:webHidden/>
                  </w:rPr>
                  <w:fldChar w:fldCharType="separate"/>
                </w:r>
                <w:r w:rsidR="00981C36">
                  <w:rPr>
                    <w:noProof/>
                    <w:webHidden/>
                  </w:rPr>
                  <w:t>12</w:t>
                </w:r>
                <w:r w:rsidR="00937B6E">
                  <w:rPr>
                    <w:noProof/>
                    <w:webHidden/>
                  </w:rPr>
                  <w:fldChar w:fldCharType="end"/>
                </w:r>
              </w:hyperlink>
            </w:p>
            <w:p w14:paraId="3A27F691" w14:textId="58CF75D0" w:rsidR="00937B6E" w:rsidRDefault="00F67575">
              <w:pPr>
                <w:pStyle w:val="TOC3"/>
                <w:rPr>
                  <w:rFonts w:asciiTheme="minorHAnsi" w:eastAsiaTheme="minorEastAsia" w:hAnsiTheme="minorHAnsi" w:cstheme="minorBidi"/>
                  <w:noProof/>
                  <w:color w:val="auto"/>
                </w:rPr>
              </w:pPr>
              <w:hyperlink w:anchor="_Toc536105600" w:history="1">
                <w:r w:rsidR="00937B6E" w:rsidRPr="00332AEA">
                  <w:rPr>
                    <w:rStyle w:val="Hyperlink"/>
                  </w:rPr>
                  <w:t>Pulpables (Paper and card) recycling</w:t>
                </w:r>
                <w:r w:rsidR="00937B6E">
                  <w:rPr>
                    <w:noProof/>
                    <w:webHidden/>
                  </w:rPr>
                  <w:tab/>
                </w:r>
                <w:r w:rsidR="00937B6E">
                  <w:rPr>
                    <w:noProof/>
                    <w:webHidden/>
                  </w:rPr>
                  <w:fldChar w:fldCharType="begin"/>
                </w:r>
                <w:r w:rsidR="00937B6E">
                  <w:rPr>
                    <w:noProof/>
                    <w:webHidden/>
                  </w:rPr>
                  <w:instrText xml:space="preserve"> PAGEREF _Toc536105600 \h </w:instrText>
                </w:r>
                <w:r w:rsidR="00937B6E">
                  <w:rPr>
                    <w:noProof/>
                    <w:webHidden/>
                  </w:rPr>
                </w:r>
                <w:r w:rsidR="00937B6E">
                  <w:rPr>
                    <w:noProof/>
                    <w:webHidden/>
                  </w:rPr>
                  <w:fldChar w:fldCharType="separate"/>
                </w:r>
                <w:r w:rsidR="00981C36">
                  <w:rPr>
                    <w:noProof/>
                    <w:webHidden/>
                  </w:rPr>
                  <w:t>12</w:t>
                </w:r>
                <w:r w:rsidR="00937B6E">
                  <w:rPr>
                    <w:noProof/>
                    <w:webHidden/>
                  </w:rPr>
                  <w:fldChar w:fldCharType="end"/>
                </w:r>
              </w:hyperlink>
            </w:p>
            <w:p w14:paraId="2A2AF763" w14:textId="35E78361" w:rsidR="00937B6E" w:rsidRDefault="00F67575">
              <w:pPr>
                <w:pStyle w:val="TOC3"/>
                <w:rPr>
                  <w:rFonts w:asciiTheme="minorHAnsi" w:eastAsiaTheme="minorEastAsia" w:hAnsiTheme="minorHAnsi" w:cstheme="minorBidi"/>
                  <w:noProof/>
                  <w:color w:val="auto"/>
                </w:rPr>
              </w:pPr>
              <w:hyperlink w:anchor="_Toc536105601" w:history="1">
                <w:r w:rsidR="00937B6E" w:rsidRPr="00332AEA">
                  <w:rPr>
                    <w:rStyle w:val="Hyperlink"/>
                  </w:rPr>
                  <w:t>Organics (Food and garden) recycling</w:t>
                </w:r>
                <w:r w:rsidR="00937B6E">
                  <w:rPr>
                    <w:noProof/>
                    <w:webHidden/>
                  </w:rPr>
                  <w:tab/>
                </w:r>
                <w:r w:rsidR="00937B6E">
                  <w:rPr>
                    <w:noProof/>
                    <w:webHidden/>
                  </w:rPr>
                  <w:fldChar w:fldCharType="begin"/>
                </w:r>
                <w:r w:rsidR="00937B6E">
                  <w:rPr>
                    <w:noProof/>
                    <w:webHidden/>
                  </w:rPr>
                  <w:instrText xml:space="preserve"> PAGEREF _Toc536105601 \h </w:instrText>
                </w:r>
                <w:r w:rsidR="00937B6E">
                  <w:rPr>
                    <w:noProof/>
                    <w:webHidden/>
                  </w:rPr>
                </w:r>
                <w:r w:rsidR="00937B6E">
                  <w:rPr>
                    <w:noProof/>
                    <w:webHidden/>
                  </w:rPr>
                  <w:fldChar w:fldCharType="separate"/>
                </w:r>
                <w:r w:rsidR="00981C36">
                  <w:rPr>
                    <w:noProof/>
                    <w:webHidden/>
                  </w:rPr>
                  <w:t>12</w:t>
                </w:r>
                <w:r w:rsidR="00937B6E">
                  <w:rPr>
                    <w:noProof/>
                    <w:webHidden/>
                  </w:rPr>
                  <w:fldChar w:fldCharType="end"/>
                </w:r>
              </w:hyperlink>
            </w:p>
            <w:p w14:paraId="4D615B38" w14:textId="7E5A3825" w:rsidR="00937B6E" w:rsidRDefault="00F67575">
              <w:pPr>
                <w:pStyle w:val="TOC3"/>
                <w:rPr>
                  <w:rFonts w:asciiTheme="minorHAnsi" w:eastAsiaTheme="minorEastAsia" w:hAnsiTheme="minorHAnsi" w:cstheme="minorBidi"/>
                  <w:noProof/>
                  <w:color w:val="auto"/>
                </w:rPr>
              </w:pPr>
              <w:hyperlink w:anchor="_Toc536105602" w:history="1">
                <w:r w:rsidR="00937B6E" w:rsidRPr="00332AEA">
                  <w:rPr>
                    <w:rStyle w:val="Hyperlink"/>
                  </w:rPr>
                  <w:t>Materials accepted (varies between sites):</w:t>
                </w:r>
                <w:r w:rsidR="00937B6E">
                  <w:rPr>
                    <w:noProof/>
                    <w:webHidden/>
                  </w:rPr>
                  <w:tab/>
                </w:r>
                <w:r w:rsidR="00937B6E">
                  <w:rPr>
                    <w:noProof/>
                    <w:webHidden/>
                  </w:rPr>
                  <w:fldChar w:fldCharType="begin"/>
                </w:r>
                <w:r w:rsidR="00937B6E">
                  <w:rPr>
                    <w:noProof/>
                    <w:webHidden/>
                  </w:rPr>
                  <w:instrText xml:space="preserve"> PAGEREF _Toc536105602 \h </w:instrText>
                </w:r>
                <w:r w:rsidR="00937B6E">
                  <w:rPr>
                    <w:noProof/>
                    <w:webHidden/>
                  </w:rPr>
                </w:r>
                <w:r w:rsidR="00937B6E">
                  <w:rPr>
                    <w:noProof/>
                    <w:webHidden/>
                  </w:rPr>
                  <w:fldChar w:fldCharType="separate"/>
                </w:r>
                <w:r w:rsidR="00981C36">
                  <w:rPr>
                    <w:noProof/>
                    <w:webHidden/>
                  </w:rPr>
                  <w:t>13</w:t>
                </w:r>
                <w:r w:rsidR="00937B6E">
                  <w:rPr>
                    <w:noProof/>
                    <w:webHidden/>
                  </w:rPr>
                  <w:fldChar w:fldCharType="end"/>
                </w:r>
              </w:hyperlink>
            </w:p>
            <w:p w14:paraId="2AF54D69" w14:textId="476D5CD0" w:rsidR="00937B6E" w:rsidRDefault="00F67575">
              <w:pPr>
                <w:pStyle w:val="TOC3"/>
                <w:rPr>
                  <w:rFonts w:asciiTheme="minorHAnsi" w:eastAsiaTheme="minorEastAsia" w:hAnsiTheme="minorHAnsi" w:cstheme="minorBidi"/>
                  <w:noProof/>
                  <w:color w:val="auto"/>
                </w:rPr>
              </w:pPr>
              <w:hyperlink w:anchor="_Toc536105603" w:history="1">
                <w:r w:rsidR="00937B6E" w:rsidRPr="00332AEA">
                  <w:rPr>
                    <w:rStyle w:val="Hyperlink"/>
                  </w:rPr>
                  <w:t>Sampling</w:t>
                </w:r>
                <w:r w:rsidR="00937B6E">
                  <w:rPr>
                    <w:noProof/>
                    <w:webHidden/>
                  </w:rPr>
                  <w:tab/>
                </w:r>
                <w:r w:rsidR="00937B6E">
                  <w:rPr>
                    <w:noProof/>
                    <w:webHidden/>
                  </w:rPr>
                  <w:fldChar w:fldCharType="begin"/>
                </w:r>
                <w:r w:rsidR="00937B6E">
                  <w:rPr>
                    <w:noProof/>
                    <w:webHidden/>
                  </w:rPr>
                  <w:instrText xml:space="preserve"> PAGEREF _Toc536105603 \h </w:instrText>
                </w:r>
                <w:r w:rsidR="00937B6E">
                  <w:rPr>
                    <w:noProof/>
                    <w:webHidden/>
                  </w:rPr>
                </w:r>
                <w:r w:rsidR="00937B6E">
                  <w:rPr>
                    <w:noProof/>
                    <w:webHidden/>
                  </w:rPr>
                  <w:fldChar w:fldCharType="separate"/>
                </w:r>
                <w:r w:rsidR="00981C36">
                  <w:rPr>
                    <w:noProof/>
                    <w:webHidden/>
                  </w:rPr>
                  <w:t>14</w:t>
                </w:r>
                <w:r w:rsidR="00937B6E">
                  <w:rPr>
                    <w:noProof/>
                    <w:webHidden/>
                  </w:rPr>
                  <w:fldChar w:fldCharType="end"/>
                </w:r>
              </w:hyperlink>
            </w:p>
            <w:p w14:paraId="1FA7755C" w14:textId="77E0B6C0" w:rsidR="00937B6E" w:rsidRDefault="00F67575">
              <w:pPr>
                <w:pStyle w:val="TOC3"/>
                <w:rPr>
                  <w:rFonts w:asciiTheme="minorHAnsi" w:eastAsiaTheme="minorEastAsia" w:hAnsiTheme="minorHAnsi" w:cstheme="minorBidi"/>
                  <w:noProof/>
                  <w:color w:val="auto"/>
                </w:rPr>
              </w:pPr>
              <w:hyperlink w:anchor="_Toc536105604" w:history="1">
                <w:r w:rsidR="00937B6E" w:rsidRPr="00332AEA">
                  <w:rPr>
                    <w:rStyle w:val="Hyperlink"/>
                  </w:rPr>
                  <w:t>Methodology and Analysis</w:t>
                </w:r>
                <w:r w:rsidR="00937B6E">
                  <w:rPr>
                    <w:noProof/>
                    <w:webHidden/>
                  </w:rPr>
                  <w:tab/>
                </w:r>
                <w:r w:rsidR="00937B6E">
                  <w:rPr>
                    <w:noProof/>
                    <w:webHidden/>
                  </w:rPr>
                  <w:fldChar w:fldCharType="begin"/>
                </w:r>
                <w:r w:rsidR="00937B6E">
                  <w:rPr>
                    <w:noProof/>
                    <w:webHidden/>
                  </w:rPr>
                  <w:instrText xml:space="preserve"> PAGEREF _Toc536105604 \h </w:instrText>
                </w:r>
                <w:r w:rsidR="00937B6E">
                  <w:rPr>
                    <w:noProof/>
                    <w:webHidden/>
                  </w:rPr>
                </w:r>
                <w:r w:rsidR="00937B6E">
                  <w:rPr>
                    <w:noProof/>
                    <w:webHidden/>
                  </w:rPr>
                  <w:fldChar w:fldCharType="separate"/>
                </w:r>
                <w:r w:rsidR="00981C36">
                  <w:rPr>
                    <w:noProof/>
                    <w:webHidden/>
                  </w:rPr>
                  <w:t>17</w:t>
                </w:r>
                <w:r w:rsidR="00937B6E">
                  <w:rPr>
                    <w:noProof/>
                    <w:webHidden/>
                  </w:rPr>
                  <w:fldChar w:fldCharType="end"/>
                </w:r>
              </w:hyperlink>
            </w:p>
            <w:p w14:paraId="764E1772" w14:textId="7D79ED2C" w:rsidR="00937B6E" w:rsidRDefault="00F67575">
              <w:pPr>
                <w:pStyle w:val="TOC3"/>
                <w:rPr>
                  <w:rFonts w:asciiTheme="minorHAnsi" w:eastAsiaTheme="minorEastAsia" w:hAnsiTheme="minorHAnsi" w:cstheme="minorBidi"/>
                  <w:noProof/>
                  <w:color w:val="auto"/>
                </w:rPr>
              </w:pPr>
              <w:hyperlink w:anchor="_Toc536105605" w:history="1">
                <w:r w:rsidR="00937B6E" w:rsidRPr="00332AEA">
                  <w:rPr>
                    <w:rStyle w:val="Hyperlink"/>
                  </w:rPr>
                  <w:t>Statistical Accuracy</w:t>
                </w:r>
                <w:r w:rsidR="00937B6E">
                  <w:rPr>
                    <w:noProof/>
                    <w:webHidden/>
                  </w:rPr>
                  <w:tab/>
                </w:r>
                <w:r w:rsidR="00937B6E">
                  <w:rPr>
                    <w:noProof/>
                    <w:webHidden/>
                  </w:rPr>
                  <w:fldChar w:fldCharType="begin"/>
                </w:r>
                <w:r w:rsidR="00937B6E">
                  <w:rPr>
                    <w:noProof/>
                    <w:webHidden/>
                  </w:rPr>
                  <w:instrText xml:space="preserve"> PAGEREF _Toc536105605 \h </w:instrText>
                </w:r>
                <w:r w:rsidR="00937B6E">
                  <w:rPr>
                    <w:noProof/>
                    <w:webHidden/>
                  </w:rPr>
                </w:r>
                <w:r w:rsidR="00937B6E">
                  <w:rPr>
                    <w:noProof/>
                    <w:webHidden/>
                  </w:rPr>
                  <w:fldChar w:fldCharType="separate"/>
                </w:r>
                <w:r w:rsidR="00981C36">
                  <w:rPr>
                    <w:noProof/>
                    <w:webHidden/>
                  </w:rPr>
                  <w:t>18</w:t>
                </w:r>
                <w:r w:rsidR="00937B6E">
                  <w:rPr>
                    <w:noProof/>
                    <w:webHidden/>
                  </w:rPr>
                  <w:fldChar w:fldCharType="end"/>
                </w:r>
              </w:hyperlink>
            </w:p>
            <w:p w14:paraId="2CE66621" w14:textId="364DFD7D" w:rsidR="00937B6E" w:rsidRDefault="00F67575">
              <w:pPr>
                <w:pStyle w:val="TOC1"/>
                <w:rPr>
                  <w:rFonts w:asciiTheme="minorHAnsi" w:eastAsiaTheme="minorEastAsia" w:hAnsiTheme="minorHAnsi" w:cstheme="minorBidi"/>
                  <w:b w:val="0"/>
                  <w:noProof/>
                  <w:color w:val="auto"/>
                  <w:spacing w:val="0"/>
                </w:rPr>
              </w:pPr>
              <w:hyperlink w:anchor="_Toc536105606" w:history="1">
                <w:r w:rsidR="007D4CE5">
                  <w:rPr>
                    <w:rStyle w:val="Hyperlink"/>
                  </w:rPr>
                  <w:t>Results – Residual w</w:t>
                </w:r>
                <w:r w:rsidR="00937B6E" w:rsidRPr="00332AEA">
                  <w:rPr>
                    <w:rStyle w:val="Hyperlink"/>
                  </w:rPr>
                  <w:t>aste</w:t>
                </w:r>
                <w:r w:rsidR="00937B6E">
                  <w:rPr>
                    <w:noProof/>
                    <w:webHidden/>
                  </w:rPr>
                  <w:tab/>
                </w:r>
                <w:r w:rsidR="00937B6E">
                  <w:rPr>
                    <w:noProof/>
                    <w:webHidden/>
                  </w:rPr>
                  <w:fldChar w:fldCharType="begin"/>
                </w:r>
                <w:r w:rsidR="00937B6E">
                  <w:rPr>
                    <w:noProof/>
                    <w:webHidden/>
                  </w:rPr>
                  <w:instrText xml:space="preserve"> PAGEREF _Toc536105606 \h </w:instrText>
                </w:r>
                <w:r w:rsidR="00937B6E">
                  <w:rPr>
                    <w:noProof/>
                    <w:webHidden/>
                  </w:rPr>
                </w:r>
                <w:r w:rsidR="00937B6E">
                  <w:rPr>
                    <w:noProof/>
                    <w:webHidden/>
                  </w:rPr>
                  <w:fldChar w:fldCharType="separate"/>
                </w:r>
                <w:r w:rsidR="00981C36">
                  <w:rPr>
                    <w:noProof/>
                    <w:webHidden/>
                  </w:rPr>
                  <w:t>19</w:t>
                </w:r>
                <w:r w:rsidR="00937B6E">
                  <w:rPr>
                    <w:noProof/>
                    <w:webHidden/>
                  </w:rPr>
                  <w:fldChar w:fldCharType="end"/>
                </w:r>
              </w:hyperlink>
            </w:p>
            <w:p w14:paraId="1DE8C141" w14:textId="1EFD1712" w:rsidR="00937B6E" w:rsidRDefault="00F67575">
              <w:pPr>
                <w:pStyle w:val="TOC1"/>
                <w:rPr>
                  <w:rFonts w:asciiTheme="minorHAnsi" w:eastAsiaTheme="minorEastAsia" w:hAnsiTheme="minorHAnsi" w:cstheme="minorBidi"/>
                  <w:b w:val="0"/>
                  <w:noProof/>
                  <w:color w:val="auto"/>
                  <w:spacing w:val="0"/>
                </w:rPr>
              </w:pPr>
              <w:hyperlink w:anchor="_Toc536105607" w:history="1">
                <w:r w:rsidR="00937B6E" w:rsidRPr="00332AEA">
                  <w:rPr>
                    <w:rStyle w:val="Hyperlink"/>
                  </w:rPr>
                  <w:t>Set out rates</w:t>
                </w:r>
                <w:r w:rsidR="00937B6E">
                  <w:rPr>
                    <w:noProof/>
                    <w:webHidden/>
                  </w:rPr>
                  <w:tab/>
                </w:r>
                <w:r w:rsidR="00937B6E">
                  <w:rPr>
                    <w:noProof/>
                    <w:webHidden/>
                  </w:rPr>
                  <w:fldChar w:fldCharType="begin"/>
                </w:r>
                <w:r w:rsidR="00937B6E">
                  <w:rPr>
                    <w:noProof/>
                    <w:webHidden/>
                  </w:rPr>
                  <w:instrText xml:space="preserve"> PAGEREF _Toc536105607 \h </w:instrText>
                </w:r>
                <w:r w:rsidR="00937B6E">
                  <w:rPr>
                    <w:noProof/>
                    <w:webHidden/>
                  </w:rPr>
                </w:r>
                <w:r w:rsidR="00937B6E">
                  <w:rPr>
                    <w:noProof/>
                    <w:webHidden/>
                  </w:rPr>
                  <w:fldChar w:fldCharType="separate"/>
                </w:r>
                <w:r w:rsidR="00981C36">
                  <w:rPr>
                    <w:noProof/>
                    <w:webHidden/>
                  </w:rPr>
                  <w:t>19</w:t>
                </w:r>
                <w:r w:rsidR="00937B6E">
                  <w:rPr>
                    <w:noProof/>
                    <w:webHidden/>
                  </w:rPr>
                  <w:fldChar w:fldCharType="end"/>
                </w:r>
              </w:hyperlink>
            </w:p>
            <w:p w14:paraId="054A961C" w14:textId="14D3F614" w:rsidR="00937B6E" w:rsidRDefault="00F67575">
              <w:pPr>
                <w:pStyle w:val="TOC2"/>
                <w:rPr>
                  <w:rFonts w:asciiTheme="minorHAnsi" w:eastAsiaTheme="minorEastAsia" w:hAnsiTheme="minorHAnsi" w:cstheme="minorBidi"/>
                  <w:b w:val="0"/>
                  <w:noProof/>
                  <w:color w:val="auto"/>
                  <w:spacing w:val="0"/>
                </w:rPr>
              </w:pPr>
              <w:hyperlink w:anchor="_Toc536105608" w:history="1">
                <w:r w:rsidR="00937B6E" w:rsidRPr="00332AEA">
                  <w:rPr>
                    <w:rStyle w:val="Hyperlink"/>
                    <w:rFonts w:cs="Arial"/>
                    <w:b/>
                    <w:spacing w:val="-15"/>
                    <w:kern w:val="20"/>
                    <w:lang w:eastAsia="en-US"/>
                  </w:rPr>
                  <w:t>Compositional analysis of residual waste</w:t>
                </w:r>
                <w:r w:rsidR="00937B6E">
                  <w:rPr>
                    <w:noProof/>
                    <w:webHidden/>
                  </w:rPr>
                  <w:tab/>
                </w:r>
                <w:r w:rsidR="00937B6E">
                  <w:rPr>
                    <w:noProof/>
                    <w:webHidden/>
                  </w:rPr>
                  <w:fldChar w:fldCharType="begin"/>
                </w:r>
                <w:r w:rsidR="00937B6E">
                  <w:rPr>
                    <w:noProof/>
                    <w:webHidden/>
                  </w:rPr>
                  <w:instrText xml:space="preserve"> PAGEREF _Toc536105608 \h </w:instrText>
                </w:r>
                <w:r w:rsidR="00937B6E">
                  <w:rPr>
                    <w:noProof/>
                    <w:webHidden/>
                  </w:rPr>
                </w:r>
                <w:r w:rsidR="00937B6E">
                  <w:rPr>
                    <w:noProof/>
                    <w:webHidden/>
                  </w:rPr>
                  <w:fldChar w:fldCharType="separate"/>
                </w:r>
                <w:r w:rsidR="00981C36">
                  <w:rPr>
                    <w:noProof/>
                    <w:webHidden/>
                  </w:rPr>
                  <w:t>21</w:t>
                </w:r>
                <w:r w:rsidR="00937B6E">
                  <w:rPr>
                    <w:noProof/>
                    <w:webHidden/>
                  </w:rPr>
                  <w:fldChar w:fldCharType="end"/>
                </w:r>
              </w:hyperlink>
            </w:p>
            <w:p w14:paraId="417E7FBF" w14:textId="27BA3F05" w:rsidR="00937B6E" w:rsidRDefault="00F67575">
              <w:pPr>
                <w:pStyle w:val="TOC1"/>
                <w:rPr>
                  <w:rFonts w:asciiTheme="minorHAnsi" w:eastAsiaTheme="minorEastAsia" w:hAnsiTheme="minorHAnsi" w:cstheme="minorBidi"/>
                  <w:b w:val="0"/>
                  <w:noProof/>
                  <w:color w:val="auto"/>
                  <w:spacing w:val="0"/>
                </w:rPr>
              </w:pPr>
              <w:hyperlink w:anchor="_Toc536105611" w:history="1">
                <w:r w:rsidR="00937B6E" w:rsidRPr="00332AEA">
                  <w:rPr>
                    <w:rStyle w:val="Hyperlink"/>
                    <w:rFonts w:cs="Arial"/>
                    <w:b/>
                    <w:spacing w:val="-15"/>
                    <w:kern w:val="20"/>
                    <w:lang w:eastAsia="en-US"/>
                  </w:rPr>
                  <w:t>Potential recyclability of the residual waste</w:t>
                </w:r>
                <w:r w:rsidR="00937B6E">
                  <w:rPr>
                    <w:noProof/>
                    <w:webHidden/>
                  </w:rPr>
                  <w:tab/>
                </w:r>
                <w:r w:rsidR="00937B6E">
                  <w:rPr>
                    <w:noProof/>
                    <w:webHidden/>
                  </w:rPr>
                  <w:fldChar w:fldCharType="begin"/>
                </w:r>
                <w:r w:rsidR="00937B6E">
                  <w:rPr>
                    <w:noProof/>
                    <w:webHidden/>
                  </w:rPr>
                  <w:instrText xml:space="preserve"> PAGEREF _Toc536105611 \h </w:instrText>
                </w:r>
                <w:r w:rsidR="00937B6E">
                  <w:rPr>
                    <w:noProof/>
                    <w:webHidden/>
                  </w:rPr>
                </w:r>
                <w:r w:rsidR="00937B6E">
                  <w:rPr>
                    <w:noProof/>
                    <w:webHidden/>
                  </w:rPr>
                  <w:fldChar w:fldCharType="separate"/>
                </w:r>
                <w:r w:rsidR="00981C36">
                  <w:rPr>
                    <w:noProof/>
                    <w:webHidden/>
                  </w:rPr>
                  <w:t>26</w:t>
                </w:r>
                <w:r w:rsidR="00937B6E">
                  <w:rPr>
                    <w:noProof/>
                    <w:webHidden/>
                  </w:rPr>
                  <w:fldChar w:fldCharType="end"/>
                </w:r>
              </w:hyperlink>
            </w:p>
            <w:p w14:paraId="2CF794F6" w14:textId="268B0AB4" w:rsidR="00937B6E" w:rsidRDefault="00F67575">
              <w:pPr>
                <w:pStyle w:val="TOC1"/>
                <w:rPr>
                  <w:rFonts w:asciiTheme="minorHAnsi" w:eastAsiaTheme="minorEastAsia" w:hAnsiTheme="minorHAnsi" w:cstheme="minorBidi"/>
                  <w:b w:val="0"/>
                  <w:noProof/>
                  <w:color w:val="auto"/>
                  <w:spacing w:val="0"/>
                </w:rPr>
              </w:pPr>
              <w:hyperlink w:anchor="_Toc536105612" w:history="1">
                <w:r w:rsidR="007D4CE5">
                  <w:rPr>
                    <w:rStyle w:val="Hyperlink"/>
                    <w:rFonts w:cs="Arial"/>
                    <w:b/>
                    <w:kern w:val="20"/>
                    <w:lang w:eastAsia="en-US"/>
                  </w:rPr>
                  <w:t>Results - Pulpable recycling</w:t>
                </w:r>
                <w:r w:rsidR="00937B6E" w:rsidRPr="00332AEA">
                  <w:rPr>
                    <w:rStyle w:val="Hyperlink"/>
                    <w:rFonts w:cs="Arial"/>
                    <w:b/>
                    <w:kern w:val="20"/>
                    <w:lang w:eastAsia="en-US"/>
                  </w:rPr>
                  <w:t xml:space="preserve"> (Paper and card)</w:t>
                </w:r>
                <w:r w:rsidR="00937B6E">
                  <w:rPr>
                    <w:noProof/>
                    <w:webHidden/>
                  </w:rPr>
                  <w:tab/>
                </w:r>
                <w:r w:rsidR="00937B6E">
                  <w:rPr>
                    <w:noProof/>
                    <w:webHidden/>
                  </w:rPr>
                  <w:fldChar w:fldCharType="begin"/>
                </w:r>
                <w:r w:rsidR="00937B6E">
                  <w:rPr>
                    <w:noProof/>
                    <w:webHidden/>
                  </w:rPr>
                  <w:instrText xml:space="preserve"> PAGEREF _Toc536105612 \h </w:instrText>
                </w:r>
                <w:r w:rsidR="00937B6E">
                  <w:rPr>
                    <w:noProof/>
                    <w:webHidden/>
                  </w:rPr>
                </w:r>
                <w:r w:rsidR="00937B6E">
                  <w:rPr>
                    <w:noProof/>
                    <w:webHidden/>
                  </w:rPr>
                  <w:fldChar w:fldCharType="separate"/>
                </w:r>
                <w:r w:rsidR="00981C36">
                  <w:rPr>
                    <w:noProof/>
                    <w:webHidden/>
                  </w:rPr>
                  <w:t>27</w:t>
                </w:r>
                <w:r w:rsidR="00937B6E">
                  <w:rPr>
                    <w:noProof/>
                    <w:webHidden/>
                  </w:rPr>
                  <w:fldChar w:fldCharType="end"/>
                </w:r>
              </w:hyperlink>
            </w:p>
            <w:p w14:paraId="311A5B4A" w14:textId="415AEAE2" w:rsidR="00937B6E" w:rsidRDefault="00F67575">
              <w:pPr>
                <w:pStyle w:val="TOC1"/>
                <w:rPr>
                  <w:rFonts w:asciiTheme="minorHAnsi" w:eastAsiaTheme="minorEastAsia" w:hAnsiTheme="minorHAnsi" w:cstheme="minorBidi"/>
                  <w:b w:val="0"/>
                  <w:noProof/>
                  <w:color w:val="auto"/>
                  <w:spacing w:val="0"/>
                </w:rPr>
              </w:pPr>
              <w:hyperlink w:anchor="_Toc536105613" w:history="1">
                <w:r w:rsidR="00937B6E" w:rsidRPr="00332AEA">
                  <w:rPr>
                    <w:rStyle w:val="Hyperlink"/>
                    <w:rFonts w:cs="Arial"/>
                    <w:b/>
                    <w:spacing w:val="-15"/>
                    <w:kern w:val="20"/>
                    <w:lang w:eastAsia="en-US"/>
                  </w:rPr>
                  <w:t xml:space="preserve">Set out rates </w:t>
                </w:r>
                <w:r w:rsidR="00C31883">
                  <w:rPr>
                    <w:rStyle w:val="Hyperlink"/>
                    <w:rFonts w:cs="Arial"/>
                    <w:b/>
                    <w:spacing w:val="-15"/>
                    <w:kern w:val="20"/>
                    <w:lang w:eastAsia="en-US"/>
                  </w:rPr>
                  <w:t>and</w:t>
                </w:r>
                <w:r w:rsidR="00937B6E" w:rsidRPr="00332AEA">
                  <w:rPr>
                    <w:rStyle w:val="Hyperlink"/>
                    <w:rFonts w:cs="Arial"/>
                    <w:b/>
                    <w:spacing w:val="-15"/>
                    <w:kern w:val="20"/>
                    <w:lang w:eastAsia="en-US"/>
                  </w:rPr>
                  <w:t xml:space="preserve"> amount of recycling</w:t>
                </w:r>
                <w:r w:rsidR="00937B6E">
                  <w:rPr>
                    <w:noProof/>
                    <w:webHidden/>
                  </w:rPr>
                  <w:tab/>
                </w:r>
                <w:r w:rsidR="00937B6E">
                  <w:rPr>
                    <w:noProof/>
                    <w:webHidden/>
                  </w:rPr>
                  <w:fldChar w:fldCharType="begin"/>
                </w:r>
                <w:r w:rsidR="00937B6E">
                  <w:rPr>
                    <w:noProof/>
                    <w:webHidden/>
                  </w:rPr>
                  <w:instrText xml:space="preserve"> PAGEREF _Toc536105613 \h </w:instrText>
                </w:r>
                <w:r w:rsidR="00937B6E">
                  <w:rPr>
                    <w:noProof/>
                    <w:webHidden/>
                  </w:rPr>
                </w:r>
                <w:r w:rsidR="00937B6E">
                  <w:rPr>
                    <w:noProof/>
                    <w:webHidden/>
                  </w:rPr>
                  <w:fldChar w:fldCharType="separate"/>
                </w:r>
                <w:r w:rsidR="00981C36">
                  <w:rPr>
                    <w:noProof/>
                    <w:webHidden/>
                  </w:rPr>
                  <w:t>27</w:t>
                </w:r>
                <w:r w:rsidR="00937B6E">
                  <w:rPr>
                    <w:noProof/>
                    <w:webHidden/>
                  </w:rPr>
                  <w:fldChar w:fldCharType="end"/>
                </w:r>
              </w:hyperlink>
            </w:p>
            <w:p w14:paraId="5B2CE904" w14:textId="6D5ABC89" w:rsidR="00937B6E" w:rsidRDefault="00F67575">
              <w:pPr>
                <w:pStyle w:val="TOC1"/>
                <w:rPr>
                  <w:rFonts w:asciiTheme="minorHAnsi" w:eastAsiaTheme="minorEastAsia" w:hAnsiTheme="minorHAnsi" w:cstheme="minorBidi"/>
                  <w:b w:val="0"/>
                  <w:noProof/>
                  <w:color w:val="auto"/>
                  <w:spacing w:val="0"/>
                </w:rPr>
              </w:pPr>
              <w:hyperlink w:anchor="_Toc536105614" w:history="1">
                <w:r w:rsidR="00937B6E" w:rsidRPr="00332AEA">
                  <w:rPr>
                    <w:rStyle w:val="Hyperlink"/>
                    <w:rFonts w:cs="Arial"/>
                    <w:b/>
                    <w:spacing w:val="-15"/>
                    <w:kern w:val="20"/>
                    <w:lang w:eastAsia="en-US"/>
                  </w:rPr>
                  <w:t>Compositional analysis</w:t>
                </w:r>
                <w:r w:rsidR="00937B6E">
                  <w:rPr>
                    <w:noProof/>
                    <w:webHidden/>
                  </w:rPr>
                  <w:tab/>
                </w:r>
                <w:r w:rsidR="00937B6E">
                  <w:rPr>
                    <w:noProof/>
                    <w:webHidden/>
                  </w:rPr>
                  <w:fldChar w:fldCharType="begin"/>
                </w:r>
                <w:r w:rsidR="00937B6E">
                  <w:rPr>
                    <w:noProof/>
                    <w:webHidden/>
                  </w:rPr>
                  <w:instrText xml:space="preserve"> PAGEREF _Toc536105614 \h </w:instrText>
                </w:r>
                <w:r w:rsidR="00937B6E">
                  <w:rPr>
                    <w:noProof/>
                    <w:webHidden/>
                  </w:rPr>
                </w:r>
                <w:r w:rsidR="00937B6E">
                  <w:rPr>
                    <w:noProof/>
                    <w:webHidden/>
                  </w:rPr>
                  <w:fldChar w:fldCharType="separate"/>
                </w:r>
                <w:r w:rsidR="00981C36">
                  <w:rPr>
                    <w:noProof/>
                    <w:webHidden/>
                  </w:rPr>
                  <w:t>29</w:t>
                </w:r>
                <w:r w:rsidR="00937B6E">
                  <w:rPr>
                    <w:noProof/>
                    <w:webHidden/>
                  </w:rPr>
                  <w:fldChar w:fldCharType="end"/>
                </w:r>
              </w:hyperlink>
            </w:p>
            <w:p w14:paraId="64F43510" w14:textId="08C23F44" w:rsidR="00937B6E" w:rsidRDefault="00F67575">
              <w:pPr>
                <w:pStyle w:val="TOC2"/>
                <w:rPr>
                  <w:rFonts w:asciiTheme="minorHAnsi" w:eastAsiaTheme="minorEastAsia" w:hAnsiTheme="minorHAnsi" w:cstheme="minorBidi"/>
                  <w:b w:val="0"/>
                  <w:noProof/>
                  <w:color w:val="auto"/>
                  <w:spacing w:val="0"/>
                </w:rPr>
              </w:pPr>
              <w:hyperlink w:anchor="_Toc536105615" w:history="1">
                <w:r w:rsidR="00937B6E" w:rsidRPr="00332AEA">
                  <w:rPr>
                    <w:rStyle w:val="Hyperlink"/>
                    <w:rFonts w:cs="Arial"/>
                    <w:b/>
                    <w:spacing w:val="-15"/>
                    <w:kern w:val="20"/>
                    <w:lang w:eastAsia="en-US"/>
                  </w:rPr>
                  <w:t>Pulpab</w:t>
                </w:r>
                <w:r w:rsidR="00D8377A">
                  <w:rPr>
                    <w:rStyle w:val="Hyperlink"/>
                    <w:rFonts w:cs="Arial"/>
                    <w:b/>
                    <w:spacing w:val="-15"/>
                    <w:kern w:val="20"/>
                    <w:lang w:eastAsia="en-US"/>
                  </w:rPr>
                  <w:t>le recycling c</w:t>
                </w:r>
                <w:r w:rsidR="00937B6E" w:rsidRPr="00332AEA">
                  <w:rPr>
                    <w:rStyle w:val="Hyperlink"/>
                    <w:rFonts w:cs="Arial"/>
                    <w:b/>
                    <w:spacing w:val="-15"/>
                    <w:kern w:val="20"/>
                    <w:lang w:eastAsia="en-US"/>
                  </w:rPr>
                  <w:t>ontamination</w:t>
                </w:r>
                <w:r w:rsidR="00937B6E">
                  <w:rPr>
                    <w:noProof/>
                    <w:webHidden/>
                  </w:rPr>
                  <w:tab/>
                </w:r>
                <w:r w:rsidR="00937B6E">
                  <w:rPr>
                    <w:noProof/>
                    <w:webHidden/>
                  </w:rPr>
                  <w:fldChar w:fldCharType="begin"/>
                </w:r>
                <w:r w:rsidR="00937B6E">
                  <w:rPr>
                    <w:noProof/>
                    <w:webHidden/>
                  </w:rPr>
                  <w:instrText xml:space="preserve"> PAGEREF _Toc536105615 \h </w:instrText>
                </w:r>
                <w:r w:rsidR="00937B6E">
                  <w:rPr>
                    <w:noProof/>
                    <w:webHidden/>
                  </w:rPr>
                </w:r>
                <w:r w:rsidR="00937B6E">
                  <w:rPr>
                    <w:noProof/>
                    <w:webHidden/>
                  </w:rPr>
                  <w:fldChar w:fldCharType="separate"/>
                </w:r>
                <w:r w:rsidR="00981C36">
                  <w:rPr>
                    <w:noProof/>
                    <w:webHidden/>
                  </w:rPr>
                  <w:t>32</w:t>
                </w:r>
                <w:r w:rsidR="00937B6E">
                  <w:rPr>
                    <w:noProof/>
                    <w:webHidden/>
                  </w:rPr>
                  <w:fldChar w:fldCharType="end"/>
                </w:r>
              </w:hyperlink>
            </w:p>
            <w:p w14:paraId="07A49543" w14:textId="22AD5C9A" w:rsidR="00937B6E" w:rsidRDefault="00F67575">
              <w:pPr>
                <w:pStyle w:val="TOC2"/>
                <w:rPr>
                  <w:rFonts w:asciiTheme="minorHAnsi" w:eastAsiaTheme="minorEastAsia" w:hAnsiTheme="minorHAnsi" w:cstheme="minorBidi"/>
                  <w:b w:val="0"/>
                  <w:noProof/>
                  <w:color w:val="auto"/>
                  <w:spacing w:val="0"/>
                </w:rPr>
              </w:pPr>
              <w:hyperlink w:anchor="_Toc536105616" w:history="1">
                <w:r w:rsidR="00937B6E" w:rsidRPr="00332AEA">
                  <w:rPr>
                    <w:rStyle w:val="Hyperlink"/>
                    <w:rFonts w:cs="Arial"/>
                    <w:b/>
                    <w:spacing w:val="-15"/>
                    <w:kern w:val="20"/>
                    <w:lang w:eastAsia="en-US"/>
                  </w:rPr>
                  <w:t>Recyclable paper and card within residual bins</w:t>
                </w:r>
                <w:r w:rsidR="00937B6E">
                  <w:rPr>
                    <w:noProof/>
                    <w:webHidden/>
                  </w:rPr>
                  <w:tab/>
                </w:r>
                <w:r w:rsidR="00937B6E">
                  <w:rPr>
                    <w:noProof/>
                    <w:webHidden/>
                  </w:rPr>
                  <w:fldChar w:fldCharType="begin"/>
                </w:r>
                <w:r w:rsidR="00937B6E">
                  <w:rPr>
                    <w:noProof/>
                    <w:webHidden/>
                  </w:rPr>
                  <w:instrText xml:space="preserve"> PAGEREF _Toc536105616 \h </w:instrText>
                </w:r>
                <w:r w:rsidR="00937B6E">
                  <w:rPr>
                    <w:noProof/>
                    <w:webHidden/>
                  </w:rPr>
                </w:r>
                <w:r w:rsidR="00937B6E">
                  <w:rPr>
                    <w:noProof/>
                    <w:webHidden/>
                  </w:rPr>
                  <w:fldChar w:fldCharType="separate"/>
                </w:r>
                <w:r w:rsidR="00981C36">
                  <w:rPr>
                    <w:noProof/>
                    <w:webHidden/>
                  </w:rPr>
                  <w:t>33</w:t>
                </w:r>
                <w:r w:rsidR="00937B6E">
                  <w:rPr>
                    <w:noProof/>
                    <w:webHidden/>
                  </w:rPr>
                  <w:fldChar w:fldCharType="end"/>
                </w:r>
              </w:hyperlink>
            </w:p>
            <w:p w14:paraId="4FFED4C6" w14:textId="21C3A701" w:rsidR="00937B6E" w:rsidRDefault="00F67575">
              <w:pPr>
                <w:pStyle w:val="TOC2"/>
                <w:rPr>
                  <w:rFonts w:asciiTheme="minorHAnsi" w:eastAsiaTheme="minorEastAsia" w:hAnsiTheme="minorHAnsi" w:cstheme="minorBidi"/>
                  <w:b w:val="0"/>
                  <w:noProof/>
                  <w:color w:val="auto"/>
                  <w:spacing w:val="0"/>
                </w:rPr>
              </w:pPr>
              <w:hyperlink w:anchor="_Toc536105617" w:history="1">
                <w:r w:rsidR="00937B6E" w:rsidRPr="00332AEA">
                  <w:rPr>
                    <w:rStyle w:val="Hyperlink"/>
                    <w:rFonts w:cs="Arial"/>
                    <w:b/>
                    <w:spacing w:val="-15"/>
                    <w:kern w:val="20"/>
                    <w:lang w:eastAsia="en-US"/>
                  </w:rPr>
                  <w:t>Capture rates for pulpable recycling</w:t>
                </w:r>
                <w:r w:rsidR="00937B6E">
                  <w:rPr>
                    <w:noProof/>
                    <w:webHidden/>
                  </w:rPr>
                  <w:tab/>
                </w:r>
                <w:r w:rsidR="00937B6E">
                  <w:rPr>
                    <w:noProof/>
                    <w:webHidden/>
                  </w:rPr>
                  <w:fldChar w:fldCharType="begin"/>
                </w:r>
                <w:r w:rsidR="00937B6E">
                  <w:rPr>
                    <w:noProof/>
                    <w:webHidden/>
                  </w:rPr>
                  <w:instrText xml:space="preserve"> PAGEREF _Toc536105617 \h </w:instrText>
                </w:r>
                <w:r w:rsidR="00937B6E">
                  <w:rPr>
                    <w:noProof/>
                    <w:webHidden/>
                  </w:rPr>
                </w:r>
                <w:r w:rsidR="00937B6E">
                  <w:rPr>
                    <w:noProof/>
                    <w:webHidden/>
                  </w:rPr>
                  <w:fldChar w:fldCharType="separate"/>
                </w:r>
                <w:r w:rsidR="00981C36">
                  <w:rPr>
                    <w:noProof/>
                    <w:webHidden/>
                  </w:rPr>
                  <w:t>34</w:t>
                </w:r>
                <w:r w:rsidR="00937B6E">
                  <w:rPr>
                    <w:noProof/>
                    <w:webHidden/>
                  </w:rPr>
                  <w:fldChar w:fldCharType="end"/>
                </w:r>
              </w:hyperlink>
            </w:p>
            <w:p w14:paraId="7E359AEC" w14:textId="6655ADFF" w:rsidR="00937B6E" w:rsidRDefault="00F67575">
              <w:pPr>
                <w:pStyle w:val="TOC2"/>
                <w:rPr>
                  <w:rFonts w:asciiTheme="minorHAnsi" w:eastAsiaTheme="minorEastAsia" w:hAnsiTheme="minorHAnsi" w:cstheme="minorBidi"/>
                  <w:b w:val="0"/>
                  <w:noProof/>
                  <w:color w:val="auto"/>
                  <w:spacing w:val="0"/>
                </w:rPr>
              </w:pPr>
              <w:hyperlink w:anchor="_Toc536105618" w:history="1">
                <w:r w:rsidR="00937B6E" w:rsidRPr="00332AEA">
                  <w:rPr>
                    <w:rStyle w:val="Hyperlink"/>
                    <w:rFonts w:cs="Arial"/>
                    <w:b/>
                    <w:spacing w:val="-15"/>
                    <w:kern w:val="20"/>
                    <w:lang w:eastAsia="en-US"/>
                  </w:rPr>
                  <w:t>Diversion via pulpable recycling collections</w:t>
                </w:r>
                <w:r w:rsidR="00937B6E">
                  <w:rPr>
                    <w:noProof/>
                    <w:webHidden/>
                  </w:rPr>
                  <w:tab/>
                </w:r>
                <w:r w:rsidR="00937B6E">
                  <w:rPr>
                    <w:noProof/>
                    <w:webHidden/>
                  </w:rPr>
                  <w:fldChar w:fldCharType="begin"/>
                </w:r>
                <w:r w:rsidR="00937B6E">
                  <w:rPr>
                    <w:noProof/>
                    <w:webHidden/>
                  </w:rPr>
                  <w:instrText xml:space="preserve"> PAGEREF _Toc536105618 \h </w:instrText>
                </w:r>
                <w:r w:rsidR="00937B6E">
                  <w:rPr>
                    <w:noProof/>
                    <w:webHidden/>
                  </w:rPr>
                </w:r>
                <w:r w:rsidR="00937B6E">
                  <w:rPr>
                    <w:noProof/>
                    <w:webHidden/>
                  </w:rPr>
                  <w:fldChar w:fldCharType="separate"/>
                </w:r>
                <w:r w:rsidR="00981C36">
                  <w:rPr>
                    <w:noProof/>
                    <w:webHidden/>
                  </w:rPr>
                  <w:t>36</w:t>
                </w:r>
                <w:r w:rsidR="00937B6E">
                  <w:rPr>
                    <w:noProof/>
                    <w:webHidden/>
                  </w:rPr>
                  <w:fldChar w:fldCharType="end"/>
                </w:r>
              </w:hyperlink>
            </w:p>
            <w:p w14:paraId="69855E9F" w14:textId="431D0489" w:rsidR="00937B6E" w:rsidRDefault="00F67575">
              <w:pPr>
                <w:pStyle w:val="TOC1"/>
                <w:rPr>
                  <w:rFonts w:asciiTheme="minorHAnsi" w:eastAsiaTheme="minorEastAsia" w:hAnsiTheme="minorHAnsi" w:cstheme="minorBidi"/>
                  <w:b w:val="0"/>
                  <w:noProof/>
                  <w:color w:val="auto"/>
                  <w:spacing w:val="0"/>
                </w:rPr>
              </w:pPr>
              <w:hyperlink w:anchor="_Toc536105619" w:history="1">
                <w:r w:rsidR="00937B6E" w:rsidRPr="00332AEA">
                  <w:rPr>
                    <w:rStyle w:val="Hyperlink"/>
                    <w:rFonts w:cs="Arial"/>
                    <w:b/>
                    <w:kern w:val="20"/>
                    <w:lang w:eastAsia="en-US"/>
                  </w:rPr>
                  <w:t>R</w:t>
                </w:r>
                <w:r w:rsidR="00D8377A">
                  <w:rPr>
                    <w:rStyle w:val="Hyperlink"/>
                    <w:rFonts w:cs="Arial"/>
                    <w:b/>
                    <w:kern w:val="20"/>
                    <w:lang w:eastAsia="en-US"/>
                  </w:rPr>
                  <w:t>esults - Co-mingled r</w:t>
                </w:r>
                <w:r w:rsidR="00B31508">
                  <w:rPr>
                    <w:rStyle w:val="Hyperlink"/>
                    <w:rFonts w:cs="Arial"/>
                    <w:b/>
                    <w:kern w:val="20"/>
                    <w:lang w:eastAsia="en-US"/>
                  </w:rPr>
                  <w:t>ecycling (G</w:t>
                </w:r>
                <w:r w:rsidR="007D4CE5">
                  <w:rPr>
                    <w:rStyle w:val="Hyperlink"/>
                    <w:rFonts w:cs="Arial"/>
                    <w:b/>
                    <w:kern w:val="20"/>
                    <w:lang w:eastAsia="en-US"/>
                  </w:rPr>
                  <w:t xml:space="preserve">lass, metal and </w:t>
                </w:r>
                <w:r w:rsidR="00937B6E" w:rsidRPr="00332AEA">
                  <w:rPr>
                    <w:rStyle w:val="Hyperlink"/>
                    <w:rFonts w:cs="Arial"/>
                    <w:b/>
                    <w:kern w:val="20"/>
                    <w:lang w:eastAsia="en-US"/>
                  </w:rPr>
                  <w:t>plastic)</w:t>
                </w:r>
                <w:r w:rsidR="00937B6E">
                  <w:rPr>
                    <w:noProof/>
                    <w:webHidden/>
                  </w:rPr>
                  <w:tab/>
                </w:r>
                <w:r w:rsidR="00937B6E">
                  <w:rPr>
                    <w:noProof/>
                    <w:webHidden/>
                  </w:rPr>
                  <w:fldChar w:fldCharType="begin"/>
                </w:r>
                <w:r w:rsidR="00937B6E">
                  <w:rPr>
                    <w:noProof/>
                    <w:webHidden/>
                  </w:rPr>
                  <w:instrText xml:space="preserve"> PAGEREF _Toc536105619 \h </w:instrText>
                </w:r>
                <w:r w:rsidR="00937B6E">
                  <w:rPr>
                    <w:noProof/>
                    <w:webHidden/>
                  </w:rPr>
                </w:r>
                <w:r w:rsidR="00937B6E">
                  <w:rPr>
                    <w:noProof/>
                    <w:webHidden/>
                  </w:rPr>
                  <w:fldChar w:fldCharType="separate"/>
                </w:r>
                <w:r w:rsidR="00981C36">
                  <w:rPr>
                    <w:noProof/>
                    <w:webHidden/>
                  </w:rPr>
                  <w:t>37</w:t>
                </w:r>
                <w:r w:rsidR="00937B6E">
                  <w:rPr>
                    <w:noProof/>
                    <w:webHidden/>
                  </w:rPr>
                  <w:fldChar w:fldCharType="end"/>
                </w:r>
              </w:hyperlink>
            </w:p>
            <w:p w14:paraId="3C8BE296" w14:textId="06E4C480" w:rsidR="00937B6E" w:rsidRDefault="00F67575">
              <w:pPr>
                <w:pStyle w:val="TOC1"/>
                <w:rPr>
                  <w:rFonts w:asciiTheme="minorHAnsi" w:eastAsiaTheme="minorEastAsia" w:hAnsiTheme="minorHAnsi" w:cstheme="minorBidi"/>
                  <w:b w:val="0"/>
                  <w:noProof/>
                  <w:color w:val="auto"/>
                  <w:spacing w:val="0"/>
                </w:rPr>
              </w:pPr>
              <w:hyperlink w:anchor="_Toc536105620" w:history="1">
                <w:r w:rsidR="00937B6E" w:rsidRPr="00332AEA">
                  <w:rPr>
                    <w:rStyle w:val="Hyperlink"/>
                    <w:rFonts w:cs="Arial"/>
                    <w:b/>
                    <w:spacing w:val="-15"/>
                    <w:kern w:val="20"/>
                    <w:lang w:eastAsia="en-US"/>
                  </w:rPr>
                  <w:t xml:space="preserve">Set out rates </w:t>
                </w:r>
                <w:r w:rsidR="00C31883">
                  <w:rPr>
                    <w:rStyle w:val="Hyperlink"/>
                    <w:rFonts w:cs="Arial"/>
                    <w:b/>
                    <w:spacing w:val="-15"/>
                    <w:kern w:val="20"/>
                    <w:lang w:eastAsia="en-US"/>
                  </w:rPr>
                  <w:t>and</w:t>
                </w:r>
                <w:r w:rsidR="00937B6E" w:rsidRPr="00332AEA">
                  <w:rPr>
                    <w:rStyle w:val="Hyperlink"/>
                    <w:rFonts w:cs="Arial"/>
                    <w:b/>
                    <w:spacing w:val="-15"/>
                    <w:kern w:val="20"/>
                    <w:lang w:eastAsia="en-US"/>
                  </w:rPr>
                  <w:t xml:space="preserve"> amount of recycling</w:t>
                </w:r>
                <w:r w:rsidR="00937B6E">
                  <w:rPr>
                    <w:noProof/>
                    <w:webHidden/>
                  </w:rPr>
                  <w:tab/>
                </w:r>
                <w:r w:rsidR="00937B6E">
                  <w:rPr>
                    <w:noProof/>
                    <w:webHidden/>
                  </w:rPr>
                  <w:fldChar w:fldCharType="begin"/>
                </w:r>
                <w:r w:rsidR="00937B6E">
                  <w:rPr>
                    <w:noProof/>
                    <w:webHidden/>
                  </w:rPr>
                  <w:instrText xml:space="preserve"> PAGEREF _Toc536105620 \h </w:instrText>
                </w:r>
                <w:r w:rsidR="00937B6E">
                  <w:rPr>
                    <w:noProof/>
                    <w:webHidden/>
                  </w:rPr>
                </w:r>
                <w:r w:rsidR="00937B6E">
                  <w:rPr>
                    <w:noProof/>
                    <w:webHidden/>
                  </w:rPr>
                  <w:fldChar w:fldCharType="separate"/>
                </w:r>
                <w:r w:rsidR="00981C36">
                  <w:rPr>
                    <w:noProof/>
                    <w:webHidden/>
                  </w:rPr>
                  <w:t>37</w:t>
                </w:r>
                <w:r w:rsidR="00937B6E">
                  <w:rPr>
                    <w:noProof/>
                    <w:webHidden/>
                  </w:rPr>
                  <w:fldChar w:fldCharType="end"/>
                </w:r>
              </w:hyperlink>
            </w:p>
            <w:p w14:paraId="5D8072C0" w14:textId="3A065A6F" w:rsidR="00937B6E" w:rsidRDefault="00F67575">
              <w:pPr>
                <w:pStyle w:val="TOC1"/>
                <w:rPr>
                  <w:rFonts w:asciiTheme="minorHAnsi" w:eastAsiaTheme="minorEastAsia" w:hAnsiTheme="minorHAnsi" w:cstheme="minorBidi"/>
                  <w:b w:val="0"/>
                  <w:noProof/>
                  <w:color w:val="auto"/>
                  <w:spacing w:val="0"/>
                </w:rPr>
              </w:pPr>
              <w:hyperlink w:anchor="_Toc536105621" w:history="1">
                <w:r w:rsidR="00937B6E" w:rsidRPr="00332AEA">
                  <w:rPr>
                    <w:rStyle w:val="Hyperlink"/>
                    <w:rFonts w:cs="Arial"/>
                    <w:b/>
                    <w:spacing w:val="-15"/>
                    <w:kern w:val="20"/>
                    <w:lang w:eastAsia="en-US"/>
                  </w:rPr>
                  <w:t>Compositional analysis of co-mingled recycling</w:t>
                </w:r>
                <w:r w:rsidR="00937B6E">
                  <w:rPr>
                    <w:noProof/>
                    <w:webHidden/>
                  </w:rPr>
                  <w:tab/>
                </w:r>
                <w:r w:rsidR="00937B6E">
                  <w:rPr>
                    <w:noProof/>
                    <w:webHidden/>
                  </w:rPr>
                  <w:fldChar w:fldCharType="begin"/>
                </w:r>
                <w:r w:rsidR="00937B6E">
                  <w:rPr>
                    <w:noProof/>
                    <w:webHidden/>
                  </w:rPr>
                  <w:instrText xml:space="preserve"> PAGEREF _Toc536105621 \h </w:instrText>
                </w:r>
                <w:r w:rsidR="00937B6E">
                  <w:rPr>
                    <w:noProof/>
                    <w:webHidden/>
                  </w:rPr>
                </w:r>
                <w:r w:rsidR="00937B6E">
                  <w:rPr>
                    <w:noProof/>
                    <w:webHidden/>
                  </w:rPr>
                  <w:fldChar w:fldCharType="separate"/>
                </w:r>
                <w:r w:rsidR="00981C36">
                  <w:rPr>
                    <w:noProof/>
                    <w:webHidden/>
                  </w:rPr>
                  <w:t>39</w:t>
                </w:r>
                <w:r w:rsidR="00937B6E">
                  <w:rPr>
                    <w:noProof/>
                    <w:webHidden/>
                  </w:rPr>
                  <w:fldChar w:fldCharType="end"/>
                </w:r>
              </w:hyperlink>
            </w:p>
            <w:p w14:paraId="23BF1CEC" w14:textId="3AF8EEEC" w:rsidR="00937B6E" w:rsidRDefault="00F67575">
              <w:pPr>
                <w:pStyle w:val="TOC2"/>
                <w:rPr>
                  <w:rFonts w:asciiTheme="minorHAnsi" w:eastAsiaTheme="minorEastAsia" w:hAnsiTheme="minorHAnsi" w:cstheme="minorBidi"/>
                  <w:b w:val="0"/>
                  <w:noProof/>
                  <w:color w:val="auto"/>
                  <w:spacing w:val="0"/>
                </w:rPr>
              </w:pPr>
              <w:hyperlink w:anchor="_Toc536105622" w:history="1">
                <w:r w:rsidR="00D8377A">
                  <w:rPr>
                    <w:rStyle w:val="Hyperlink"/>
                    <w:rFonts w:cs="Arial"/>
                    <w:b/>
                    <w:spacing w:val="-15"/>
                    <w:kern w:val="20"/>
                    <w:lang w:eastAsia="en-US"/>
                  </w:rPr>
                  <w:t>Recycling c</w:t>
                </w:r>
                <w:r w:rsidR="00937B6E" w:rsidRPr="00332AEA">
                  <w:rPr>
                    <w:rStyle w:val="Hyperlink"/>
                    <w:rFonts w:cs="Arial"/>
                    <w:b/>
                    <w:spacing w:val="-15"/>
                    <w:kern w:val="20"/>
                    <w:lang w:eastAsia="en-US"/>
                  </w:rPr>
                  <w:t>ontamination</w:t>
                </w:r>
                <w:r w:rsidR="00937B6E">
                  <w:rPr>
                    <w:noProof/>
                    <w:webHidden/>
                  </w:rPr>
                  <w:tab/>
                </w:r>
                <w:r w:rsidR="00937B6E">
                  <w:rPr>
                    <w:noProof/>
                    <w:webHidden/>
                  </w:rPr>
                  <w:fldChar w:fldCharType="begin"/>
                </w:r>
                <w:r w:rsidR="00937B6E">
                  <w:rPr>
                    <w:noProof/>
                    <w:webHidden/>
                  </w:rPr>
                  <w:instrText xml:space="preserve"> PAGEREF _Toc536105622 \h </w:instrText>
                </w:r>
                <w:r w:rsidR="00937B6E">
                  <w:rPr>
                    <w:noProof/>
                    <w:webHidden/>
                  </w:rPr>
                </w:r>
                <w:r w:rsidR="00937B6E">
                  <w:rPr>
                    <w:noProof/>
                    <w:webHidden/>
                  </w:rPr>
                  <w:fldChar w:fldCharType="separate"/>
                </w:r>
                <w:r w:rsidR="00981C36">
                  <w:rPr>
                    <w:noProof/>
                    <w:webHidden/>
                  </w:rPr>
                  <w:t>42</w:t>
                </w:r>
                <w:r w:rsidR="00937B6E">
                  <w:rPr>
                    <w:noProof/>
                    <w:webHidden/>
                  </w:rPr>
                  <w:fldChar w:fldCharType="end"/>
                </w:r>
              </w:hyperlink>
            </w:p>
            <w:p w14:paraId="00A2D10D" w14:textId="4902A8B5" w:rsidR="00937B6E" w:rsidRDefault="00F67575">
              <w:pPr>
                <w:pStyle w:val="TOC2"/>
                <w:rPr>
                  <w:rFonts w:asciiTheme="minorHAnsi" w:eastAsiaTheme="minorEastAsia" w:hAnsiTheme="minorHAnsi" w:cstheme="minorBidi"/>
                  <w:b w:val="0"/>
                  <w:noProof/>
                  <w:color w:val="auto"/>
                  <w:spacing w:val="0"/>
                </w:rPr>
              </w:pPr>
              <w:hyperlink w:anchor="_Toc536105626" w:history="1">
                <w:r w:rsidR="00937B6E" w:rsidRPr="00332AEA">
                  <w:rPr>
                    <w:rStyle w:val="Hyperlink"/>
                    <w:rFonts w:cs="Arial"/>
                    <w:b/>
                    <w:spacing w:val="-15"/>
                    <w:kern w:val="20"/>
                    <w:lang w:eastAsia="en-US"/>
                  </w:rPr>
                  <w:t>Diversion via co-mingled recycling collections</w:t>
                </w:r>
                <w:r w:rsidR="00937B6E">
                  <w:rPr>
                    <w:noProof/>
                    <w:webHidden/>
                  </w:rPr>
                  <w:tab/>
                </w:r>
                <w:r w:rsidR="00937B6E">
                  <w:rPr>
                    <w:noProof/>
                    <w:webHidden/>
                  </w:rPr>
                  <w:fldChar w:fldCharType="begin"/>
                </w:r>
                <w:r w:rsidR="00937B6E">
                  <w:rPr>
                    <w:noProof/>
                    <w:webHidden/>
                  </w:rPr>
                  <w:instrText xml:space="preserve"> PAGEREF _Toc536105626 \h </w:instrText>
                </w:r>
                <w:r w:rsidR="00937B6E">
                  <w:rPr>
                    <w:noProof/>
                    <w:webHidden/>
                  </w:rPr>
                </w:r>
                <w:r w:rsidR="00937B6E">
                  <w:rPr>
                    <w:noProof/>
                    <w:webHidden/>
                  </w:rPr>
                  <w:fldChar w:fldCharType="separate"/>
                </w:r>
                <w:r w:rsidR="00981C36">
                  <w:rPr>
                    <w:noProof/>
                    <w:webHidden/>
                  </w:rPr>
                  <w:t>49</w:t>
                </w:r>
                <w:r w:rsidR="00937B6E">
                  <w:rPr>
                    <w:noProof/>
                    <w:webHidden/>
                  </w:rPr>
                  <w:fldChar w:fldCharType="end"/>
                </w:r>
              </w:hyperlink>
            </w:p>
            <w:p w14:paraId="013A918E" w14:textId="078683DD" w:rsidR="00937B6E" w:rsidRDefault="00F67575">
              <w:pPr>
                <w:pStyle w:val="TOC1"/>
                <w:rPr>
                  <w:rFonts w:asciiTheme="minorHAnsi" w:eastAsiaTheme="minorEastAsia" w:hAnsiTheme="minorHAnsi" w:cstheme="minorBidi"/>
                  <w:b w:val="0"/>
                  <w:noProof/>
                  <w:color w:val="auto"/>
                  <w:spacing w:val="0"/>
                </w:rPr>
              </w:pPr>
              <w:hyperlink w:anchor="_Toc536105627" w:history="1">
                <w:r w:rsidR="00D8377A">
                  <w:rPr>
                    <w:rStyle w:val="Hyperlink"/>
                  </w:rPr>
                  <w:t>Results – Organic r</w:t>
                </w:r>
                <w:r w:rsidR="00937B6E" w:rsidRPr="00332AEA">
                  <w:rPr>
                    <w:rStyle w:val="Hyperlink"/>
                  </w:rPr>
                  <w:t>ecycling</w:t>
                </w:r>
                <w:r w:rsidR="00045833">
                  <w:rPr>
                    <w:rStyle w:val="Hyperlink"/>
                  </w:rPr>
                  <w:t xml:space="preserve"> (Food and garden)</w:t>
                </w:r>
                <w:r w:rsidR="00937B6E">
                  <w:rPr>
                    <w:noProof/>
                    <w:webHidden/>
                  </w:rPr>
                  <w:tab/>
                </w:r>
                <w:r w:rsidR="00937B6E">
                  <w:rPr>
                    <w:noProof/>
                    <w:webHidden/>
                  </w:rPr>
                  <w:fldChar w:fldCharType="begin"/>
                </w:r>
                <w:r w:rsidR="00937B6E">
                  <w:rPr>
                    <w:noProof/>
                    <w:webHidden/>
                  </w:rPr>
                  <w:instrText xml:space="preserve"> PAGEREF _Toc536105627 \h </w:instrText>
                </w:r>
                <w:r w:rsidR="00937B6E">
                  <w:rPr>
                    <w:noProof/>
                    <w:webHidden/>
                  </w:rPr>
                </w:r>
                <w:r w:rsidR="00937B6E">
                  <w:rPr>
                    <w:noProof/>
                    <w:webHidden/>
                  </w:rPr>
                  <w:fldChar w:fldCharType="separate"/>
                </w:r>
                <w:r w:rsidR="00981C36">
                  <w:rPr>
                    <w:noProof/>
                    <w:webHidden/>
                  </w:rPr>
                  <w:t>50</w:t>
                </w:r>
                <w:r w:rsidR="00937B6E">
                  <w:rPr>
                    <w:noProof/>
                    <w:webHidden/>
                  </w:rPr>
                  <w:fldChar w:fldCharType="end"/>
                </w:r>
              </w:hyperlink>
            </w:p>
            <w:p w14:paraId="3EEEA00C" w14:textId="39CD2DAC" w:rsidR="00937B6E" w:rsidRDefault="00F67575">
              <w:pPr>
                <w:pStyle w:val="TOC1"/>
                <w:rPr>
                  <w:rFonts w:asciiTheme="minorHAnsi" w:eastAsiaTheme="minorEastAsia" w:hAnsiTheme="minorHAnsi" w:cstheme="minorBidi"/>
                  <w:b w:val="0"/>
                  <w:noProof/>
                  <w:color w:val="auto"/>
                  <w:spacing w:val="0"/>
                </w:rPr>
              </w:pPr>
              <w:hyperlink w:anchor="_Toc536105628" w:history="1">
                <w:r w:rsidR="00937B6E" w:rsidRPr="00332AEA">
                  <w:rPr>
                    <w:rStyle w:val="Hyperlink"/>
                    <w:rFonts w:cs="Arial"/>
                    <w:b/>
                    <w:spacing w:val="-15"/>
                    <w:kern w:val="20"/>
                    <w:lang w:eastAsia="en-US"/>
                  </w:rPr>
                  <w:t>Set out rates and waste generation levels</w:t>
                </w:r>
                <w:r w:rsidR="00937B6E">
                  <w:rPr>
                    <w:noProof/>
                    <w:webHidden/>
                  </w:rPr>
                  <w:tab/>
                </w:r>
                <w:r w:rsidR="00937B6E">
                  <w:rPr>
                    <w:noProof/>
                    <w:webHidden/>
                  </w:rPr>
                  <w:fldChar w:fldCharType="begin"/>
                </w:r>
                <w:r w:rsidR="00937B6E">
                  <w:rPr>
                    <w:noProof/>
                    <w:webHidden/>
                  </w:rPr>
                  <w:instrText xml:space="preserve"> PAGEREF _Toc536105628 \h </w:instrText>
                </w:r>
                <w:r w:rsidR="00937B6E">
                  <w:rPr>
                    <w:noProof/>
                    <w:webHidden/>
                  </w:rPr>
                </w:r>
                <w:r w:rsidR="00937B6E">
                  <w:rPr>
                    <w:noProof/>
                    <w:webHidden/>
                  </w:rPr>
                  <w:fldChar w:fldCharType="separate"/>
                </w:r>
                <w:r w:rsidR="00981C36">
                  <w:rPr>
                    <w:noProof/>
                    <w:webHidden/>
                  </w:rPr>
                  <w:t>50</w:t>
                </w:r>
                <w:r w:rsidR="00937B6E">
                  <w:rPr>
                    <w:noProof/>
                    <w:webHidden/>
                  </w:rPr>
                  <w:fldChar w:fldCharType="end"/>
                </w:r>
              </w:hyperlink>
            </w:p>
            <w:p w14:paraId="637EB8D2" w14:textId="2097D4D4" w:rsidR="00937B6E" w:rsidRDefault="00F67575">
              <w:pPr>
                <w:pStyle w:val="TOC1"/>
                <w:rPr>
                  <w:rFonts w:asciiTheme="minorHAnsi" w:eastAsiaTheme="minorEastAsia" w:hAnsiTheme="minorHAnsi" w:cstheme="minorBidi"/>
                  <w:b w:val="0"/>
                  <w:noProof/>
                  <w:color w:val="auto"/>
                  <w:spacing w:val="0"/>
                </w:rPr>
              </w:pPr>
              <w:hyperlink w:anchor="_Toc536105629" w:history="1">
                <w:r w:rsidR="00937B6E" w:rsidRPr="00332AEA">
                  <w:rPr>
                    <w:rStyle w:val="Hyperlink"/>
                    <w:rFonts w:cs="Arial"/>
                    <w:b/>
                    <w:spacing w:val="-15"/>
                    <w:kern w:val="20"/>
                    <w:lang w:eastAsia="en-US"/>
                  </w:rPr>
                  <w:t>Food content of the organic recycling</w:t>
                </w:r>
                <w:r w:rsidR="00937B6E">
                  <w:rPr>
                    <w:noProof/>
                    <w:webHidden/>
                  </w:rPr>
                  <w:tab/>
                </w:r>
                <w:r w:rsidR="00937B6E">
                  <w:rPr>
                    <w:noProof/>
                    <w:webHidden/>
                  </w:rPr>
                  <w:fldChar w:fldCharType="begin"/>
                </w:r>
                <w:r w:rsidR="00937B6E">
                  <w:rPr>
                    <w:noProof/>
                    <w:webHidden/>
                  </w:rPr>
                  <w:instrText xml:space="preserve"> PAGEREF _Toc536105629 \h </w:instrText>
                </w:r>
                <w:r w:rsidR="00937B6E">
                  <w:rPr>
                    <w:noProof/>
                    <w:webHidden/>
                  </w:rPr>
                </w:r>
                <w:r w:rsidR="00937B6E">
                  <w:rPr>
                    <w:noProof/>
                    <w:webHidden/>
                  </w:rPr>
                  <w:fldChar w:fldCharType="separate"/>
                </w:r>
                <w:r w:rsidR="00981C36">
                  <w:rPr>
                    <w:noProof/>
                    <w:webHidden/>
                  </w:rPr>
                  <w:t>55</w:t>
                </w:r>
                <w:r w:rsidR="00937B6E">
                  <w:rPr>
                    <w:noProof/>
                    <w:webHidden/>
                  </w:rPr>
                  <w:fldChar w:fldCharType="end"/>
                </w:r>
              </w:hyperlink>
            </w:p>
            <w:p w14:paraId="0F853452" w14:textId="740C432D" w:rsidR="00937B6E" w:rsidRDefault="00F67575">
              <w:pPr>
                <w:pStyle w:val="TOC2"/>
                <w:rPr>
                  <w:rFonts w:asciiTheme="minorHAnsi" w:eastAsiaTheme="minorEastAsia" w:hAnsiTheme="minorHAnsi" w:cstheme="minorBidi"/>
                  <w:b w:val="0"/>
                  <w:noProof/>
                  <w:color w:val="auto"/>
                  <w:spacing w:val="0"/>
                </w:rPr>
              </w:pPr>
              <w:hyperlink w:anchor="_Toc536105630" w:history="1">
                <w:r w:rsidR="00D8377A">
                  <w:rPr>
                    <w:rStyle w:val="Hyperlink"/>
                    <w:rFonts w:cs="Arial"/>
                    <w:b/>
                    <w:spacing w:val="-15"/>
                    <w:kern w:val="20"/>
                    <w:lang w:eastAsia="en-US"/>
                  </w:rPr>
                  <w:t>Organic recycling c</w:t>
                </w:r>
                <w:r w:rsidR="00937B6E" w:rsidRPr="00332AEA">
                  <w:rPr>
                    <w:rStyle w:val="Hyperlink"/>
                    <w:rFonts w:cs="Arial"/>
                    <w:b/>
                    <w:spacing w:val="-15"/>
                    <w:kern w:val="20"/>
                    <w:lang w:eastAsia="en-US"/>
                  </w:rPr>
                  <w:t>ontamination</w:t>
                </w:r>
                <w:r w:rsidR="00937B6E">
                  <w:rPr>
                    <w:noProof/>
                    <w:webHidden/>
                  </w:rPr>
                  <w:tab/>
                </w:r>
                <w:r w:rsidR="00937B6E">
                  <w:rPr>
                    <w:noProof/>
                    <w:webHidden/>
                  </w:rPr>
                  <w:fldChar w:fldCharType="begin"/>
                </w:r>
                <w:r w:rsidR="00937B6E">
                  <w:rPr>
                    <w:noProof/>
                    <w:webHidden/>
                  </w:rPr>
                  <w:instrText xml:space="preserve"> PAGEREF _Toc536105630 \h </w:instrText>
                </w:r>
                <w:r w:rsidR="00937B6E">
                  <w:rPr>
                    <w:noProof/>
                    <w:webHidden/>
                  </w:rPr>
                </w:r>
                <w:r w:rsidR="00937B6E">
                  <w:rPr>
                    <w:noProof/>
                    <w:webHidden/>
                  </w:rPr>
                  <w:fldChar w:fldCharType="separate"/>
                </w:r>
                <w:r w:rsidR="00981C36">
                  <w:rPr>
                    <w:noProof/>
                    <w:webHidden/>
                  </w:rPr>
                  <w:t>56</w:t>
                </w:r>
                <w:r w:rsidR="00937B6E">
                  <w:rPr>
                    <w:noProof/>
                    <w:webHidden/>
                  </w:rPr>
                  <w:fldChar w:fldCharType="end"/>
                </w:r>
              </w:hyperlink>
            </w:p>
            <w:p w14:paraId="0434F413" w14:textId="073218A1" w:rsidR="00937B6E" w:rsidRDefault="00F67575">
              <w:pPr>
                <w:pStyle w:val="TOC2"/>
                <w:rPr>
                  <w:rFonts w:asciiTheme="minorHAnsi" w:eastAsiaTheme="minorEastAsia" w:hAnsiTheme="minorHAnsi" w:cstheme="minorBidi"/>
                  <w:b w:val="0"/>
                  <w:noProof/>
                  <w:color w:val="auto"/>
                  <w:spacing w:val="0"/>
                </w:rPr>
              </w:pPr>
              <w:hyperlink w:anchor="_Toc536105631" w:history="1">
                <w:r w:rsidR="00937B6E" w:rsidRPr="00332AEA">
                  <w:rPr>
                    <w:rStyle w:val="Hyperlink"/>
                    <w:rFonts w:cs="Arial"/>
                    <w:b/>
                    <w:spacing w:val="-15"/>
                    <w:kern w:val="20"/>
                    <w:lang w:eastAsia="en-US"/>
                  </w:rPr>
                  <w:t>Capture rates for organic recyclables</w:t>
                </w:r>
                <w:r w:rsidR="00937B6E">
                  <w:rPr>
                    <w:noProof/>
                    <w:webHidden/>
                  </w:rPr>
                  <w:tab/>
                </w:r>
                <w:r w:rsidR="00937B6E">
                  <w:rPr>
                    <w:noProof/>
                    <w:webHidden/>
                  </w:rPr>
                  <w:fldChar w:fldCharType="begin"/>
                </w:r>
                <w:r w:rsidR="00937B6E">
                  <w:rPr>
                    <w:noProof/>
                    <w:webHidden/>
                  </w:rPr>
                  <w:instrText xml:space="preserve"> PAGEREF _Toc536105631 \h </w:instrText>
                </w:r>
                <w:r w:rsidR="00937B6E">
                  <w:rPr>
                    <w:noProof/>
                    <w:webHidden/>
                  </w:rPr>
                </w:r>
                <w:r w:rsidR="00937B6E">
                  <w:rPr>
                    <w:noProof/>
                    <w:webHidden/>
                  </w:rPr>
                  <w:fldChar w:fldCharType="separate"/>
                </w:r>
                <w:r w:rsidR="00981C36">
                  <w:rPr>
                    <w:noProof/>
                    <w:webHidden/>
                  </w:rPr>
                  <w:t>57</w:t>
                </w:r>
                <w:r w:rsidR="00937B6E">
                  <w:rPr>
                    <w:noProof/>
                    <w:webHidden/>
                  </w:rPr>
                  <w:fldChar w:fldCharType="end"/>
                </w:r>
              </w:hyperlink>
            </w:p>
            <w:p w14:paraId="521164D2" w14:textId="7927F1F1" w:rsidR="00937B6E" w:rsidRDefault="00F67575">
              <w:pPr>
                <w:pStyle w:val="TOC2"/>
                <w:rPr>
                  <w:rFonts w:asciiTheme="minorHAnsi" w:eastAsiaTheme="minorEastAsia" w:hAnsiTheme="minorHAnsi" w:cstheme="minorBidi"/>
                  <w:b w:val="0"/>
                  <w:noProof/>
                  <w:color w:val="auto"/>
                  <w:spacing w:val="0"/>
                </w:rPr>
              </w:pPr>
              <w:hyperlink w:anchor="_Toc536105634" w:history="1">
                <w:r w:rsidR="00937B6E" w:rsidRPr="00332AEA">
                  <w:rPr>
                    <w:rStyle w:val="Hyperlink"/>
                    <w:rFonts w:cs="Arial"/>
                    <w:b/>
                    <w:spacing w:val="-15"/>
                    <w:kern w:val="20"/>
                    <w:lang w:eastAsia="en-US"/>
                  </w:rPr>
                  <w:t>Diversion via organic recycling collections</w:t>
                </w:r>
                <w:r w:rsidR="00937B6E">
                  <w:rPr>
                    <w:noProof/>
                    <w:webHidden/>
                  </w:rPr>
                  <w:tab/>
                </w:r>
                <w:r w:rsidR="00937B6E">
                  <w:rPr>
                    <w:noProof/>
                    <w:webHidden/>
                  </w:rPr>
                  <w:fldChar w:fldCharType="begin"/>
                </w:r>
                <w:r w:rsidR="00937B6E">
                  <w:rPr>
                    <w:noProof/>
                    <w:webHidden/>
                  </w:rPr>
                  <w:instrText xml:space="preserve"> PAGEREF _Toc536105634 \h </w:instrText>
                </w:r>
                <w:r w:rsidR="00937B6E">
                  <w:rPr>
                    <w:noProof/>
                    <w:webHidden/>
                  </w:rPr>
                </w:r>
                <w:r w:rsidR="00937B6E">
                  <w:rPr>
                    <w:noProof/>
                    <w:webHidden/>
                  </w:rPr>
                  <w:fldChar w:fldCharType="separate"/>
                </w:r>
                <w:r w:rsidR="00981C36">
                  <w:rPr>
                    <w:noProof/>
                    <w:webHidden/>
                  </w:rPr>
                  <w:t>61</w:t>
                </w:r>
                <w:r w:rsidR="00937B6E">
                  <w:rPr>
                    <w:noProof/>
                    <w:webHidden/>
                  </w:rPr>
                  <w:fldChar w:fldCharType="end"/>
                </w:r>
              </w:hyperlink>
            </w:p>
            <w:p w14:paraId="0055BCD6" w14:textId="324AE347" w:rsidR="00937B6E" w:rsidRDefault="00F67575">
              <w:pPr>
                <w:pStyle w:val="TOC1"/>
                <w:rPr>
                  <w:rFonts w:asciiTheme="minorHAnsi" w:eastAsiaTheme="minorEastAsia" w:hAnsiTheme="minorHAnsi" w:cstheme="minorBidi"/>
                  <w:b w:val="0"/>
                  <w:noProof/>
                  <w:color w:val="auto"/>
                  <w:spacing w:val="0"/>
                </w:rPr>
              </w:pPr>
              <w:hyperlink w:anchor="_Toc536105635" w:history="1">
                <w:r w:rsidR="00937B6E" w:rsidRPr="00332AEA">
                  <w:rPr>
                    <w:rStyle w:val="Hyperlink"/>
                    <w:rFonts w:cs="Arial"/>
                    <w:b/>
                    <w:kern w:val="20"/>
                    <w:lang w:eastAsia="en-US"/>
                  </w:rPr>
                  <w:t>Results – Total amount of kerbside waste and recycling generated</w:t>
                </w:r>
                <w:r w:rsidR="00937B6E">
                  <w:rPr>
                    <w:noProof/>
                    <w:webHidden/>
                  </w:rPr>
                  <w:tab/>
                </w:r>
                <w:r w:rsidR="00937B6E">
                  <w:rPr>
                    <w:noProof/>
                    <w:webHidden/>
                  </w:rPr>
                  <w:fldChar w:fldCharType="begin"/>
                </w:r>
                <w:r w:rsidR="00937B6E">
                  <w:rPr>
                    <w:noProof/>
                    <w:webHidden/>
                  </w:rPr>
                  <w:instrText xml:space="preserve"> PAGEREF _Toc536105635 \h </w:instrText>
                </w:r>
                <w:r w:rsidR="00937B6E">
                  <w:rPr>
                    <w:noProof/>
                    <w:webHidden/>
                  </w:rPr>
                </w:r>
                <w:r w:rsidR="00937B6E">
                  <w:rPr>
                    <w:noProof/>
                    <w:webHidden/>
                  </w:rPr>
                  <w:fldChar w:fldCharType="separate"/>
                </w:r>
                <w:r w:rsidR="00981C36">
                  <w:rPr>
                    <w:noProof/>
                    <w:webHidden/>
                  </w:rPr>
                  <w:t>62</w:t>
                </w:r>
                <w:r w:rsidR="00937B6E">
                  <w:rPr>
                    <w:noProof/>
                    <w:webHidden/>
                  </w:rPr>
                  <w:fldChar w:fldCharType="end"/>
                </w:r>
              </w:hyperlink>
            </w:p>
            <w:p w14:paraId="743A0A79" w14:textId="11FAE3E6" w:rsidR="00937B6E" w:rsidRDefault="00F67575">
              <w:pPr>
                <w:pStyle w:val="TOC1"/>
                <w:rPr>
                  <w:rFonts w:asciiTheme="minorHAnsi" w:eastAsiaTheme="minorEastAsia" w:hAnsiTheme="minorHAnsi" w:cstheme="minorBidi"/>
                  <w:b w:val="0"/>
                  <w:noProof/>
                  <w:color w:val="auto"/>
                  <w:spacing w:val="0"/>
                </w:rPr>
              </w:pPr>
              <w:hyperlink w:anchor="_Toc536105636" w:history="1">
                <w:r w:rsidR="00937B6E" w:rsidRPr="00332AEA">
                  <w:rPr>
                    <w:rStyle w:val="Hyperlink"/>
                    <w:rFonts w:cs="Arial"/>
                    <w:b/>
                    <w:kern w:val="20"/>
                    <w:lang w:eastAsia="en-US"/>
                  </w:rPr>
                  <w:t>Maximum achievable diversion</w:t>
                </w:r>
                <w:r w:rsidR="00937B6E">
                  <w:rPr>
                    <w:noProof/>
                    <w:webHidden/>
                  </w:rPr>
                  <w:tab/>
                </w:r>
                <w:r w:rsidR="00937B6E">
                  <w:rPr>
                    <w:noProof/>
                    <w:webHidden/>
                  </w:rPr>
                  <w:fldChar w:fldCharType="begin"/>
                </w:r>
                <w:r w:rsidR="00937B6E">
                  <w:rPr>
                    <w:noProof/>
                    <w:webHidden/>
                  </w:rPr>
                  <w:instrText xml:space="preserve"> PAGEREF _Toc536105636 \h </w:instrText>
                </w:r>
                <w:r w:rsidR="00937B6E">
                  <w:rPr>
                    <w:noProof/>
                    <w:webHidden/>
                  </w:rPr>
                </w:r>
                <w:r w:rsidR="00937B6E">
                  <w:rPr>
                    <w:noProof/>
                    <w:webHidden/>
                  </w:rPr>
                  <w:fldChar w:fldCharType="separate"/>
                </w:r>
                <w:r w:rsidR="00981C36">
                  <w:rPr>
                    <w:noProof/>
                    <w:webHidden/>
                  </w:rPr>
                  <w:t>64</w:t>
                </w:r>
                <w:r w:rsidR="00937B6E">
                  <w:rPr>
                    <w:noProof/>
                    <w:webHidden/>
                  </w:rPr>
                  <w:fldChar w:fldCharType="end"/>
                </w:r>
              </w:hyperlink>
            </w:p>
            <w:p w14:paraId="71B0AEA7" w14:textId="30CC9714" w:rsidR="00937B6E" w:rsidRDefault="00F67575">
              <w:pPr>
                <w:pStyle w:val="TOC1"/>
                <w:rPr>
                  <w:rFonts w:asciiTheme="minorHAnsi" w:eastAsiaTheme="minorEastAsia" w:hAnsiTheme="minorHAnsi" w:cstheme="minorBidi"/>
                  <w:b w:val="0"/>
                  <w:noProof/>
                  <w:color w:val="auto"/>
                  <w:spacing w:val="0"/>
                </w:rPr>
              </w:pPr>
              <w:hyperlink w:anchor="_Toc536105637" w:history="1">
                <w:r w:rsidR="00937B6E" w:rsidRPr="00332AEA">
                  <w:rPr>
                    <w:rStyle w:val="Hyperlink"/>
                    <w:rFonts w:cs="Arial"/>
                    <w:b/>
                    <w:kern w:val="20"/>
                    <w:lang w:eastAsia="en-US"/>
                  </w:rPr>
                  <w:t>Waste minimisation</w:t>
                </w:r>
                <w:r w:rsidR="00937B6E">
                  <w:rPr>
                    <w:noProof/>
                    <w:webHidden/>
                  </w:rPr>
                  <w:tab/>
                </w:r>
                <w:r w:rsidR="00937B6E">
                  <w:rPr>
                    <w:noProof/>
                    <w:webHidden/>
                  </w:rPr>
                  <w:fldChar w:fldCharType="begin"/>
                </w:r>
                <w:r w:rsidR="00937B6E">
                  <w:rPr>
                    <w:noProof/>
                    <w:webHidden/>
                  </w:rPr>
                  <w:instrText xml:space="preserve"> PAGEREF _Toc536105637 \h </w:instrText>
                </w:r>
                <w:r w:rsidR="00937B6E">
                  <w:rPr>
                    <w:noProof/>
                    <w:webHidden/>
                  </w:rPr>
                </w:r>
                <w:r w:rsidR="00937B6E">
                  <w:rPr>
                    <w:noProof/>
                    <w:webHidden/>
                  </w:rPr>
                  <w:fldChar w:fldCharType="separate"/>
                </w:r>
                <w:r w:rsidR="00981C36">
                  <w:rPr>
                    <w:noProof/>
                    <w:webHidden/>
                  </w:rPr>
                  <w:t>69</w:t>
                </w:r>
                <w:r w:rsidR="00937B6E">
                  <w:rPr>
                    <w:noProof/>
                    <w:webHidden/>
                  </w:rPr>
                  <w:fldChar w:fldCharType="end"/>
                </w:r>
              </w:hyperlink>
            </w:p>
            <w:p w14:paraId="7C367FDC" w14:textId="4DC1D184" w:rsidR="00937B6E" w:rsidRDefault="00F67575">
              <w:pPr>
                <w:pStyle w:val="TOC1"/>
                <w:rPr>
                  <w:rFonts w:asciiTheme="minorHAnsi" w:eastAsiaTheme="minorEastAsia" w:hAnsiTheme="minorHAnsi" w:cstheme="minorBidi"/>
                  <w:b w:val="0"/>
                  <w:noProof/>
                  <w:color w:val="auto"/>
                  <w:spacing w:val="0"/>
                </w:rPr>
              </w:pPr>
              <w:hyperlink w:anchor="_Toc536105642" w:history="1">
                <w:r w:rsidR="00937B6E" w:rsidRPr="00332AEA">
                  <w:rPr>
                    <w:rStyle w:val="Hyperlink"/>
                    <w:rFonts w:cs="Arial"/>
                    <w:b/>
                    <w:kern w:val="20"/>
                    <w:lang w:eastAsia="en-US"/>
                  </w:rPr>
                  <w:t>Appendix</w:t>
                </w:r>
                <w:r w:rsidR="00937B6E">
                  <w:rPr>
                    <w:noProof/>
                    <w:webHidden/>
                  </w:rPr>
                  <w:tab/>
                </w:r>
                <w:r w:rsidR="00937B6E">
                  <w:rPr>
                    <w:noProof/>
                    <w:webHidden/>
                  </w:rPr>
                  <w:fldChar w:fldCharType="begin"/>
                </w:r>
                <w:r w:rsidR="00937B6E">
                  <w:rPr>
                    <w:noProof/>
                    <w:webHidden/>
                  </w:rPr>
                  <w:instrText xml:space="preserve"> PAGEREF _Toc536105642 \h </w:instrText>
                </w:r>
                <w:r w:rsidR="00937B6E">
                  <w:rPr>
                    <w:noProof/>
                    <w:webHidden/>
                  </w:rPr>
                </w:r>
                <w:r w:rsidR="00937B6E">
                  <w:rPr>
                    <w:noProof/>
                    <w:webHidden/>
                  </w:rPr>
                  <w:fldChar w:fldCharType="separate"/>
                </w:r>
                <w:r w:rsidR="00981C36">
                  <w:rPr>
                    <w:noProof/>
                    <w:webHidden/>
                  </w:rPr>
                  <w:t>72</w:t>
                </w:r>
                <w:r w:rsidR="00937B6E">
                  <w:rPr>
                    <w:noProof/>
                    <w:webHidden/>
                  </w:rPr>
                  <w:fldChar w:fldCharType="end"/>
                </w:r>
              </w:hyperlink>
            </w:p>
            <w:p w14:paraId="51D41953" w14:textId="632BFEFC" w:rsidR="00937B6E" w:rsidRDefault="00F67575">
              <w:pPr>
                <w:pStyle w:val="TOC3"/>
                <w:rPr>
                  <w:rFonts w:asciiTheme="minorHAnsi" w:eastAsiaTheme="minorEastAsia" w:hAnsiTheme="minorHAnsi" w:cstheme="minorBidi"/>
                  <w:noProof/>
                  <w:color w:val="auto"/>
                </w:rPr>
              </w:pPr>
              <w:hyperlink w:anchor="_Toc536105643" w:history="1">
                <w:r w:rsidR="00937B6E" w:rsidRPr="00332AEA">
                  <w:rPr>
                    <w:rStyle w:val="Hyperlink"/>
                    <w:rFonts w:cs="Arial"/>
                    <w:spacing w:val="-15"/>
                    <w:kern w:val="20"/>
                    <w:lang w:eastAsia="en-US"/>
                  </w:rPr>
                  <w:t>Tonnage composition – residual waste</w:t>
                </w:r>
                <w:r w:rsidR="00937B6E">
                  <w:rPr>
                    <w:noProof/>
                    <w:webHidden/>
                  </w:rPr>
                  <w:tab/>
                </w:r>
                <w:r w:rsidR="00937B6E">
                  <w:rPr>
                    <w:noProof/>
                    <w:webHidden/>
                  </w:rPr>
                  <w:fldChar w:fldCharType="begin"/>
                </w:r>
                <w:r w:rsidR="00937B6E">
                  <w:rPr>
                    <w:noProof/>
                    <w:webHidden/>
                  </w:rPr>
                  <w:instrText xml:space="preserve"> PAGEREF _Toc536105643 \h </w:instrText>
                </w:r>
                <w:r w:rsidR="00937B6E">
                  <w:rPr>
                    <w:noProof/>
                    <w:webHidden/>
                  </w:rPr>
                </w:r>
                <w:r w:rsidR="00937B6E">
                  <w:rPr>
                    <w:noProof/>
                    <w:webHidden/>
                  </w:rPr>
                  <w:fldChar w:fldCharType="separate"/>
                </w:r>
                <w:r w:rsidR="00981C36">
                  <w:rPr>
                    <w:noProof/>
                    <w:webHidden/>
                  </w:rPr>
                  <w:t>72</w:t>
                </w:r>
                <w:r w:rsidR="00937B6E">
                  <w:rPr>
                    <w:noProof/>
                    <w:webHidden/>
                  </w:rPr>
                  <w:fldChar w:fldCharType="end"/>
                </w:r>
              </w:hyperlink>
            </w:p>
            <w:p w14:paraId="50DC6F7A" w14:textId="59F41D9A" w:rsidR="00937B6E" w:rsidRDefault="00F67575">
              <w:pPr>
                <w:pStyle w:val="TOC3"/>
                <w:rPr>
                  <w:rFonts w:asciiTheme="minorHAnsi" w:eastAsiaTheme="minorEastAsia" w:hAnsiTheme="minorHAnsi" w:cstheme="minorBidi"/>
                  <w:noProof/>
                  <w:color w:val="auto"/>
                </w:rPr>
              </w:pPr>
              <w:hyperlink w:anchor="_Toc536105644" w:history="1">
                <w:r w:rsidR="00937B6E" w:rsidRPr="00332AEA">
                  <w:rPr>
                    <w:rStyle w:val="Hyperlink"/>
                    <w:rFonts w:cs="Arial"/>
                    <w:spacing w:val="-15"/>
                    <w:kern w:val="20"/>
                    <w:lang w:eastAsia="en-US"/>
                  </w:rPr>
                  <w:t>Tonnage composition – pulpable recycling</w:t>
                </w:r>
                <w:r w:rsidR="00937B6E">
                  <w:rPr>
                    <w:noProof/>
                    <w:webHidden/>
                  </w:rPr>
                  <w:tab/>
                </w:r>
                <w:r w:rsidR="00937B6E">
                  <w:rPr>
                    <w:noProof/>
                    <w:webHidden/>
                  </w:rPr>
                  <w:fldChar w:fldCharType="begin"/>
                </w:r>
                <w:r w:rsidR="00937B6E">
                  <w:rPr>
                    <w:noProof/>
                    <w:webHidden/>
                  </w:rPr>
                  <w:instrText xml:space="preserve"> PAGEREF _Toc536105644 \h </w:instrText>
                </w:r>
                <w:r w:rsidR="00937B6E">
                  <w:rPr>
                    <w:noProof/>
                    <w:webHidden/>
                  </w:rPr>
                </w:r>
                <w:r w:rsidR="00937B6E">
                  <w:rPr>
                    <w:noProof/>
                    <w:webHidden/>
                  </w:rPr>
                  <w:fldChar w:fldCharType="separate"/>
                </w:r>
                <w:r w:rsidR="00981C36">
                  <w:rPr>
                    <w:noProof/>
                    <w:webHidden/>
                  </w:rPr>
                  <w:t>73</w:t>
                </w:r>
                <w:r w:rsidR="00937B6E">
                  <w:rPr>
                    <w:noProof/>
                    <w:webHidden/>
                  </w:rPr>
                  <w:fldChar w:fldCharType="end"/>
                </w:r>
              </w:hyperlink>
            </w:p>
            <w:p w14:paraId="33AD6B7F" w14:textId="4A378628" w:rsidR="00937B6E" w:rsidRDefault="00F67575">
              <w:pPr>
                <w:pStyle w:val="TOC3"/>
                <w:rPr>
                  <w:rFonts w:asciiTheme="minorHAnsi" w:eastAsiaTheme="minorEastAsia" w:hAnsiTheme="minorHAnsi" w:cstheme="minorBidi"/>
                  <w:noProof/>
                  <w:color w:val="auto"/>
                </w:rPr>
              </w:pPr>
              <w:hyperlink w:anchor="_Toc536105645" w:history="1">
                <w:r w:rsidR="00937B6E" w:rsidRPr="00332AEA">
                  <w:rPr>
                    <w:rStyle w:val="Hyperlink"/>
                    <w:rFonts w:cs="Arial"/>
                    <w:spacing w:val="-15"/>
                    <w:kern w:val="20"/>
                    <w:lang w:eastAsia="en-US"/>
                  </w:rPr>
                  <w:t>Tonnage composition – co-mingled recycling</w:t>
                </w:r>
                <w:r w:rsidR="00937B6E">
                  <w:rPr>
                    <w:noProof/>
                    <w:webHidden/>
                  </w:rPr>
                  <w:tab/>
                </w:r>
                <w:r w:rsidR="00937B6E">
                  <w:rPr>
                    <w:noProof/>
                    <w:webHidden/>
                  </w:rPr>
                  <w:fldChar w:fldCharType="begin"/>
                </w:r>
                <w:r w:rsidR="00937B6E">
                  <w:rPr>
                    <w:noProof/>
                    <w:webHidden/>
                  </w:rPr>
                  <w:instrText xml:space="preserve"> PAGEREF _Toc536105645 \h </w:instrText>
                </w:r>
                <w:r w:rsidR="00937B6E">
                  <w:rPr>
                    <w:noProof/>
                    <w:webHidden/>
                  </w:rPr>
                </w:r>
                <w:r w:rsidR="00937B6E">
                  <w:rPr>
                    <w:noProof/>
                    <w:webHidden/>
                  </w:rPr>
                  <w:fldChar w:fldCharType="separate"/>
                </w:r>
                <w:r w:rsidR="00981C36">
                  <w:rPr>
                    <w:noProof/>
                    <w:webHidden/>
                  </w:rPr>
                  <w:t>74</w:t>
                </w:r>
                <w:r w:rsidR="00937B6E">
                  <w:rPr>
                    <w:noProof/>
                    <w:webHidden/>
                  </w:rPr>
                  <w:fldChar w:fldCharType="end"/>
                </w:r>
              </w:hyperlink>
            </w:p>
            <w:p w14:paraId="1F01A840" w14:textId="79F442E8" w:rsidR="00937B6E" w:rsidRDefault="00F67575">
              <w:pPr>
                <w:pStyle w:val="TOC3"/>
                <w:rPr>
                  <w:noProof/>
                </w:rPr>
              </w:pPr>
              <w:hyperlink w:anchor="_Toc536105646" w:history="1">
                <w:r w:rsidR="00937B6E" w:rsidRPr="00332AEA">
                  <w:rPr>
                    <w:rStyle w:val="Hyperlink"/>
                    <w:rFonts w:cs="Arial"/>
                    <w:spacing w:val="-15"/>
                    <w:kern w:val="20"/>
                    <w:lang w:eastAsia="en-US"/>
                  </w:rPr>
                  <w:t>Tonnage composition – organic recycling</w:t>
                </w:r>
                <w:r w:rsidR="00937B6E">
                  <w:rPr>
                    <w:noProof/>
                    <w:webHidden/>
                  </w:rPr>
                  <w:tab/>
                </w:r>
                <w:r w:rsidR="00937B6E">
                  <w:rPr>
                    <w:noProof/>
                    <w:webHidden/>
                  </w:rPr>
                  <w:fldChar w:fldCharType="begin"/>
                </w:r>
                <w:r w:rsidR="00937B6E">
                  <w:rPr>
                    <w:noProof/>
                    <w:webHidden/>
                  </w:rPr>
                  <w:instrText xml:space="preserve"> PAGEREF _Toc536105646 \h </w:instrText>
                </w:r>
                <w:r w:rsidR="00937B6E">
                  <w:rPr>
                    <w:noProof/>
                    <w:webHidden/>
                  </w:rPr>
                </w:r>
                <w:r w:rsidR="00937B6E">
                  <w:rPr>
                    <w:noProof/>
                    <w:webHidden/>
                  </w:rPr>
                  <w:fldChar w:fldCharType="separate"/>
                </w:r>
                <w:r w:rsidR="00981C36">
                  <w:rPr>
                    <w:noProof/>
                    <w:webHidden/>
                  </w:rPr>
                  <w:t>75</w:t>
                </w:r>
                <w:r w:rsidR="00937B6E">
                  <w:rPr>
                    <w:noProof/>
                    <w:webHidden/>
                  </w:rPr>
                  <w:fldChar w:fldCharType="end"/>
                </w:r>
              </w:hyperlink>
            </w:p>
            <w:p w14:paraId="5C7958E1" w14:textId="4BB89246" w:rsidR="003D16E0" w:rsidRPr="003D16E0" w:rsidRDefault="003D16E0" w:rsidP="003D16E0">
              <w:pPr>
                <w:tabs>
                  <w:tab w:val="right" w:leader="dot" w:pos="7560"/>
                  <w:tab w:val="right" w:leader="dot" w:pos="9628"/>
                </w:tabs>
                <w:spacing w:after="240" w:line="240" w:lineRule="atLeast"/>
                <w:ind w:left="360" w:firstLine="1320"/>
                <w:rPr>
                  <w:rFonts w:asciiTheme="minorHAnsi" w:eastAsiaTheme="minorEastAsia" w:hAnsiTheme="minorHAnsi" w:cstheme="minorBidi"/>
                  <w:noProof/>
                  <w:spacing w:val="-15"/>
                  <w:szCs w:val="20"/>
                </w:rPr>
              </w:pPr>
              <w:r w:rsidRPr="003D16E0">
                <w:rPr>
                  <w:rFonts w:eastAsiaTheme="minorEastAsia" w:cs="Calibri"/>
                  <w:noProof/>
                  <w:spacing w:val="-15"/>
                  <w:szCs w:val="20"/>
                </w:rPr>
                <w:t>Kerbside collected Waste Arisings and Assays ……………………</w:t>
              </w:r>
              <w:r>
                <w:rPr>
                  <w:rFonts w:eastAsiaTheme="minorEastAsia" w:cs="Calibri"/>
                  <w:noProof/>
                  <w:spacing w:val="-15"/>
                  <w:szCs w:val="20"/>
                </w:rPr>
                <w:t>…….……………… 76</w:t>
              </w:r>
            </w:p>
            <w:p w14:paraId="3FF8C83F" w14:textId="77777777" w:rsidR="003D16E0" w:rsidRDefault="003D16E0">
              <w:pPr>
                <w:pStyle w:val="TOC3"/>
                <w:rPr>
                  <w:rFonts w:asciiTheme="minorHAnsi" w:eastAsiaTheme="minorEastAsia" w:hAnsiTheme="minorHAnsi" w:cstheme="minorBidi"/>
                  <w:noProof/>
                  <w:color w:val="auto"/>
                </w:rPr>
              </w:pPr>
            </w:p>
            <w:p w14:paraId="48B65313" w14:textId="721BF98E" w:rsidR="00B85637" w:rsidRPr="00134853" w:rsidRDefault="00370D61">
              <w:pPr>
                <w:ind w:left="0"/>
                <w:rPr>
                  <w:b/>
                  <w:bCs/>
                </w:rPr>
              </w:pPr>
              <w:r w:rsidRPr="00134853">
                <w:rPr>
                  <w:b/>
                  <w:bCs/>
                </w:rPr>
                <w:fldChar w:fldCharType="end"/>
              </w:r>
            </w:p>
          </w:sdtContent>
        </w:sdt>
      </w:sdtContent>
    </w:sdt>
    <w:bookmarkStart w:id="56" w:name="_Toc460424220" w:displacedByCustomXml="prev"/>
    <w:bookmarkStart w:id="57" w:name="_Toc460424471" w:displacedByCustomXml="prev"/>
    <w:bookmarkStart w:id="58" w:name="_Toc460424510" w:displacedByCustomXml="prev"/>
    <w:bookmarkStart w:id="59" w:name="_Toc460424620" w:displacedByCustomXml="prev"/>
    <w:p w14:paraId="159DD9F8" w14:textId="77777777" w:rsidR="008B2DC1" w:rsidRPr="00134853" w:rsidRDefault="008B2DC1" w:rsidP="001D399A">
      <w:pPr>
        <w:pStyle w:val="MELMainsectionheader"/>
        <w:rPr>
          <w:lang w:val="en-GB"/>
        </w:rPr>
      </w:pPr>
      <w:bookmarkStart w:id="60" w:name="_Toc536105279"/>
      <w:bookmarkStart w:id="61" w:name="_Toc536105572"/>
      <w:r w:rsidRPr="00134853">
        <w:rPr>
          <w:lang w:val="en-GB"/>
        </w:rPr>
        <w:lastRenderedPageBreak/>
        <w:t>Project details and acknowledgements</w:t>
      </w:r>
      <w:bookmarkStart w:id="62" w:name="_Toc517764478"/>
      <w:bookmarkStart w:id="63" w:name="_Toc518912014"/>
      <w:bookmarkStart w:id="64" w:name="_Toc523919366"/>
      <w:bookmarkStart w:id="65" w:name="_Toc526347224"/>
      <w:bookmarkEnd w:id="60"/>
      <w:bookmarkEnd w:id="61"/>
      <w:bookmarkEnd w:id="59"/>
      <w:bookmarkEnd w:id="58"/>
      <w:bookmarkEnd w:id="57"/>
      <w:bookmarkEnd w:id="56"/>
    </w:p>
    <w:p w14:paraId="63BFBF4E" w14:textId="77777777" w:rsidR="00F83FE3" w:rsidRPr="00134853" w:rsidRDefault="00F83FE3" w:rsidP="00EF5E3F">
      <w:pPr>
        <w:ind w:hanging="1506"/>
        <w:jc w:val="both"/>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6237"/>
      </w:tblGrid>
      <w:tr w:rsidR="00AD0C97" w:rsidRPr="000A039C" w14:paraId="43710AEC" w14:textId="77777777" w:rsidTr="000A039C">
        <w:trPr>
          <w:cantSplit/>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E1B06BA" w14:textId="77777777" w:rsidR="00516DF9" w:rsidRPr="000A039C" w:rsidRDefault="00F83FE3" w:rsidP="00516DF9">
            <w:pPr>
              <w:pStyle w:val="tablelistbullet"/>
              <w:spacing w:before="160" w:after="160"/>
              <w:jc w:val="both"/>
              <w:rPr>
                <w:bCs/>
                <w:color w:val="404040"/>
                <w:sz w:val="24"/>
                <w:szCs w:val="24"/>
              </w:rPr>
            </w:pPr>
            <w:bookmarkStart w:id="66" w:name="_Toc228948021"/>
            <w:bookmarkStart w:id="67" w:name="_Toc228948074"/>
            <w:r w:rsidRPr="000A039C">
              <w:rPr>
                <w:bCs/>
                <w:color w:val="404040"/>
                <w:sz w:val="24"/>
                <w:szCs w:val="24"/>
              </w:rPr>
              <w:t>Title</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7DDDDCEA" w14:textId="317E464A" w:rsidR="00516DF9" w:rsidRPr="000A039C" w:rsidRDefault="00132335" w:rsidP="00D56E41">
            <w:pPr>
              <w:pStyle w:val="tablelistbullet"/>
              <w:spacing w:before="160" w:after="160"/>
              <w:jc w:val="both"/>
              <w:rPr>
                <w:color w:val="404040"/>
                <w:sz w:val="24"/>
                <w:szCs w:val="24"/>
              </w:rPr>
            </w:pPr>
            <w:r w:rsidRPr="000A039C">
              <w:rPr>
                <w:color w:val="404040"/>
                <w:sz w:val="24"/>
                <w:szCs w:val="24"/>
              </w:rPr>
              <w:t>Bolton</w:t>
            </w:r>
            <w:r w:rsidR="00D56E41" w:rsidRPr="000A039C">
              <w:rPr>
                <w:color w:val="404040"/>
                <w:sz w:val="24"/>
                <w:szCs w:val="24"/>
              </w:rPr>
              <w:t xml:space="preserve"> Kerbside Waste Composition Analysis</w:t>
            </w:r>
          </w:p>
        </w:tc>
      </w:tr>
      <w:tr w:rsidR="00AD0C97" w:rsidRPr="000A039C" w14:paraId="60D0868A" w14:textId="77777777" w:rsidTr="000A039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2BCDAC5" w14:textId="77777777" w:rsidR="00516DF9" w:rsidRPr="000A039C" w:rsidRDefault="00F83FE3" w:rsidP="00516DF9">
            <w:pPr>
              <w:pStyle w:val="tablelistbullet"/>
              <w:spacing w:before="160" w:after="160"/>
              <w:jc w:val="both"/>
              <w:rPr>
                <w:bCs/>
                <w:color w:val="404040"/>
                <w:sz w:val="24"/>
                <w:szCs w:val="24"/>
              </w:rPr>
            </w:pPr>
            <w:r w:rsidRPr="000A039C">
              <w:rPr>
                <w:bCs/>
                <w:color w:val="404040"/>
                <w:sz w:val="24"/>
                <w:szCs w:val="24"/>
              </w:rPr>
              <w:t>Client</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0221AC02" w14:textId="77777777" w:rsidR="00516DF9" w:rsidRPr="000A039C" w:rsidRDefault="00D17916" w:rsidP="00516DF9">
            <w:pPr>
              <w:pStyle w:val="tablelistbullet"/>
              <w:spacing w:before="160" w:after="160"/>
              <w:jc w:val="both"/>
              <w:rPr>
                <w:color w:val="404040"/>
                <w:sz w:val="24"/>
                <w:szCs w:val="24"/>
              </w:rPr>
            </w:pPr>
            <w:r w:rsidRPr="000A039C">
              <w:rPr>
                <w:color w:val="404040"/>
                <w:sz w:val="24"/>
                <w:szCs w:val="24"/>
              </w:rPr>
              <w:t>Greater Manchester Combined Authority</w:t>
            </w:r>
            <w:r w:rsidR="00FB614B" w:rsidRPr="000A039C">
              <w:rPr>
                <w:color w:val="404040"/>
                <w:sz w:val="24"/>
                <w:szCs w:val="24"/>
              </w:rPr>
              <w:t xml:space="preserve"> (GMCA)</w:t>
            </w:r>
          </w:p>
        </w:tc>
      </w:tr>
      <w:tr w:rsidR="00F83FE3" w:rsidRPr="000A039C" w14:paraId="34B9FCE5" w14:textId="77777777" w:rsidTr="000A039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AC656B8" w14:textId="77777777" w:rsidR="00F83FE3" w:rsidRPr="000A039C" w:rsidRDefault="00F83FE3" w:rsidP="00516DF9">
            <w:pPr>
              <w:pStyle w:val="tablelistbullet"/>
              <w:spacing w:before="160" w:after="160"/>
              <w:jc w:val="both"/>
              <w:rPr>
                <w:bCs/>
                <w:color w:val="404040"/>
                <w:sz w:val="24"/>
                <w:szCs w:val="24"/>
              </w:rPr>
            </w:pPr>
            <w:r w:rsidRPr="000A039C">
              <w:rPr>
                <w:bCs/>
                <w:color w:val="404040"/>
                <w:sz w:val="24"/>
                <w:szCs w:val="24"/>
              </w:rPr>
              <w:t>Project number</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65F9A19D" w14:textId="77777777" w:rsidR="00F83FE3" w:rsidRPr="000A039C" w:rsidRDefault="00D17916" w:rsidP="00516DF9">
            <w:pPr>
              <w:pStyle w:val="tablelistbullet"/>
              <w:spacing w:before="160" w:after="160"/>
              <w:jc w:val="both"/>
              <w:rPr>
                <w:color w:val="404040"/>
                <w:sz w:val="24"/>
                <w:szCs w:val="24"/>
              </w:rPr>
            </w:pPr>
            <w:r w:rsidRPr="000A039C">
              <w:rPr>
                <w:color w:val="404040"/>
                <w:sz w:val="24"/>
                <w:szCs w:val="24"/>
              </w:rPr>
              <w:t>17170</w:t>
            </w:r>
          </w:p>
        </w:tc>
      </w:tr>
      <w:tr w:rsidR="00AD0C97" w:rsidRPr="000A039C" w14:paraId="482F44EC" w14:textId="77777777" w:rsidTr="000A039C">
        <w:trPr>
          <w:cantSplit/>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E27B681" w14:textId="77777777" w:rsidR="00516DF9" w:rsidRPr="000A039C" w:rsidRDefault="00F83FE3" w:rsidP="00516DF9">
            <w:pPr>
              <w:pStyle w:val="tablelistbullet"/>
              <w:spacing w:before="160" w:after="160"/>
              <w:jc w:val="both"/>
              <w:rPr>
                <w:bCs/>
                <w:color w:val="404040"/>
                <w:sz w:val="24"/>
                <w:szCs w:val="24"/>
              </w:rPr>
            </w:pPr>
            <w:r w:rsidRPr="000A039C">
              <w:rPr>
                <w:bCs/>
                <w:color w:val="404040"/>
                <w:sz w:val="24"/>
                <w:szCs w:val="24"/>
              </w:rPr>
              <w:t>Author</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3491607C" w14:textId="605DC3CE" w:rsidR="00516DF9" w:rsidRPr="000A039C" w:rsidRDefault="002B2FF6" w:rsidP="00AD0C97">
            <w:pPr>
              <w:pStyle w:val="tablelistbullet"/>
              <w:spacing w:before="160" w:after="160"/>
              <w:jc w:val="both"/>
              <w:rPr>
                <w:color w:val="404040"/>
                <w:sz w:val="24"/>
                <w:szCs w:val="24"/>
              </w:rPr>
            </w:pPr>
            <w:r w:rsidRPr="000A039C">
              <w:rPr>
                <w:color w:val="404040"/>
                <w:sz w:val="24"/>
                <w:szCs w:val="24"/>
              </w:rPr>
              <w:t>Sam Jones</w:t>
            </w:r>
          </w:p>
        </w:tc>
      </w:tr>
      <w:tr w:rsidR="00AD0C97" w:rsidRPr="000A039C" w14:paraId="272E7311" w14:textId="77777777" w:rsidTr="000A039C">
        <w:trPr>
          <w:cantSplit/>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873DD56" w14:textId="77777777" w:rsidR="00516DF9" w:rsidRPr="000A039C" w:rsidRDefault="00F83FE3" w:rsidP="00516DF9">
            <w:pPr>
              <w:pStyle w:val="tablelistbullet"/>
              <w:spacing w:before="160" w:after="160"/>
              <w:jc w:val="both"/>
              <w:rPr>
                <w:bCs/>
                <w:color w:val="404040"/>
                <w:sz w:val="24"/>
                <w:szCs w:val="24"/>
              </w:rPr>
            </w:pPr>
            <w:r w:rsidRPr="000A039C">
              <w:rPr>
                <w:bCs/>
                <w:color w:val="404040"/>
                <w:sz w:val="24"/>
                <w:szCs w:val="24"/>
              </w:rPr>
              <w:t>Research Manager</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6FFF10A5" w14:textId="77777777" w:rsidR="00516DF9" w:rsidRPr="000A039C" w:rsidRDefault="00FF26F5" w:rsidP="00C40D06">
            <w:pPr>
              <w:pStyle w:val="tablelistbullet"/>
              <w:spacing w:before="160" w:after="160"/>
              <w:jc w:val="both"/>
              <w:rPr>
                <w:color w:val="404040"/>
                <w:sz w:val="24"/>
                <w:szCs w:val="24"/>
              </w:rPr>
            </w:pPr>
            <w:r w:rsidRPr="000A039C">
              <w:rPr>
                <w:sz w:val="24"/>
                <w:szCs w:val="24"/>
              </w:rPr>
              <w:t>Philip Wells</w:t>
            </w:r>
            <w:r w:rsidR="00D17916" w:rsidRPr="000A039C">
              <w:rPr>
                <w:sz w:val="24"/>
                <w:szCs w:val="24"/>
              </w:rPr>
              <w:t xml:space="preserve"> </w:t>
            </w:r>
          </w:p>
        </w:tc>
      </w:tr>
      <w:tr w:rsidR="00D17916" w:rsidRPr="000A039C" w14:paraId="04F7C1C4" w14:textId="77777777" w:rsidTr="000A039C">
        <w:trPr>
          <w:cantSplit/>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C012705" w14:textId="77777777" w:rsidR="00D17916" w:rsidRPr="000A039C" w:rsidRDefault="00D17916" w:rsidP="00516DF9">
            <w:pPr>
              <w:pStyle w:val="tablelistbullet"/>
              <w:spacing w:before="160" w:after="160"/>
              <w:jc w:val="both"/>
              <w:rPr>
                <w:bCs/>
                <w:color w:val="404040"/>
                <w:sz w:val="24"/>
                <w:szCs w:val="24"/>
              </w:rPr>
            </w:pPr>
            <w:r w:rsidRPr="000A039C">
              <w:rPr>
                <w:bCs/>
                <w:color w:val="404040"/>
                <w:sz w:val="24"/>
                <w:szCs w:val="24"/>
              </w:rPr>
              <w:t>Reviewed by</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1342CE79" w14:textId="59B96142" w:rsidR="00D17916" w:rsidRPr="000A039C" w:rsidRDefault="00D17916" w:rsidP="00F83FE3">
            <w:pPr>
              <w:pStyle w:val="tablelistbullet"/>
              <w:spacing w:before="160" w:after="160"/>
              <w:jc w:val="both"/>
              <w:rPr>
                <w:sz w:val="24"/>
                <w:szCs w:val="24"/>
              </w:rPr>
            </w:pPr>
          </w:p>
        </w:tc>
      </w:tr>
    </w:tbl>
    <w:p w14:paraId="2FD12C75" w14:textId="77777777" w:rsidR="00F21A2A" w:rsidRPr="00134853" w:rsidRDefault="00F21A2A" w:rsidP="00605479">
      <w:pPr>
        <w:pStyle w:val="MELmainbodytext"/>
      </w:pPr>
    </w:p>
    <w:p w14:paraId="06A35D73" w14:textId="608470A3" w:rsidR="00607D55" w:rsidRPr="00134853" w:rsidRDefault="00607D55" w:rsidP="00607D55">
      <w:pPr>
        <w:spacing w:after="240" w:line="360" w:lineRule="auto"/>
        <w:ind w:left="0"/>
        <w:jc w:val="both"/>
        <w:rPr>
          <w:b/>
          <w:spacing w:val="-5"/>
          <w:lang w:eastAsia="en-US"/>
        </w:rPr>
      </w:pPr>
      <w:r w:rsidRPr="00134853">
        <w:rPr>
          <w:b/>
          <w:spacing w:val="-5"/>
          <w:lang w:eastAsia="en-US"/>
        </w:rPr>
        <w:t xml:space="preserve">M·E·L Research would like to thank GMCA and </w:t>
      </w:r>
      <w:r w:rsidR="00FE457D">
        <w:rPr>
          <w:b/>
          <w:spacing w:val="-5"/>
          <w:lang w:eastAsia="en-US"/>
        </w:rPr>
        <w:t xml:space="preserve">Bolton </w:t>
      </w:r>
      <w:r w:rsidR="00DE7FC8" w:rsidRPr="00134853">
        <w:rPr>
          <w:b/>
          <w:spacing w:val="-5"/>
          <w:lang w:eastAsia="en-US"/>
        </w:rPr>
        <w:t>Council</w:t>
      </w:r>
      <w:r w:rsidRPr="00134853">
        <w:rPr>
          <w:b/>
          <w:spacing w:val="-5"/>
          <w:lang w:eastAsia="en-US"/>
        </w:rPr>
        <w:t xml:space="preserve"> officers and staff who participated and helped in the setup and fieldwork stages of the project, and those who provided additional data and other information to inform th</w:t>
      </w:r>
      <w:r w:rsidR="0054714E" w:rsidRPr="00134853">
        <w:rPr>
          <w:b/>
          <w:spacing w:val="-5"/>
          <w:lang w:eastAsia="en-US"/>
        </w:rPr>
        <w:t>is report</w:t>
      </w:r>
      <w:r w:rsidRPr="00134853">
        <w:rPr>
          <w:b/>
          <w:spacing w:val="-5"/>
          <w:lang w:eastAsia="en-US"/>
        </w:rPr>
        <w:t xml:space="preserve">. This </w:t>
      </w:r>
      <w:r w:rsidR="0054714E" w:rsidRPr="00134853">
        <w:rPr>
          <w:b/>
          <w:spacing w:val="-5"/>
          <w:lang w:eastAsia="en-US"/>
        </w:rPr>
        <w:t>document</w:t>
      </w:r>
      <w:r w:rsidRPr="00134853">
        <w:rPr>
          <w:b/>
          <w:spacing w:val="-5"/>
          <w:lang w:eastAsia="en-US"/>
        </w:rPr>
        <w:t xml:space="preserve"> highlights key results and discusses the findings using tables and charts. The views and opinions expressed are those of M·E·L Research and are not necessarily shared by officers from GMCA</w:t>
      </w:r>
      <w:r w:rsidR="00DE7FC8" w:rsidRPr="00134853">
        <w:rPr>
          <w:b/>
          <w:spacing w:val="-5"/>
          <w:lang w:eastAsia="en-US"/>
        </w:rPr>
        <w:t xml:space="preserve"> or </w:t>
      </w:r>
      <w:r w:rsidR="00FE457D">
        <w:rPr>
          <w:b/>
          <w:spacing w:val="-5"/>
          <w:lang w:eastAsia="en-US"/>
        </w:rPr>
        <w:t>Bolton Council</w:t>
      </w:r>
      <w:r w:rsidRPr="00134853">
        <w:rPr>
          <w:b/>
          <w:spacing w:val="-5"/>
          <w:lang w:eastAsia="en-US"/>
        </w:rPr>
        <w:t>.</w:t>
      </w:r>
    </w:p>
    <w:p w14:paraId="4444A931" w14:textId="06E4A3BC" w:rsidR="0040074D" w:rsidRPr="00134853" w:rsidRDefault="0040074D" w:rsidP="00607D55">
      <w:pPr>
        <w:pStyle w:val="BodyTextLeft"/>
        <w:spacing w:after="60" w:line="360" w:lineRule="auto"/>
        <w:jc w:val="left"/>
      </w:pPr>
    </w:p>
    <w:p w14:paraId="191BA148" w14:textId="77777777" w:rsidR="00414433" w:rsidRPr="00134853" w:rsidRDefault="00414433">
      <w:pPr>
        <w:ind w:left="0"/>
      </w:pPr>
      <w:bookmarkStart w:id="68" w:name="_Toc460424224"/>
      <w:bookmarkStart w:id="69" w:name="_Toc460424475"/>
      <w:bookmarkStart w:id="70" w:name="_Toc460424514"/>
      <w:bookmarkStart w:id="71" w:name="_Toc460424624"/>
    </w:p>
    <w:p w14:paraId="540710E3" w14:textId="77777777" w:rsidR="00414433" w:rsidRPr="00134853" w:rsidRDefault="00414433">
      <w:pPr>
        <w:ind w:left="0"/>
      </w:pPr>
    </w:p>
    <w:p w14:paraId="2E1FA41D" w14:textId="77777777" w:rsidR="00414433" w:rsidRPr="00134853" w:rsidRDefault="00414433">
      <w:pPr>
        <w:ind w:left="0"/>
      </w:pPr>
    </w:p>
    <w:p w14:paraId="0EE7C999" w14:textId="77777777" w:rsidR="00414433" w:rsidRPr="00134853" w:rsidRDefault="00414433">
      <w:pPr>
        <w:ind w:left="0"/>
      </w:pPr>
    </w:p>
    <w:p w14:paraId="6D2DBCFC" w14:textId="77777777" w:rsidR="00414433" w:rsidRPr="00134853" w:rsidRDefault="00414433">
      <w:pPr>
        <w:ind w:left="0"/>
      </w:pPr>
    </w:p>
    <w:p w14:paraId="25620FF1" w14:textId="0C6A0AF0" w:rsidR="00414433" w:rsidRDefault="001616A9">
      <w:pPr>
        <w:ind w:left="0"/>
      </w:pPr>
      <w:r w:rsidRPr="00134853">
        <w:rPr>
          <w:b/>
          <w:noProof/>
        </w:rPr>
        <mc:AlternateContent>
          <mc:Choice Requires="wps">
            <w:drawing>
              <wp:inline distT="0" distB="0" distL="0" distR="0" wp14:anchorId="54184E6F" wp14:editId="38CD1283">
                <wp:extent cx="5973445" cy="1534795"/>
                <wp:effectExtent l="0" t="0" r="0" b="0"/>
                <wp:docPr id="1" name="Text Box 1"/>
                <wp:cNvGraphicFramePr/>
                <a:graphic xmlns:a="http://schemas.openxmlformats.org/drawingml/2006/main">
                  <a:graphicData uri="http://schemas.microsoft.com/office/word/2010/wordprocessingShape">
                    <wps:wsp>
                      <wps:cNvSpPr txBox="1"/>
                      <wps:spPr>
                        <a:xfrm>
                          <a:off x="0" y="0"/>
                          <a:ext cx="5973445" cy="1534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A74A0F" w14:textId="77777777" w:rsidR="006533D9" w:rsidRPr="00C21F6A" w:rsidRDefault="006533D9" w:rsidP="00C21F6A">
                            <w:pPr>
                              <w:pStyle w:val="MELmainbodybold"/>
                              <w:spacing w:after="0"/>
                            </w:pPr>
                            <w:r w:rsidRPr="00C21F6A">
                              <w:t xml:space="preserve">M·E·L Research </w:t>
                            </w:r>
                          </w:p>
                          <w:p w14:paraId="45D10C39" w14:textId="77777777" w:rsidR="006533D9" w:rsidRPr="00C21F6A" w:rsidRDefault="006533D9" w:rsidP="00BC0929">
                            <w:pPr>
                              <w:pStyle w:val="tablelistbullet"/>
                              <w:spacing w:after="0" w:line="360" w:lineRule="auto"/>
                            </w:pPr>
                            <w:r w:rsidRPr="00C21F6A">
                              <w:t xml:space="preserve">2nd Floor, 1 </w:t>
                            </w:r>
                            <w:proofErr w:type="spellStart"/>
                            <w:r w:rsidRPr="00C21F6A">
                              <w:t>Ashted</w:t>
                            </w:r>
                            <w:proofErr w:type="spellEnd"/>
                            <w:r w:rsidRPr="00C21F6A">
                              <w:t xml:space="preserve"> Lock, Birmingham Science Park Aston, Birmingham. B7 4AZ </w:t>
                            </w:r>
                          </w:p>
                          <w:p w14:paraId="7FCEBA66" w14:textId="77777777" w:rsidR="006533D9" w:rsidRPr="00C21F6A" w:rsidRDefault="006533D9" w:rsidP="00BC0929">
                            <w:pPr>
                              <w:pStyle w:val="tablelistbullet"/>
                              <w:spacing w:after="0" w:line="360" w:lineRule="auto"/>
                            </w:pPr>
                            <w:r w:rsidRPr="00C21F6A">
                              <w:t xml:space="preserve">Email: </w:t>
                            </w:r>
                            <w:hyperlink r:id="rId13" w:history="1">
                              <w:r w:rsidRPr="00C21F6A">
                                <w:rPr>
                                  <w:rStyle w:val="Hyperlink"/>
                                  <w:sz w:val="22"/>
                                </w:rPr>
                                <w:t>info@melresearch.co.uk</w:t>
                              </w:r>
                            </w:hyperlink>
                            <w:r w:rsidRPr="00C21F6A">
                              <w:rPr>
                                <w:noProof/>
                              </w:rPr>
                              <w:t xml:space="preserve"> </w:t>
                            </w:r>
                            <w:r w:rsidRPr="00C21F6A">
                              <w:br/>
                              <w:t xml:space="preserve">Web:   </w:t>
                            </w:r>
                            <w:hyperlink r:id="rId14" w:history="1">
                              <w:r w:rsidRPr="00C21F6A">
                                <w:rPr>
                                  <w:rStyle w:val="Hyperlink"/>
                                  <w:sz w:val="22"/>
                                </w:rPr>
                                <w:t>www.melresearch.co.uk</w:t>
                              </w:r>
                            </w:hyperlink>
                          </w:p>
                          <w:p w14:paraId="38D1D723" w14:textId="77777777" w:rsidR="006533D9" w:rsidRDefault="006533D9" w:rsidP="00BC0929">
                            <w:pPr>
                              <w:spacing w:after="100" w:afterAutospacing="1" w:line="360" w:lineRule="auto"/>
                              <w:ind w:left="0"/>
                            </w:pPr>
                            <w:r w:rsidRPr="00C21F6A">
                              <w:t>Tel: 0121 604 4664</w:t>
                            </w:r>
                            <w:r w:rsidRPr="00605479">
                              <w:rPr>
                                <w:color w:val="00264C"/>
                              </w:rPr>
                              <w:br/>
                            </w:r>
                          </w:p>
                          <w:p w14:paraId="65372BC2" w14:textId="77777777" w:rsidR="006533D9" w:rsidRDefault="006533D9"/>
                          <w:p w14:paraId="1096ADB6" w14:textId="77777777" w:rsidR="006533D9" w:rsidRPr="00605479" w:rsidRDefault="006533D9" w:rsidP="00BC0929">
                            <w:pPr>
                              <w:pStyle w:val="tablelistbullet"/>
                              <w:spacing w:after="0" w:line="360" w:lineRule="auto"/>
                              <w:rPr>
                                <w:b/>
                                <w:color w:val="00264C"/>
                              </w:rPr>
                            </w:pPr>
                            <w:r w:rsidRPr="00605479">
                              <w:rPr>
                                <w:b/>
                                <w:color w:val="00264C"/>
                              </w:rPr>
                              <w:t xml:space="preserve">M·E·L Research </w:t>
                            </w:r>
                          </w:p>
                          <w:p w14:paraId="7F92D8BC" w14:textId="77777777" w:rsidR="006533D9" w:rsidRDefault="006533D9" w:rsidP="00BC0929">
                            <w:pPr>
                              <w:pStyle w:val="tablelistbullet"/>
                              <w:spacing w:after="0" w:line="360" w:lineRule="auto"/>
                              <w:rPr>
                                <w:color w:val="00264C"/>
                              </w:rPr>
                            </w:pPr>
                            <w:r w:rsidRPr="00605479">
                              <w:rPr>
                                <w:color w:val="00264C"/>
                              </w:rPr>
                              <w:t xml:space="preserve">2nd Floor, 1 </w:t>
                            </w:r>
                            <w:proofErr w:type="spellStart"/>
                            <w:r w:rsidRPr="00605479">
                              <w:rPr>
                                <w:color w:val="00264C"/>
                              </w:rPr>
                              <w:t>Ashted</w:t>
                            </w:r>
                            <w:proofErr w:type="spellEnd"/>
                            <w:r w:rsidRPr="00605479">
                              <w:rPr>
                                <w:color w:val="00264C"/>
                              </w:rPr>
                              <w:t xml:space="preserve"> Lock, Birmingham Science Park Aston, Birmingham. B7 4AZ </w:t>
                            </w:r>
                          </w:p>
                          <w:p w14:paraId="3F919849" w14:textId="77777777" w:rsidR="006533D9" w:rsidRPr="00605479" w:rsidRDefault="006533D9" w:rsidP="00BC0929">
                            <w:pPr>
                              <w:pStyle w:val="tablelistbullet"/>
                              <w:spacing w:after="0" w:line="360" w:lineRule="auto"/>
                              <w:rPr>
                                <w:color w:val="00264C"/>
                              </w:rPr>
                            </w:pPr>
                            <w:r w:rsidRPr="00605479">
                              <w:rPr>
                                <w:color w:val="404040"/>
                              </w:rPr>
                              <w:t xml:space="preserve">Email: </w:t>
                            </w:r>
                            <w:hyperlink r:id="rId15" w:history="1">
                              <w:r w:rsidRPr="00605479">
                                <w:rPr>
                                  <w:rStyle w:val="Hyperlink"/>
                                  <w:color w:val="404040"/>
                                  <w:sz w:val="22"/>
                                </w:rPr>
                                <w:t>info@melresearch.co.uk</w:t>
                              </w:r>
                            </w:hyperlink>
                            <w:r w:rsidRPr="00605479">
                              <w:rPr>
                                <w:noProof/>
                                <w:color w:val="404040"/>
                              </w:rPr>
                              <w:t xml:space="preserve"> </w:t>
                            </w:r>
                            <w:r w:rsidRPr="00605479">
                              <w:rPr>
                                <w:color w:val="404040"/>
                              </w:rPr>
                              <w:br/>
                              <w:t xml:space="preserve">Web:   </w:t>
                            </w:r>
                            <w:hyperlink r:id="rId16" w:history="1">
                              <w:r w:rsidRPr="00605479">
                                <w:rPr>
                                  <w:rStyle w:val="Hyperlink"/>
                                  <w:color w:val="404040"/>
                                  <w:sz w:val="22"/>
                                </w:rPr>
                                <w:t>www.melresearch.co.uk</w:t>
                              </w:r>
                            </w:hyperlink>
                          </w:p>
                          <w:p w14:paraId="4F8C0940" w14:textId="77777777" w:rsidR="006533D9" w:rsidRDefault="006533D9" w:rsidP="00BC0929">
                            <w:pPr>
                              <w:spacing w:after="100" w:afterAutospacing="1" w:line="360" w:lineRule="auto"/>
                              <w:ind w:left="0"/>
                            </w:pPr>
                            <w:r w:rsidRPr="00605479">
                              <w:rPr>
                                <w:color w:val="00264C"/>
                              </w:rPr>
                              <w:t>Tel: 0121 604 4664</w:t>
                            </w:r>
                            <w:r w:rsidRPr="00605479">
                              <w:rPr>
                                <w:color w:val="00264C"/>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184E6F" id="Text Box 1" o:spid="_x0000_s1028" type="#_x0000_t202" style="width:470.35pt;height:1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" filled="f" stroked="f" strokeweight=".5pt">
                <v:textbox>
                  <w:txbxContent>
                    <w:p w14:paraId="6DA74A0F" w14:textId="77777777" w:rsidR="006533D9" w:rsidRPr="00C21F6A" w:rsidRDefault="006533D9" w:rsidP="00C21F6A">
                      <w:pPr>
                        <w:pStyle w:val="MELmainbodybold"/>
                        <w:spacing w:after="0"/>
                      </w:pPr>
                      <w:r w:rsidRPr="00C21F6A">
                        <w:t xml:space="preserve">M·E·L Research </w:t>
                      </w:r>
                    </w:p>
                    <w:p w14:paraId="45D10C39" w14:textId="77777777" w:rsidR="006533D9" w:rsidRPr="00C21F6A" w:rsidRDefault="006533D9" w:rsidP="00BC0929">
                      <w:pPr>
                        <w:pStyle w:val="tablelistbullet"/>
                        <w:spacing w:after="0" w:line="360" w:lineRule="auto"/>
                      </w:pPr>
                      <w:r w:rsidRPr="00C21F6A">
                        <w:t xml:space="preserve">2nd Floor, 1 </w:t>
                      </w:r>
                      <w:proofErr w:type="spellStart"/>
                      <w:r w:rsidRPr="00C21F6A">
                        <w:t>Ashted</w:t>
                      </w:r>
                      <w:proofErr w:type="spellEnd"/>
                      <w:r w:rsidRPr="00C21F6A">
                        <w:t xml:space="preserve"> Lock, Birmingham Science Park Aston, Birmingham. B7 4AZ </w:t>
                      </w:r>
                    </w:p>
                    <w:p w14:paraId="7FCEBA66" w14:textId="77777777" w:rsidR="006533D9" w:rsidRPr="00C21F6A" w:rsidRDefault="006533D9" w:rsidP="00BC0929">
                      <w:pPr>
                        <w:pStyle w:val="tablelistbullet"/>
                        <w:spacing w:after="0" w:line="360" w:lineRule="auto"/>
                      </w:pPr>
                      <w:r w:rsidRPr="00C21F6A">
                        <w:t xml:space="preserve">Email: </w:t>
                      </w:r>
                      <w:hyperlink r:id="rId17" w:history="1">
                        <w:r w:rsidRPr="00C21F6A">
                          <w:rPr>
                            <w:rStyle w:val="Hyperlink"/>
                            <w:sz w:val="22"/>
                          </w:rPr>
                          <w:t>info@melresearch.co.uk</w:t>
                        </w:r>
                      </w:hyperlink>
                      <w:r w:rsidRPr="00C21F6A">
                        <w:rPr>
                          <w:noProof/>
                        </w:rPr>
                        <w:t xml:space="preserve"> </w:t>
                      </w:r>
                      <w:r w:rsidRPr="00C21F6A">
                        <w:br/>
                        <w:t xml:space="preserve">Web:   </w:t>
                      </w:r>
                      <w:hyperlink r:id="rId18" w:history="1">
                        <w:r w:rsidRPr="00C21F6A">
                          <w:rPr>
                            <w:rStyle w:val="Hyperlink"/>
                            <w:sz w:val="22"/>
                          </w:rPr>
                          <w:t>www.melresearch.co.uk</w:t>
                        </w:r>
                      </w:hyperlink>
                    </w:p>
                    <w:p w14:paraId="38D1D723" w14:textId="77777777" w:rsidR="006533D9" w:rsidRDefault="006533D9" w:rsidP="00BC0929">
                      <w:pPr>
                        <w:spacing w:after="100" w:afterAutospacing="1" w:line="360" w:lineRule="auto"/>
                        <w:ind w:left="0"/>
                      </w:pPr>
                      <w:r w:rsidRPr="00C21F6A">
                        <w:t>Tel: 0121 604 4664</w:t>
                      </w:r>
                      <w:r w:rsidRPr="00605479">
                        <w:rPr>
                          <w:color w:val="00264C"/>
                        </w:rPr>
                        <w:br/>
                      </w:r>
                    </w:p>
                    <w:p w14:paraId="65372BC2" w14:textId="77777777" w:rsidR="006533D9" w:rsidRDefault="006533D9"/>
                    <w:p w14:paraId="1096ADB6" w14:textId="77777777" w:rsidR="006533D9" w:rsidRPr="00605479" w:rsidRDefault="006533D9" w:rsidP="00BC0929">
                      <w:pPr>
                        <w:pStyle w:val="tablelistbullet"/>
                        <w:spacing w:after="0" w:line="360" w:lineRule="auto"/>
                        <w:rPr>
                          <w:b/>
                          <w:color w:val="00264C"/>
                        </w:rPr>
                      </w:pPr>
                      <w:r w:rsidRPr="00605479">
                        <w:rPr>
                          <w:b/>
                          <w:color w:val="00264C"/>
                        </w:rPr>
                        <w:t xml:space="preserve">M·E·L Research </w:t>
                      </w:r>
                    </w:p>
                    <w:p w14:paraId="7F92D8BC" w14:textId="77777777" w:rsidR="006533D9" w:rsidRDefault="006533D9" w:rsidP="00BC0929">
                      <w:pPr>
                        <w:pStyle w:val="tablelistbullet"/>
                        <w:spacing w:after="0" w:line="360" w:lineRule="auto"/>
                        <w:rPr>
                          <w:color w:val="00264C"/>
                        </w:rPr>
                      </w:pPr>
                      <w:r w:rsidRPr="00605479">
                        <w:rPr>
                          <w:color w:val="00264C"/>
                        </w:rPr>
                        <w:t xml:space="preserve">2nd Floor, 1 </w:t>
                      </w:r>
                      <w:proofErr w:type="spellStart"/>
                      <w:r w:rsidRPr="00605479">
                        <w:rPr>
                          <w:color w:val="00264C"/>
                        </w:rPr>
                        <w:t>Ashted</w:t>
                      </w:r>
                      <w:proofErr w:type="spellEnd"/>
                      <w:r w:rsidRPr="00605479">
                        <w:rPr>
                          <w:color w:val="00264C"/>
                        </w:rPr>
                        <w:t xml:space="preserve"> Lock, Birmingham Science Park Aston, Birmingham. B7 4AZ </w:t>
                      </w:r>
                    </w:p>
                    <w:p w14:paraId="3F919849" w14:textId="77777777" w:rsidR="006533D9" w:rsidRPr="00605479" w:rsidRDefault="006533D9" w:rsidP="00BC0929">
                      <w:pPr>
                        <w:pStyle w:val="tablelistbullet"/>
                        <w:spacing w:after="0" w:line="360" w:lineRule="auto"/>
                        <w:rPr>
                          <w:color w:val="00264C"/>
                        </w:rPr>
                      </w:pPr>
                      <w:r w:rsidRPr="00605479">
                        <w:rPr>
                          <w:color w:val="404040"/>
                        </w:rPr>
                        <w:t xml:space="preserve">Email: </w:t>
                      </w:r>
                      <w:hyperlink r:id="rId19" w:history="1">
                        <w:r w:rsidRPr="00605479">
                          <w:rPr>
                            <w:rStyle w:val="Hyperlink"/>
                            <w:color w:val="404040"/>
                            <w:sz w:val="22"/>
                          </w:rPr>
                          <w:t>info@melresearch.co.uk</w:t>
                        </w:r>
                      </w:hyperlink>
                      <w:r w:rsidRPr="00605479">
                        <w:rPr>
                          <w:noProof/>
                          <w:color w:val="404040"/>
                        </w:rPr>
                        <w:t xml:space="preserve"> </w:t>
                      </w:r>
                      <w:r w:rsidRPr="00605479">
                        <w:rPr>
                          <w:color w:val="404040"/>
                        </w:rPr>
                        <w:br/>
                        <w:t xml:space="preserve">Web:   </w:t>
                      </w:r>
                      <w:hyperlink r:id="rId20" w:history="1">
                        <w:r w:rsidRPr="00605479">
                          <w:rPr>
                            <w:rStyle w:val="Hyperlink"/>
                            <w:color w:val="404040"/>
                            <w:sz w:val="22"/>
                          </w:rPr>
                          <w:t>www.melresearch.co.uk</w:t>
                        </w:r>
                      </w:hyperlink>
                    </w:p>
                    <w:p w14:paraId="4F8C0940" w14:textId="77777777" w:rsidR="006533D9" w:rsidRDefault="006533D9" w:rsidP="00BC0929">
                      <w:pPr>
                        <w:spacing w:after="100" w:afterAutospacing="1" w:line="360" w:lineRule="auto"/>
                        <w:ind w:left="0"/>
                      </w:pPr>
                      <w:r w:rsidRPr="00605479">
                        <w:rPr>
                          <w:color w:val="00264C"/>
                        </w:rPr>
                        <w:t>Tel: 0121 604 4664</w:t>
                      </w:r>
                      <w:r w:rsidRPr="00605479">
                        <w:rPr>
                          <w:color w:val="00264C"/>
                        </w:rPr>
                        <w:br/>
                      </w:r>
                    </w:p>
                  </w:txbxContent>
                </v:textbox>
                <w10:anchorlock/>
              </v:shape>
            </w:pict>
          </mc:Fallback>
        </mc:AlternateContent>
      </w:r>
    </w:p>
    <w:p w14:paraId="5998A92B" w14:textId="6B4AF779" w:rsidR="001616A9" w:rsidRDefault="001616A9">
      <w:pPr>
        <w:ind w:left="0"/>
      </w:pPr>
    </w:p>
    <w:p w14:paraId="752BF648" w14:textId="31EFC2FB" w:rsidR="001616A9" w:rsidRPr="00134853" w:rsidRDefault="001616A9">
      <w:pPr>
        <w:ind w:left="0"/>
      </w:pPr>
    </w:p>
    <w:p w14:paraId="3E0A58DB" w14:textId="6CF74D05" w:rsidR="00414433" w:rsidRPr="00134853" w:rsidRDefault="00414433">
      <w:pPr>
        <w:ind w:left="0"/>
      </w:pPr>
    </w:p>
    <w:p w14:paraId="2DFFAE43" w14:textId="77777777" w:rsidR="00414433" w:rsidRPr="00134853" w:rsidRDefault="00414433">
      <w:pPr>
        <w:ind w:left="0"/>
      </w:pPr>
    </w:p>
    <w:p w14:paraId="44CD1EF9" w14:textId="77777777" w:rsidR="00414433" w:rsidRPr="00134853" w:rsidRDefault="00414433">
      <w:pPr>
        <w:ind w:left="0"/>
      </w:pPr>
    </w:p>
    <w:p w14:paraId="0C2A201C" w14:textId="77777777" w:rsidR="00414433" w:rsidRPr="00134853" w:rsidRDefault="00414433">
      <w:pPr>
        <w:ind w:left="0"/>
      </w:pPr>
    </w:p>
    <w:p w14:paraId="471E89FE" w14:textId="020C561E" w:rsidR="00414433" w:rsidRPr="00134853" w:rsidRDefault="00414433">
      <w:pPr>
        <w:ind w:left="0"/>
      </w:pPr>
    </w:p>
    <w:p w14:paraId="79A0BB79" w14:textId="21299F9B" w:rsidR="00414433" w:rsidRPr="00134853" w:rsidRDefault="00414433">
      <w:pPr>
        <w:ind w:left="0"/>
      </w:pPr>
    </w:p>
    <w:p w14:paraId="264507DF" w14:textId="41AB0BF3" w:rsidR="00414433" w:rsidRPr="00134853" w:rsidRDefault="001616A9">
      <w:pPr>
        <w:ind w:left="0"/>
      </w:pPr>
      <w:r w:rsidRPr="00134853">
        <w:rPr>
          <w:noProof/>
        </w:rPr>
        <w:drawing>
          <wp:inline distT="0" distB="0" distL="0" distR="0" wp14:anchorId="03EA183F" wp14:editId="52D6DADC">
            <wp:extent cx="1891665" cy="1005840"/>
            <wp:effectExtent l="0" t="0" r="0" b="3810"/>
            <wp:docPr id="6" name="Picture 6" descr="Logo - MRS Evidence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 MRS Evidence Matters"/>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91665" cy="1005840"/>
                    </a:xfrm>
                    <a:prstGeom prst="rect">
                      <a:avLst/>
                    </a:prstGeom>
                    <a:noFill/>
                    <a:ln>
                      <a:noFill/>
                    </a:ln>
                  </pic:spPr>
                </pic:pic>
              </a:graphicData>
            </a:graphic>
          </wp:inline>
        </w:drawing>
      </w:r>
    </w:p>
    <w:p w14:paraId="414BB3AE" w14:textId="7D7FC574" w:rsidR="00414433" w:rsidRPr="00134853" w:rsidRDefault="00414433">
      <w:pPr>
        <w:ind w:left="0"/>
      </w:pPr>
    </w:p>
    <w:p w14:paraId="1038E07F" w14:textId="74CBF69E" w:rsidR="00414433" w:rsidRPr="00134853" w:rsidRDefault="00414433">
      <w:pPr>
        <w:ind w:left="0"/>
      </w:pPr>
    </w:p>
    <w:p w14:paraId="71092A25" w14:textId="5D668938" w:rsidR="00414433" w:rsidRPr="00134853" w:rsidRDefault="00414433">
      <w:pPr>
        <w:ind w:left="0"/>
      </w:pPr>
    </w:p>
    <w:p w14:paraId="07A2CE9F" w14:textId="77777777" w:rsidR="00414433" w:rsidRPr="00134853" w:rsidRDefault="00414433">
      <w:pPr>
        <w:ind w:left="0"/>
      </w:pPr>
    </w:p>
    <w:p w14:paraId="0BDD62EF" w14:textId="77777777" w:rsidR="00414433" w:rsidRPr="00134853" w:rsidRDefault="00414433">
      <w:pPr>
        <w:ind w:left="0"/>
      </w:pPr>
    </w:p>
    <w:p w14:paraId="47293501" w14:textId="77777777" w:rsidR="00414433" w:rsidRPr="00134853" w:rsidRDefault="00414433">
      <w:pPr>
        <w:ind w:left="0"/>
      </w:pPr>
    </w:p>
    <w:p w14:paraId="12E33A76" w14:textId="42718FE8" w:rsidR="008D0CDC" w:rsidRPr="00134853" w:rsidRDefault="008D0CDC">
      <w:pPr>
        <w:ind w:left="0"/>
      </w:pPr>
    </w:p>
    <w:p w14:paraId="3D78DC39" w14:textId="77777777" w:rsidR="00D67198" w:rsidRPr="00134853" w:rsidRDefault="00D67198" w:rsidP="00D67198">
      <w:pPr>
        <w:pStyle w:val="MELHeader1"/>
        <w:rPr>
          <w:lang w:val="en-GB"/>
        </w:rPr>
        <w:sectPr w:rsidR="00D67198" w:rsidRPr="00134853" w:rsidSect="007810CF">
          <w:headerReference w:type="default" r:id="rId22"/>
          <w:footerReference w:type="default" r:id="rId23"/>
          <w:footerReference w:type="first" r:id="rId24"/>
          <w:pgSz w:w="11907" w:h="16840" w:code="9"/>
          <w:pgMar w:top="1276" w:right="1469" w:bottom="993" w:left="1440" w:header="902" w:footer="358" w:gutter="0"/>
          <w:cols w:space="720"/>
          <w:titlePg/>
          <w:docGrid w:linePitch="272"/>
        </w:sectPr>
      </w:pPr>
      <w:bookmarkStart w:id="72" w:name="_Toc523919369"/>
    </w:p>
    <w:p w14:paraId="60886259" w14:textId="2968A387" w:rsidR="00D67198" w:rsidRPr="00360FBB" w:rsidRDefault="00071A05" w:rsidP="00D67198">
      <w:pPr>
        <w:pStyle w:val="MELHeader1"/>
        <w:rPr>
          <w:lang w:val="en-GB"/>
        </w:rPr>
      </w:pPr>
      <w:bookmarkStart w:id="73" w:name="_Toc536105280"/>
      <w:bookmarkStart w:id="74" w:name="_Toc536105573"/>
      <w:r w:rsidRPr="00360FBB">
        <w:rPr>
          <w:lang w:val="en-GB"/>
        </w:rPr>
        <w:lastRenderedPageBreak/>
        <w:t>Background</w:t>
      </w:r>
      <w:bookmarkEnd w:id="73"/>
      <w:bookmarkEnd w:id="74"/>
    </w:p>
    <w:p w14:paraId="5395558C" w14:textId="5014D75A" w:rsidR="00E9510C" w:rsidRPr="00360FBB" w:rsidRDefault="00E70D83" w:rsidP="00D876FD">
      <w:pPr>
        <w:pStyle w:val="MELHeader2"/>
        <w:spacing w:line="360" w:lineRule="auto"/>
        <w:jc w:val="both"/>
        <w:rPr>
          <w:rFonts w:ascii="Calibri" w:hAnsi="Calibri" w:cs="Times New Roman"/>
          <w:b w:val="0"/>
          <w:color w:val="404040" w:themeColor="text1" w:themeTint="BF"/>
          <w:spacing w:val="0"/>
          <w:kern w:val="0"/>
          <w:sz w:val="22"/>
          <w:szCs w:val="22"/>
          <w:lang w:val="en-GB" w:eastAsia="en-GB"/>
        </w:rPr>
      </w:pPr>
      <w:bookmarkStart w:id="75" w:name="_Toc532995203"/>
      <w:bookmarkStart w:id="76" w:name="_Toc536105281"/>
      <w:bookmarkStart w:id="77" w:name="_Toc536105574"/>
      <w:bookmarkStart w:id="78" w:name="_Toc526347228"/>
      <w:r w:rsidRPr="00360FBB">
        <w:rPr>
          <w:rFonts w:ascii="Calibri" w:hAnsi="Calibri" w:cs="Times New Roman"/>
          <w:b w:val="0"/>
          <w:color w:val="404040" w:themeColor="text1" w:themeTint="BF"/>
          <w:spacing w:val="0"/>
          <w:kern w:val="0"/>
          <w:sz w:val="22"/>
          <w:szCs w:val="22"/>
          <w:lang w:val="en-GB" w:eastAsia="en-GB"/>
        </w:rPr>
        <w:t>GMCA</w:t>
      </w:r>
      <w:r w:rsidR="008F3901">
        <w:rPr>
          <w:rFonts w:ascii="Calibri" w:hAnsi="Calibri" w:cs="Times New Roman"/>
          <w:b w:val="0"/>
          <w:color w:val="404040" w:themeColor="text1" w:themeTint="BF"/>
          <w:spacing w:val="0"/>
          <w:kern w:val="0"/>
          <w:sz w:val="22"/>
          <w:szCs w:val="22"/>
          <w:lang w:val="en-GB" w:eastAsia="en-GB"/>
        </w:rPr>
        <w:t>’</w:t>
      </w:r>
      <w:r w:rsidRPr="00360FBB">
        <w:rPr>
          <w:rFonts w:ascii="Calibri" w:hAnsi="Calibri" w:cs="Times New Roman"/>
          <w:b w:val="0"/>
          <w:color w:val="404040" w:themeColor="text1" w:themeTint="BF"/>
          <w:spacing w:val="0"/>
          <w:kern w:val="0"/>
          <w:sz w:val="22"/>
          <w:szCs w:val="22"/>
          <w:lang w:val="en-GB" w:eastAsia="en-GB"/>
        </w:rPr>
        <w:t>s overarching aim is to increase household recycling across Greater Manchester to 60% by 2020 and reduce household residual waste to 400</w:t>
      </w:r>
      <w:r w:rsidR="009F7B03" w:rsidRPr="00360FBB">
        <w:rPr>
          <w:rFonts w:ascii="Calibri" w:hAnsi="Calibri" w:cs="Times New Roman"/>
          <w:b w:val="0"/>
          <w:color w:val="404040" w:themeColor="text1" w:themeTint="BF"/>
          <w:spacing w:val="0"/>
          <w:kern w:val="0"/>
          <w:sz w:val="22"/>
          <w:szCs w:val="22"/>
          <w:lang w:val="en-GB" w:eastAsia="en-GB"/>
        </w:rPr>
        <w:t xml:space="preserve"> kilogrammes/household/year (</w:t>
      </w:r>
      <w:r w:rsidRPr="00360FBB">
        <w:rPr>
          <w:rFonts w:ascii="Calibri" w:hAnsi="Calibri" w:cs="Times New Roman"/>
          <w:b w:val="0"/>
          <w:color w:val="404040" w:themeColor="text1" w:themeTint="BF"/>
          <w:spacing w:val="0"/>
          <w:kern w:val="0"/>
          <w:sz w:val="22"/>
          <w:szCs w:val="22"/>
          <w:lang w:val="en-GB" w:eastAsia="en-GB"/>
        </w:rPr>
        <w:t>kg/</w:t>
      </w:r>
      <w:proofErr w:type="spellStart"/>
      <w:r w:rsidRPr="00360FBB">
        <w:rPr>
          <w:rFonts w:ascii="Calibri" w:hAnsi="Calibri" w:cs="Times New Roman"/>
          <w:b w:val="0"/>
          <w:color w:val="404040" w:themeColor="text1" w:themeTint="BF"/>
          <w:spacing w:val="0"/>
          <w:kern w:val="0"/>
          <w:sz w:val="22"/>
          <w:szCs w:val="22"/>
          <w:lang w:val="en-GB" w:eastAsia="en-GB"/>
        </w:rPr>
        <w:t>hh</w:t>
      </w:r>
      <w:proofErr w:type="spellEnd"/>
      <w:r w:rsidRPr="00360FBB">
        <w:rPr>
          <w:rFonts w:ascii="Calibri" w:hAnsi="Calibri" w:cs="Times New Roman"/>
          <w:b w:val="0"/>
          <w:color w:val="404040" w:themeColor="text1" w:themeTint="BF"/>
          <w:spacing w:val="0"/>
          <w:kern w:val="0"/>
          <w:sz w:val="22"/>
          <w:szCs w:val="22"/>
          <w:lang w:val="en-GB" w:eastAsia="en-GB"/>
        </w:rPr>
        <w:t>/</w:t>
      </w:r>
      <w:proofErr w:type="spellStart"/>
      <w:r w:rsidRPr="00360FBB">
        <w:rPr>
          <w:rFonts w:ascii="Calibri" w:hAnsi="Calibri" w:cs="Times New Roman"/>
          <w:b w:val="0"/>
          <w:color w:val="404040" w:themeColor="text1" w:themeTint="BF"/>
          <w:spacing w:val="0"/>
          <w:kern w:val="0"/>
          <w:sz w:val="22"/>
          <w:szCs w:val="22"/>
          <w:lang w:val="en-GB" w:eastAsia="en-GB"/>
        </w:rPr>
        <w:t>yr</w:t>
      </w:r>
      <w:proofErr w:type="spellEnd"/>
      <w:r w:rsidR="009F7B03" w:rsidRPr="00360FBB">
        <w:rPr>
          <w:rFonts w:ascii="Calibri" w:hAnsi="Calibri" w:cs="Times New Roman"/>
          <w:b w:val="0"/>
          <w:color w:val="404040" w:themeColor="text1" w:themeTint="BF"/>
          <w:spacing w:val="0"/>
          <w:kern w:val="0"/>
          <w:sz w:val="22"/>
          <w:szCs w:val="22"/>
          <w:lang w:val="en-GB" w:eastAsia="en-GB"/>
        </w:rPr>
        <w:t>)</w:t>
      </w:r>
      <w:r w:rsidRPr="00360FBB">
        <w:rPr>
          <w:rFonts w:ascii="Calibri" w:hAnsi="Calibri" w:cs="Times New Roman"/>
          <w:b w:val="0"/>
          <w:color w:val="404040" w:themeColor="text1" w:themeTint="BF"/>
          <w:spacing w:val="0"/>
          <w:kern w:val="0"/>
          <w:sz w:val="22"/>
          <w:szCs w:val="22"/>
          <w:lang w:val="en-GB" w:eastAsia="en-GB"/>
        </w:rPr>
        <w:t xml:space="preserve"> by 2025. There is therefore a need to establish the composition of the </w:t>
      </w:r>
      <w:r w:rsidR="009F7B03" w:rsidRPr="00360FBB">
        <w:rPr>
          <w:rFonts w:ascii="Calibri" w:hAnsi="Calibri" w:cs="Times New Roman"/>
          <w:b w:val="0"/>
          <w:color w:val="404040" w:themeColor="text1" w:themeTint="BF"/>
          <w:spacing w:val="0"/>
          <w:kern w:val="0"/>
          <w:sz w:val="22"/>
          <w:szCs w:val="22"/>
          <w:lang w:val="en-GB" w:eastAsia="en-GB"/>
        </w:rPr>
        <w:t>household</w:t>
      </w:r>
      <w:r w:rsidRPr="00360FBB">
        <w:rPr>
          <w:rFonts w:ascii="Calibri" w:hAnsi="Calibri" w:cs="Times New Roman"/>
          <w:b w:val="0"/>
          <w:color w:val="404040" w:themeColor="text1" w:themeTint="BF"/>
          <w:spacing w:val="0"/>
          <w:kern w:val="0"/>
          <w:sz w:val="22"/>
          <w:szCs w:val="22"/>
          <w:lang w:val="en-GB" w:eastAsia="en-GB"/>
        </w:rPr>
        <w:t xml:space="preserve"> waste stream, across kerbside and </w:t>
      </w:r>
      <w:r w:rsidR="00E9510C" w:rsidRPr="00360FBB">
        <w:rPr>
          <w:rFonts w:ascii="Calibri" w:hAnsi="Calibri" w:cs="Times New Roman"/>
          <w:b w:val="0"/>
          <w:color w:val="404040" w:themeColor="text1" w:themeTint="BF"/>
          <w:spacing w:val="0"/>
          <w:kern w:val="0"/>
          <w:sz w:val="22"/>
          <w:szCs w:val="22"/>
          <w:lang w:val="en-GB" w:eastAsia="en-GB"/>
        </w:rPr>
        <w:t>Household Waste Recycling Centre (</w:t>
      </w:r>
      <w:r w:rsidRPr="00360FBB">
        <w:rPr>
          <w:rFonts w:ascii="Calibri" w:hAnsi="Calibri" w:cs="Times New Roman"/>
          <w:b w:val="0"/>
          <w:color w:val="404040" w:themeColor="text1" w:themeTint="BF"/>
          <w:spacing w:val="0"/>
          <w:kern w:val="0"/>
          <w:sz w:val="22"/>
          <w:szCs w:val="22"/>
          <w:lang w:val="en-GB" w:eastAsia="en-GB"/>
        </w:rPr>
        <w:t>HWRC</w:t>
      </w:r>
      <w:r w:rsidR="00E9510C" w:rsidRPr="00360FBB">
        <w:rPr>
          <w:rFonts w:ascii="Calibri" w:hAnsi="Calibri" w:cs="Times New Roman"/>
          <w:b w:val="0"/>
          <w:color w:val="404040" w:themeColor="text1" w:themeTint="BF"/>
          <w:spacing w:val="0"/>
          <w:kern w:val="0"/>
          <w:sz w:val="22"/>
          <w:szCs w:val="22"/>
          <w:lang w:val="en-GB" w:eastAsia="en-GB"/>
        </w:rPr>
        <w:t>)</w:t>
      </w:r>
      <w:r w:rsidRPr="00360FBB">
        <w:rPr>
          <w:rFonts w:ascii="Calibri" w:hAnsi="Calibri" w:cs="Times New Roman"/>
          <w:b w:val="0"/>
          <w:color w:val="404040" w:themeColor="text1" w:themeTint="BF"/>
          <w:spacing w:val="0"/>
          <w:kern w:val="0"/>
          <w:sz w:val="22"/>
          <w:szCs w:val="22"/>
          <w:lang w:val="en-GB" w:eastAsia="en-GB"/>
        </w:rPr>
        <w:t xml:space="preserve"> services, to understand how best GMCA can achieve these </w:t>
      </w:r>
      <w:r w:rsidR="00E9510C" w:rsidRPr="00360FBB">
        <w:rPr>
          <w:rFonts w:ascii="Calibri" w:hAnsi="Calibri" w:cs="Times New Roman"/>
          <w:b w:val="0"/>
          <w:color w:val="404040" w:themeColor="text1" w:themeTint="BF"/>
          <w:spacing w:val="0"/>
          <w:kern w:val="0"/>
          <w:sz w:val="22"/>
          <w:szCs w:val="22"/>
          <w:lang w:val="en-GB" w:eastAsia="en-GB"/>
        </w:rPr>
        <w:t>targets</w:t>
      </w:r>
      <w:r w:rsidRPr="00360FBB">
        <w:rPr>
          <w:rFonts w:ascii="Calibri" w:hAnsi="Calibri" w:cs="Times New Roman"/>
          <w:b w:val="0"/>
          <w:color w:val="404040" w:themeColor="text1" w:themeTint="BF"/>
          <w:spacing w:val="0"/>
          <w:kern w:val="0"/>
          <w:sz w:val="22"/>
          <w:szCs w:val="22"/>
          <w:lang w:val="en-GB" w:eastAsia="en-GB"/>
        </w:rPr>
        <w:t>.</w:t>
      </w:r>
      <w:bookmarkEnd w:id="75"/>
      <w:bookmarkEnd w:id="76"/>
      <w:bookmarkEnd w:id="77"/>
    </w:p>
    <w:p w14:paraId="5EB60589" w14:textId="4ADC3CD7" w:rsidR="00E9510C" w:rsidRPr="00360FBB" w:rsidRDefault="00E9510C" w:rsidP="00D876FD">
      <w:pPr>
        <w:pStyle w:val="MELHeader2"/>
        <w:spacing w:line="360" w:lineRule="auto"/>
        <w:jc w:val="both"/>
        <w:rPr>
          <w:rFonts w:ascii="Calibri" w:hAnsi="Calibri" w:cs="Times New Roman"/>
          <w:b w:val="0"/>
          <w:color w:val="404040" w:themeColor="text1" w:themeTint="BF"/>
          <w:spacing w:val="0"/>
          <w:kern w:val="0"/>
          <w:sz w:val="22"/>
          <w:szCs w:val="22"/>
          <w:lang w:val="en-GB" w:eastAsia="en-GB"/>
        </w:rPr>
      </w:pPr>
      <w:bookmarkStart w:id="79" w:name="_Toc532995204"/>
      <w:bookmarkStart w:id="80" w:name="_Toc536105282"/>
      <w:bookmarkStart w:id="81" w:name="_Toc536105575"/>
      <w:r w:rsidRPr="00360FBB">
        <w:rPr>
          <w:rFonts w:ascii="Calibri" w:hAnsi="Calibri" w:cs="Times New Roman"/>
          <w:b w:val="0"/>
          <w:color w:val="404040" w:themeColor="text1" w:themeTint="BF"/>
          <w:spacing w:val="0"/>
          <w:kern w:val="0"/>
          <w:sz w:val="22"/>
          <w:szCs w:val="22"/>
          <w:lang w:val="en-GB" w:eastAsia="en-GB"/>
        </w:rPr>
        <w:t>The</w:t>
      </w:r>
      <w:r w:rsidR="00E70D83" w:rsidRPr="00360FBB">
        <w:rPr>
          <w:rFonts w:ascii="Calibri" w:hAnsi="Calibri" w:cs="Times New Roman"/>
          <w:b w:val="0"/>
          <w:color w:val="404040" w:themeColor="text1" w:themeTint="BF"/>
          <w:spacing w:val="0"/>
          <w:kern w:val="0"/>
          <w:sz w:val="22"/>
          <w:szCs w:val="22"/>
          <w:lang w:val="en-GB" w:eastAsia="en-GB"/>
        </w:rPr>
        <w:t xml:space="preserve"> compositional analysis of kerbside </w:t>
      </w:r>
      <w:r w:rsidRPr="00360FBB">
        <w:rPr>
          <w:rFonts w:ascii="Calibri" w:hAnsi="Calibri" w:cs="Times New Roman"/>
          <w:b w:val="0"/>
          <w:color w:val="404040" w:themeColor="text1" w:themeTint="BF"/>
          <w:spacing w:val="0"/>
          <w:kern w:val="0"/>
          <w:sz w:val="22"/>
          <w:szCs w:val="22"/>
          <w:lang w:val="en-GB" w:eastAsia="en-GB"/>
        </w:rPr>
        <w:t xml:space="preserve">collected </w:t>
      </w:r>
      <w:r w:rsidR="00E70D83" w:rsidRPr="00360FBB">
        <w:rPr>
          <w:rFonts w:ascii="Calibri" w:hAnsi="Calibri" w:cs="Times New Roman"/>
          <w:b w:val="0"/>
          <w:color w:val="404040" w:themeColor="text1" w:themeTint="BF"/>
          <w:spacing w:val="0"/>
          <w:kern w:val="0"/>
          <w:sz w:val="22"/>
          <w:szCs w:val="22"/>
          <w:lang w:val="en-GB" w:eastAsia="en-GB"/>
        </w:rPr>
        <w:t xml:space="preserve">household waste </w:t>
      </w:r>
      <w:r w:rsidRPr="00360FBB">
        <w:rPr>
          <w:rFonts w:ascii="Calibri" w:hAnsi="Calibri" w:cs="Times New Roman"/>
          <w:b w:val="0"/>
          <w:color w:val="404040" w:themeColor="text1" w:themeTint="BF"/>
          <w:spacing w:val="0"/>
          <w:kern w:val="0"/>
          <w:sz w:val="22"/>
          <w:szCs w:val="22"/>
          <w:lang w:val="en-GB" w:eastAsia="en-GB"/>
        </w:rPr>
        <w:t xml:space="preserve">and recycling </w:t>
      </w:r>
      <w:r w:rsidR="009F7B03" w:rsidRPr="00360FBB">
        <w:rPr>
          <w:rFonts w:ascii="Calibri" w:hAnsi="Calibri" w:cs="Times New Roman"/>
          <w:b w:val="0"/>
          <w:color w:val="404040" w:themeColor="text1" w:themeTint="BF"/>
          <w:spacing w:val="0"/>
          <w:kern w:val="0"/>
          <w:sz w:val="22"/>
          <w:szCs w:val="22"/>
          <w:lang w:val="en-GB" w:eastAsia="en-GB"/>
        </w:rPr>
        <w:t>covered</w:t>
      </w:r>
      <w:r w:rsidRPr="00360FBB">
        <w:rPr>
          <w:rFonts w:ascii="Calibri" w:hAnsi="Calibri" w:cs="Times New Roman"/>
          <w:b w:val="0"/>
          <w:color w:val="404040" w:themeColor="text1" w:themeTint="BF"/>
          <w:spacing w:val="0"/>
          <w:kern w:val="0"/>
          <w:sz w:val="22"/>
          <w:szCs w:val="22"/>
          <w:lang w:val="en-GB" w:eastAsia="en-GB"/>
        </w:rPr>
        <w:t xml:space="preserve"> four</w:t>
      </w:r>
      <w:r w:rsidR="00E70D83" w:rsidRPr="00360FBB">
        <w:rPr>
          <w:rFonts w:ascii="Calibri" w:hAnsi="Calibri" w:cs="Times New Roman"/>
          <w:b w:val="0"/>
          <w:color w:val="404040" w:themeColor="text1" w:themeTint="BF"/>
          <w:spacing w:val="0"/>
          <w:kern w:val="0"/>
          <w:sz w:val="22"/>
          <w:szCs w:val="22"/>
          <w:lang w:val="en-GB" w:eastAsia="en-GB"/>
        </w:rPr>
        <w:t xml:space="preserve"> waste streams – residual waste, co-mingled </w:t>
      </w:r>
      <w:r w:rsidRPr="00360FBB">
        <w:rPr>
          <w:rFonts w:ascii="Calibri" w:hAnsi="Calibri" w:cs="Times New Roman"/>
          <w:b w:val="0"/>
          <w:color w:val="404040" w:themeColor="text1" w:themeTint="BF"/>
          <w:spacing w:val="0"/>
          <w:kern w:val="0"/>
          <w:sz w:val="22"/>
          <w:szCs w:val="22"/>
          <w:lang w:val="en-GB" w:eastAsia="en-GB"/>
        </w:rPr>
        <w:t xml:space="preserve">(mixed) </w:t>
      </w:r>
      <w:r w:rsidR="00E70D83" w:rsidRPr="00360FBB">
        <w:rPr>
          <w:rFonts w:ascii="Calibri" w:hAnsi="Calibri" w:cs="Times New Roman"/>
          <w:b w:val="0"/>
          <w:color w:val="404040" w:themeColor="text1" w:themeTint="BF"/>
          <w:spacing w:val="0"/>
          <w:kern w:val="0"/>
          <w:sz w:val="22"/>
          <w:szCs w:val="22"/>
          <w:lang w:val="en-GB" w:eastAsia="en-GB"/>
        </w:rPr>
        <w:t xml:space="preserve">recycling, </w:t>
      </w:r>
      <w:proofErr w:type="spellStart"/>
      <w:r w:rsidR="00E70D83" w:rsidRPr="00360FBB">
        <w:rPr>
          <w:rFonts w:ascii="Calibri" w:hAnsi="Calibri" w:cs="Times New Roman"/>
          <w:b w:val="0"/>
          <w:color w:val="404040" w:themeColor="text1" w:themeTint="BF"/>
          <w:spacing w:val="0"/>
          <w:kern w:val="0"/>
          <w:sz w:val="22"/>
          <w:szCs w:val="22"/>
          <w:lang w:val="en-GB" w:eastAsia="en-GB"/>
        </w:rPr>
        <w:t>pulpables</w:t>
      </w:r>
      <w:proofErr w:type="spellEnd"/>
      <w:r w:rsidR="00E70D83" w:rsidRPr="00360FBB">
        <w:rPr>
          <w:rFonts w:ascii="Calibri" w:hAnsi="Calibri" w:cs="Times New Roman"/>
          <w:b w:val="0"/>
          <w:color w:val="404040" w:themeColor="text1" w:themeTint="BF"/>
          <w:spacing w:val="0"/>
          <w:kern w:val="0"/>
          <w:sz w:val="22"/>
          <w:szCs w:val="22"/>
          <w:lang w:val="en-GB" w:eastAsia="en-GB"/>
        </w:rPr>
        <w:t xml:space="preserve"> (paper and card) recycling and organics (food and garden) recycling.</w:t>
      </w:r>
      <w:bookmarkEnd w:id="79"/>
      <w:bookmarkEnd w:id="80"/>
      <w:bookmarkEnd w:id="81"/>
      <w:r w:rsidR="00E70D83" w:rsidRPr="00360FBB">
        <w:rPr>
          <w:rFonts w:ascii="Calibri" w:hAnsi="Calibri" w:cs="Times New Roman"/>
          <w:b w:val="0"/>
          <w:color w:val="404040" w:themeColor="text1" w:themeTint="BF"/>
          <w:spacing w:val="0"/>
          <w:kern w:val="0"/>
          <w:sz w:val="22"/>
          <w:szCs w:val="22"/>
          <w:lang w:val="en-GB" w:eastAsia="en-GB"/>
        </w:rPr>
        <w:t xml:space="preserve"> </w:t>
      </w:r>
    </w:p>
    <w:p w14:paraId="406DC7D9" w14:textId="49BAF527" w:rsidR="00E70D83" w:rsidRPr="00360FBB" w:rsidRDefault="00E70D83" w:rsidP="00D876FD">
      <w:pPr>
        <w:pStyle w:val="MELHeader2"/>
        <w:spacing w:line="360" w:lineRule="auto"/>
        <w:jc w:val="both"/>
        <w:rPr>
          <w:rFonts w:ascii="Calibri" w:hAnsi="Calibri" w:cs="Times New Roman"/>
          <w:b w:val="0"/>
          <w:color w:val="404040" w:themeColor="text1" w:themeTint="BF"/>
          <w:spacing w:val="0"/>
          <w:kern w:val="0"/>
          <w:sz w:val="22"/>
          <w:szCs w:val="22"/>
          <w:lang w:val="en-GB" w:eastAsia="en-GB"/>
        </w:rPr>
      </w:pPr>
      <w:bookmarkStart w:id="82" w:name="_Toc532995205"/>
      <w:bookmarkStart w:id="83" w:name="_Toc536105283"/>
      <w:bookmarkStart w:id="84" w:name="_Toc536105576"/>
      <w:r w:rsidRPr="00360FBB">
        <w:rPr>
          <w:rFonts w:ascii="Calibri" w:hAnsi="Calibri" w:cs="Times New Roman"/>
          <w:b w:val="0"/>
          <w:color w:val="404040" w:themeColor="text1" w:themeTint="BF"/>
          <w:spacing w:val="0"/>
          <w:kern w:val="0"/>
          <w:sz w:val="22"/>
          <w:szCs w:val="22"/>
          <w:lang w:val="en-GB" w:eastAsia="en-GB"/>
        </w:rPr>
        <w:t xml:space="preserve">The </w:t>
      </w:r>
      <w:r w:rsidR="00E9510C" w:rsidRPr="00360FBB">
        <w:rPr>
          <w:rFonts w:ascii="Calibri" w:hAnsi="Calibri" w:cs="Times New Roman"/>
          <w:b w:val="0"/>
          <w:color w:val="404040" w:themeColor="text1" w:themeTint="BF"/>
          <w:spacing w:val="0"/>
          <w:kern w:val="0"/>
          <w:sz w:val="22"/>
          <w:szCs w:val="22"/>
          <w:lang w:val="en-GB" w:eastAsia="en-GB"/>
        </w:rPr>
        <w:t xml:space="preserve">fieldwork was carried out over a </w:t>
      </w:r>
      <w:r w:rsidR="00286C07" w:rsidRPr="00360FBB">
        <w:rPr>
          <w:rFonts w:ascii="Calibri" w:hAnsi="Calibri" w:cs="Times New Roman"/>
          <w:b w:val="0"/>
          <w:color w:val="404040" w:themeColor="text1" w:themeTint="BF"/>
          <w:spacing w:val="0"/>
          <w:kern w:val="0"/>
          <w:sz w:val="22"/>
          <w:szCs w:val="22"/>
          <w:lang w:val="en-GB" w:eastAsia="en-GB"/>
        </w:rPr>
        <w:t>twelve-month</w:t>
      </w:r>
      <w:r w:rsidR="00E9510C" w:rsidRPr="00360FBB">
        <w:rPr>
          <w:rFonts w:ascii="Calibri" w:hAnsi="Calibri" w:cs="Times New Roman"/>
          <w:b w:val="0"/>
          <w:color w:val="404040" w:themeColor="text1" w:themeTint="BF"/>
          <w:spacing w:val="0"/>
          <w:kern w:val="0"/>
          <w:sz w:val="22"/>
          <w:szCs w:val="22"/>
          <w:lang w:val="en-GB" w:eastAsia="en-GB"/>
        </w:rPr>
        <w:t xml:space="preserve"> period covering </w:t>
      </w:r>
      <w:r w:rsidR="00B877B0" w:rsidRPr="00360FBB">
        <w:rPr>
          <w:rFonts w:ascii="Calibri" w:hAnsi="Calibri" w:cs="Times New Roman"/>
          <w:b w:val="0"/>
          <w:color w:val="404040" w:themeColor="text1" w:themeTint="BF"/>
          <w:spacing w:val="0"/>
          <w:kern w:val="0"/>
          <w:sz w:val="22"/>
          <w:szCs w:val="22"/>
          <w:lang w:val="en-GB" w:eastAsia="en-GB"/>
        </w:rPr>
        <w:t xml:space="preserve">two </w:t>
      </w:r>
      <w:proofErr w:type="gramStart"/>
      <w:r w:rsidR="00B877B0" w:rsidRPr="00360FBB">
        <w:rPr>
          <w:rFonts w:ascii="Calibri" w:hAnsi="Calibri" w:cs="Times New Roman"/>
          <w:b w:val="0"/>
          <w:color w:val="404040" w:themeColor="text1" w:themeTint="BF"/>
          <w:spacing w:val="0"/>
          <w:kern w:val="0"/>
          <w:sz w:val="22"/>
          <w:szCs w:val="22"/>
          <w:lang w:val="en-GB" w:eastAsia="en-GB"/>
        </w:rPr>
        <w:t>season</w:t>
      </w:r>
      <w:r w:rsidR="00E9510C" w:rsidRPr="00360FBB">
        <w:rPr>
          <w:rFonts w:ascii="Calibri" w:hAnsi="Calibri" w:cs="Times New Roman"/>
          <w:b w:val="0"/>
          <w:color w:val="404040" w:themeColor="text1" w:themeTint="BF"/>
          <w:spacing w:val="0"/>
          <w:kern w:val="0"/>
          <w:sz w:val="22"/>
          <w:szCs w:val="22"/>
          <w:lang w:val="en-GB" w:eastAsia="en-GB"/>
        </w:rPr>
        <w:t>s</w:t>
      </w:r>
      <w:r w:rsidR="00B877B0" w:rsidRPr="00360FBB">
        <w:rPr>
          <w:rFonts w:ascii="Calibri" w:hAnsi="Calibri" w:cs="Times New Roman"/>
          <w:b w:val="0"/>
          <w:color w:val="404040" w:themeColor="text1" w:themeTint="BF"/>
          <w:spacing w:val="0"/>
          <w:kern w:val="0"/>
          <w:sz w:val="22"/>
          <w:szCs w:val="22"/>
          <w:lang w:val="en-GB" w:eastAsia="en-GB"/>
        </w:rPr>
        <w:t>;</w:t>
      </w:r>
      <w:proofErr w:type="gramEnd"/>
      <w:r w:rsidR="00B877B0" w:rsidRPr="00360FBB">
        <w:rPr>
          <w:rFonts w:ascii="Calibri" w:hAnsi="Calibri" w:cs="Times New Roman"/>
          <w:b w:val="0"/>
          <w:color w:val="404040" w:themeColor="text1" w:themeTint="BF"/>
          <w:spacing w:val="0"/>
          <w:kern w:val="0"/>
          <w:sz w:val="22"/>
          <w:szCs w:val="22"/>
          <w:lang w:val="en-GB" w:eastAsia="en-GB"/>
        </w:rPr>
        <w:t xml:space="preserve"> spring/summer and autumn/winter.  </w:t>
      </w:r>
      <w:r w:rsidR="00E9510C" w:rsidRPr="00360FBB">
        <w:rPr>
          <w:rFonts w:ascii="Calibri" w:hAnsi="Calibri" w:cs="Times New Roman"/>
          <w:b w:val="0"/>
          <w:color w:val="404040" w:themeColor="text1" w:themeTint="BF"/>
          <w:spacing w:val="0"/>
          <w:kern w:val="0"/>
          <w:sz w:val="22"/>
          <w:szCs w:val="22"/>
          <w:lang w:val="en-GB" w:eastAsia="en-GB"/>
        </w:rPr>
        <w:t xml:space="preserve">The results </w:t>
      </w:r>
      <w:r w:rsidR="00394332">
        <w:rPr>
          <w:rFonts w:ascii="Calibri" w:hAnsi="Calibri" w:cs="Times New Roman"/>
          <w:b w:val="0"/>
          <w:color w:val="404040" w:themeColor="text1" w:themeTint="BF"/>
          <w:spacing w:val="0"/>
          <w:kern w:val="0"/>
          <w:sz w:val="22"/>
          <w:szCs w:val="22"/>
          <w:lang w:val="en-GB" w:eastAsia="en-GB"/>
        </w:rPr>
        <w:t xml:space="preserve">in this report </w:t>
      </w:r>
      <w:r w:rsidR="00E9510C" w:rsidRPr="00360FBB">
        <w:rPr>
          <w:rFonts w:ascii="Calibri" w:hAnsi="Calibri" w:cs="Times New Roman"/>
          <w:b w:val="0"/>
          <w:color w:val="404040" w:themeColor="text1" w:themeTint="BF"/>
          <w:spacing w:val="0"/>
          <w:kern w:val="0"/>
          <w:sz w:val="22"/>
          <w:szCs w:val="22"/>
          <w:lang w:val="en-GB" w:eastAsia="en-GB"/>
        </w:rPr>
        <w:t>provide an</w:t>
      </w:r>
      <w:r w:rsidR="00B877B0" w:rsidRPr="00360FBB">
        <w:rPr>
          <w:rFonts w:ascii="Calibri" w:hAnsi="Calibri" w:cs="Times New Roman"/>
          <w:b w:val="0"/>
          <w:color w:val="404040" w:themeColor="text1" w:themeTint="BF"/>
          <w:spacing w:val="0"/>
          <w:kern w:val="0"/>
          <w:sz w:val="22"/>
          <w:szCs w:val="22"/>
          <w:lang w:val="en-GB" w:eastAsia="en-GB"/>
        </w:rPr>
        <w:t xml:space="preserve"> annual representation of kerbside </w:t>
      </w:r>
      <w:r w:rsidR="00E9510C" w:rsidRPr="00360FBB">
        <w:rPr>
          <w:rFonts w:ascii="Calibri" w:hAnsi="Calibri" w:cs="Times New Roman"/>
          <w:b w:val="0"/>
          <w:color w:val="404040" w:themeColor="text1" w:themeTint="BF"/>
          <w:spacing w:val="0"/>
          <w:kern w:val="0"/>
          <w:sz w:val="22"/>
          <w:szCs w:val="22"/>
          <w:lang w:val="en-GB" w:eastAsia="en-GB"/>
        </w:rPr>
        <w:t xml:space="preserve">collected </w:t>
      </w:r>
      <w:r w:rsidR="00B877B0" w:rsidRPr="00360FBB">
        <w:rPr>
          <w:rFonts w:ascii="Calibri" w:hAnsi="Calibri" w:cs="Times New Roman"/>
          <w:b w:val="0"/>
          <w:color w:val="404040" w:themeColor="text1" w:themeTint="BF"/>
          <w:spacing w:val="0"/>
          <w:kern w:val="0"/>
          <w:sz w:val="22"/>
          <w:szCs w:val="22"/>
          <w:lang w:val="en-GB" w:eastAsia="en-GB"/>
        </w:rPr>
        <w:t xml:space="preserve">waste </w:t>
      </w:r>
      <w:r w:rsidR="00E9510C" w:rsidRPr="00360FBB">
        <w:rPr>
          <w:rFonts w:ascii="Calibri" w:hAnsi="Calibri" w:cs="Times New Roman"/>
          <w:b w:val="0"/>
          <w:color w:val="404040" w:themeColor="text1" w:themeTint="BF"/>
          <w:spacing w:val="0"/>
          <w:kern w:val="0"/>
          <w:sz w:val="22"/>
          <w:szCs w:val="22"/>
          <w:lang w:val="en-GB" w:eastAsia="en-GB"/>
        </w:rPr>
        <w:t xml:space="preserve">and recycling </w:t>
      </w:r>
      <w:r w:rsidR="00B877B0" w:rsidRPr="00360FBB">
        <w:rPr>
          <w:rFonts w:ascii="Calibri" w:hAnsi="Calibri" w:cs="Times New Roman"/>
          <w:b w:val="0"/>
          <w:color w:val="404040" w:themeColor="text1" w:themeTint="BF"/>
          <w:spacing w:val="0"/>
          <w:kern w:val="0"/>
          <w:sz w:val="22"/>
          <w:szCs w:val="22"/>
          <w:lang w:val="en-GB" w:eastAsia="en-GB"/>
        </w:rPr>
        <w:t xml:space="preserve">for each individual district and </w:t>
      </w:r>
      <w:proofErr w:type="gramStart"/>
      <w:r w:rsidR="00B877B0" w:rsidRPr="00360FBB">
        <w:rPr>
          <w:rFonts w:ascii="Calibri" w:hAnsi="Calibri" w:cs="Times New Roman"/>
          <w:b w:val="0"/>
          <w:color w:val="404040" w:themeColor="text1" w:themeTint="BF"/>
          <w:spacing w:val="0"/>
          <w:kern w:val="0"/>
          <w:sz w:val="22"/>
          <w:szCs w:val="22"/>
          <w:lang w:val="en-GB" w:eastAsia="en-GB"/>
        </w:rPr>
        <w:t>GMCA as a whole</w:t>
      </w:r>
      <w:proofErr w:type="gramEnd"/>
      <w:r w:rsidR="00B877B0" w:rsidRPr="00360FBB">
        <w:rPr>
          <w:rFonts w:ascii="Calibri" w:hAnsi="Calibri" w:cs="Times New Roman"/>
          <w:b w:val="0"/>
          <w:color w:val="404040" w:themeColor="text1" w:themeTint="BF"/>
          <w:spacing w:val="0"/>
          <w:kern w:val="0"/>
          <w:sz w:val="22"/>
          <w:szCs w:val="22"/>
          <w:lang w:val="en-GB" w:eastAsia="en-GB"/>
        </w:rPr>
        <w:t>.</w:t>
      </w:r>
      <w:bookmarkEnd w:id="82"/>
      <w:bookmarkEnd w:id="83"/>
      <w:bookmarkEnd w:id="84"/>
      <w:r w:rsidR="00B877B0" w:rsidRPr="00360FBB">
        <w:rPr>
          <w:rFonts w:ascii="Calibri" w:hAnsi="Calibri" w:cs="Times New Roman"/>
          <w:b w:val="0"/>
          <w:color w:val="404040" w:themeColor="text1" w:themeTint="BF"/>
          <w:spacing w:val="0"/>
          <w:kern w:val="0"/>
          <w:sz w:val="22"/>
          <w:szCs w:val="22"/>
          <w:lang w:val="en-GB" w:eastAsia="en-GB"/>
        </w:rPr>
        <w:t xml:space="preserve">  </w:t>
      </w:r>
    </w:p>
    <w:p w14:paraId="4EBB1F4C" w14:textId="44B0A3F9" w:rsidR="00E70D83" w:rsidRPr="00360FBB" w:rsidRDefault="00E70D83" w:rsidP="00D876FD">
      <w:pPr>
        <w:pStyle w:val="MELHeader2"/>
        <w:spacing w:line="360" w:lineRule="auto"/>
        <w:jc w:val="both"/>
        <w:rPr>
          <w:rFonts w:ascii="Calibri" w:hAnsi="Calibri" w:cs="Times New Roman"/>
          <w:b w:val="0"/>
          <w:color w:val="404040" w:themeColor="text1" w:themeTint="BF"/>
          <w:spacing w:val="0"/>
          <w:kern w:val="0"/>
          <w:sz w:val="22"/>
          <w:szCs w:val="22"/>
          <w:lang w:val="en-GB" w:eastAsia="en-GB"/>
        </w:rPr>
      </w:pPr>
      <w:bookmarkStart w:id="85" w:name="_Toc532995206"/>
      <w:bookmarkStart w:id="86" w:name="_Toc536105284"/>
      <w:bookmarkStart w:id="87" w:name="_Toc536105577"/>
      <w:r w:rsidRPr="00360FBB">
        <w:rPr>
          <w:rFonts w:ascii="Calibri" w:hAnsi="Calibri" w:cs="Times New Roman"/>
          <w:b w:val="0"/>
          <w:color w:val="404040" w:themeColor="text1" w:themeTint="BF"/>
          <w:spacing w:val="0"/>
          <w:kern w:val="0"/>
          <w:sz w:val="22"/>
          <w:szCs w:val="22"/>
          <w:lang w:val="en-GB" w:eastAsia="en-GB"/>
        </w:rPr>
        <w:t xml:space="preserve">With a greater understanding of the </w:t>
      </w:r>
      <w:r w:rsidR="009F7B03" w:rsidRPr="00360FBB">
        <w:rPr>
          <w:rFonts w:ascii="Calibri" w:hAnsi="Calibri" w:cs="Times New Roman"/>
          <w:b w:val="0"/>
          <w:color w:val="404040" w:themeColor="text1" w:themeTint="BF"/>
          <w:spacing w:val="0"/>
          <w:kern w:val="0"/>
          <w:sz w:val="22"/>
          <w:szCs w:val="22"/>
          <w:lang w:val="en-GB" w:eastAsia="en-GB"/>
        </w:rPr>
        <w:t>composition of</w:t>
      </w:r>
      <w:r w:rsidRPr="00360FBB">
        <w:rPr>
          <w:rFonts w:ascii="Calibri" w:hAnsi="Calibri" w:cs="Times New Roman"/>
          <w:b w:val="0"/>
          <w:color w:val="404040" w:themeColor="text1" w:themeTint="BF"/>
          <w:spacing w:val="0"/>
          <w:kern w:val="0"/>
          <w:sz w:val="22"/>
          <w:szCs w:val="22"/>
          <w:lang w:val="en-GB" w:eastAsia="en-GB"/>
        </w:rPr>
        <w:t xml:space="preserve"> each waste stream, specifically the waste destined for the residual w</w:t>
      </w:r>
      <w:r w:rsidR="00F41B4E">
        <w:rPr>
          <w:rFonts w:ascii="Calibri" w:hAnsi="Calibri" w:cs="Times New Roman"/>
          <w:b w:val="0"/>
          <w:color w:val="404040" w:themeColor="text1" w:themeTint="BF"/>
          <w:spacing w:val="0"/>
          <w:kern w:val="0"/>
          <w:sz w:val="22"/>
          <w:szCs w:val="22"/>
          <w:lang w:val="en-GB" w:eastAsia="en-GB"/>
        </w:rPr>
        <w:t>aste container, GMCA will be in</w:t>
      </w:r>
      <w:r w:rsidRPr="00360FBB">
        <w:rPr>
          <w:rFonts w:ascii="Calibri" w:hAnsi="Calibri" w:cs="Times New Roman"/>
          <w:b w:val="0"/>
          <w:color w:val="404040" w:themeColor="text1" w:themeTint="BF"/>
          <w:spacing w:val="0"/>
          <w:kern w:val="0"/>
          <w:sz w:val="22"/>
          <w:szCs w:val="22"/>
          <w:lang w:val="en-GB" w:eastAsia="en-GB"/>
        </w:rPr>
        <w:t xml:space="preserve"> a stronger position to identify </w:t>
      </w:r>
      <w:r w:rsidR="009F7B03" w:rsidRPr="00360FBB">
        <w:rPr>
          <w:rFonts w:ascii="Calibri" w:hAnsi="Calibri" w:cs="Times New Roman"/>
          <w:b w:val="0"/>
          <w:color w:val="404040" w:themeColor="text1" w:themeTint="BF"/>
          <w:spacing w:val="0"/>
          <w:kern w:val="0"/>
          <w:sz w:val="22"/>
          <w:szCs w:val="22"/>
          <w:lang w:val="en-GB" w:eastAsia="en-GB"/>
        </w:rPr>
        <w:t xml:space="preserve">types and quantities of </w:t>
      </w:r>
      <w:r w:rsidRPr="00360FBB">
        <w:rPr>
          <w:rFonts w:ascii="Calibri" w:hAnsi="Calibri" w:cs="Times New Roman"/>
          <w:b w:val="0"/>
          <w:color w:val="404040" w:themeColor="text1" w:themeTint="BF"/>
          <w:spacing w:val="0"/>
          <w:kern w:val="0"/>
          <w:sz w:val="22"/>
          <w:szCs w:val="22"/>
          <w:lang w:val="en-GB" w:eastAsia="en-GB"/>
        </w:rPr>
        <w:t xml:space="preserve">materials that are not being recycled correctly. </w:t>
      </w:r>
      <w:r w:rsidR="009F7B03" w:rsidRPr="00360FBB">
        <w:rPr>
          <w:rFonts w:ascii="Calibri" w:hAnsi="Calibri" w:cs="Times New Roman"/>
          <w:b w:val="0"/>
          <w:color w:val="404040" w:themeColor="text1" w:themeTint="BF"/>
          <w:spacing w:val="0"/>
          <w:kern w:val="0"/>
          <w:sz w:val="22"/>
          <w:szCs w:val="22"/>
          <w:lang w:val="en-GB" w:eastAsia="en-GB"/>
        </w:rPr>
        <w:t>This information can then be used to assess the feasibility of GMCA realising their targets.</w:t>
      </w:r>
      <w:bookmarkEnd w:id="85"/>
      <w:bookmarkEnd w:id="86"/>
      <w:bookmarkEnd w:id="87"/>
      <w:r w:rsidR="009F7B03" w:rsidRPr="00360FBB">
        <w:rPr>
          <w:rFonts w:ascii="Calibri" w:hAnsi="Calibri" w:cs="Times New Roman"/>
          <w:b w:val="0"/>
          <w:color w:val="404040" w:themeColor="text1" w:themeTint="BF"/>
          <w:spacing w:val="0"/>
          <w:kern w:val="0"/>
          <w:sz w:val="22"/>
          <w:szCs w:val="22"/>
          <w:lang w:val="en-GB" w:eastAsia="en-GB"/>
        </w:rPr>
        <w:t xml:space="preserve"> </w:t>
      </w:r>
    </w:p>
    <w:p w14:paraId="08301781" w14:textId="4E67B540" w:rsidR="00EC5736" w:rsidRPr="00E70D83" w:rsidRDefault="00EC5736" w:rsidP="00EC5736">
      <w:pPr>
        <w:pStyle w:val="MELHeader2"/>
        <w:spacing w:line="360" w:lineRule="auto"/>
        <w:jc w:val="both"/>
        <w:rPr>
          <w:rFonts w:ascii="Calibri" w:hAnsi="Calibri" w:cs="Times New Roman"/>
          <w:b w:val="0"/>
          <w:color w:val="404040" w:themeColor="text1" w:themeTint="BF"/>
          <w:spacing w:val="0"/>
          <w:kern w:val="0"/>
          <w:sz w:val="22"/>
          <w:szCs w:val="22"/>
          <w:lang w:val="en-GB" w:eastAsia="en-GB"/>
        </w:rPr>
      </w:pPr>
      <w:bookmarkStart w:id="88" w:name="_Toc532995207"/>
      <w:bookmarkStart w:id="89" w:name="_Toc536105285"/>
      <w:bookmarkStart w:id="90" w:name="_Toc536105578"/>
      <w:r w:rsidRPr="00360FBB">
        <w:rPr>
          <w:rFonts w:ascii="Calibri" w:hAnsi="Calibri" w:cs="Times New Roman"/>
          <w:b w:val="0"/>
          <w:color w:val="404040" w:themeColor="text1" w:themeTint="BF"/>
          <w:spacing w:val="0"/>
          <w:kern w:val="0"/>
          <w:sz w:val="22"/>
          <w:szCs w:val="22"/>
          <w:lang w:val="en-GB" w:eastAsia="en-GB"/>
        </w:rPr>
        <w:t xml:space="preserve">This report provides </w:t>
      </w:r>
      <w:r>
        <w:rPr>
          <w:rFonts w:ascii="Calibri" w:hAnsi="Calibri" w:cs="Times New Roman"/>
          <w:b w:val="0"/>
          <w:color w:val="404040" w:themeColor="text1" w:themeTint="BF"/>
          <w:spacing w:val="0"/>
          <w:kern w:val="0"/>
          <w:sz w:val="22"/>
          <w:szCs w:val="22"/>
          <w:lang w:val="en-GB" w:eastAsia="en-GB"/>
        </w:rPr>
        <w:t>average annual figures based on the results from the two seasonal surveys.  T</w:t>
      </w:r>
      <w:r w:rsidRPr="00360FBB">
        <w:rPr>
          <w:rFonts w:ascii="Calibri" w:hAnsi="Calibri" w:cs="Times New Roman"/>
          <w:b w:val="0"/>
          <w:color w:val="404040" w:themeColor="text1" w:themeTint="BF"/>
          <w:spacing w:val="0"/>
          <w:kern w:val="0"/>
          <w:sz w:val="22"/>
          <w:szCs w:val="22"/>
          <w:lang w:val="en-GB" w:eastAsia="en-GB"/>
        </w:rPr>
        <w:t>he</w:t>
      </w:r>
      <w:r>
        <w:rPr>
          <w:rFonts w:ascii="Calibri" w:hAnsi="Calibri" w:cs="Times New Roman"/>
          <w:b w:val="0"/>
          <w:color w:val="404040" w:themeColor="text1" w:themeTint="BF"/>
          <w:spacing w:val="0"/>
          <w:kern w:val="0"/>
          <w:sz w:val="22"/>
          <w:szCs w:val="22"/>
          <w:lang w:val="en-GB" w:eastAsia="en-GB"/>
        </w:rPr>
        <w:t>se</w:t>
      </w:r>
      <w:r w:rsidRPr="00360FBB">
        <w:rPr>
          <w:rFonts w:ascii="Calibri" w:hAnsi="Calibri" w:cs="Times New Roman"/>
          <w:b w:val="0"/>
          <w:color w:val="404040" w:themeColor="text1" w:themeTint="BF"/>
          <w:spacing w:val="0"/>
          <w:kern w:val="0"/>
          <w:sz w:val="22"/>
          <w:szCs w:val="22"/>
          <w:lang w:val="en-GB" w:eastAsia="en-GB"/>
        </w:rPr>
        <w:t xml:space="preserve"> results </w:t>
      </w:r>
      <w:r>
        <w:rPr>
          <w:rFonts w:ascii="Calibri" w:hAnsi="Calibri" w:cs="Times New Roman"/>
          <w:b w:val="0"/>
          <w:color w:val="404040" w:themeColor="text1" w:themeTint="BF"/>
          <w:spacing w:val="0"/>
          <w:kern w:val="0"/>
          <w:sz w:val="22"/>
          <w:szCs w:val="22"/>
          <w:lang w:val="en-GB" w:eastAsia="en-GB"/>
        </w:rPr>
        <w:t xml:space="preserve">are </w:t>
      </w:r>
      <w:r w:rsidRPr="00360FBB">
        <w:rPr>
          <w:rFonts w:ascii="Calibri" w:hAnsi="Calibri" w:cs="Times New Roman"/>
          <w:b w:val="0"/>
          <w:color w:val="404040" w:themeColor="text1" w:themeTint="BF"/>
          <w:spacing w:val="0"/>
          <w:kern w:val="0"/>
          <w:sz w:val="22"/>
          <w:szCs w:val="22"/>
          <w:lang w:val="en-GB" w:eastAsia="en-GB"/>
        </w:rPr>
        <w:t xml:space="preserve">for the kerbside collection service for </w:t>
      </w:r>
      <w:r>
        <w:rPr>
          <w:rFonts w:ascii="Calibri" w:hAnsi="Calibri" w:cs="Times New Roman"/>
          <w:b w:val="0"/>
          <w:color w:val="404040" w:themeColor="text1" w:themeTint="BF"/>
          <w:spacing w:val="0"/>
          <w:kern w:val="0"/>
          <w:sz w:val="22"/>
          <w:szCs w:val="22"/>
          <w:lang w:val="en-GB" w:eastAsia="en-GB"/>
        </w:rPr>
        <w:t>Bolton</w:t>
      </w:r>
      <w:r w:rsidRPr="00360FBB">
        <w:rPr>
          <w:rFonts w:ascii="Calibri" w:hAnsi="Calibri" w:cs="Times New Roman"/>
          <w:b w:val="0"/>
          <w:color w:val="404040" w:themeColor="text1" w:themeTint="BF"/>
          <w:spacing w:val="0"/>
          <w:kern w:val="0"/>
          <w:sz w:val="22"/>
          <w:szCs w:val="22"/>
          <w:lang w:val="en-GB" w:eastAsia="en-GB"/>
        </w:rPr>
        <w:t xml:space="preserve"> only. </w:t>
      </w:r>
      <w:r>
        <w:rPr>
          <w:rFonts w:ascii="Calibri" w:hAnsi="Calibri" w:cs="Times New Roman"/>
          <w:b w:val="0"/>
          <w:color w:val="404040" w:themeColor="text1" w:themeTint="BF"/>
          <w:spacing w:val="0"/>
          <w:kern w:val="0"/>
          <w:sz w:val="22"/>
          <w:szCs w:val="22"/>
          <w:lang w:val="en-GB" w:eastAsia="en-GB"/>
        </w:rPr>
        <w:t>Findings</w:t>
      </w:r>
      <w:r w:rsidRPr="00360FBB">
        <w:rPr>
          <w:rFonts w:ascii="Calibri" w:hAnsi="Calibri" w:cs="Times New Roman"/>
          <w:b w:val="0"/>
          <w:color w:val="404040" w:themeColor="text1" w:themeTint="BF"/>
          <w:spacing w:val="0"/>
          <w:kern w:val="0"/>
          <w:sz w:val="22"/>
          <w:szCs w:val="22"/>
          <w:lang w:val="en-GB" w:eastAsia="en-GB"/>
        </w:rPr>
        <w:t xml:space="preserve"> for the remaining eight Districts and the HWRC service are provided in separate reports.</w:t>
      </w:r>
      <w:bookmarkEnd w:id="88"/>
      <w:bookmarkEnd w:id="89"/>
      <w:bookmarkEnd w:id="90"/>
    </w:p>
    <w:p w14:paraId="0E6A14D6" w14:textId="77777777" w:rsidR="00E70D83" w:rsidRDefault="00E70D83">
      <w:pPr>
        <w:ind w:left="0"/>
      </w:pPr>
    </w:p>
    <w:p w14:paraId="0FCCDB53" w14:textId="6767EF47" w:rsidR="00CC0673" w:rsidRPr="00446362" w:rsidRDefault="00071A05" w:rsidP="00CC0673">
      <w:pPr>
        <w:pStyle w:val="MELHeader1"/>
        <w:rPr>
          <w:lang w:val="en-GB"/>
        </w:rPr>
      </w:pPr>
      <w:bookmarkStart w:id="91" w:name="_Toc536105286"/>
      <w:bookmarkStart w:id="92" w:name="_Toc536105579"/>
      <w:r w:rsidRPr="00446362">
        <w:rPr>
          <w:lang w:val="en-GB"/>
        </w:rPr>
        <w:t>Executive Summary</w:t>
      </w:r>
      <w:bookmarkEnd w:id="91"/>
      <w:bookmarkEnd w:id="92"/>
    </w:p>
    <w:p w14:paraId="496C750A" w14:textId="3C1EE273" w:rsidR="00BE244B" w:rsidRPr="001D6C08" w:rsidRDefault="00BE244B" w:rsidP="00BE244B">
      <w:pPr>
        <w:pStyle w:val="MELmainbodytext"/>
      </w:pPr>
      <w:r w:rsidRPr="001D6C08">
        <w:t xml:space="preserve">All tables are calculated from the fieldwork exercise and apply to households with individual kerbside collected containers and not multiple occupancy dwellings or flats with the use of communal bins.  </w:t>
      </w:r>
      <w:r w:rsidR="00EC5736">
        <w:t>Annual figures</w:t>
      </w:r>
      <w:r w:rsidRPr="001D6C08">
        <w:t xml:space="preserve"> show:</w:t>
      </w:r>
    </w:p>
    <w:p w14:paraId="60D2D992" w14:textId="77777777" w:rsidR="00BE244B" w:rsidRPr="001D6C08" w:rsidRDefault="00BE244B" w:rsidP="00BE244B">
      <w:pPr>
        <w:pStyle w:val="MELBullet1"/>
        <w:jc w:val="both"/>
      </w:pPr>
      <w:r w:rsidRPr="001D6C08">
        <w:t xml:space="preserve">Households in </w:t>
      </w:r>
      <w:r>
        <w:t>Bolton</w:t>
      </w:r>
      <w:r w:rsidRPr="001D6C08">
        <w:t xml:space="preserve"> are producing 2</w:t>
      </w:r>
      <w:r>
        <w:t>4</w:t>
      </w:r>
      <w:r w:rsidRPr="001D6C08">
        <w:t>2kg/household (</w:t>
      </w:r>
      <w:proofErr w:type="spellStart"/>
      <w:r w:rsidRPr="001D6C08">
        <w:t>hh</w:t>
      </w:r>
      <w:proofErr w:type="spellEnd"/>
      <w:r w:rsidRPr="001D6C08">
        <w:t>)/year of residual waste; this is within the current target rate of 400kg/</w:t>
      </w:r>
      <w:proofErr w:type="spellStart"/>
      <w:r w:rsidRPr="001D6C08">
        <w:t>hh</w:t>
      </w:r>
      <w:proofErr w:type="spellEnd"/>
      <w:r w:rsidRPr="001D6C08">
        <w:t>/yr.</w:t>
      </w:r>
    </w:p>
    <w:p w14:paraId="13F1A72F" w14:textId="07E23205" w:rsidR="00BE244B" w:rsidRPr="001D6C08" w:rsidRDefault="00BE244B" w:rsidP="00BE244B">
      <w:pPr>
        <w:pStyle w:val="MELBullet1"/>
        <w:jc w:val="both"/>
        <w:rPr>
          <w:color w:val="1F497D" w:themeColor="text2"/>
        </w:rPr>
      </w:pPr>
      <w:r w:rsidRPr="001D6C08">
        <w:t>Against the 2020 GMCA target of 60% recycling, figures show an average recycling rate of 4</w:t>
      </w:r>
      <w:r>
        <w:t>6</w:t>
      </w:r>
      <w:r w:rsidRPr="001D6C08">
        <w:t xml:space="preserve">% for </w:t>
      </w:r>
      <w:r>
        <w:t>Bolton</w:t>
      </w:r>
      <w:r w:rsidRPr="001D6C08">
        <w:t xml:space="preserve"> households.  This rate excludes contamination placed within recycling containers. </w:t>
      </w:r>
    </w:p>
    <w:p w14:paraId="38A77431" w14:textId="77777777" w:rsidR="00BE244B" w:rsidRPr="0030345E" w:rsidRDefault="00BE244B" w:rsidP="00BE244B">
      <w:pPr>
        <w:pStyle w:val="MELBullet1"/>
        <w:jc w:val="both"/>
        <w:rPr>
          <w:color w:val="1F497D" w:themeColor="text2"/>
        </w:rPr>
      </w:pPr>
      <w:bookmarkStart w:id="93" w:name="_Hlk532370162"/>
      <w:r w:rsidRPr="0030345E">
        <w:lastRenderedPageBreak/>
        <w:t xml:space="preserve">The </w:t>
      </w:r>
      <w:proofErr w:type="spellStart"/>
      <w:r w:rsidRPr="0030345E">
        <w:t>pulpables</w:t>
      </w:r>
      <w:proofErr w:type="spellEnd"/>
      <w:r w:rsidRPr="0030345E">
        <w:t xml:space="preserve"> recycling scheme is currently achieving a diversion rate of </w:t>
      </w:r>
      <w:r>
        <w:t>10.9</w:t>
      </w:r>
      <w:r w:rsidRPr="0030345E">
        <w:t xml:space="preserve">% with </w:t>
      </w:r>
      <w:r>
        <w:t>82.5</w:t>
      </w:r>
      <w:r w:rsidRPr="0030345E">
        <w:t>% of all acceptable materials captured. Figures suggest that 8</w:t>
      </w:r>
      <w:r>
        <w:t>1.3</w:t>
      </w:r>
      <w:r w:rsidRPr="0030345E">
        <w:t xml:space="preserve">% of recyclable paper and </w:t>
      </w:r>
      <w:r>
        <w:t>83.5</w:t>
      </w:r>
      <w:r w:rsidRPr="0030345E">
        <w:t xml:space="preserve">% of recyclable card and cardboard are captured by this collection. Contamination within this recycling stream is </w:t>
      </w:r>
      <w:r>
        <w:t>17.9</w:t>
      </w:r>
      <w:r w:rsidRPr="0030345E">
        <w:t>% which equates to 1</w:t>
      </w:r>
      <w:r>
        <w:t>2.3</w:t>
      </w:r>
      <w:r w:rsidRPr="0030345E">
        <w:t>kg/</w:t>
      </w:r>
      <w:proofErr w:type="spellStart"/>
      <w:r w:rsidRPr="0030345E">
        <w:t>hh</w:t>
      </w:r>
      <w:proofErr w:type="spellEnd"/>
      <w:r w:rsidRPr="0030345E">
        <w:t>/</w:t>
      </w:r>
      <w:proofErr w:type="spellStart"/>
      <w:r w:rsidRPr="0030345E">
        <w:t>yr</w:t>
      </w:r>
      <w:proofErr w:type="spellEnd"/>
      <w:r>
        <w:t xml:space="preserve"> with 11.8kg/</w:t>
      </w:r>
      <w:proofErr w:type="spellStart"/>
      <w:r>
        <w:t>hh</w:t>
      </w:r>
      <w:proofErr w:type="spellEnd"/>
      <w:r>
        <w:t>/</w:t>
      </w:r>
      <w:proofErr w:type="spellStart"/>
      <w:r>
        <w:t>yr</w:t>
      </w:r>
      <w:proofErr w:type="spellEnd"/>
      <w:r>
        <w:t xml:space="preserve"> of these materials remaining in the residual waste stream</w:t>
      </w:r>
      <w:r w:rsidRPr="0030345E">
        <w:t xml:space="preserve">. </w:t>
      </w:r>
    </w:p>
    <w:bookmarkEnd w:id="93"/>
    <w:p w14:paraId="0B214589" w14:textId="77777777" w:rsidR="00BE244B" w:rsidRPr="00284877" w:rsidRDefault="00BE244B" w:rsidP="00BE244B">
      <w:pPr>
        <w:pStyle w:val="MELBullet1"/>
        <w:jc w:val="both"/>
        <w:rPr>
          <w:color w:val="1F497D" w:themeColor="text2"/>
        </w:rPr>
      </w:pPr>
      <w:r w:rsidRPr="0030345E">
        <w:t>The co-mingled recycling scheme is currently achieving a diversion rate of 1</w:t>
      </w:r>
      <w:r>
        <w:t>4.5</w:t>
      </w:r>
      <w:r w:rsidRPr="0030345E">
        <w:t>% with 8</w:t>
      </w:r>
      <w:r>
        <w:t>7.8</w:t>
      </w:r>
      <w:r w:rsidRPr="0030345E">
        <w:t>% of all acceptable materials captured. Figures suggest that 8</w:t>
      </w:r>
      <w:r>
        <w:t>5.5</w:t>
      </w:r>
      <w:r w:rsidRPr="0030345E">
        <w:t>% of plastic bottles, 9</w:t>
      </w:r>
      <w:r>
        <w:t>3.9</w:t>
      </w:r>
      <w:r w:rsidRPr="0030345E">
        <w:t>% of glass bottles and jars and 7</w:t>
      </w:r>
      <w:r>
        <w:t>1.9</w:t>
      </w:r>
      <w:r w:rsidRPr="0030345E">
        <w:t>% of recyclable metals are captured by this collection.   Contamination within this recycling stream is 2</w:t>
      </w:r>
      <w:r>
        <w:t>1.3</w:t>
      </w:r>
      <w:r w:rsidRPr="0030345E">
        <w:t xml:space="preserve">% which equates to </w:t>
      </w:r>
      <w:r>
        <w:t>20.2</w:t>
      </w:r>
      <w:r w:rsidRPr="0030345E">
        <w:t>kg/</w:t>
      </w:r>
      <w:proofErr w:type="spellStart"/>
      <w:r w:rsidRPr="0030345E">
        <w:t>hh</w:t>
      </w:r>
      <w:proofErr w:type="spellEnd"/>
      <w:r w:rsidRPr="0030345E">
        <w:t>/</w:t>
      </w:r>
      <w:proofErr w:type="spellStart"/>
      <w:r w:rsidRPr="0030345E">
        <w:t>yr</w:t>
      </w:r>
      <w:proofErr w:type="spellEnd"/>
      <w:r w:rsidRPr="0030345E">
        <w:t xml:space="preserve"> with </w:t>
      </w:r>
      <w:r>
        <w:t>9.</w:t>
      </w:r>
      <w:r>
        <w:rPr>
          <w:color w:val="1F497D" w:themeColor="text2"/>
        </w:rPr>
        <w:t>9</w:t>
      </w:r>
      <w:r w:rsidRPr="00284877">
        <w:rPr>
          <w:spacing w:val="-5"/>
          <w:lang w:eastAsia="en-US"/>
        </w:rPr>
        <w:t>kg/</w:t>
      </w:r>
      <w:proofErr w:type="spellStart"/>
      <w:r w:rsidRPr="00284877">
        <w:rPr>
          <w:spacing w:val="-5"/>
          <w:lang w:eastAsia="en-US"/>
        </w:rPr>
        <w:t>hh</w:t>
      </w:r>
      <w:proofErr w:type="spellEnd"/>
      <w:r w:rsidRPr="00284877">
        <w:rPr>
          <w:spacing w:val="-5"/>
          <w:lang w:eastAsia="en-US"/>
        </w:rPr>
        <w:t>/</w:t>
      </w:r>
      <w:proofErr w:type="spellStart"/>
      <w:r w:rsidRPr="00284877">
        <w:rPr>
          <w:spacing w:val="-5"/>
          <w:lang w:eastAsia="en-US"/>
        </w:rPr>
        <w:t>yr</w:t>
      </w:r>
      <w:proofErr w:type="spellEnd"/>
      <w:r w:rsidRPr="00284877">
        <w:rPr>
          <w:spacing w:val="-5"/>
          <w:lang w:eastAsia="en-US"/>
        </w:rPr>
        <w:t xml:space="preserve"> </w:t>
      </w:r>
      <w:r w:rsidRPr="00446362">
        <w:t xml:space="preserve">of these materials remaining in the residual waste stream. </w:t>
      </w:r>
    </w:p>
    <w:p w14:paraId="1675420F" w14:textId="77777777" w:rsidR="00BE244B" w:rsidRPr="00E2138A" w:rsidRDefault="00BE244B" w:rsidP="00BE244B">
      <w:pPr>
        <w:pStyle w:val="MELBullet1"/>
        <w:jc w:val="both"/>
        <w:rPr>
          <w:color w:val="1F497D" w:themeColor="text2"/>
        </w:rPr>
      </w:pPr>
      <w:r w:rsidRPr="00446362">
        <w:t>The organics recycling scheme is currently achieving a diversion rate of 2</w:t>
      </w:r>
      <w:r>
        <w:t>0.6</w:t>
      </w:r>
      <w:r w:rsidRPr="00446362">
        <w:t xml:space="preserve">% with </w:t>
      </w:r>
      <w:r>
        <w:t>58.0</w:t>
      </w:r>
      <w:r w:rsidRPr="00446362">
        <w:t xml:space="preserve">% of </w:t>
      </w:r>
      <w:r w:rsidRPr="00E2138A">
        <w:t>all acceptable materials captured. Figures suggest that 3</w:t>
      </w:r>
      <w:r>
        <w:t>8.3</w:t>
      </w:r>
      <w:r w:rsidRPr="00E2138A">
        <w:t>% of food waste and 97.</w:t>
      </w:r>
      <w:r>
        <w:t>2</w:t>
      </w:r>
      <w:r w:rsidRPr="00E2138A">
        <w:t xml:space="preserve">% of garden vegetation are captured by this collection. </w:t>
      </w:r>
      <w:r>
        <w:t>27.4% of</w:t>
      </w:r>
      <w:r w:rsidRPr="00E2138A">
        <w:t xml:space="preserve"> organic pet bedding </w:t>
      </w:r>
      <w:r>
        <w:t xml:space="preserve">is also </w:t>
      </w:r>
      <w:r w:rsidRPr="00E2138A">
        <w:t xml:space="preserve">collected </w:t>
      </w:r>
      <w:r>
        <w:t>by this collection</w:t>
      </w:r>
      <w:r w:rsidRPr="00E2138A">
        <w:t xml:space="preserve">. Contamination within this recycling stream is </w:t>
      </w:r>
      <w:r>
        <w:t>4</w:t>
      </w:r>
      <w:r w:rsidRPr="00E2138A">
        <w:t>.6% which equates to 5.1kg/</w:t>
      </w:r>
      <w:proofErr w:type="spellStart"/>
      <w:r w:rsidRPr="00E2138A">
        <w:t>hh</w:t>
      </w:r>
      <w:proofErr w:type="spellEnd"/>
      <w:r w:rsidRPr="00E2138A">
        <w:t>/</w:t>
      </w:r>
      <w:proofErr w:type="spellStart"/>
      <w:r w:rsidRPr="00E2138A">
        <w:t>yr</w:t>
      </w:r>
      <w:proofErr w:type="spellEnd"/>
      <w:r>
        <w:t>, with 74.1kg/</w:t>
      </w:r>
      <w:proofErr w:type="spellStart"/>
      <w:r>
        <w:t>hh</w:t>
      </w:r>
      <w:proofErr w:type="spellEnd"/>
      <w:r>
        <w:t>/</w:t>
      </w:r>
      <w:proofErr w:type="spellStart"/>
      <w:r>
        <w:t>yr</w:t>
      </w:r>
      <w:proofErr w:type="spellEnd"/>
      <w:r>
        <w:t xml:space="preserve"> remaining in the residual waste stream</w:t>
      </w:r>
      <w:r w:rsidRPr="00E2138A">
        <w:t>.</w:t>
      </w:r>
    </w:p>
    <w:p w14:paraId="2B73F026" w14:textId="77777777" w:rsidR="00BE244B" w:rsidRPr="00E2138A" w:rsidRDefault="00BE244B" w:rsidP="00BE244B">
      <w:pPr>
        <w:pStyle w:val="MELBullet1"/>
        <w:jc w:val="both"/>
        <w:rPr>
          <w:color w:val="1F497D" w:themeColor="text2"/>
        </w:rPr>
      </w:pPr>
      <w:r w:rsidRPr="00E2138A">
        <w:t xml:space="preserve">Food waste forms </w:t>
      </w:r>
      <w:r w:rsidRPr="00E2138A">
        <w:rPr>
          <w:spacing w:val="-5"/>
          <w:lang w:eastAsia="en-US"/>
        </w:rPr>
        <w:t>2</w:t>
      </w:r>
      <w:r>
        <w:rPr>
          <w:spacing w:val="-5"/>
          <w:lang w:eastAsia="en-US"/>
        </w:rPr>
        <w:t>9</w:t>
      </w:r>
      <w:r w:rsidRPr="00E2138A">
        <w:rPr>
          <w:spacing w:val="-5"/>
          <w:lang w:eastAsia="en-US"/>
        </w:rPr>
        <w:t xml:space="preserve">% </w:t>
      </w:r>
      <w:r w:rsidRPr="00E2138A">
        <w:t xml:space="preserve">of waste in residual bins, equating to </w:t>
      </w:r>
      <w:r>
        <w:t>71.1</w:t>
      </w:r>
      <w:r w:rsidRPr="00E2138A">
        <w:rPr>
          <w:spacing w:val="-5"/>
          <w:lang w:eastAsia="en-US"/>
        </w:rPr>
        <w:t>kg/</w:t>
      </w:r>
      <w:proofErr w:type="spellStart"/>
      <w:r w:rsidRPr="00E2138A">
        <w:rPr>
          <w:spacing w:val="-5"/>
          <w:lang w:eastAsia="en-US"/>
        </w:rPr>
        <w:t>hh</w:t>
      </w:r>
      <w:proofErr w:type="spellEnd"/>
      <w:r w:rsidRPr="00E2138A">
        <w:rPr>
          <w:spacing w:val="-5"/>
          <w:lang w:eastAsia="en-US"/>
        </w:rPr>
        <w:t>/yr</w:t>
      </w:r>
      <w:r w:rsidRPr="00E2138A">
        <w:t xml:space="preserve">. </w:t>
      </w:r>
      <w:proofErr w:type="gramStart"/>
      <w:r w:rsidRPr="00E2138A">
        <w:t>The majority of</w:t>
      </w:r>
      <w:proofErr w:type="gramEnd"/>
      <w:r w:rsidRPr="00E2138A">
        <w:t xml:space="preserve"> the food in the residual bins is avoidable (7</w:t>
      </w:r>
      <w:r>
        <w:t>7</w:t>
      </w:r>
      <w:r w:rsidRPr="00E2138A">
        <w:t>%).  If households did not dispose of any edible food waste, then the total amount of residual waste would fall to around 1</w:t>
      </w:r>
      <w:r>
        <w:t>7</w:t>
      </w:r>
      <w:r w:rsidRPr="00E2138A">
        <w:t>1kg/</w:t>
      </w:r>
      <w:proofErr w:type="spellStart"/>
      <w:r w:rsidRPr="00E2138A">
        <w:t>hh</w:t>
      </w:r>
      <w:proofErr w:type="spellEnd"/>
      <w:r w:rsidRPr="00E2138A">
        <w:t>/</w:t>
      </w:r>
      <w:proofErr w:type="spellStart"/>
      <w:r w:rsidRPr="00E2138A">
        <w:t>yr</w:t>
      </w:r>
      <w:proofErr w:type="spellEnd"/>
      <w:r w:rsidRPr="00E2138A">
        <w:t xml:space="preserve"> and increase diversion to 5</w:t>
      </w:r>
      <w:r>
        <w:t>3</w:t>
      </w:r>
      <w:r w:rsidRPr="00E2138A">
        <w:t>.</w:t>
      </w:r>
      <w:r>
        <w:t>3</w:t>
      </w:r>
      <w:r w:rsidRPr="00E2138A">
        <w:t>%.</w:t>
      </w:r>
    </w:p>
    <w:p w14:paraId="19D0AC36" w14:textId="77777777" w:rsidR="00BE244B" w:rsidRPr="00E2138A" w:rsidRDefault="00BE244B" w:rsidP="00BE244B">
      <w:pPr>
        <w:pStyle w:val="MELBullet1"/>
        <w:jc w:val="both"/>
      </w:pPr>
      <w:r w:rsidRPr="00E2138A">
        <w:t>3</w:t>
      </w:r>
      <w:r>
        <w:t>9.</w:t>
      </w:r>
      <w:r w:rsidRPr="00E2138A">
        <w:t>6% of residual waste consists of materials that can be recycled at the kerbside, this equates to 9</w:t>
      </w:r>
      <w:r>
        <w:t>5.8</w:t>
      </w:r>
      <w:r w:rsidRPr="00E2138A">
        <w:t>kg/</w:t>
      </w:r>
      <w:proofErr w:type="spellStart"/>
      <w:r w:rsidRPr="00E2138A">
        <w:t>hh</w:t>
      </w:r>
      <w:proofErr w:type="spellEnd"/>
      <w:r w:rsidRPr="00E2138A">
        <w:t>/</w:t>
      </w:r>
      <w:proofErr w:type="spellStart"/>
      <w:r w:rsidRPr="00E2138A">
        <w:t>yr</w:t>
      </w:r>
      <w:proofErr w:type="spellEnd"/>
      <w:r w:rsidRPr="00E2138A">
        <w:t xml:space="preserve"> of unrecycled materials. Around </w:t>
      </w:r>
      <w:r>
        <w:t>5</w:t>
      </w:r>
      <w:r w:rsidRPr="00E2138A">
        <w:t xml:space="preserve">% of residual waste should be </w:t>
      </w:r>
      <w:r>
        <w:t xml:space="preserve">in </w:t>
      </w:r>
      <w:r w:rsidRPr="00E2138A">
        <w:t xml:space="preserve">pulpable recycling bins, 4% should be in co-mingled recycling bins and </w:t>
      </w:r>
      <w:r>
        <w:t>31</w:t>
      </w:r>
      <w:r w:rsidRPr="00E2138A">
        <w:t xml:space="preserve">% should be in organic recycling bins. </w:t>
      </w:r>
    </w:p>
    <w:p w14:paraId="756B5540" w14:textId="77777777" w:rsidR="00BE244B" w:rsidRPr="005C5C97" w:rsidRDefault="00BE244B" w:rsidP="00BE244B">
      <w:pPr>
        <w:pStyle w:val="MELBullet1"/>
        <w:jc w:val="both"/>
      </w:pPr>
      <w:r w:rsidRPr="005C5C97">
        <w:t xml:space="preserve">If </w:t>
      </w:r>
      <w:proofErr w:type="gramStart"/>
      <w:r w:rsidRPr="005C5C97">
        <w:t>all of</w:t>
      </w:r>
      <w:proofErr w:type="gramEnd"/>
      <w:r w:rsidRPr="005C5C97">
        <w:t xml:space="preserve"> these materials were correctly recycled, then the current maximum achievable diversion is 6</w:t>
      </w:r>
      <w:r>
        <w:t>5.2</w:t>
      </w:r>
      <w:r w:rsidRPr="005C5C97">
        <w:t xml:space="preserve">%. </w:t>
      </w:r>
    </w:p>
    <w:p w14:paraId="31B27CF3" w14:textId="77777777" w:rsidR="00BE244B" w:rsidRPr="005B666D" w:rsidRDefault="00BE244B" w:rsidP="00BE244B">
      <w:pPr>
        <w:pStyle w:val="MELBullet1"/>
        <w:jc w:val="both"/>
      </w:pPr>
      <w:r w:rsidRPr="005B666D">
        <w:t>Textiles are not currently an option for residents to recycle at the kerbside, however they are readily accepted at bring banks, charity shops or local recycling centres.</w:t>
      </w:r>
      <w:r>
        <w:t xml:space="preserve"> </w:t>
      </w:r>
      <w:r w:rsidRPr="005B666D">
        <w:t>Potentially collectable clothing and fabrics accounted for 1</w:t>
      </w:r>
      <w:r>
        <w:t>0.5</w:t>
      </w:r>
      <w:r w:rsidRPr="005B666D">
        <w:t>kg/</w:t>
      </w:r>
      <w:proofErr w:type="spellStart"/>
      <w:r w:rsidRPr="005B666D">
        <w:t>hh</w:t>
      </w:r>
      <w:proofErr w:type="spellEnd"/>
      <w:r w:rsidRPr="005B666D">
        <w:t>/</w:t>
      </w:r>
      <w:proofErr w:type="spellStart"/>
      <w:r w:rsidRPr="005B666D">
        <w:t>yr</w:t>
      </w:r>
      <w:proofErr w:type="spellEnd"/>
      <w:r w:rsidRPr="005B666D">
        <w:t xml:space="preserve"> or </w:t>
      </w:r>
      <w:r>
        <w:t>4</w:t>
      </w:r>
      <w:r w:rsidRPr="005B666D">
        <w:t>% of the residual waste.  By not placing these materials into residual bins then diversion would increase from 4</w:t>
      </w:r>
      <w:r>
        <w:t>6.0</w:t>
      </w:r>
      <w:r w:rsidRPr="005B666D">
        <w:t xml:space="preserve">% to </w:t>
      </w:r>
      <w:r>
        <w:t>46.9</w:t>
      </w:r>
      <w:r w:rsidRPr="005B666D">
        <w:t>%.</w:t>
      </w:r>
    </w:p>
    <w:p w14:paraId="27704421" w14:textId="77777777" w:rsidR="00BE244B" w:rsidRPr="00080282" w:rsidRDefault="00BE244B" w:rsidP="00BE244B">
      <w:pPr>
        <w:pStyle w:val="MELBullet1"/>
        <w:jc w:val="both"/>
      </w:pPr>
      <w:r w:rsidRPr="00080282">
        <w:t>Disposable nappies and AHP waste are a major component of the residual waste forming 1</w:t>
      </w:r>
      <w:r>
        <w:t>2</w:t>
      </w:r>
      <w:r w:rsidRPr="00080282">
        <w:t xml:space="preserve">% or </w:t>
      </w:r>
      <w:r>
        <w:t>30.1</w:t>
      </w:r>
      <w:r w:rsidRPr="00080282">
        <w:t>kg/</w:t>
      </w:r>
      <w:proofErr w:type="spellStart"/>
      <w:r w:rsidRPr="00080282">
        <w:t>hh</w:t>
      </w:r>
      <w:proofErr w:type="spellEnd"/>
      <w:r w:rsidRPr="00080282">
        <w:t>/</w:t>
      </w:r>
      <w:proofErr w:type="spellStart"/>
      <w:r w:rsidRPr="00080282">
        <w:t>yr</w:t>
      </w:r>
      <w:proofErr w:type="spellEnd"/>
      <w:r w:rsidRPr="00080282">
        <w:t xml:space="preserve"> of the total. If schemes were in place to collect this waste separately or householders’ chose to use washable nappies, then diversion would increase from </w:t>
      </w:r>
      <w:r>
        <w:t>46.0</w:t>
      </w:r>
      <w:r w:rsidRPr="00080282">
        <w:t xml:space="preserve">% to </w:t>
      </w:r>
      <w:r>
        <w:t>48.8</w:t>
      </w:r>
      <w:r w:rsidRPr="00080282">
        <w:t>%.</w:t>
      </w:r>
    </w:p>
    <w:p w14:paraId="18F27544" w14:textId="5A900F8A" w:rsidR="00BE244B" w:rsidRDefault="00BE244B" w:rsidP="00BE244B">
      <w:pPr>
        <w:pStyle w:val="MELBullet1"/>
        <w:jc w:val="both"/>
      </w:pPr>
      <w:r>
        <w:t>GMCA may choose to expand its mixed recycling collections to include liquid cartons (</w:t>
      </w:r>
      <w:proofErr w:type="spellStart"/>
      <w:r>
        <w:t>Tetrapaks</w:t>
      </w:r>
      <w:proofErr w:type="spellEnd"/>
      <w:r>
        <w:t xml:space="preserve">) and plastic pots, </w:t>
      </w:r>
      <w:proofErr w:type="gramStart"/>
      <w:r>
        <w:t>tubs</w:t>
      </w:r>
      <w:proofErr w:type="gramEnd"/>
      <w:r>
        <w:t xml:space="preserve"> and trays.  The items are present both in the residual waste </w:t>
      </w:r>
      <w:proofErr w:type="gramStart"/>
      <w:r>
        <w:t>and also</w:t>
      </w:r>
      <w:proofErr w:type="gramEnd"/>
      <w:r>
        <w:t xml:space="preserve"> are regularly incorrectly recycled via the current scheme.  Bolton households are generating around 14kg/</w:t>
      </w:r>
      <w:proofErr w:type="spellStart"/>
      <w:r>
        <w:t>hh</w:t>
      </w:r>
      <w:proofErr w:type="spellEnd"/>
      <w:r>
        <w:t>/</w:t>
      </w:r>
      <w:proofErr w:type="spellStart"/>
      <w:r>
        <w:t>yr</w:t>
      </w:r>
      <w:proofErr w:type="spellEnd"/>
      <w:r>
        <w:t xml:space="preserve"> of these materials. If these items became recyclable at the kerbside and all were correctly recycled, then potentially the achieved diversion would increase from 46.0% to 47.3%</w:t>
      </w:r>
    </w:p>
    <w:p w14:paraId="770C6E8D" w14:textId="77777777" w:rsidR="00680580" w:rsidRPr="00360FBB" w:rsidRDefault="00680580" w:rsidP="00680580">
      <w:pPr>
        <w:pStyle w:val="MELBullet1"/>
        <w:numPr>
          <w:ilvl w:val="0"/>
          <w:numId w:val="0"/>
        </w:numPr>
        <w:ind w:left="644"/>
        <w:jc w:val="both"/>
        <w:rPr>
          <w:highlight w:val="cyan"/>
        </w:rPr>
      </w:pPr>
    </w:p>
    <w:p w14:paraId="39729DE3" w14:textId="77777777" w:rsidR="00E9510C" w:rsidRPr="00360FBB" w:rsidRDefault="00E9510C" w:rsidP="00C63326">
      <w:pPr>
        <w:pStyle w:val="MELmainbodytext"/>
        <w:rPr>
          <w:highlight w:val="cyan"/>
        </w:rPr>
      </w:pPr>
    </w:p>
    <w:p w14:paraId="3E4D659A" w14:textId="77777777" w:rsidR="000603A4" w:rsidRPr="00360FBB" w:rsidRDefault="000603A4" w:rsidP="000603A4">
      <w:pPr>
        <w:pStyle w:val="MELBullet1"/>
        <w:numPr>
          <w:ilvl w:val="0"/>
          <w:numId w:val="0"/>
        </w:numPr>
        <w:ind w:left="644" w:hanging="360"/>
        <w:rPr>
          <w:highlight w:val="cyan"/>
        </w:rPr>
        <w:sectPr w:rsidR="000603A4" w:rsidRPr="00360FBB" w:rsidSect="00E70D83">
          <w:pgSz w:w="11907" w:h="16840" w:code="9"/>
          <w:pgMar w:top="1276" w:right="1469" w:bottom="1259" w:left="1440" w:header="902" w:footer="357" w:gutter="0"/>
          <w:cols w:space="720"/>
          <w:titlePg/>
          <w:docGrid w:linePitch="272"/>
        </w:sectPr>
      </w:pPr>
    </w:p>
    <w:p w14:paraId="5D13C664" w14:textId="1423523C" w:rsidR="00231B6C" w:rsidRPr="00DA1969" w:rsidRDefault="00231B6C" w:rsidP="00231B6C">
      <w:pPr>
        <w:pStyle w:val="MELHeader2"/>
        <w:rPr>
          <w:lang w:val="en-GB"/>
        </w:rPr>
      </w:pPr>
      <w:bookmarkStart w:id="94" w:name="_Toc532995209"/>
      <w:bookmarkStart w:id="95" w:name="_Toc536105287"/>
      <w:bookmarkStart w:id="96" w:name="_Toc536105580"/>
      <w:bookmarkStart w:id="97" w:name="_Toc536105305"/>
      <w:bookmarkStart w:id="98" w:name="_Toc536105598"/>
      <w:bookmarkEnd w:id="78"/>
      <w:r w:rsidRPr="00DA1969">
        <w:rPr>
          <w:lang w:val="en-GB"/>
        </w:rPr>
        <w:lastRenderedPageBreak/>
        <w:t xml:space="preserve">Residual (General) waste – </w:t>
      </w:r>
      <w:r>
        <w:rPr>
          <w:lang w:val="en-GB"/>
        </w:rPr>
        <w:t>83</w:t>
      </w:r>
      <w:r w:rsidRPr="00DA1969">
        <w:rPr>
          <w:lang w:val="en-GB"/>
        </w:rPr>
        <w:t>% of households set out their residual waste bin for collection</w:t>
      </w:r>
      <w:bookmarkEnd w:id="94"/>
      <w:bookmarkEnd w:id="95"/>
      <w:bookmarkEnd w:id="96"/>
      <w:r w:rsidRPr="00DA1969">
        <w:rPr>
          <w:lang w:val="en-GB"/>
        </w:rPr>
        <w:t xml:space="preserve"> </w:t>
      </w:r>
    </w:p>
    <w:p w14:paraId="091DF97D" w14:textId="2AD255CD" w:rsidR="00C75536" w:rsidRDefault="00C75536" w:rsidP="00C75536">
      <w:pPr>
        <w:pStyle w:val="MELBullet1"/>
        <w:numPr>
          <w:ilvl w:val="0"/>
          <w:numId w:val="0"/>
        </w:numPr>
        <w:ind w:left="644" w:hanging="360"/>
        <w:jc w:val="both"/>
      </w:pPr>
      <w:r>
        <w:t xml:space="preserve"> </w:t>
      </w:r>
      <w:r w:rsidRPr="00C75536">
        <w:t>Bolton households dispose of 242kg/</w:t>
      </w:r>
      <w:proofErr w:type="spellStart"/>
      <w:r w:rsidRPr="00C75536">
        <w:t>hh</w:t>
      </w:r>
      <w:proofErr w:type="spellEnd"/>
      <w:r w:rsidRPr="00C75536">
        <w:t>/</w:t>
      </w:r>
      <w:proofErr w:type="spellStart"/>
      <w:r w:rsidRPr="00C75536">
        <w:t>yr</w:t>
      </w:r>
      <w:proofErr w:type="spellEnd"/>
      <w:r w:rsidRPr="00C75536">
        <w:t xml:space="preserve"> of residual waste. Collections take place every two weeks. The survey shows that 39.6% of the waste found</w:t>
      </w:r>
    </w:p>
    <w:p w14:paraId="2E5FC341" w14:textId="77777777" w:rsidR="00C75536" w:rsidRDefault="00C75536" w:rsidP="00C75536">
      <w:pPr>
        <w:pStyle w:val="MELBullet1"/>
        <w:numPr>
          <w:ilvl w:val="0"/>
          <w:numId w:val="0"/>
        </w:numPr>
        <w:ind w:left="644" w:hanging="360"/>
        <w:jc w:val="both"/>
      </w:pPr>
      <w:r w:rsidRPr="00C75536">
        <w:t xml:space="preserve"> in the residual bin is recyclable which equates to 95.8kg/</w:t>
      </w:r>
      <w:proofErr w:type="spellStart"/>
      <w:r w:rsidRPr="00C75536">
        <w:t>hh</w:t>
      </w:r>
      <w:proofErr w:type="spellEnd"/>
      <w:r w:rsidRPr="00C75536">
        <w:t>/yr. The bulk of the recyclable material is food waste which accounts for 71.1kg/</w:t>
      </w:r>
      <w:proofErr w:type="spellStart"/>
      <w:r w:rsidRPr="00C75536">
        <w:t>hh</w:t>
      </w:r>
      <w:proofErr w:type="spellEnd"/>
      <w:r w:rsidRPr="00C75536">
        <w:t>/</w:t>
      </w:r>
      <w:proofErr w:type="spellStart"/>
      <w:r w:rsidRPr="00C75536">
        <w:t>yr</w:t>
      </w:r>
      <w:proofErr w:type="spellEnd"/>
      <w:r w:rsidRPr="00C75536">
        <w:t xml:space="preserve"> or </w:t>
      </w:r>
    </w:p>
    <w:p w14:paraId="29D9B856" w14:textId="44A6D3EC" w:rsidR="00C75536" w:rsidRDefault="00C75536" w:rsidP="00C75536">
      <w:pPr>
        <w:pStyle w:val="MELBullet1"/>
        <w:numPr>
          <w:ilvl w:val="0"/>
          <w:numId w:val="0"/>
        </w:numPr>
        <w:ind w:left="644" w:hanging="360"/>
        <w:jc w:val="both"/>
      </w:pPr>
      <w:r w:rsidRPr="00C75536">
        <w:t>74% of the recyclable material that is present.</w:t>
      </w:r>
    </w:p>
    <w:p w14:paraId="4F1CF128" w14:textId="77777777" w:rsidR="00C75536" w:rsidRPr="00C75536" w:rsidRDefault="00C75536" w:rsidP="00C75536">
      <w:pPr>
        <w:pStyle w:val="MELBullet1"/>
        <w:numPr>
          <w:ilvl w:val="0"/>
          <w:numId w:val="0"/>
        </w:numPr>
        <w:ind w:left="644" w:hanging="360"/>
        <w:jc w:val="both"/>
      </w:pPr>
    </w:p>
    <w:tbl>
      <w:tblPr>
        <w:tblpPr w:leftFromText="180" w:rightFromText="180" w:vertAnchor="text" w:horzAnchor="page" w:tblpX="2069" w:tblpY="143"/>
        <w:tblW w:w="6504"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3871"/>
        <w:gridCol w:w="1400"/>
        <w:gridCol w:w="1233"/>
      </w:tblGrid>
      <w:tr w:rsidR="001616A9" w:rsidRPr="00876EA1" w14:paraId="3870263C" w14:textId="77777777" w:rsidTr="002C5BC0">
        <w:trPr>
          <w:trHeight w:val="404"/>
        </w:trPr>
        <w:tc>
          <w:tcPr>
            <w:tcW w:w="3871" w:type="dxa"/>
            <w:shd w:val="clear" w:color="auto" w:fill="auto"/>
            <w:vAlign w:val="center"/>
            <w:hideMark/>
          </w:tcPr>
          <w:p w14:paraId="6D48385F" w14:textId="31F1C959" w:rsidR="001616A9" w:rsidRPr="00876EA1" w:rsidRDefault="001616A9" w:rsidP="000A039C">
            <w:pPr>
              <w:ind w:left="0"/>
              <w:rPr>
                <w:color w:val="auto"/>
                <w:sz w:val="24"/>
                <w:szCs w:val="24"/>
                <w:highlight w:val="cyan"/>
              </w:rPr>
            </w:pPr>
            <w:r w:rsidRPr="00876EA1">
              <w:rPr>
                <w:color w:val="auto"/>
                <w:sz w:val="24"/>
                <w:szCs w:val="24"/>
              </w:rPr>
              <w:t>R</w:t>
            </w:r>
            <w:r w:rsidR="002C5BC0" w:rsidRPr="00876EA1">
              <w:rPr>
                <w:color w:val="auto"/>
                <w:sz w:val="24"/>
                <w:szCs w:val="24"/>
              </w:rPr>
              <w:t>ecyclable materials</w:t>
            </w:r>
          </w:p>
        </w:tc>
        <w:tc>
          <w:tcPr>
            <w:tcW w:w="1400" w:type="dxa"/>
            <w:tcBorders>
              <w:bottom w:val="dotted" w:sz="4" w:space="0" w:color="auto"/>
            </w:tcBorders>
            <w:shd w:val="clear" w:color="auto" w:fill="auto"/>
            <w:vAlign w:val="center"/>
            <w:hideMark/>
          </w:tcPr>
          <w:p w14:paraId="06A787D5" w14:textId="055771A5" w:rsidR="001616A9" w:rsidRPr="00876EA1" w:rsidRDefault="002C5BC0" w:rsidP="000A039C">
            <w:pPr>
              <w:ind w:left="0"/>
              <w:rPr>
                <w:color w:val="auto"/>
                <w:sz w:val="24"/>
                <w:szCs w:val="24"/>
                <w:highlight w:val="cyan"/>
              </w:rPr>
            </w:pPr>
            <w:r w:rsidRPr="00876EA1">
              <w:rPr>
                <w:color w:val="auto"/>
                <w:sz w:val="24"/>
                <w:szCs w:val="24"/>
              </w:rPr>
              <w:t>Kg/</w:t>
            </w:r>
            <w:proofErr w:type="spellStart"/>
            <w:r w:rsidRPr="00876EA1">
              <w:rPr>
                <w:color w:val="auto"/>
                <w:sz w:val="24"/>
                <w:szCs w:val="24"/>
              </w:rPr>
              <w:t>hh</w:t>
            </w:r>
            <w:proofErr w:type="spellEnd"/>
            <w:r w:rsidRPr="00876EA1">
              <w:rPr>
                <w:color w:val="auto"/>
                <w:sz w:val="24"/>
                <w:szCs w:val="24"/>
              </w:rPr>
              <w:t>/</w:t>
            </w:r>
            <w:proofErr w:type="spellStart"/>
            <w:r w:rsidRPr="00876EA1">
              <w:rPr>
                <w:color w:val="auto"/>
                <w:sz w:val="24"/>
                <w:szCs w:val="24"/>
              </w:rPr>
              <w:t>yr</w:t>
            </w:r>
            <w:proofErr w:type="spellEnd"/>
          </w:p>
        </w:tc>
        <w:tc>
          <w:tcPr>
            <w:tcW w:w="1233" w:type="dxa"/>
            <w:shd w:val="clear" w:color="auto" w:fill="auto"/>
            <w:vAlign w:val="center"/>
            <w:hideMark/>
          </w:tcPr>
          <w:p w14:paraId="64129878" w14:textId="77777777" w:rsidR="001616A9" w:rsidRPr="00876EA1" w:rsidRDefault="001616A9" w:rsidP="000A039C">
            <w:pPr>
              <w:ind w:left="0"/>
              <w:rPr>
                <w:color w:val="auto"/>
                <w:sz w:val="24"/>
                <w:szCs w:val="24"/>
                <w:highlight w:val="cyan"/>
              </w:rPr>
            </w:pPr>
            <w:r w:rsidRPr="00876EA1">
              <w:rPr>
                <w:color w:val="auto"/>
                <w:sz w:val="24"/>
                <w:szCs w:val="24"/>
              </w:rPr>
              <w:t>%</w:t>
            </w:r>
          </w:p>
        </w:tc>
      </w:tr>
      <w:tr w:rsidR="001616A9" w:rsidRPr="00876EA1" w14:paraId="288D6675" w14:textId="77777777" w:rsidTr="002C5BC0">
        <w:trPr>
          <w:trHeight w:val="404"/>
        </w:trPr>
        <w:tc>
          <w:tcPr>
            <w:tcW w:w="3871" w:type="dxa"/>
            <w:tcBorders>
              <w:right w:val="dotted" w:sz="4" w:space="0" w:color="auto"/>
            </w:tcBorders>
            <w:shd w:val="clear" w:color="auto" w:fill="auto"/>
            <w:vAlign w:val="center"/>
            <w:hideMark/>
          </w:tcPr>
          <w:p w14:paraId="4177A230" w14:textId="13C1BA83" w:rsidR="001616A9" w:rsidRPr="00876EA1" w:rsidRDefault="002C5BC0" w:rsidP="000A039C">
            <w:pPr>
              <w:ind w:left="0"/>
              <w:rPr>
                <w:color w:val="auto"/>
                <w:sz w:val="24"/>
                <w:szCs w:val="24"/>
                <w:highlight w:val="cyan"/>
              </w:rPr>
            </w:pPr>
            <w:r w:rsidRPr="00876EA1">
              <w:rPr>
                <w:color w:val="auto"/>
                <w:sz w:val="24"/>
                <w:szCs w:val="24"/>
              </w:rPr>
              <w:t>Recyclable paper</w:t>
            </w:r>
          </w:p>
        </w:tc>
        <w:tc>
          <w:tcPr>
            <w:tcW w:w="140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595F5D6" w14:textId="77777777" w:rsidR="001616A9" w:rsidRPr="00876EA1" w:rsidRDefault="001616A9" w:rsidP="000A039C">
            <w:pPr>
              <w:ind w:left="0"/>
              <w:rPr>
                <w:color w:val="auto"/>
                <w:sz w:val="24"/>
                <w:szCs w:val="24"/>
                <w:highlight w:val="cyan"/>
              </w:rPr>
            </w:pPr>
            <w:r w:rsidRPr="00876EA1">
              <w:rPr>
                <w:color w:val="auto"/>
                <w:sz w:val="24"/>
                <w:szCs w:val="24"/>
              </w:rPr>
              <w:t>6.0</w:t>
            </w:r>
          </w:p>
        </w:tc>
        <w:tc>
          <w:tcPr>
            <w:tcW w:w="1233" w:type="dxa"/>
            <w:tcBorders>
              <w:left w:val="dotted" w:sz="4" w:space="0" w:color="auto"/>
            </w:tcBorders>
            <w:shd w:val="clear" w:color="auto" w:fill="auto"/>
            <w:vAlign w:val="center"/>
            <w:hideMark/>
          </w:tcPr>
          <w:p w14:paraId="0504E9E3" w14:textId="77777777" w:rsidR="001616A9" w:rsidRPr="00876EA1" w:rsidRDefault="001616A9" w:rsidP="000A039C">
            <w:pPr>
              <w:ind w:left="0"/>
              <w:rPr>
                <w:color w:val="auto"/>
                <w:sz w:val="24"/>
                <w:szCs w:val="24"/>
                <w:highlight w:val="cyan"/>
              </w:rPr>
            </w:pPr>
            <w:r w:rsidRPr="00876EA1">
              <w:rPr>
                <w:color w:val="auto"/>
                <w:sz w:val="24"/>
                <w:szCs w:val="24"/>
              </w:rPr>
              <w:t>2.5%</w:t>
            </w:r>
          </w:p>
        </w:tc>
      </w:tr>
      <w:tr w:rsidR="001616A9" w:rsidRPr="00876EA1" w14:paraId="148CFE51" w14:textId="77777777" w:rsidTr="002C5BC0">
        <w:trPr>
          <w:trHeight w:val="404"/>
        </w:trPr>
        <w:tc>
          <w:tcPr>
            <w:tcW w:w="3871" w:type="dxa"/>
            <w:tcBorders>
              <w:right w:val="dotted" w:sz="4" w:space="0" w:color="auto"/>
            </w:tcBorders>
            <w:shd w:val="clear" w:color="auto" w:fill="auto"/>
            <w:vAlign w:val="center"/>
            <w:hideMark/>
          </w:tcPr>
          <w:p w14:paraId="53A06ACC" w14:textId="153D61CB" w:rsidR="001616A9" w:rsidRPr="00876EA1" w:rsidRDefault="002C5BC0" w:rsidP="000A039C">
            <w:pPr>
              <w:ind w:left="0"/>
              <w:rPr>
                <w:color w:val="auto"/>
                <w:sz w:val="24"/>
                <w:szCs w:val="24"/>
                <w:highlight w:val="cyan"/>
              </w:rPr>
            </w:pPr>
            <w:r w:rsidRPr="00876EA1">
              <w:rPr>
                <w:color w:val="auto"/>
                <w:sz w:val="24"/>
                <w:szCs w:val="24"/>
              </w:rPr>
              <w:t>Recyclable card &amp; cardboard</w:t>
            </w:r>
          </w:p>
        </w:tc>
        <w:tc>
          <w:tcPr>
            <w:tcW w:w="140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C2DFB36" w14:textId="77777777" w:rsidR="001616A9" w:rsidRPr="00876EA1" w:rsidRDefault="001616A9" w:rsidP="000A039C">
            <w:pPr>
              <w:ind w:left="0"/>
              <w:rPr>
                <w:color w:val="auto"/>
                <w:sz w:val="24"/>
                <w:szCs w:val="24"/>
                <w:highlight w:val="cyan"/>
              </w:rPr>
            </w:pPr>
            <w:r w:rsidRPr="00876EA1">
              <w:rPr>
                <w:color w:val="auto"/>
                <w:sz w:val="24"/>
                <w:szCs w:val="24"/>
              </w:rPr>
              <w:t>5.8</w:t>
            </w:r>
          </w:p>
        </w:tc>
        <w:tc>
          <w:tcPr>
            <w:tcW w:w="1233" w:type="dxa"/>
            <w:tcBorders>
              <w:left w:val="dotted" w:sz="4" w:space="0" w:color="auto"/>
            </w:tcBorders>
            <w:shd w:val="clear" w:color="auto" w:fill="auto"/>
            <w:vAlign w:val="center"/>
            <w:hideMark/>
          </w:tcPr>
          <w:p w14:paraId="1B0B1E10" w14:textId="77777777" w:rsidR="001616A9" w:rsidRPr="00876EA1" w:rsidRDefault="001616A9" w:rsidP="000A039C">
            <w:pPr>
              <w:ind w:left="0"/>
              <w:rPr>
                <w:color w:val="auto"/>
                <w:sz w:val="24"/>
                <w:szCs w:val="24"/>
                <w:highlight w:val="cyan"/>
              </w:rPr>
            </w:pPr>
            <w:r w:rsidRPr="00876EA1">
              <w:rPr>
                <w:color w:val="auto"/>
                <w:sz w:val="24"/>
                <w:szCs w:val="24"/>
              </w:rPr>
              <w:t>2.4%</w:t>
            </w:r>
          </w:p>
        </w:tc>
      </w:tr>
      <w:tr w:rsidR="001616A9" w:rsidRPr="00876EA1" w14:paraId="4A3C9E2D" w14:textId="77777777" w:rsidTr="002C5BC0">
        <w:trPr>
          <w:trHeight w:val="404"/>
        </w:trPr>
        <w:tc>
          <w:tcPr>
            <w:tcW w:w="3871" w:type="dxa"/>
            <w:tcBorders>
              <w:right w:val="dotted" w:sz="4" w:space="0" w:color="auto"/>
            </w:tcBorders>
            <w:shd w:val="clear" w:color="auto" w:fill="auto"/>
            <w:vAlign w:val="center"/>
            <w:hideMark/>
          </w:tcPr>
          <w:p w14:paraId="00052D3D" w14:textId="404CA42B" w:rsidR="001616A9" w:rsidRPr="00876EA1" w:rsidRDefault="002C5BC0" w:rsidP="000A039C">
            <w:pPr>
              <w:ind w:left="0"/>
              <w:rPr>
                <w:color w:val="auto"/>
                <w:sz w:val="24"/>
                <w:szCs w:val="24"/>
                <w:highlight w:val="cyan"/>
              </w:rPr>
            </w:pPr>
            <w:r w:rsidRPr="00876EA1">
              <w:rPr>
                <w:color w:val="auto"/>
                <w:sz w:val="24"/>
                <w:szCs w:val="24"/>
              </w:rPr>
              <w:t>Plastic bottles</w:t>
            </w:r>
          </w:p>
        </w:tc>
        <w:tc>
          <w:tcPr>
            <w:tcW w:w="140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1A53F65" w14:textId="77777777" w:rsidR="001616A9" w:rsidRPr="00876EA1" w:rsidRDefault="001616A9" w:rsidP="000A039C">
            <w:pPr>
              <w:ind w:left="0"/>
              <w:rPr>
                <w:color w:val="auto"/>
                <w:sz w:val="24"/>
                <w:szCs w:val="24"/>
                <w:highlight w:val="cyan"/>
              </w:rPr>
            </w:pPr>
            <w:r w:rsidRPr="00876EA1">
              <w:rPr>
                <w:color w:val="auto"/>
                <w:sz w:val="24"/>
                <w:szCs w:val="24"/>
              </w:rPr>
              <w:t>2.4</w:t>
            </w:r>
          </w:p>
        </w:tc>
        <w:tc>
          <w:tcPr>
            <w:tcW w:w="1233" w:type="dxa"/>
            <w:tcBorders>
              <w:left w:val="dotted" w:sz="4" w:space="0" w:color="auto"/>
            </w:tcBorders>
            <w:shd w:val="clear" w:color="auto" w:fill="auto"/>
            <w:vAlign w:val="center"/>
            <w:hideMark/>
          </w:tcPr>
          <w:p w14:paraId="1B7DF56A" w14:textId="77777777" w:rsidR="001616A9" w:rsidRPr="00876EA1" w:rsidRDefault="001616A9" w:rsidP="000A039C">
            <w:pPr>
              <w:ind w:left="0"/>
              <w:rPr>
                <w:color w:val="auto"/>
                <w:sz w:val="24"/>
                <w:szCs w:val="24"/>
                <w:highlight w:val="cyan"/>
              </w:rPr>
            </w:pPr>
            <w:r w:rsidRPr="00876EA1">
              <w:rPr>
                <w:color w:val="auto"/>
                <w:sz w:val="24"/>
                <w:szCs w:val="24"/>
              </w:rPr>
              <w:t>1.0%</w:t>
            </w:r>
          </w:p>
        </w:tc>
      </w:tr>
      <w:tr w:rsidR="001616A9" w:rsidRPr="00876EA1" w14:paraId="165BB9DC" w14:textId="77777777" w:rsidTr="002C5BC0">
        <w:trPr>
          <w:trHeight w:val="404"/>
        </w:trPr>
        <w:tc>
          <w:tcPr>
            <w:tcW w:w="3871" w:type="dxa"/>
            <w:tcBorders>
              <w:right w:val="dotted" w:sz="4" w:space="0" w:color="auto"/>
            </w:tcBorders>
            <w:shd w:val="clear" w:color="auto" w:fill="auto"/>
            <w:vAlign w:val="center"/>
            <w:hideMark/>
          </w:tcPr>
          <w:p w14:paraId="128D06CE" w14:textId="3B05093B" w:rsidR="001616A9" w:rsidRPr="00876EA1" w:rsidRDefault="002C5BC0" w:rsidP="000A039C">
            <w:pPr>
              <w:ind w:left="0"/>
              <w:rPr>
                <w:color w:val="auto"/>
                <w:sz w:val="24"/>
                <w:szCs w:val="24"/>
                <w:highlight w:val="cyan"/>
              </w:rPr>
            </w:pPr>
            <w:r w:rsidRPr="00876EA1">
              <w:rPr>
                <w:color w:val="auto"/>
                <w:sz w:val="24"/>
                <w:szCs w:val="24"/>
              </w:rPr>
              <w:t>Recyclable glass</w:t>
            </w:r>
          </w:p>
        </w:tc>
        <w:tc>
          <w:tcPr>
            <w:tcW w:w="140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74ADA3D" w14:textId="77777777" w:rsidR="001616A9" w:rsidRPr="00876EA1" w:rsidRDefault="001616A9" w:rsidP="000A039C">
            <w:pPr>
              <w:ind w:left="0"/>
              <w:rPr>
                <w:color w:val="auto"/>
                <w:sz w:val="24"/>
                <w:szCs w:val="24"/>
                <w:highlight w:val="cyan"/>
              </w:rPr>
            </w:pPr>
            <w:r w:rsidRPr="00876EA1">
              <w:rPr>
                <w:color w:val="auto"/>
                <w:sz w:val="24"/>
                <w:szCs w:val="24"/>
              </w:rPr>
              <w:t>2.9</w:t>
            </w:r>
          </w:p>
        </w:tc>
        <w:tc>
          <w:tcPr>
            <w:tcW w:w="1233" w:type="dxa"/>
            <w:tcBorders>
              <w:left w:val="dotted" w:sz="4" w:space="0" w:color="auto"/>
            </w:tcBorders>
            <w:shd w:val="clear" w:color="auto" w:fill="auto"/>
            <w:vAlign w:val="center"/>
            <w:hideMark/>
          </w:tcPr>
          <w:p w14:paraId="1DA321FD" w14:textId="77777777" w:rsidR="001616A9" w:rsidRPr="00876EA1" w:rsidRDefault="001616A9" w:rsidP="000A039C">
            <w:pPr>
              <w:ind w:left="0"/>
              <w:rPr>
                <w:color w:val="auto"/>
                <w:sz w:val="24"/>
                <w:szCs w:val="24"/>
                <w:highlight w:val="cyan"/>
              </w:rPr>
            </w:pPr>
            <w:r w:rsidRPr="00876EA1">
              <w:rPr>
                <w:color w:val="auto"/>
                <w:sz w:val="24"/>
                <w:szCs w:val="24"/>
              </w:rPr>
              <w:t>1.2%</w:t>
            </w:r>
          </w:p>
        </w:tc>
      </w:tr>
      <w:tr w:rsidR="001616A9" w:rsidRPr="00876EA1" w14:paraId="61FC8580" w14:textId="77777777" w:rsidTr="002C5BC0">
        <w:trPr>
          <w:trHeight w:val="404"/>
        </w:trPr>
        <w:tc>
          <w:tcPr>
            <w:tcW w:w="3871" w:type="dxa"/>
            <w:tcBorders>
              <w:right w:val="dotted" w:sz="4" w:space="0" w:color="auto"/>
            </w:tcBorders>
            <w:shd w:val="clear" w:color="auto" w:fill="auto"/>
            <w:vAlign w:val="center"/>
            <w:hideMark/>
          </w:tcPr>
          <w:p w14:paraId="57F5E352" w14:textId="6E33FFFB" w:rsidR="001616A9" w:rsidRPr="00876EA1" w:rsidRDefault="002C5BC0" w:rsidP="000A039C">
            <w:pPr>
              <w:ind w:left="0"/>
              <w:rPr>
                <w:color w:val="auto"/>
                <w:sz w:val="24"/>
                <w:szCs w:val="24"/>
                <w:highlight w:val="cyan"/>
              </w:rPr>
            </w:pPr>
            <w:r w:rsidRPr="00876EA1">
              <w:rPr>
                <w:color w:val="auto"/>
                <w:sz w:val="24"/>
                <w:szCs w:val="24"/>
              </w:rPr>
              <w:t>Recyclable metals</w:t>
            </w:r>
          </w:p>
        </w:tc>
        <w:tc>
          <w:tcPr>
            <w:tcW w:w="140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F1E95B0" w14:textId="77777777" w:rsidR="001616A9" w:rsidRPr="00876EA1" w:rsidRDefault="001616A9" w:rsidP="000A039C">
            <w:pPr>
              <w:ind w:left="0"/>
              <w:rPr>
                <w:color w:val="auto"/>
                <w:sz w:val="24"/>
                <w:szCs w:val="24"/>
                <w:highlight w:val="cyan"/>
              </w:rPr>
            </w:pPr>
            <w:r w:rsidRPr="00876EA1">
              <w:rPr>
                <w:color w:val="auto"/>
                <w:sz w:val="24"/>
                <w:szCs w:val="24"/>
              </w:rPr>
              <w:t>4.6</w:t>
            </w:r>
          </w:p>
        </w:tc>
        <w:tc>
          <w:tcPr>
            <w:tcW w:w="1233" w:type="dxa"/>
            <w:tcBorders>
              <w:left w:val="dotted" w:sz="4" w:space="0" w:color="auto"/>
            </w:tcBorders>
            <w:shd w:val="clear" w:color="auto" w:fill="auto"/>
            <w:vAlign w:val="center"/>
            <w:hideMark/>
          </w:tcPr>
          <w:p w14:paraId="23612CB3" w14:textId="77777777" w:rsidR="001616A9" w:rsidRPr="00876EA1" w:rsidRDefault="001616A9" w:rsidP="000A039C">
            <w:pPr>
              <w:ind w:left="0"/>
              <w:rPr>
                <w:color w:val="auto"/>
                <w:sz w:val="24"/>
                <w:szCs w:val="24"/>
                <w:highlight w:val="cyan"/>
              </w:rPr>
            </w:pPr>
            <w:r w:rsidRPr="00876EA1">
              <w:rPr>
                <w:color w:val="auto"/>
                <w:sz w:val="24"/>
                <w:szCs w:val="24"/>
              </w:rPr>
              <w:t>1.9%</w:t>
            </w:r>
          </w:p>
        </w:tc>
      </w:tr>
      <w:tr w:rsidR="001616A9" w:rsidRPr="00876EA1" w14:paraId="69BE67C6" w14:textId="77777777" w:rsidTr="002C5BC0">
        <w:trPr>
          <w:trHeight w:val="404"/>
        </w:trPr>
        <w:tc>
          <w:tcPr>
            <w:tcW w:w="3871" w:type="dxa"/>
            <w:tcBorders>
              <w:right w:val="dotted" w:sz="4" w:space="0" w:color="auto"/>
            </w:tcBorders>
            <w:shd w:val="clear" w:color="auto" w:fill="auto"/>
            <w:vAlign w:val="center"/>
            <w:hideMark/>
          </w:tcPr>
          <w:p w14:paraId="2F9A5B5D" w14:textId="28FFFD71" w:rsidR="001616A9" w:rsidRPr="00876EA1" w:rsidRDefault="002C5BC0" w:rsidP="000A039C">
            <w:pPr>
              <w:ind w:left="0"/>
              <w:rPr>
                <w:color w:val="auto"/>
                <w:sz w:val="24"/>
                <w:szCs w:val="24"/>
                <w:highlight w:val="cyan"/>
              </w:rPr>
            </w:pPr>
            <w:r w:rsidRPr="00876EA1">
              <w:rPr>
                <w:color w:val="auto"/>
                <w:sz w:val="24"/>
                <w:szCs w:val="24"/>
              </w:rPr>
              <w:t>Recyclable food waste</w:t>
            </w:r>
          </w:p>
        </w:tc>
        <w:tc>
          <w:tcPr>
            <w:tcW w:w="140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FAFCCC9" w14:textId="77777777" w:rsidR="001616A9" w:rsidRPr="00876EA1" w:rsidRDefault="001616A9" w:rsidP="000A039C">
            <w:pPr>
              <w:ind w:left="0"/>
              <w:rPr>
                <w:color w:val="auto"/>
                <w:sz w:val="24"/>
                <w:szCs w:val="24"/>
                <w:highlight w:val="cyan"/>
              </w:rPr>
            </w:pPr>
            <w:r w:rsidRPr="00876EA1">
              <w:rPr>
                <w:color w:val="auto"/>
                <w:sz w:val="24"/>
                <w:szCs w:val="24"/>
              </w:rPr>
              <w:t>71.1</w:t>
            </w:r>
          </w:p>
        </w:tc>
        <w:tc>
          <w:tcPr>
            <w:tcW w:w="1233" w:type="dxa"/>
            <w:tcBorders>
              <w:left w:val="dotted" w:sz="4" w:space="0" w:color="auto"/>
            </w:tcBorders>
            <w:shd w:val="clear" w:color="auto" w:fill="auto"/>
            <w:vAlign w:val="center"/>
            <w:hideMark/>
          </w:tcPr>
          <w:p w14:paraId="2650183B" w14:textId="77777777" w:rsidR="001616A9" w:rsidRPr="00876EA1" w:rsidRDefault="001616A9" w:rsidP="000A039C">
            <w:pPr>
              <w:ind w:left="0"/>
              <w:rPr>
                <w:color w:val="auto"/>
                <w:sz w:val="24"/>
                <w:szCs w:val="24"/>
                <w:highlight w:val="cyan"/>
              </w:rPr>
            </w:pPr>
            <w:r w:rsidRPr="00876EA1">
              <w:rPr>
                <w:color w:val="auto"/>
                <w:sz w:val="24"/>
                <w:szCs w:val="24"/>
              </w:rPr>
              <w:t>29.4%</w:t>
            </w:r>
          </w:p>
        </w:tc>
      </w:tr>
      <w:tr w:rsidR="001616A9" w:rsidRPr="00876EA1" w14:paraId="68529777" w14:textId="77777777" w:rsidTr="002C5BC0">
        <w:trPr>
          <w:trHeight w:val="404"/>
        </w:trPr>
        <w:tc>
          <w:tcPr>
            <w:tcW w:w="3871" w:type="dxa"/>
            <w:tcBorders>
              <w:right w:val="dotted" w:sz="4" w:space="0" w:color="auto"/>
            </w:tcBorders>
            <w:shd w:val="clear" w:color="auto" w:fill="auto"/>
            <w:vAlign w:val="center"/>
            <w:hideMark/>
          </w:tcPr>
          <w:p w14:paraId="489FF6B0" w14:textId="4DF69D5C" w:rsidR="001616A9" w:rsidRPr="00876EA1" w:rsidRDefault="002C5BC0" w:rsidP="000A039C">
            <w:pPr>
              <w:ind w:left="0"/>
              <w:rPr>
                <w:color w:val="auto"/>
                <w:sz w:val="24"/>
                <w:szCs w:val="24"/>
                <w:highlight w:val="cyan"/>
              </w:rPr>
            </w:pPr>
            <w:r w:rsidRPr="00876EA1">
              <w:rPr>
                <w:color w:val="auto"/>
                <w:sz w:val="24"/>
                <w:szCs w:val="24"/>
              </w:rPr>
              <w:t>Recyclable garden waste</w:t>
            </w:r>
          </w:p>
        </w:tc>
        <w:tc>
          <w:tcPr>
            <w:tcW w:w="140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BC79D06" w14:textId="77777777" w:rsidR="001616A9" w:rsidRPr="00876EA1" w:rsidRDefault="001616A9" w:rsidP="000A039C">
            <w:pPr>
              <w:ind w:left="0"/>
              <w:rPr>
                <w:color w:val="auto"/>
                <w:sz w:val="24"/>
                <w:szCs w:val="24"/>
                <w:highlight w:val="cyan"/>
              </w:rPr>
            </w:pPr>
            <w:r w:rsidRPr="00876EA1">
              <w:rPr>
                <w:color w:val="auto"/>
                <w:sz w:val="24"/>
                <w:szCs w:val="24"/>
              </w:rPr>
              <w:t>1.7</w:t>
            </w:r>
          </w:p>
        </w:tc>
        <w:tc>
          <w:tcPr>
            <w:tcW w:w="1233" w:type="dxa"/>
            <w:tcBorders>
              <w:left w:val="dotted" w:sz="4" w:space="0" w:color="auto"/>
            </w:tcBorders>
            <w:shd w:val="clear" w:color="auto" w:fill="auto"/>
            <w:vAlign w:val="center"/>
            <w:hideMark/>
          </w:tcPr>
          <w:p w14:paraId="73DFB5E9" w14:textId="77777777" w:rsidR="001616A9" w:rsidRPr="00876EA1" w:rsidRDefault="001616A9" w:rsidP="000A039C">
            <w:pPr>
              <w:ind w:left="0"/>
              <w:rPr>
                <w:color w:val="auto"/>
                <w:sz w:val="24"/>
                <w:szCs w:val="24"/>
                <w:highlight w:val="cyan"/>
              </w:rPr>
            </w:pPr>
            <w:r w:rsidRPr="00876EA1">
              <w:rPr>
                <w:color w:val="auto"/>
                <w:sz w:val="24"/>
                <w:szCs w:val="24"/>
              </w:rPr>
              <w:t>0.7%</w:t>
            </w:r>
          </w:p>
        </w:tc>
      </w:tr>
      <w:tr w:rsidR="001616A9" w:rsidRPr="00876EA1" w14:paraId="46FE65B2" w14:textId="77777777" w:rsidTr="002C5BC0">
        <w:trPr>
          <w:trHeight w:val="404"/>
        </w:trPr>
        <w:tc>
          <w:tcPr>
            <w:tcW w:w="3871" w:type="dxa"/>
            <w:tcBorders>
              <w:right w:val="dotted" w:sz="4" w:space="0" w:color="auto"/>
            </w:tcBorders>
            <w:shd w:val="clear" w:color="auto" w:fill="auto"/>
            <w:vAlign w:val="center"/>
            <w:hideMark/>
          </w:tcPr>
          <w:p w14:paraId="438998C1" w14:textId="53E2139D" w:rsidR="001616A9" w:rsidRPr="00876EA1" w:rsidRDefault="002C5BC0" w:rsidP="000A039C">
            <w:pPr>
              <w:ind w:left="0"/>
              <w:rPr>
                <w:color w:val="auto"/>
                <w:sz w:val="24"/>
                <w:szCs w:val="24"/>
                <w:highlight w:val="cyan"/>
              </w:rPr>
            </w:pPr>
            <w:r w:rsidRPr="00876EA1">
              <w:rPr>
                <w:color w:val="auto"/>
                <w:sz w:val="24"/>
                <w:szCs w:val="24"/>
              </w:rPr>
              <w:t>Recyclable pet bedding</w:t>
            </w:r>
          </w:p>
        </w:tc>
        <w:tc>
          <w:tcPr>
            <w:tcW w:w="140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0B60CDE" w14:textId="77777777" w:rsidR="001616A9" w:rsidRPr="00876EA1" w:rsidRDefault="001616A9" w:rsidP="000A039C">
            <w:pPr>
              <w:ind w:left="0"/>
              <w:rPr>
                <w:color w:val="auto"/>
                <w:sz w:val="24"/>
                <w:szCs w:val="24"/>
                <w:highlight w:val="cyan"/>
              </w:rPr>
            </w:pPr>
            <w:r w:rsidRPr="00876EA1">
              <w:rPr>
                <w:color w:val="auto"/>
                <w:sz w:val="24"/>
                <w:szCs w:val="24"/>
              </w:rPr>
              <w:t>1.3</w:t>
            </w:r>
          </w:p>
        </w:tc>
        <w:tc>
          <w:tcPr>
            <w:tcW w:w="1233" w:type="dxa"/>
            <w:tcBorders>
              <w:left w:val="dotted" w:sz="4" w:space="0" w:color="auto"/>
            </w:tcBorders>
            <w:shd w:val="clear" w:color="auto" w:fill="auto"/>
            <w:vAlign w:val="center"/>
            <w:hideMark/>
          </w:tcPr>
          <w:p w14:paraId="33185194" w14:textId="77777777" w:rsidR="001616A9" w:rsidRPr="00876EA1" w:rsidRDefault="001616A9" w:rsidP="000A039C">
            <w:pPr>
              <w:ind w:left="0"/>
              <w:rPr>
                <w:color w:val="auto"/>
                <w:sz w:val="24"/>
                <w:szCs w:val="24"/>
                <w:highlight w:val="cyan"/>
              </w:rPr>
            </w:pPr>
            <w:r w:rsidRPr="00876EA1">
              <w:rPr>
                <w:color w:val="auto"/>
                <w:sz w:val="24"/>
                <w:szCs w:val="24"/>
              </w:rPr>
              <w:t>0.5%</w:t>
            </w:r>
          </w:p>
        </w:tc>
      </w:tr>
      <w:tr w:rsidR="001616A9" w:rsidRPr="00876EA1" w14:paraId="38D473D0" w14:textId="77777777" w:rsidTr="001616A9">
        <w:trPr>
          <w:trHeight w:val="405"/>
        </w:trPr>
        <w:tc>
          <w:tcPr>
            <w:tcW w:w="3871" w:type="dxa"/>
            <w:tcBorders>
              <w:right w:val="dotted" w:sz="4" w:space="0" w:color="auto"/>
            </w:tcBorders>
            <w:shd w:val="clear" w:color="auto" w:fill="auto"/>
            <w:vAlign w:val="center"/>
            <w:hideMark/>
          </w:tcPr>
          <w:p w14:paraId="289029B8" w14:textId="511B97CD" w:rsidR="001616A9" w:rsidRPr="00876EA1" w:rsidRDefault="002C5BC0" w:rsidP="000A039C">
            <w:pPr>
              <w:ind w:left="0"/>
              <w:rPr>
                <w:color w:val="auto"/>
                <w:sz w:val="24"/>
                <w:szCs w:val="24"/>
                <w:highlight w:val="cyan"/>
              </w:rPr>
            </w:pPr>
            <w:r w:rsidRPr="00876EA1">
              <w:rPr>
                <w:color w:val="auto"/>
                <w:sz w:val="24"/>
                <w:szCs w:val="24"/>
              </w:rPr>
              <w:t>Total</w:t>
            </w:r>
          </w:p>
        </w:tc>
        <w:tc>
          <w:tcPr>
            <w:tcW w:w="140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D9D3955" w14:textId="77777777" w:rsidR="001616A9" w:rsidRPr="00876EA1" w:rsidRDefault="001616A9" w:rsidP="000A039C">
            <w:pPr>
              <w:ind w:left="0"/>
              <w:rPr>
                <w:color w:val="auto"/>
                <w:sz w:val="24"/>
                <w:szCs w:val="24"/>
                <w:highlight w:val="cyan"/>
              </w:rPr>
            </w:pPr>
            <w:r w:rsidRPr="00876EA1">
              <w:rPr>
                <w:color w:val="auto"/>
                <w:sz w:val="24"/>
                <w:szCs w:val="24"/>
              </w:rPr>
              <w:t>95.8</w:t>
            </w:r>
          </w:p>
        </w:tc>
        <w:tc>
          <w:tcPr>
            <w:tcW w:w="1233" w:type="dxa"/>
            <w:tcBorders>
              <w:left w:val="dotted" w:sz="4" w:space="0" w:color="auto"/>
            </w:tcBorders>
            <w:shd w:val="clear" w:color="auto" w:fill="auto"/>
            <w:vAlign w:val="center"/>
            <w:hideMark/>
          </w:tcPr>
          <w:p w14:paraId="53AD4247" w14:textId="77777777" w:rsidR="001616A9" w:rsidRPr="00876EA1" w:rsidRDefault="001616A9" w:rsidP="000A039C">
            <w:pPr>
              <w:ind w:left="0"/>
              <w:rPr>
                <w:color w:val="auto"/>
                <w:sz w:val="24"/>
                <w:szCs w:val="24"/>
                <w:highlight w:val="cyan"/>
              </w:rPr>
            </w:pPr>
            <w:r w:rsidRPr="00876EA1">
              <w:rPr>
                <w:color w:val="auto"/>
                <w:sz w:val="24"/>
                <w:szCs w:val="24"/>
              </w:rPr>
              <w:t>39.6%</w:t>
            </w:r>
          </w:p>
        </w:tc>
      </w:tr>
    </w:tbl>
    <w:p w14:paraId="07FA0F81" w14:textId="62E356A1" w:rsidR="00231B6C" w:rsidRPr="00360FBB" w:rsidRDefault="00231B6C" w:rsidP="00231B6C">
      <w:pPr>
        <w:pStyle w:val="MELHeader2"/>
        <w:rPr>
          <w:highlight w:val="cyan"/>
          <w:lang w:val="en-GB"/>
        </w:rPr>
      </w:pPr>
    </w:p>
    <w:p w14:paraId="1F317951" w14:textId="3102366C" w:rsidR="00231B6C" w:rsidRPr="00360FBB" w:rsidRDefault="00231B6C" w:rsidP="00231B6C">
      <w:pPr>
        <w:pStyle w:val="MELHeader2"/>
        <w:rPr>
          <w:highlight w:val="cyan"/>
          <w:lang w:val="en-GB"/>
        </w:rPr>
      </w:pPr>
    </w:p>
    <w:p w14:paraId="4807EDC5" w14:textId="77777777" w:rsidR="00231B6C" w:rsidRPr="00360FBB" w:rsidRDefault="00231B6C" w:rsidP="00231B6C">
      <w:pPr>
        <w:pStyle w:val="MELHeader2"/>
        <w:rPr>
          <w:highlight w:val="cyan"/>
          <w:lang w:val="en-GB"/>
        </w:rPr>
        <w:sectPr w:rsidR="00231B6C" w:rsidRPr="00360FBB" w:rsidSect="00D67198">
          <w:pgSz w:w="16840" w:h="11907" w:orient="landscape" w:code="9"/>
          <w:pgMar w:top="1440" w:right="1276" w:bottom="1469" w:left="1259" w:header="902" w:footer="357" w:gutter="0"/>
          <w:cols w:space="720"/>
          <w:titlePg/>
          <w:docGrid w:linePitch="272"/>
        </w:sectPr>
      </w:pPr>
    </w:p>
    <w:p w14:paraId="73397422" w14:textId="12826A8C" w:rsidR="00231B6C" w:rsidRPr="001D6C08" w:rsidRDefault="00614ECF" w:rsidP="00231B6C">
      <w:pPr>
        <w:pStyle w:val="MELHeader2"/>
        <w:rPr>
          <w:lang w:val="en-GB"/>
        </w:rPr>
      </w:pPr>
      <w:bookmarkStart w:id="99" w:name="_Toc526347232"/>
      <w:bookmarkStart w:id="100" w:name="_Toc532995214"/>
      <w:bookmarkStart w:id="101" w:name="_Toc536105291"/>
      <w:bookmarkStart w:id="102" w:name="_Toc536105584"/>
      <w:proofErr w:type="spellStart"/>
      <w:r>
        <w:rPr>
          <w:lang w:val="en-GB"/>
        </w:rPr>
        <w:lastRenderedPageBreak/>
        <w:t>Pulpables</w:t>
      </w:r>
      <w:proofErr w:type="spellEnd"/>
      <w:r>
        <w:rPr>
          <w:lang w:val="en-GB"/>
        </w:rPr>
        <w:t xml:space="preserve"> (Paper and</w:t>
      </w:r>
      <w:r w:rsidR="00231B6C" w:rsidRPr="001D6C08">
        <w:rPr>
          <w:lang w:val="en-GB"/>
        </w:rPr>
        <w:t xml:space="preserve"> card) recycling – </w:t>
      </w:r>
      <w:r w:rsidR="00231B6C">
        <w:rPr>
          <w:lang w:val="en-GB"/>
        </w:rPr>
        <w:t>58</w:t>
      </w:r>
      <w:r w:rsidR="00231B6C" w:rsidRPr="001D6C08">
        <w:rPr>
          <w:lang w:val="en-GB"/>
        </w:rPr>
        <w:t>% of households set out these bins for collection</w:t>
      </w:r>
      <w:bookmarkEnd w:id="99"/>
      <w:bookmarkEnd w:id="100"/>
      <w:bookmarkEnd w:id="101"/>
      <w:bookmarkEnd w:id="102"/>
    </w:p>
    <w:p w14:paraId="7E2926D2" w14:textId="245C5F01" w:rsidR="00231B6C" w:rsidRPr="00360FBB" w:rsidRDefault="00231B6C" w:rsidP="00231B6C">
      <w:pPr>
        <w:pStyle w:val="MELHeader2"/>
        <w:spacing w:line="360" w:lineRule="auto"/>
        <w:jc w:val="both"/>
        <w:rPr>
          <w:rFonts w:ascii="Calibri" w:hAnsi="Calibri" w:cs="Times New Roman"/>
          <w:b w:val="0"/>
          <w:color w:val="404040" w:themeColor="text1" w:themeTint="BF"/>
          <w:spacing w:val="0"/>
          <w:kern w:val="0"/>
          <w:sz w:val="22"/>
          <w:szCs w:val="22"/>
          <w:highlight w:val="cyan"/>
          <w:lang w:val="en-GB" w:eastAsia="en-GB"/>
        </w:rPr>
      </w:pPr>
      <w:bookmarkStart w:id="103" w:name="_Toc526347233"/>
      <w:bookmarkStart w:id="104" w:name="_Toc532995215"/>
      <w:bookmarkStart w:id="105" w:name="_Toc536105292"/>
      <w:bookmarkStart w:id="106" w:name="_Toc536105585"/>
      <w:r>
        <w:rPr>
          <w:rFonts w:ascii="Calibri" w:hAnsi="Calibri" w:cs="Times New Roman"/>
          <w:b w:val="0"/>
          <w:color w:val="404040" w:themeColor="text1" w:themeTint="BF"/>
          <w:spacing w:val="0"/>
          <w:kern w:val="0"/>
          <w:sz w:val="22"/>
          <w:szCs w:val="22"/>
          <w:lang w:val="en-GB" w:eastAsia="en-GB"/>
        </w:rPr>
        <w:t>B</w:t>
      </w:r>
      <w:bookmarkEnd w:id="103"/>
      <w:bookmarkEnd w:id="104"/>
      <w:bookmarkEnd w:id="105"/>
      <w:bookmarkEnd w:id="106"/>
      <w:r>
        <w:rPr>
          <w:rFonts w:ascii="Calibri" w:hAnsi="Calibri" w:cs="Times New Roman"/>
          <w:b w:val="0"/>
          <w:color w:val="404040" w:themeColor="text1" w:themeTint="BF"/>
          <w:spacing w:val="0"/>
          <w:kern w:val="0"/>
          <w:sz w:val="22"/>
          <w:szCs w:val="22"/>
          <w:lang w:val="en-GB" w:eastAsia="en-GB"/>
        </w:rPr>
        <w:t>olton</w:t>
      </w:r>
      <w:r w:rsidRPr="001D6C08">
        <w:rPr>
          <w:rFonts w:ascii="Calibri" w:hAnsi="Calibri" w:cs="Times New Roman"/>
          <w:b w:val="0"/>
          <w:color w:val="404040" w:themeColor="text1" w:themeTint="BF"/>
          <w:spacing w:val="0"/>
          <w:kern w:val="0"/>
          <w:sz w:val="22"/>
          <w:szCs w:val="22"/>
          <w:lang w:val="en-GB" w:eastAsia="en-GB"/>
        </w:rPr>
        <w:t xml:space="preserve"> households place </w:t>
      </w:r>
      <w:r>
        <w:rPr>
          <w:rFonts w:ascii="Calibri" w:hAnsi="Calibri" w:cs="Times New Roman"/>
          <w:b w:val="0"/>
          <w:color w:val="404040" w:themeColor="text1" w:themeTint="BF"/>
          <w:spacing w:val="0"/>
          <w:kern w:val="0"/>
          <w:sz w:val="22"/>
          <w:szCs w:val="22"/>
          <w:lang w:val="en-GB" w:eastAsia="en-GB"/>
        </w:rPr>
        <w:t>68.8</w:t>
      </w:r>
      <w:r w:rsidRPr="001D6C08">
        <w:rPr>
          <w:rFonts w:ascii="Calibri" w:hAnsi="Calibri" w:cs="Times New Roman"/>
          <w:b w:val="0"/>
          <w:color w:val="404040" w:themeColor="text1" w:themeTint="BF"/>
          <w:spacing w:val="0"/>
          <w:kern w:val="0"/>
          <w:sz w:val="22"/>
          <w:szCs w:val="22"/>
          <w:lang w:val="en-GB" w:eastAsia="en-GB"/>
        </w:rPr>
        <w:t>kg/</w:t>
      </w:r>
      <w:proofErr w:type="spellStart"/>
      <w:r w:rsidRPr="001D6C08">
        <w:rPr>
          <w:rFonts w:ascii="Calibri" w:hAnsi="Calibri" w:cs="Times New Roman"/>
          <w:b w:val="0"/>
          <w:color w:val="404040" w:themeColor="text1" w:themeTint="BF"/>
          <w:spacing w:val="0"/>
          <w:kern w:val="0"/>
          <w:sz w:val="22"/>
          <w:szCs w:val="22"/>
          <w:lang w:val="en-GB" w:eastAsia="en-GB"/>
        </w:rPr>
        <w:t>hh</w:t>
      </w:r>
      <w:proofErr w:type="spellEnd"/>
      <w:r w:rsidRPr="001D6C08">
        <w:rPr>
          <w:rFonts w:ascii="Calibri" w:hAnsi="Calibri" w:cs="Times New Roman"/>
          <w:b w:val="0"/>
          <w:color w:val="404040" w:themeColor="text1" w:themeTint="BF"/>
          <w:spacing w:val="0"/>
          <w:kern w:val="0"/>
          <w:sz w:val="22"/>
          <w:szCs w:val="22"/>
          <w:lang w:val="en-GB" w:eastAsia="en-GB"/>
        </w:rPr>
        <w:t>/</w:t>
      </w:r>
      <w:proofErr w:type="spellStart"/>
      <w:r w:rsidRPr="001D6C08">
        <w:rPr>
          <w:rFonts w:ascii="Calibri" w:hAnsi="Calibri" w:cs="Times New Roman"/>
          <w:b w:val="0"/>
          <w:color w:val="404040" w:themeColor="text1" w:themeTint="BF"/>
          <w:spacing w:val="0"/>
          <w:kern w:val="0"/>
          <w:sz w:val="22"/>
          <w:szCs w:val="22"/>
          <w:lang w:val="en-GB" w:eastAsia="en-GB"/>
        </w:rPr>
        <w:t>yr</w:t>
      </w:r>
      <w:proofErr w:type="spellEnd"/>
      <w:r w:rsidRPr="001D6C08">
        <w:rPr>
          <w:rFonts w:ascii="Calibri" w:hAnsi="Calibri" w:cs="Times New Roman"/>
          <w:b w:val="0"/>
          <w:color w:val="404040" w:themeColor="text1" w:themeTint="BF"/>
          <w:spacing w:val="0"/>
          <w:kern w:val="0"/>
          <w:sz w:val="22"/>
          <w:szCs w:val="22"/>
          <w:lang w:val="en-GB" w:eastAsia="en-GB"/>
        </w:rPr>
        <w:t xml:space="preserve"> of material in their pulpable recycling bins. </w:t>
      </w:r>
      <w:r>
        <w:rPr>
          <w:rFonts w:ascii="Calibri" w:hAnsi="Calibri" w:cs="Times New Roman"/>
          <w:b w:val="0"/>
          <w:color w:val="404040" w:themeColor="text1" w:themeTint="BF"/>
          <w:spacing w:val="0"/>
          <w:kern w:val="0"/>
          <w:sz w:val="22"/>
          <w:szCs w:val="22"/>
          <w:lang w:val="en-GB" w:eastAsia="en-GB"/>
        </w:rPr>
        <w:t>C</w:t>
      </w:r>
      <w:r w:rsidRPr="001D6C08">
        <w:rPr>
          <w:rFonts w:ascii="Calibri" w:hAnsi="Calibri" w:cs="Times New Roman"/>
          <w:b w:val="0"/>
          <w:color w:val="404040" w:themeColor="text1" w:themeTint="BF"/>
          <w:spacing w:val="0"/>
          <w:kern w:val="0"/>
          <w:sz w:val="22"/>
          <w:szCs w:val="22"/>
          <w:lang w:val="en-GB" w:eastAsia="en-GB"/>
        </w:rPr>
        <w:t xml:space="preserve">ollections take place every two weeks. Of the materials households are recycling in this bin, around </w:t>
      </w:r>
      <w:r>
        <w:rPr>
          <w:rFonts w:ascii="Calibri" w:hAnsi="Calibri" w:cs="Times New Roman"/>
          <w:b w:val="0"/>
          <w:color w:val="404040" w:themeColor="text1" w:themeTint="BF"/>
          <w:spacing w:val="0"/>
          <w:kern w:val="0"/>
          <w:sz w:val="22"/>
          <w:szCs w:val="22"/>
          <w:lang w:val="en-GB" w:eastAsia="en-GB"/>
        </w:rPr>
        <w:t>17.9</w:t>
      </w:r>
      <w:r w:rsidRPr="001D6C08">
        <w:rPr>
          <w:rFonts w:ascii="Calibri" w:hAnsi="Calibri" w:cs="Times New Roman"/>
          <w:b w:val="0"/>
          <w:color w:val="404040" w:themeColor="text1" w:themeTint="BF"/>
          <w:spacing w:val="0"/>
          <w:kern w:val="0"/>
          <w:sz w:val="22"/>
          <w:szCs w:val="22"/>
          <w:lang w:val="en-GB" w:eastAsia="en-GB"/>
        </w:rPr>
        <w:t xml:space="preserve">% or </w:t>
      </w:r>
      <w:r>
        <w:rPr>
          <w:rFonts w:ascii="Calibri" w:hAnsi="Calibri" w:cs="Times New Roman"/>
          <w:b w:val="0"/>
          <w:color w:val="404040" w:themeColor="text1" w:themeTint="BF"/>
          <w:spacing w:val="0"/>
          <w:kern w:val="0"/>
          <w:sz w:val="22"/>
          <w:szCs w:val="22"/>
          <w:lang w:val="en-GB" w:eastAsia="en-GB"/>
        </w:rPr>
        <w:t>12.3</w:t>
      </w:r>
      <w:r w:rsidRPr="001D6C08">
        <w:rPr>
          <w:rFonts w:ascii="Calibri" w:hAnsi="Calibri" w:cs="Times New Roman"/>
          <w:b w:val="0"/>
          <w:color w:val="404040" w:themeColor="text1" w:themeTint="BF"/>
          <w:spacing w:val="0"/>
          <w:kern w:val="0"/>
          <w:sz w:val="22"/>
          <w:szCs w:val="22"/>
          <w:lang w:val="en-GB" w:eastAsia="en-GB"/>
        </w:rPr>
        <w:t>kg/</w:t>
      </w:r>
      <w:proofErr w:type="spellStart"/>
      <w:r w:rsidRPr="001D6C08">
        <w:rPr>
          <w:rFonts w:ascii="Calibri" w:hAnsi="Calibri" w:cs="Times New Roman"/>
          <w:b w:val="0"/>
          <w:color w:val="404040" w:themeColor="text1" w:themeTint="BF"/>
          <w:spacing w:val="0"/>
          <w:kern w:val="0"/>
          <w:sz w:val="22"/>
          <w:szCs w:val="22"/>
          <w:lang w:val="en-GB" w:eastAsia="en-GB"/>
        </w:rPr>
        <w:t>hh</w:t>
      </w:r>
      <w:proofErr w:type="spellEnd"/>
      <w:r w:rsidRPr="001D6C08">
        <w:rPr>
          <w:rFonts w:ascii="Calibri" w:hAnsi="Calibri" w:cs="Times New Roman"/>
          <w:b w:val="0"/>
          <w:color w:val="404040" w:themeColor="text1" w:themeTint="BF"/>
          <w:spacing w:val="0"/>
          <w:kern w:val="0"/>
          <w:sz w:val="22"/>
          <w:szCs w:val="22"/>
          <w:lang w:val="en-GB" w:eastAsia="en-GB"/>
        </w:rPr>
        <w:t>/</w:t>
      </w:r>
      <w:proofErr w:type="spellStart"/>
      <w:r w:rsidRPr="001D6C08">
        <w:rPr>
          <w:rFonts w:ascii="Calibri" w:hAnsi="Calibri" w:cs="Times New Roman"/>
          <w:b w:val="0"/>
          <w:color w:val="404040" w:themeColor="text1" w:themeTint="BF"/>
          <w:spacing w:val="0"/>
          <w:kern w:val="0"/>
          <w:sz w:val="22"/>
          <w:szCs w:val="22"/>
          <w:lang w:val="en-GB" w:eastAsia="en-GB"/>
        </w:rPr>
        <w:t>yr</w:t>
      </w:r>
      <w:proofErr w:type="spellEnd"/>
      <w:r w:rsidRPr="001D6C08">
        <w:rPr>
          <w:rFonts w:ascii="Calibri" w:hAnsi="Calibri" w:cs="Times New Roman"/>
          <w:b w:val="0"/>
          <w:color w:val="404040" w:themeColor="text1" w:themeTint="BF"/>
          <w:spacing w:val="0"/>
          <w:kern w:val="0"/>
          <w:sz w:val="22"/>
          <w:szCs w:val="22"/>
          <w:lang w:val="en-GB" w:eastAsia="en-GB"/>
        </w:rPr>
        <w:t xml:space="preserve"> is formed from contaminants which are unacceptable to the scheme</w:t>
      </w:r>
      <w:r>
        <w:rPr>
          <w:rFonts w:ascii="Calibri" w:hAnsi="Calibri" w:cs="Times New Roman"/>
          <w:b w:val="0"/>
          <w:color w:val="404040" w:themeColor="text1" w:themeTint="BF"/>
          <w:spacing w:val="0"/>
          <w:kern w:val="0"/>
          <w:sz w:val="22"/>
          <w:szCs w:val="22"/>
          <w:lang w:val="en-GB" w:eastAsia="en-GB"/>
        </w:rPr>
        <w:t xml:space="preserve">. </w:t>
      </w:r>
      <w:r w:rsidRPr="001D6C08">
        <w:rPr>
          <w:rFonts w:ascii="Calibri" w:hAnsi="Calibri" w:cs="Times New Roman"/>
          <w:b w:val="0"/>
          <w:color w:val="404040" w:themeColor="text1" w:themeTint="BF"/>
          <w:spacing w:val="0"/>
          <w:kern w:val="0"/>
          <w:sz w:val="22"/>
          <w:szCs w:val="22"/>
          <w:lang w:val="en-GB" w:eastAsia="en-GB"/>
        </w:rPr>
        <w:t xml:space="preserve">Around </w:t>
      </w:r>
      <w:r>
        <w:rPr>
          <w:rFonts w:ascii="Calibri" w:hAnsi="Calibri" w:cs="Times New Roman"/>
          <w:b w:val="0"/>
          <w:color w:val="404040" w:themeColor="text1" w:themeTint="BF"/>
          <w:spacing w:val="0"/>
          <w:kern w:val="0"/>
          <w:sz w:val="22"/>
          <w:szCs w:val="22"/>
          <w:lang w:val="en-GB" w:eastAsia="en-GB"/>
        </w:rPr>
        <w:t>5</w:t>
      </w:r>
      <w:r w:rsidR="000653F9">
        <w:rPr>
          <w:rFonts w:ascii="Calibri" w:hAnsi="Calibri" w:cs="Times New Roman"/>
          <w:b w:val="0"/>
          <w:color w:val="404040" w:themeColor="text1" w:themeTint="BF"/>
          <w:spacing w:val="0"/>
          <w:kern w:val="0"/>
          <w:sz w:val="22"/>
          <w:szCs w:val="22"/>
          <w:lang w:val="en-GB" w:eastAsia="en-GB"/>
        </w:rPr>
        <w:t>3</w:t>
      </w:r>
      <w:r w:rsidRPr="001D6C08">
        <w:rPr>
          <w:rFonts w:ascii="Calibri" w:hAnsi="Calibri" w:cs="Times New Roman"/>
          <w:b w:val="0"/>
          <w:color w:val="404040" w:themeColor="text1" w:themeTint="BF"/>
          <w:spacing w:val="0"/>
          <w:kern w:val="0"/>
          <w:sz w:val="22"/>
          <w:szCs w:val="22"/>
          <w:lang w:val="en-GB" w:eastAsia="en-GB"/>
        </w:rPr>
        <w:t>% (</w:t>
      </w:r>
      <w:r w:rsidR="000653F9">
        <w:rPr>
          <w:rFonts w:ascii="Calibri" w:hAnsi="Calibri" w:cs="Times New Roman"/>
          <w:b w:val="0"/>
          <w:color w:val="404040" w:themeColor="text1" w:themeTint="BF"/>
          <w:spacing w:val="0"/>
          <w:kern w:val="0"/>
          <w:sz w:val="22"/>
          <w:szCs w:val="22"/>
          <w:lang w:val="en-GB" w:eastAsia="en-GB"/>
        </w:rPr>
        <w:t>8</w:t>
      </w:r>
      <w:r w:rsidRPr="001D6C08">
        <w:rPr>
          <w:rFonts w:ascii="Calibri" w:hAnsi="Calibri" w:cs="Times New Roman"/>
          <w:b w:val="0"/>
          <w:color w:val="404040" w:themeColor="text1" w:themeTint="BF"/>
          <w:spacing w:val="0"/>
          <w:kern w:val="0"/>
          <w:sz w:val="22"/>
          <w:szCs w:val="22"/>
          <w:lang w:val="en-GB" w:eastAsia="en-GB"/>
        </w:rPr>
        <w:t xml:space="preserve">% of recycling) of the contamination was due to non-recyclable paper and card along with liquids cartons. General residual waste (including materials such as plastic and plastic film, </w:t>
      </w:r>
      <w:proofErr w:type="gramStart"/>
      <w:r w:rsidRPr="001D6C08">
        <w:rPr>
          <w:rFonts w:ascii="Calibri" w:hAnsi="Calibri" w:cs="Times New Roman"/>
          <w:b w:val="0"/>
          <w:color w:val="404040" w:themeColor="text1" w:themeTint="BF"/>
          <w:spacing w:val="0"/>
          <w:kern w:val="0"/>
          <w:sz w:val="22"/>
          <w:szCs w:val="22"/>
          <w:lang w:val="en-GB" w:eastAsia="en-GB"/>
        </w:rPr>
        <w:t>rubble</w:t>
      </w:r>
      <w:proofErr w:type="gramEnd"/>
      <w:r w:rsidRPr="001D6C08">
        <w:rPr>
          <w:rFonts w:ascii="Calibri" w:hAnsi="Calibri" w:cs="Times New Roman"/>
          <w:b w:val="0"/>
          <w:color w:val="404040" w:themeColor="text1" w:themeTint="BF"/>
          <w:spacing w:val="0"/>
          <w:kern w:val="0"/>
          <w:sz w:val="22"/>
          <w:szCs w:val="22"/>
          <w:lang w:val="en-GB" w:eastAsia="en-GB"/>
        </w:rPr>
        <w:t xml:space="preserve"> and </w:t>
      </w:r>
      <w:r>
        <w:rPr>
          <w:rFonts w:ascii="Calibri" w:hAnsi="Calibri" w:cs="Times New Roman"/>
          <w:b w:val="0"/>
          <w:color w:val="404040" w:themeColor="text1" w:themeTint="BF"/>
          <w:spacing w:val="0"/>
          <w:kern w:val="0"/>
          <w:sz w:val="22"/>
          <w:szCs w:val="22"/>
          <w:lang w:val="en-GB" w:eastAsia="en-GB"/>
        </w:rPr>
        <w:t>bagged household waste</w:t>
      </w:r>
      <w:r w:rsidRPr="001D6C08">
        <w:rPr>
          <w:rFonts w:ascii="Calibri" w:hAnsi="Calibri" w:cs="Times New Roman"/>
          <w:b w:val="0"/>
          <w:color w:val="404040" w:themeColor="text1" w:themeTint="BF"/>
          <w:spacing w:val="0"/>
          <w:kern w:val="0"/>
          <w:sz w:val="22"/>
          <w:szCs w:val="22"/>
          <w:lang w:val="en-GB" w:eastAsia="en-GB"/>
        </w:rPr>
        <w:t xml:space="preserve">) made up </w:t>
      </w:r>
      <w:r w:rsidR="006E5B8A">
        <w:rPr>
          <w:rFonts w:ascii="Calibri" w:hAnsi="Calibri" w:cs="Times New Roman"/>
          <w:b w:val="0"/>
          <w:color w:val="404040" w:themeColor="text1" w:themeTint="BF"/>
          <w:spacing w:val="0"/>
          <w:kern w:val="0"/>
          <w:sz w:val="22"/>
          <w:szCs w:val="22"/>
          <w:lang w:val="en-GB" w:eastAsia="en-GB"/>
        </w:rPr>
        <w:t>6.2</w:t>
      </w:r>
      <w:r w:rsidRPr="001D6C08">
        <w:rPr>
          <w:rFonts w:ascii="Calibri" w:hAnsi="Calibri" w:cs="Times New Roman"/>
          <w:b w:val="0"/>
          <w:color w:val="404040" w:themeColor="text1" w:themeTint="BF"/>
          <w:spacing w:val="0"/>
          <w:kern w:val="0"/>
          <w:sz w:val="22"/>
          <w:szCs w:val="22"/>
          <w:lang w:val="en-GB" w:eastAsia="en-GB"/>
        </w:rPr>
        <w:t xml:space="preserve">% of the recycling </w:t>
      </w:r>
      <w:r w:rsidR="000653F9">
        <w:rPr>
          <w:rFonts w:ascii="Calibri" w:hAnsi="Calibri" w:cs="Times New Roman"/>
          <w:b w:val="0"/>
          <w:color w:val="404040" w:themeColor="text1" w:themeTint="BF"/>
          <w:spacing w:val="0"/>
          <w:kern w:val="0"/>
          <w:sz w:val="22"/>
          <w:szCs w:val="22"/>
          <w:lang w:val="en-GB" w:eastAsia="en-GB"/>
        </w:rPr>
        <w:t xml:space="preserve">and </w:t>
      </w:r>
      <w:r w:rsidRPr="001D6C08">
        <w:rPr>
          <w:rFonts w:ascii="Calibri" w:hAnsi="Calibri" w:cs="Times New Roman"/>
          <w:b w:val="0"/>
          <w:color w:val="404040" w:themeColor="text1" w:themeTint="BF"/>
          <w:spacing w:val="0"/>
          <w:kern w:val="0"/>
          <w:sz w:val="22"/>
          <w:szCs w:val="22"/>
          <w:lang w:val="en-GB" w:eastAsia="en-GB"/>
        </w:rPr>
        <w:t xml:space="preserve">of the </w:t>
      </w:r>
      <w:r w:rsidR="006E5B8A">
        <w:rPr>
          <w:rFonts w:ascii="Calibri" w:hAnsi="Calibri" w:cs="Times New Roman"/>
          <w:b w:val="0"/>
          <w:color w:val="404040" w:themeColor="text1" w:themeTint="BF"/>
          <w:spacing w:val="0"/>
          <w:kern w:val="0"/>
          <w:sz w:val="22"/>
          <w:szCs w:val="22"/>
          <w:lang w:val="en-GB" w:eastAsia="en-GB"/>
        </w:rPr>
        <w:t xml:space="preserve">35% </w:t>
      </w:r>
      <w:r w:rsidRPr="001D6C08">
        <w:rPr>
          <w:rFonts w:ascii="Calibri" w:hAnsi="Calibri" w:cs="Times New Roman"/>
          <w:b w:val="0"/>
          <w:color w:val="404040" w:themeColor="text1" w:themeTint="BF"/>
          <w:spacing w:val="0"/>
          <w:kern w:val="0"/>
          <w:sz w:val="22"/>
          <w:szCs w:val="22"/>
          <w:lang w:val="en-GB" w:eastAsia="en-GB"/>
        </w:rPr>
        <w:t xml:space="preserve">contamination. Food waste made up </w:t>
      </w:r>
      <w:r>
        <w:rPr>
          <w:rFonts w:ascii="Calibri" w:hAnsi="Calibri" w:cs="Times New Roman"/>
          <w:b w:val="0"/>
          <w:color w:val="404040" w:themeColor="text1" w:themeTint="BF"/>
          <w:spacing w:val="0"/>
          <w:kern w:val="0"/>
          <w:sz w:val="22"/>
          <w:szCs w:val="22"/>
          <w:lang w:val="en-GB" w:eastAsia="en-GB"/>
        </w:rPr>
        <w:t>9</w:t>
      </w:r>
      <w:r w:rsidRPr="001D6C08">
        <w:rPr>
          <w:rFonts w:ascii="Calibri" w:hAnsi="Calibri" w:cs="Times New Roman"/>
          <w:b w:val="0"/>
          <w:color w:val="404040" w:themeColor="text1" w:themeTint="BF"/>
          <w:spacing w:val="0"/>
          <w:kern w:val="0"/>
          <w:sz w:val="22"/>
          <w:szCs w:val="22"/>
          <w:lang w:val="en-GB" w:eastAsia="en-GB"/>
        </w:rPr>
        <w:t>% of the contamination present</w:t>
      </w:r>
      <w:r w:rsidR="006E5B8A">
        <w:rPr>
          <w:rFonts w:ascii="Calibri" w:hAnsi="Calibri" w:cs="Times New Roman"/>
          <w:b w:val="0"/>
          <w:color w:val="404040" w:themeColor="text1" w:themeTint="BF"/>
          <w:spacing w:val="0"/>
          <w:kern w:val="0"/>
          <w:sz w:val="22"/>
          <w:szCs w:val="22"/>
          <w:lang w:val="en-GB" w:eastAsia="en-GB"/>
        </w:rPr>
        <w:t>.</w:t>
      </w:r>
      <w:r w:rsidRPr="001D6C08">
        <w:rPr>
          <w:rFonts w:ascii="Calibri" w:hAnsi="Calibri" w:cs="Times New Roman"/>
          <w:b w:val="0"/>
          <w:color w:val="404040" w:themeColor="text1" w:themeTint="BF"/>
          <w:spacing w:val="0"/>
          <w:kern w:val="0"/>
          <w:sz w:val="22"/>
          <w:szCs w:val="22"/>
          <w:lang w:val="en-GB" w:eastAsia="en-GB"/>
        </w:rPr>
        <w:t xml:space="preserve">  A small amount of material in the paper and card recycling bin was due to co-mingled recyclables. These contributed </w:t>
      </w:r>
      <w:r w:rsidR="000653F9">
        <w:rPr>
          <w:rFonts w:ascii="Calibri" w:hAnsi="Calibri" w:cs="Times New Roman"/>
          <w:b w:val="0"/>
          <w:color w:val="404040" w:themeColor="text1" w:themeTint="BF"/>
          <w:spacing w:val="0"/>
          <w:kern w:val="0"/>
          <w:sz w:val="22"/>
          <w:szCs w:val="22"/>
          <w:lang w:val="en-GB" w:eastAsia="en-GB"/>
        </w:rPr>
        <w:t xml:space="preserve">just under </w:t>
      </w:r>
      <w:r w:rsidR="006E5B8A">
        <w:rPr>
          <w:rFonts w:ascii="Calibri" w:hAnsi="Calibri" w:cs="Times New Roman"/>
          <w:b w:val="0"/>
          <w:color w:val="404040" w:themeColor="text1" w:themeTint="BF"/>
          <w:spacing w:val="0"/>
          <w:kern w:val="0"/>
          <w:sz w:val="22"/>
          <w:szCs w:val="22"/>
          <w:lang w:val="en-GB" w:eastAsia="en-GB"/>
        </w:rPr>
        <w:t>1</w:t>
      </w:r>
      <w:r w:rsidRPr="001D6C08">
        <w:rPr>
          <w:rFonts w:ascii="Calibri" w:hAnsi="Calibri" w:cs="Times New Roman"/>
          <w:b w:val="0"/>
          <w:color w:val="404040" w:themeColor="text1" w:themeTint="BF"/>
          <w:spacing w:val="0"/>
          <w:kern w:val="0"/>
          <w:sz w:val="22"/>
          <w:szCs w:val="22"/>
          <w:lang w:val="en-GB" w:eastAsia="en-GB"/>
        </w:rPr>
        <w:t xml:space="preserve">% of recycling and </w:t>
      </w:r>
      <w:r w:rsidR="006E5B8A">
        <w:rPr>
          <w:rFonts w:ascii="Calibri" w:hAnsi="Calibri" w:cs="Times New Roman"/>
          <w:b w:val="0"/>
          <w:color w:val="404040" w:themeColor="text1" w:themeTint="BF"/>
          <w:spacing w:val="0"/>
          <w:kern w:val="0"/>
          <w:sz w:val="22"/>
          <w:szCs w:val="22"/>
          <w:lang w:val="en-GB" w:eastAsia="en-GB"/>
        </w:rPr>
        <w:t xml:space="preserve">4% </w:t>
      </w:r>
      <w:r w:rsidRPr="001D6C08">
        <w:rPr>
          <w:rFonts w:ascii="Calibri" w:hAnsi="Calibri" w:cs="Times New Roman"/>
          <w:b w:val="0"/>
          <w:color w:val="404040" w:themeColor="text1" w:themeTint="BF"/>
          <w:spacing w:val="0"/>
          <w:kern w:val="0"/>
          <w:sz w:val="22"/>
          <w:szCs w:val="22"/>
          <w:lang w:val="en-GB" w:eastAsia="en-GB"/>
        </w:rPr>
        <w:t xml:space="preserve">of contamination.  </w:t>
      </w:r>
    </w:p>
    <w:p w14:paraId="0BC34AD7" w14:textId="77777777" w:rsidR="00231B6C" w:rsidRDefault="00231B6C" w:rsidP="00231B6C">
      <w:pPr>
        <w:pStyle w:val="MELHeader2"/>
        <w:spacing w:line="360" w:lineRule="auto"/>
        <w:jc w:val="both"/>
        <w:rPr>
          <w:highlight w:val="cyan"/>
        </w:rPr>
      </w:pPr>
      <w:r w:rsidRPr="001D6C08">
        <w:rPr>
          <w:rFonts w:ascii="Calibri" w:hAnsi="Calibri" w:cs="Times New Roman"/>
          <w:b w:val="0"/>
          <w:color w:val="404040" w:themeColor="text1" w:themeTint="BF"/>
          <w:spacing w:val="0"/>
          <w:kern w:val="0"/>
          <w:sz w:val="22"/>
          <w:szCs w:val="22"/>
          <w:lang w:val="en-GB" w:eastAsia="en-GB"/>
        </w:rPr>
        <w:t xml:space="preserve"> </w:t>
      </w:r>
      <w:bookmarkStart w:id="107" w:name="_Toc526347234"/>
      <w:bookmarkStart w:id="108" w:name="_Toc532995216"/>
      <w:r w:rsidRPr="00360FBB">
        <w:rPr>
          <w:noProof/>
          <w:highlight w:val="cyan"/>
          <w:lang w:val="en-GB" w:eastAsia="en-GB"/>
        </w:rPr>
        <mc:AlternateContent>
          <mc:Choice Requires="wps">
            <w:drawing>
              <wp:inline distT="0" distB="0" distL="0" distR="0" wp14:anchorId="5FAF9CBF" wp14:editId="4ECC92BE">
                <wp:extent cx="6098876" cy="2676525"/>
                <wp:effectExtent l="0" t="0" r="0" b="9525"/>
                <wp:docPr id="1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876" cy="2676525"/>
                        </a:xfrm>
                        <a:prstGeom prst="rect">
                          <a:avLst/>
                        </a:prstGeom>
                        <a:solidFill>
                          <a:srgbClr val="FFFFFF"/>
                        </a:solidFill>
                        <a:ln w="9525">
                          <a:noFill/>
                          <a:miter lim="800000"/>
                          <a:headEnd/>
                          <a:tailEnd/>
                        </a:ln>
                      </wps:spPr>
                      <wps:txbx>
                        <w:txbxContent>
                          <w:tbl>
                            <w:tblPr>
                              <w:tblW w:w="9359"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ayout w:type="fixed"/>
                              <w:tblLook w:val="04A0" w:firstRow="1" w:lastRow="0" w:firstColumn="1" w:lastColumn="0" w:noHBand="0" w:noVBand="1"/>
                            </w:tblPr>
                            <w:tblGrid>
                              <w:gridCol w:w="3611"/>
                              <w:gridCol w:w="1916"/>
                              <w:gridCol w:w="1916"/>
                              <w:gridCol w:w="1916"/>
                            </w:tblGrid>
                            <w:tr w:rsidR="006533D9" w:rsidRPr="00876EA1" w14:paraId="1437B224" w14:textId="77777777" w:rsidTr="00876EA1">
                              <w:trPr>
                                <w:trHeight w:val="791"/>
                              </w:trPr>
                              <w:tc>
                                <w:tcPr>
                                  <w:tcW w:w="3611" w:type="dxa"/>
                                  <w:shd w:val="clear" w:color="auto" w:fill="auto"/>
                                  <w:vAlign w:val="center"/>
                                  <w:hideMark/>
                                </w:tcPr>
                                <w:p w14:paraId="4FCF47F8" w14:textId="4C1A801E" w:rsidR="006533D9" w:rsidRPr="00876EA1" w:rsidRDefault="006533D9" w:rsidP="00876EA1">
                                  <w:pPr>
                                    <w:ind w:left="0"/>
                                    <w:rPr>
                                      <w:color w:val="auto"/>
                                      <w:sz w:val="24"/>
                                      <w:szCs w:val="24"/>
                                    </w:rPr>
                                  </w:pPr>
                                  <w:r w:rsidRPr="00876EA1">
                                    <w:rPr>
                                      <w:color w:val="auto"/>
                                      <w:sz w:val="24"/>
                                      <w:szCs w:val="24"/>
                                    </w:rPr>
                                    <w:t>Recyclable materials</w:t>
                                  </w:r>
                                </w:p>
                              </w:tc>
                              <w:tc>
                                <w:tcPr>
                                  <w:tcW w:w="1916" w:type="dxa"/>
                                  <w:shd w:val="clear" w:color="auto" w:fill="auto"/>
                                  <w:vAlign w:val="center"/>
                                  <w:hideMark/>
                                </w:tcPr>
                                <w:p w14:paraId="5E08D646" w14:textId="5724C1B1" w:rsidR="006533D9" w:rsidRPr="00876EA1" w:rsidRDefault="006533D9" w:rsidP="00876EA1">
                                  <w:pPr>
                                    <w:ind w:left="0"/>
                                    <w:rPr>
                                      <w:color w:val="auto"/>
                                      <w:sz w:val="24"/>
                                      <w:szCs w:val="24"/>
                                    </w:rPr>
                                  </w:pPr>
                                  <w:r w:rsidRPr="00876EA1">
                                    <w:rPr>
                                      <w:color w:val="auto"/>
                                      <w:sz w:val="24"/>
                                      <w:szCs w:val="24"/>
                                    </w:rPr>
                                    <w:t>Kg/</w:t>
                                  </w:r>
                                  <w:proofErr w:type="spellStart"/>
                                  <w:r w:rsidRPr="00876EA1">
                                    <w:rPr>
                                      <w:color w:val="auto"/>
                                      <w:sz w:val="24"/>
                                      <w:szCs w:val="24"/>
                                    </w:rPr>
                                    <w:t>hh</w:t>
                                  </w:r>
                                  <w:proofErr w:type="spellEnd"/>
                                  <w:r w:rsidRPr="00876EA1">
                                    <w:rPr>
                                      <w:color w:val="auto"/>
                                      <w:sz w:val="24"/>
                                      <w:szCs w:val="24"/>
                                    </w:rPr>
                                    <w:t>/</w:t>
                                  </w:r>
                                  <w:proofErr w:type="spellStart"/>
                                  <w:r w:rsidRPr="00876EA1">
                                    <w:rPr>
                                      <w:color w:val="auto"/>
                                      <w:sz w:val="24"/>
                                      <w:szCs w:val="24"/>
                                    </w:rPr>
                                    <w:t>yr</w:t>
                                  </w:r>
                                  <w:proofErr w:type="spellEnd"/>
                                </w:p>
                              </w:tc>
                              <w:tc>
                                <w:tcPr>
                                  <w:tcW w:w="1916" w:type="dxa"/>
                                  <w:shd w:val="clear" w:color="auto" w:fill="auto"/>
                                  <w:vAlign w:val="center"/>
                                  <w:hideMark/>
                                </w:tcPr>
                                <w:p w14:paraId="14112BD3" w14:textId="77777777" w:rsidR="006533D9" w:rsidRPr="00876EA1" w:rsidRDefault="006533D9" w:rsidP="00876EA1">
                                  <w:pPr>
                                    <w:ind w:left="0"/>
                                    <w:rPr>
                                      <w:color w:val="auto"/>
                                      <w:sz w:val="24"/>
                                      <w:szCs w:val="24"/>
                                    </w:rPr>
                                  </w:pPr>
                                  <w:r w:rsidRPr="00876EA1">
                                    <w:rPr>
                                      <w:color w:val="auto"/>
                                      <w:sz w:val="24"/>
                                      <w:szCs w:val="24"/>
                                    </w:rPr>
                                    <w:t>%</w:t>
                                  </w:r>
                                </w:p>
                              </w:tc>
                              <w:tc>
                                <w:tcPr>
                                  <w:tcW w:w="1916" w:type="dxa"/>
                                  <w:shd w:val="clear" w:color="auto" w:fill="auto"/>
                                  <w:vAlign w:val="center"/>
                                  <w:hideMark/>
                                </w:tcPr>
                                <w:p w14:paraId="71CB02CF" w14:textId="5D29A90F" w:rsidR="006533D9" w:rsidRPr="00876EA1" w:rsidRDefault="006533D9" w:rsidP="00876EA1">
                                  <w:pPr>
                                    <w:ind w:left="0"/>
                                    <w:rPr>
                                      <w:color w:val="auto"/>
                                      <w:sz w:val="24"/>
                                      <w:szCs w:val="24"/>
                                    </w:rPr>
                                  </w:pPr>
                                  <w:r w:rsidRPr="00876EA1">
                                    <w:rPr>
                                      <w:color w:val="auto"/>
                                      <w:sz w:val="24"/>
                                      <w:szCs w:val="24"/>
                                    </w:rPr>
                                    <w:t>Capture rate</w:t>
                                  </w:r>
                                </w:p>
                              </w:tc>
                            </w:tr>
                            <w:tr w:rsidR="006533D9" w:rsidRPr="00876EA1" w14:paraId="431A179B" w14:textId="77777777" w:rsidTr="00876EA1">
                              <w:trPr>
                                <w:trHeight w:val="791"/>
                              </w:trPr>
                              <w:tc>
                                <w:tcPr>
                                  <w:tcW w:w="3611" w:type="dxa"/>
                                  <w:shd w:val="clear" w:color="auto" w:fill="auto"/>
                                  <w:vAlign w:val="center"/>
                                  <w:hideMark/>
                                </w:tcPr>
                                <w:p w14:paraId="37B9DB22" w14:textId="2FEC3EB5" w:rsidR="006533D9" w:rsidRPr="00876EA1" w:rsidRDefault="006533D9" w:rsidP="00876EA1">
                                  <w:pPr>
                                    <w:ind w:left="0"/>
                                    <w:rPr>
                                      <w:color w:val="auto"/>
                                      <w:sz w:val="24"/>
                                      <w:szCs w:val="24"/>
                                    </w:rPr>
                                  </w:pPr>
                                  <w:r w:rsidRPr="00876EA1">
                                    <w:rPr>
                                      <w:color w:val="auto"/>
                                      <w:sz w:val="24"/>
                                      <w:szCs w:val="24"/>
                                    </w:rPr>
                                    <w:t>Recyclable paper</w:t>
                                  </w:r>
                                </w:p>
                              </w:tc>
                              <w:tc>
                                <w:tcPr>
                                  <w:tcW w:w="1916" w:type="dxa"/>
                                  <w:shd w:val="clear" w:color="auto" w:fill="auto"/>
                                  <w:vAlign w:val="center"/>
                                  <w:hideMark/>
                                </w:tcPr>
                                <w:p w14:paraId="701868D6" w14:textId="77777777" w:rsidR="006533D9" w:rsidRPr="00876EA1" w:rsidRDefault="006533D9" w:rsidP="00876EA1">
                                  <w:pPr>
                                    <w:ind w:left="0"/>
                                    <w:rPr>
                                      <w:color w:val="auto"/>
                                      <w:sz w:val="24"/>
                                      <w:szCs w:val="24"/>
                                    </w:rPr>
                                  </w:pPr>
                                  <w:r w:rsidRPr="00876EA1">
                                    <w:rPr>
                                      <w:color w:val="auto"/>
                                      <w:sz w:val="24"/>
                                      <w:szCs w:val="24"/>
                                    </w:rPr>
                                    <w:t>26.3</w:t>
                                  </w:r>
                                </w:p>
                              </w:tc>
                              <w:tc>
                                <w:tcPr>
                                  <w:tcW w:w="1916" w:type="dxa"/>
                                  <w:shd w:val="clear" w:color="auto" w:fill="auto"/>
                                  <w:vAlign w:val="center"/>
                                  <w:hideMark/>
                                </w:tcPr>
                                <w:p w14:paraId="737AD080" w14:textId="77777777" w:rsidR="006533D9" w:rsidRPr="00876EA1" w:rsidRDefault="006533D9" w:rsidP="00876EA1">
                                  <w:pPr>
                                    <w:ind w:left="0"/>
                                    <w:rPr>
                                      <w:color w:val="auto"/>
                                      <w:sz w:val="24"/>
                                      <w:szCs w:val="24"/>
                                    </w:rPr>
                                  </w:pPr>
                                  <w:r w:rsidRPr="00876EA1">
                                    <w:rPr>
                                      <w:color w:val="auto"/>
                                      <w:sz w:val="24"/>
                                      <w:szCs w:val="24"/>
                                    </w:rPr>
                                    <w:t>38.2%</w:t>
                                  </w:r>
                                </w:p>
                              </w:tc>
                              <w:tc>
                                <w:tcPr>
                                  <w:tcW w:w="1916" w:type="dxa"/>
                                  <w:shd w:val="clear" w:color="auto" w:fill="auto"/>
                                  <w:vAlign w:val="center"/>
                                  <w:hideMark/>
                                </w:tcPr>
                                <w:p w14:paraId="499DBAF5" w14:textId="77777777" w:rsidR="006533D9" w:rsidRPr="00876EA1" w:rsidRDefault="006533D9" w:rsidP="00876EA1">
                                  <w:pPr>
                                    <w:ind w:left="0"/>
                                    <w:rPr>
                                      <w:color w:val="auto"/>
                                      <w:sz w:val="24"/>
                                      <w:szCs w:val="24"/>
                                    </w:rPr>
                                  </w:pPr>
                                  <w:r w:rsidRPr="00876EA1">
                                    <w:rPr>
                                      <w:color w:val="auto"/>
                                      <w:sz w:val="24"/>
                                      <w:szCs w:val="24"/>
                                    </w:rPr>
                                    <w:t>81.3%</w:t>
                                  </w:r>
                                </w:p>
                              </w:tc>
                            </w:tr>
                            <w:tr w:rsidR="006533D9" w:rsidRPr="00876EA1" w14:paraId="490F62D3" w14:textId="77777777" w:rsidTr="00876EA1">
                              <w:trPr>
                                <w:trHeight w:val="791"/>
                              </w:trPr>
                              <w:tc>
                                <w:tcPr>
                                  <w:tcW w:w="3611" w:type="dxa"/>
                                  <w:shd w:val="clear" w:color="auto" w:fill="auto"/>
                                  <w:vAlign w:val="center"/>
                                  <w:hideMark/>
                                </w:tcPr>
                                <w:p w14:paraId="5B085D8A" w14:textId="2F866E12" w:rsidR="006533D9" w:rsidRPr="00876EA1" w:rsidRDefault="006533D9" w:rsidP="00876EA1">
                                  <w:pPr>
                                    <w:ind w:left="0"/>
                                    <w:rPr>
                                      <w:color w:val="auto"/>
                                      <w:sz w:val="24"/>
                                      <w:szCs w:val="24"/>
                                    </w:rPr>
                                  </w:pPr>
                                  <w:r w:rsidRPr="00876EA1">
                                    <w:rPr>
                                      <w:color w:val="auto"/>
                                      <w:sz w:val="24"/>
                                      <w:szCs w:val="24"/>
                                    </w:rPr>
                                    <w:t>Recyclable card &amp; cardboard</w:t>
                                  </w:r>
                                </w:p>
                              </w:tc>
                              <w:tc>
                                <w:tcPr>
                                  <w:tcW w:w="1916" w:type="dxa"/>
                                  <w:shd w:val="clear" w:color="auto" w:fill="auto"/>
                                  <w:vAlign w:val="center"/>
                                  <w:hideMark/>
                                </w:tcPr>
                                <w:p w14:paraId="6AF954DE" w14:textId="77777777" w:rsidR="006533D9" w:rsidRPr="00876EA1" w:rsidRDefault="006533D9" w:rsidP="00876EA1">
                                  <w:pPr>
                                    <w:ind w:left="0"/>
                                    <w:rPr>
                                      <w:color w:val="auto"/>
                                      <w:sz w:val="24"/>
                                      <w:szCs w:val="24"/>
                                    </w:rPr>
                                  </w:pPr>
                                  <w:r w:rsidRPr="00876EA1">
                                    <w:rPr>
                                      <w:color w:val="auto"/>
                                      <w:sz w:val="24"/>
                                      <w:szCs w:val="24"/>
                                    </w:rPr>
                                    <w:t>30.2</w:t>
                                  </w:r>
                                </w:p>
                              </w:tc>
                              <w:tc>
                                <w:tcPr>
                                  <w:tcW w:w="1916" w:type="dxa"/>
                                  <w:shd w:val="clear" w:color="auto" w:fill="auto"/>
                                  <w:vAlign w:val="center"/>
                                  <w:hideMark/>
                                </w:tcPr>
                                <w:p w14:paraId="7A39AB67" w14:textId="77777777" w:rsidR="006533D9" w:rsidRPr="00876EA1" w:rsidRDefault="006533D9" w:rsidP="00876EA1">
                                  <w:pPr>
                                    <w:ind w:left="0"/>
                                    <w:rPr>
                                      <w:color w:val="auto"/>
                                      <w:sz w:val="24"/>
                                      <w:szCs w:val="24"/>
                                    </w:rPr>
                                  </w:pPr>
                                  <w:r w:rsidRPr="00876EA1">
                                    <w:rPr>
                                      <w:color w:val="auto"/>
                                      <w:sz w:val="24"/>
                                      <w:szCs w:val="24"/>
                                    </w:rPr>
                                    <w:t>43.9%</w:t>
                                  </w:r>
                                </w:p>
                              </w:tc>
                              <w:tc>
                                <w:tcPr>
                                  <w:tcW w:w="1916" w:type="dxa"/>
                                  <w:shd w:val="clear" w:color="auto" w:fill="auto"/>
                                  <w:vAlign w:val="center"/>
                                  <w:hideMark/>
                                </w:tcPr>
                                <w:p w14:paraId="117177D8" w14:textId="77777777" w:rsidR="006533D9" w:rsidRPr="00876EA1" w:rsidRDefault="006533D9" w:rsidP="00876EA1">
                                  <w:pPr>
                                    <w:ind w:left="0"/>
                                    <w:rPr>
                                      <w:color w:val="auto"/>
                                      <w:sz w:val="24"/>
                                      <w:szCs w:val="24"/>
                                    </w:rPr>
                                  </w:pPr>
                                  <w:r w:rsidRPr="00876EA1">
                                    <w:rPr>
                                      <w:color w:val="auto"/>
                                      <w:sz w:val="24"/>
                                      <w:szCs w:val="24"/>
                                    </w:rPr>
                                    <w:t>83.5%</w:t>
                                  </w:r>
                                </w:p>
                              </w:tc>
                            </w:tr>
                            <w:tr w:rsidR="006533D9" w:rsidRPr="00876EA1" w14:paraId="7E6EA39D" w14:textId="77777777" w:rsidTr="00876EA1">
                              <w:trPr>
                                <w:trHeight w:val="791"/>
                              </w:trPr>
                              <w:tc>
                                <w:tcPr>
                                  <w:tcW w:w="3611" w:type="dxa"/>
                                  <w:shd w:val="clear" w:color="auto" w:fill="auto"/>
                                  <w:vAlign w:val="center"/>
                                  <w:hideMark/>
                                </w:tcPr>
                                <w:p w14:paraId="6E4F0BD2" w14:textId="5E62EAE5" w:rsidR="006533D9" w:rsidRPr="00876EA1" w:rsidRDefault="006533D9" w:rsidP="00876EA1">
                                  <w:pPr>
                                    <w:ind w:left="0"/>
                                    <w:rPr>
                                      <w:color w:val="auto"/>
                                      <w:sz w:val="24"/>
                                      <w:szCs w:val="24"/>
                                    </w:rPr>
                                  </w:pPr>
                                  <w:r w:rsidRPr="00876EA1">
                                    <w:rPr>
                                      <w:color w:val="auto"/>
                                      <w:sz w:val="24"/>
                                      <w:szCs w:val="24"/>
                                    </w:rPr>
                                    <w:t>Contamination</w:t>
                                  </w:r>
                                </w:p>
                              </w:tc>
                              <w:tc>
                                <w:tcPr>
                                  <w:tcW w:w="1916" w:type="dxa"/>
                                  <w:shd w:val="clear" w:color="auto" w:fill="auto"/>
                                  <w:vAlign w:val="center"/>
                                  <w:hideMark/>
                                </w:tcPr>
                                <w:p w14:paraId="698568F4" w14:textId="77777777" w:rsidR="006533D9" w:rsidRPr="00876EA1" w:rsidRDefault="006533D9" w:rsidP="00876EA1">
                                  <w:pPr>
                                    <w:ind w:left="0"/>
                                    <w:rPr>
                                      <w:color w:val="auto"/>
                                      <w:sz w:val="24"/>
                                      <w:szCs w:val="24"/>
                                    </w:rPr>
                                  </w:pPr>
                                  <w:r w:rsidRPr="00876EA1">
                                    <w:rPr>
                                      <w:color w:val="auto"/>
                                      <w:sz w:val="24"/>
                                      <w:szCs w:val="24"/>
                                    </w:rPr>
                                    <w:t>12.3</w:t>
                                  </w:r>
                                </w:p>
                              </w:tc>
                              <w:tc>
                                <w:tcPr>
                                  <w:tcW w:w="1916" w:type="dxa"/>
                                  <w:shd w:val="clear" w:color="auto" w:fill="auto"/>
                                  <w:vAlign w:val="center"/>
                                  <w:hideMark/>
                                </w:tcPr>
                                <w:p w14:paraId="3E18479C" w14:textId="77777777" w:rsidR="006533D9" w:rsidRPr="00876EA1" w:rsidRDefault="006533D9" w:rsidP="00876EA1">
                                  <w:pPr>
                                    <w:ind w:left="0"/>
                                    <w:rPr>
                                      <w:color w:val="auto"/>
                                      <w:sz w:val="24"/>
                                      <w:szCs w:val="24"/>
                                    </w:rPr>
                                  </w:pPr>
                                  <w:r w:rsidRPr="00876EA1">
                                    <w:rPr>
                                      <w:color w:val="auto"/>
                                      <w:sz w:val="24"/>
                                      <w:szCs w:val="24"/>
                                    </w:rPr>
                                    <w:t>17.9%</w:t>
                                  </w:r>
                                </w:p>
                              </w:tc>
                              <w:tc>
                                <w:tcPr>
                                  <w:tcW w:w="1916" w:type="dxa"/>
                                  <w:shd w:val="clear" w:color="auto" w:fill="auto"/>
                                  <w:vAlign w:val="center"/>
                                  <w:hideMark/>
                                </w:tcPr>
                                <w:p w14:paraId="448005E3" w14:textId="77777777" w:rsidR="006533D9" w:rsidRPr="00876EA1" w:rsidRDefault="006533D9" w:rsidP="00876EA1">
                                  <w:pPr>
                                    <w:ind w:left="0"/>
                                    <w:rPr>
                                      <w:color w:val="auto"/>
                                      <w:sz w:val="24"/>
                                      <w:szCs w:val="24"/>
                                    </w:rPr>
                                  </w:pPr>
                                  <w:r w:rsidRPr="00876EA1">
                                    <w:rPr>
                                      <w:color w:val="auto"/>
                                      <w:sz w:val="24"/>
                                      <w:szCs w:val="24"/>
                                    </w:rPr>
                                    <w:t>-</w:t>
                                  </w:r>
                                </w:p>
                              </w:tc>
                            </w:tr>
                            <w:tr w:rsidR="006533D9" w:rsidRPr="00876EA1" w14:paraId="7E26ACF9" w14:textId="77777777" w:rsidTr="00876EA1">
                              <w:trPr>
                                <w:trHeight w:val="791"/>
                              </w:trPr>
                              <w:tc>
                                <w:tcPr>
                                  <w:tcW w:w="3611" w:type="dxa"/>
                                  <w:shd w:val="clear" w:color="auto" w:fill="auto"/>
                                  <w:vAlign w:val="center"/>
                                  <w:hideMark/>
                                </w:tcPr>
                                <w:p w14:paraId="7587A92E" w14:textId="356E4D06" w:rsidR="006533D9" w:rsidRPr="00876EA1" w:rsidRDefault="006533D9" w:rsidP="00876EA1">
                                  <w:pPr>
                                    <w:ind w:left="0"/>
                                    <w:rPr>
                                      <w:color w:val="auto"/>
                                      <w:sz w:val="24"/>
                                      <w:szCs w:val="24"/>
                                    </w:rPr>
                                  </w:pPr>
                                  <w:r w:rsidRPr="00876EA1">
                                    <w:rPr>
                                      <w:color w:val="auto"/>
                                      <w:sz w:val="24"/>
                                      <w:szCs w:val="24"/>
                                    </w:rPr>
                                    <w:t>Total</w:t>
                                  </w:r>
                                </w:p>
                              </w:tc>
                              <w:tc>
                                <w:tcPr>
                                  <w:tcW w:w="1916" w:type="dxa"/>
                                  <w:shd w:val="clear" w:color="auto" w:fill="auto"/>
                                  <w:vAlign w:val="center"/>
                                  <w:hideMark/>
                                </w:tcPr>
                                <w:p w14:paraId="70724052" w14:textId="77777777" w:rsidR="006533D9" w:rsidRPr="00876EA1" w:rsidRDefault="006533D9" w:rsidP="00876EA1">
                                  <w:pPr>
                                    <w:ind w:left="0"/>
                                    <w:rPr>
                                      <w:color w:val="auto"/>
                                      <w:sz w:val="24"/>
                                      <w:szCs w:val="24"/>
                                    </w:rPr>
                                  </w:pPr>
                                  <w:r w:rsidRPr="00876EA1">
                                    <w:rPr>
                                      <w:color w:val="auto"/>
                                      <w:sz w:val="24"/>
                                      <w:szCs w:val="24"/>
                                    </w:rPr>
                                    <w:t>68.8</w:t>
                                  </w:r>
                                </w:p>
                              </w:tc>
                              <w:tc>
                                <w:tcPr>
                                  <w:tcW w:w="1916" w:type="dxa"/>
                                  <w:shd w:val="clear" w:color="auto" w:fill="auto"/>
                                  <w:vAlign w:val="center"/>
                                  <w:hideMark/>
                                </w:tcPr>
                                <w:p w14:paraId="6A1A784E" w14:textId="77777777" w:rsidR="006533D9" w:rsidRPr="00876EA1" w:rsidRDefault="006533D9" w:rsidP="00876EA1">
                                  <w:pPr>
                                    <w:ind w:left="0"/>
                                    <w:rPr>
                                      <w:color w:val="auto"/>
                                      <w:sz w:val="24"/>
                                      <w:szCs w:val="24"/>
                                    </w:rPr>
                                  </w:pPr>
                                  <w:r w:rsidRPr="00876EA1">
                                    <w:rPr>
                                      <w:color w:val="auto"/>
                                      <w:sz w:val="24"/>
                                      <w:szCs w:val="24"/>
                                    </w:rPr>
                                    <w:t>100.0%</w:t>
                                  </w:r>
                                </w:p>
                              </w:tc>
                              <w:tc>
                                <w:tcPr>
                                  <w:tcW w:w="1916" w:type="dxa"/>
                                  <w:shd w:val="clear" w:color="auto" w:fill="auto"/>
                                  <w:vAlign w:val="center"/>
                                  <w:hideMark/>
                                </w:tcPr>
                                <w:p w14:paraId="1486458B" w14:textId="77777777" w:rsidR="006533D9" w:rsidRPr="00876EA1" w:rsidRDefault="006533D9" w:rsidP="00876EA1">
                                  <w:pPr>
                                    <w:ind w:left="0"/>
                                    <w:rPr>
                                      <w:color w:val="auto"/>
                                      <w:sz w:val="24"/>
                                      <w:szCs w:val="24"/>
                                    </w:rPr>
                                  </w:pPr>
                                  <w:r w:rsidRPr="00876EA1">
                                    <w:rPr>
                                      <w:color w:val="auto"/>
                                      <w:sz w:val="24"/>
                                      <w:szCs w:val="24"/>
                                    </w:rPr>
                                    <w:t>82.5%</w:t>
                                  </w:r>
                                </w:p>
                              </w:tc>
                            </w:tr>
                          </w:tbl>
                          <w:p w14:paraId="2CC6D79A" w14:textId="77777777" w:rsidR="006533D9" w:rsidRDefault="006533D9" w:rsidP="00231B6C">
                            <w:pPr>
                              <w:ind w:left="0"/>
                            </w:pPr>
                          </w:p>
                        </w:txbxContent>
                      </wps:txbx>
                      <wps:bodyPr rot="0" vert="horz" wrap="square" lIns="91440" tIns="45720" rIns="91440" bIns="45720" anchor="t" anchorCtr="0">
                        <a:noAutofit/>
                      </wps:bodyPr>
                    </wps:wsp>
                  </a:graphicData>
                </a:graphic>
              </wp:inline>
            </w:drawing>
          </mc:Choice>
          <mc:Fallback>
            <w:pict>
              <v:shape w14:anchorId="5FAF9CBF" id="_x0000_s1029" type="#_x0000_t202" style="width:480.25pt;height:21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" stroked="f">
                <v:textbox>
                  <w:txbxContent>
                    <w:tbl>
                      <w:tblPr>
                        <w:tblW w:w="9359"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ayout w:type="fixed"/>
                        <w:tblLook w:val="04A0" w:firstRow="1" w:lastRow="0" w:firstColumn="1" w:lastColumn="0" w:noHBand="0" w:noVBand="1"/>
                      </w:tblPr>
                      <w:tblGrid>
                        <w:gridCol w:w="3611"/>
                        <w:gridCol w:w="1916"/>
                        <w:gridCol w:w="1916"/>
                        <w:gridCol w:w="1916"/>
                      </w:tblGrid>
                      <w:tr w:rsidR="006533D9" w:rsidRPr="00876EA1" w14:paraId="1437B224" w14:textId="77777777" w:rsidTr="00876EA1">
                        <w:trPr>
                          <w:trHeight w:val="791"/>
                        </w:trPr>
                        <w:tc>
                          <w:tcPr>
                            <w:tcW w:w="3611" w:type="dxa"/>
                            <w:shd w:val="clear" w:color="auto" w:fill="auto"/>
                            <w:vAlign w:val="center"/>
                            <w:hideMark/>
                          </w:tcPr>
                          <w:p w14:paraId="4FCF47F8" w14:textId="4C1A801E" w:rsidR="006533D9" w:rsidRPr="00876EA1" w:rsidRDefault="006533D9" w:rsidP="00876EA1">
                            <w:pPr>
                              <w:ind w:left="0"/>
                              <w:rPr>
                                <w:color w:val="auto"/>
                                <w:sz w:val="24"/>
                                <w:szCs w:val="24"/>
                              </w:rPr>
                            </w:pPr>
                            <w:r w:rsidRPr="00876EA1">
                              <w:rPr>
                                <w:color w:val="auto"/>
                                <w:sz w:val="24"/>
                                <w:szCs w:val="24"/>
                              </w:rPr>
                              <w:t>Recyclable materials</w:t>
                            </w:r>
                          </w:p>
                        </w:tc>
                        <w:tc>
                          <w:tcPr>
                            <w:tcW w:w="1916" w:type="dxa"/>
                            <w:shd w:val="clear" w:color="auto" w:fill="auto"/>
                            <w:vAlign w:val="center"/>
                            <w:hideMark/>
                          </w:tcPr>
                          <w:p w14:paraId="5E08D646" w14:textId="5724C1B1" w:rsidR="006533D9" w:rsidRPr="00876EA1" w:rsidRDefault="006533D9" w:rsidP="00876EA1">
                            <w:pPr>
                              <w:ind w:left="0"/>
                              <w:rPr>
                                <w:color w:val="auto"/>
                                <w:sz w:val="24"/>
                                <w:szCs w:val="24"/>
                              </w:rPr>
                            </w:pPr>
                            <w:r w:rsidRPr="00876EA1">
                              <w:rPr>
                                <w:color w:val="auto"/>
                                <w:sz w:val="24"/>
                                <w:szCs w:val="24"/>
                              </w:rPr>
                              <w:t>Kg/</w:t>
                            </w:r>
                            <w:proofErr w:type="spellStart"/>
                            <w:r w:rsidRPr="00876EA1">
                              <w:rPr>
                                <w:color w:val="auto"/>
                                <w:sz w:val="24"/>
                                <w:szCs w:val="24"/>
                              </w:rPr>
                              <w:t>hh</w:t>
                            </w:r>
                            <w:proofErr w:type="spellEnd"/>
                            <w:r w:rsidRPr="00876EA1">
                              <w:rPr>
                                <w:color w:val="auto"/>
                                <w:sz w:val="24"/>
                                <w:szCs w:val="24"/>
                              </w:rPr>
                              <w:t>/</w:t>
                            </w:r>
                            <w:proofErr w:type="spellStart"/>
                            <w:r w:rsidRPr="00876EA1">
                              <w:rPr>
                                <w:color w:val="auto"/>
                                <w:sz w:val="24"/>
                                <w:szCs w:val="24"/>
                              </w:rPr>
                              <w:t>yr</w:t>
                            </w:r>
                            <w:proofErr w:type="spellEnd"/>
                          </w:p>
                        </w:tc>
                        <w:tc>
                          <w:tcPr>
                            <w:tcW w:w="1916" w:type="dxa"/>
                            <w:shd w:val="clear" w:color="auto" w:fill="auto"/>
                            <w:vAlign w:val="center"/>
                            <w:hideMark/>
                          </w:tcPr>
                          <w:p w14:paraId="14112BD3" w14:textId="77777777" w:rsidR="006533D9" w:rsidRPr="00876EA1" w:rsidRDefault="006533D9" w:rsidP="00876EA1">
                            <w:pPr>
                              <w:ind w:left="0"/>
                              <w:rPr>
                                <w:color w:val="auto"/>
                                <w:sz w:val="24"/>
                                <w:szCs w:val="24"/>
                              </w:rPr>
                            </w:pPr>
                            <w:r w:rsidRPr="00876EA1">
                              <w:rPr>
                                <w:color w:val="auto"/>
                                <w:sz w:val="24"/>
                                <w:szCs w:val="24"/>
                              </w:rPr>
                              <w:t>%</w:t>
                            </w:r>
                          </w:p>
                        </w:tc>
                        <w:tc>
                          <w:tcPr>
                            <w:tcW w:w="1916" w:type="dxa"/>
                            <w:shd w:val="clear" w:color="auto" w:fill="auto"/>
                            <w:vAlign w:val="center"/>
                            <w:hideMark/>
                          </w:tcPr>
                          <w:p w14:paraId="71CB02CF" w14:textId="5D29A90F" w:rsidR="006533D9" w:rsidRPr="00876EA1" w:rsidRDefault="006533D9" w:rsidP="00876EA1">
                            <w:pPr>
                              <w:ind w:left="0"/>
                              <w:rPr>
                                <w:color w:val="auto"/>
                                <w:sz w:val="24"/>
                                <w:szCs w:val="24"/>
                              </w:rPr>
                            </w:pPr>
                            <w:r w:rsidRPr="00876EA1">
                              <w:rPr>
                                <w:color w:val="auto"/>
                                <w:sz w:val="24"/>
                                <w:szCs w:val="24"/>
                              </w:rPr>
                              <w:t>Capture rate</w:t>
                            </w:r>
                          </w:p>
                        </w:tc>
                      </w:tr>
                      <w:tr w:rsidR="006533D9" w:rsidRPr="00876EA1" w14:paraId="431A179B" w14:textId="77777777" w:rsidTr="00876EA1">
                        <w:trPr>
                          <w:trHeight w:val="791"/>
                        </w:trPr>
                        <w:tc>
                          <w:tcPr>
                            <w:tcW w:w="3611" w:type="dxa"/>
                            <w:shd w:val="clear" w:color="auto" w:fill="auto"/>
                            <w:vAlign w:val="center"/>
                            <w:hideMark/>
                          </w:tcPr>
                          <w:p w14:paraId="37B9DB22" w14:textId="2FEC3EB5" w:rsidR="006533D9" w:rsidRPr="00876EA1" w:rsidRDefault="006533D9" w:rsidP="00876EA1">
                            <w:pPr>
                              <w:ind w:left="0"/>
                              <w:rPr>
                                <w:color w:val="auto"/>
                                <w:sz w:val="24"/>
                                <w:szCs w:val="24"/>
                              </w:rPr>
                            </w:pPr>
                            <w:r w:rsidRPr="00876EA1">
                              <w:rPr>
                                <w:color w:val="auto"/>
                                <w:sz w:val="24"/>
                                <w:szCs w:val="24"/>
                              </w:rPr>
                              <w:t>Recyclable paper</w:t>
                            </w:r>
                          </w:p>
                        </w:tc>
                        <w:tc>
                          <w:tcPr>
                            <w:tcW w:w="1916" w:type="dxa"/>
                            <w:shd w:val="clear" w:color="auto" w:fill="auto"/>
                            <w:vAlign w:val="center"/>
                            <w:hideMark/>
                          </w:tcPr>
                          <w:p w14:paraId="701868D6" w14:textId="77777777" w:rsidR="006533D9" w:rsidRPr="00876EA1" w:rsidRDefault="006533D9" w:rsidP="00876EA1">
                            <w:pPr>
                              <w:ind w:left="0"/>
                              <w:rPr>
                                <w:color w:val="auto"/>
                                <w:sz w:val="24"/>
                                <w:szCs w:val="24"/>
                              </w:rPr>
                            </w:pPr>
                            <w:r w:rsidRPr="00876EA1">
                              <w:rPr>
                                <w:color w:val="auto"/>
                                <w:sz w:val="24"/>
                                <w:szCs w:val="24"/>
                              </w:rPr>
                              <w:t>26.3</w:t>
                            </w:r>
                          </w:p>
                        </w:tc>
                        <w:tc>
                          <w:tcPr>
                            <w:tcW w:w="1916" w:type="dxa"/>
                            <w:shd w:val="clear" w:color="auto" w:fill="auto"/>
                            <w:vAlign w:val="center"/>
                            <w:hideMark/>
                          </w:tcPr>
                          <w:p w14:paraId="737AD080" w14:textId="77777777" w:rsidR="006533D9" w:rsidRPr="00876EA1" w:rsidRDefault="006533D9" w:rsidP="00876EA1">
                            <w:pPr>
                              <w:ind w:left="0"/>
                              <w:rPr>
                                <w:color w:val="auto"/>
                                <w:sz w:val="24"/>
                                <w:szCs w:val="24"/>
                              </w:rPr>
                            </w:pPr>
                            <w:r w:rsidRPr="00876EA1">
                              <w:rPr>
                                <w:color w:val="auto"/>
                                <w:sz w:val="24"/>
                                <w:szCs w:val="24"/>
                              </w:rPr>
                              <w:t>38.2%</w:t>
                            </w:r>
                          </w:p>
                        </w:tc>
                        <w:tc>
                          <w:tcPr>
                            <w:tcW w:w="1916" w:type="dxa"/>
                            <w:shd w:val="clear" w:color="auto" w:fill="auto"/>
                            <w:vAlign w:val="center"/>
                            <w:hideMark/>
                          </w:tcPr>
                          <w:p w14:paraId="499DBAF5" w14:textId="77777777" w:rsidR="006533D9" w:rsidRPr="00876EA1" w:rsidRDefault="006533D9" w:rsidP="00876EA1">
                            <w:pPr>
                              <w:ind w:left="0"/>
                              <w:rPr>
                                <w:color w:val="auto"/>
                                <w:sz w:val="24"/>
                                <w:szCs w:val="24"/>
                              </w:rPr>
                            </w:pPr>
                            <w:r w:rsidRPr="00876EA1">
                              <w:rPr>
                                <w:color w:val="auto"/>
                                <w:sz w:val="24"/>
                                <w:szCs w:val="24"/>
                              </w:rPr>
                              <w:t>81.3%</w:t>
                            </w:r>
                          </w:p>
                        </w:tc>
                      </w:tr>
                      <w:tr w:rsidR="006533D9" w:rsidRPr="00876EA1" w14:paraId="490F62D3" w14:textId="77777777" w:rsidTr="00876EA1">
                        <w:trPr>
                          <w:trHeight w:val="791"/>
                        </w:trPr>
                        <w:tc>
                          <w:tcPr>
                            <w:tcW w:w="3611" w:type="dxa"/>
                            <w:shd w:val="clear" w:color="auto" w:fill="auto"/>
                            <w:vAlign w:val="center"/>
                            <w:hideMark/>
                          </w:tcPr>
                          <w:p w14:paraId="5B085D8A" w14:textId="2F866E12" w:rsidR="006533D9" w:rsidRPr="00876EA1" w:rsidRDefault="006533D9" w:rsidP="00876EA1">
                            <w:pPr>
                              <w:ind w:left="0"/>
                              <w:rPr>
                                <w:color w:val="auto"/>
                                <w:sz w:val="24"/>
                                <w:szCs w:val="24"/>
                              </w:rPr>
                            </w:pPr>
                            <w:r w:rsidRPr="00876EA1">
                              <w:rPr>
                                <w:color w:val="auto"/>
                                <w:sz w:val="24"/>
                                <w:szCs w:val="24"/>
                              </w:rPr>
                              <w:t>Recyclable card &amp; cardboard</w:t>
                            </w:r>
                          </w:p>
                        </w:tc>
                        <w:tc>
                          <w:tcPr>
                            <w:tcW w:w="1916" w:type="dxa"/>
                            <w:shd w:val="clear" w:color="auto" w:fill="auto"/>
                            <w:vAlign w:val="center"/>
                            <w:hideMark/>
                          </w:tcPr>
                          <w:p w14:paraId="6AF954DE" w14:textId="77777777" w:rsidR="006533D9" w:rsidRPr="00876EA1" w:rsidRDefault="006533D9" w:rsidP="00876EA1">
                            <w:pPr>
                              <w:ind w:left="0"/>
                              <w:rPr>
                                <w:color w:val="auto"/>
                                <w:sz w:val="24"/>
                                <w:szCs w:val="24"/>
                              </w:rPr>
                            </w:pPr>
                            <w:r w:rsidRPr="00876EA1">
                              <w:rPr>
                                <w:color w:val="auto"/>
                                <w:sz w:val="24"/>
                                <w:szCs w:val="24"/>
                              </w:rPr>
                              <w:t>30.2</w:t>
                            </w:r>
                          </w:p>
                        </w:tc>
                        <w:tc>
                          <w:tcPr>
                            <w:tcW w:w="1916" w:type="dxa"/>
                            <w:shd w:val="clear" w:color="auto" w:fill="auto"/>
                            <w:vAlign w:val="center"/>
                            <w:hideMark/>
                          </w:tcPr>
                          <w:p w14:paraId="7A39AB67" w14:textId="77777777" w:rsidR="006533D9" w:rsidRPr="00876EA1" w:rsidRDefault="006533D9" w:rsidP="00876EA1">
                            <w:pPr>
                              <w:ind w:left="0"/>
                              <w:rPr>
                                <w:color w:val="auto"/>
                                <w:sz w:val="24"/>
                                <w:szCs w:val="24"/>
                              </w:rPr>
                            </w:pPr>
                            <w:r w:rsidRPr="00876EA1">
                              <w:rPr>
                                <w:color w:val="auto"/>
                                <w:sz w:val="24"/>
                                <w:szCs w:val="24"/>
                              </w:rPr>
                              <w:t>43.9%</w:t>
                            </w:r>
                          </w:p>
                        </w:tc>
                        <w:tc>
                          <w:tcPr>
                            <w:tcW w:w="1916" w:type="dxa"/>
                            <w:shd w:val="clear" w:color="auto" w:fill="auto"/>
                            <w:vAlign w:val="center"/>
                            <w:hideMark/>
                          </w:tcPr>
                          <w:p w14:paraId="117177D8" w14:textId="77777777" w:rsidR="006533D9" w:rsidRPr="00876EA1" w:rsidRDefault="006533D9" w:rsidP="00876EA1">
                            <w:pPr>
                              <w:ind w:left="0"/>
                              <w:rPr>
                                <w:color w:val="auto"/>
                                <w:sz w:val="24"/>
                                <w:szCs w:val="24"/>
                              </w:rPr>
                            </w:pPr>
                            <w:r w:rsidRPr="00876EA1">
                              <w:rPr>
                                <w:color w:val="auto"/>
                                <w:sz w:val="24"/>
                                <w:szCs w:val="24"/>
                              </w:rPr>
                              <w:t>83.5%</w:t>
                            </w:r>
                          </w:p>
                        </w:tc>
                      </w:tr>
                      <w:tr w:rsidR="006533D9" w:rsidRPr="00876EA1" w14:paraId="7E6EA39D" w14:textId="77777777" w:rsidTr="00876EA1">
                        <w:trPr>
                          <w:trHeight w:val="791"/>
                        </w:trPr>
                        <w:tc>
                          <w:tcPr>
                            <w:tcW w:w="3611" w:type="dxa"/>
                            <w:shd w:val="clear" w:color="auto" w:fill="auto"/>
                            <w:vAlign w:val="center"/>
                            <w:hideMark/>
                          </w:tcPr>
                          <w:p w14:paraId="6E4F0BD2" w14:textId="5E62EAE5" w:rsidR="006533D9" w:rsidRPr="00876EA1" w:rsidRDefault="006533D9" w:rsidP="00876EA1">
                            <w:pPr>
                              <w:ind w:left="0"/>
                              <w:rPr>
                                <w:color w:val="auto"/>
                                <w:sz w:val="24"/>
                                <w:szCs w:val="24"/>
                              </w:rPr>
                            </w:pPr>
                            <w:r w:rsidRPr="00876EA1">
                              <w:rPr>
                                <w:color w:val="auto"/>
                                <w:sz w:val="24"/>
                                <w:szCs w:val="24"/>
                              </w:rPr>
                              <w:t>Contamination</w:t>
                            </w:r>
                          </w:p>
                        </w:tc>
                        <w:tc>
                          <w:tcPr>
                            <w:tcW w:w="1916" w:type="dxa"/>
                            <w:shd w:val="clear" w:color="auto" w:fill="auto"/>
                            <w:vAlign w:val="center"/>
                            <w:hideMark/>
                          </w:tcPr>
                          <w:p w14:paraId="698568F4" w14:textId="77777777" w:rsidR="006533D9" w:rsidRPr="00876EA1" w:rsidRDefault="006533D9" w:rsidP="00876EA1">
                            <w:pPr>
                              <w:ind w:left="0"/>
                              <w:rPr>
                                <w:color w:val="auto"/>
                                <w:sz w:val="24"/>
                                <w:szCs w:val="24"/>
                              </w:rPr>
                            </w:pPr>
                            <w:r w:rsidRPr="00876EA1">
                              <w:rPr>
                                <w:color w:val="auto"/>
                                <w:sz w:val="24"/>
                                <w:szCs w:val="24"/>
                              </w:rPr>
                              <w:t>12.3</w:t>
                            </w:r>
                          </w:p>
                        </w:tc>
                        <w:tc>
                          <w:tcPr>
                            <w:tcW w:w="1916" w:type="dxa"/>
                            <w:shd w:val="clear" w:color="auto" w:fill="auto"/>
                            <w:vAlign w:val="center"/>
                            <w:hideMark/>
                          </w:tcPr>
                          <w:p w14:paraId="3E18479C" w14:textId="77777777" w:rsidR="006533D9" w:rsidRPr="00876EA1" w:rsidRDefault="006533D9" w:rsidP="00876EA1">
                            <w:pPr>
                              <w:ind w:left="0"/>
                              <w:rPr>
                                <w:color w:val="auto"/>
                                <w:sz w:val="24"/>
                                <w:szCs w:val="24"/>
                              </w:rPr>
                            </w:pPr>
                            <w:r w:rsidRPr="00876EA1">
                              <w:rPr>
                                <w:color w:val="auto"/>
                                <w:sz w:val="24"/>
                                <w:szCs w:val="24"/>
                              </w:rPr>
                              <w:t>17.9%</w:t>
                            </w:r>
                          </w:p>
                        </w:tc>
                        <w:tc>
                          <w:tcPr>
                            <w:tcW w:w="1916" w:type="dxa"/>
                            <w:shd w:val="clear" w:color="auto" w:fill="auto"/>
                            <w:vAlign w:val="center"/>
                            <w:hideMark/>
                          </w:tcPr>
                          <w:p w14:paraId="448005E3" w14:textId="77777777" w:rsidR="006533D9" w:rsidRPr="00876EA1" w:rsidRDefault="006533D9" w:rsidP="00876EA1">
                            <w:pPr>
                              <w:ind w:left="0"/>
                              <w:rPr>
                                <w:color w:val="auto"/>
                                <w:sz w:val="24"/>
                                <w:szCs w:val="24"/>
                              </w:rPr>
                            </w:pPr>
                            <w:r w:rsidRPr="00876EA1">
                              <w:rPr>
                                <w:color w:val="auto"/>
                                <w:sz w:val="24"/>
                                <w:szCs w:val="24"/>
                              </w:rPr>
                              <w:t>-</w:t>
                            </w:r>
                          </w:p>
                        </w:tc>
                      </w:tr>
                      <w:tr w:rsidR="006533D9" w:rsidRPr="00876EA1" w14:paraId="7E26ACF9" w14:textId="77777777" w:rsidTr="00876EA1">
                        <w:trPr>
                          <w:trHeight w:val="791"/>
                        </w:trPr>
                        <w:tc>
                          <w:tcPr>
                            <w:tcW w:w="3611" w:type="dxa"/>
                            <w:shd w:val="clear" w:color="auto" w:fill="auto"/>
                            <w:vAlign w:val="center"/>
                            <w:hideMark/>
                          </w:tcPr>
                          <w:p w14:paraId="7587A92E" w14:textId="356E4D06" w:rsidR="006533D9" w:rsidRPr="00876EA1" w:rsidRDefault="006533D9" w:rsidP="00876EA1">
                            <w:pPr>
                              <w:ind w:left="0"/>
                              <w:rPr>
                                <w:color w:val="auto"/>
                                <w:sz w:val="24"/>
                                <w:szCs w:val="24"/>
                              </w:rPr>
                            </w:pPr>
                            <w:r w:rsidRPr="00876EA1">
                              <w:rPr>
                                <w:color w:val="auto"/>
                                <w:sz w:val="24"/>
                                <w:szCs w:val="24"/>
                              </w:rPr>
                              <w:t>Total</w:t>
                            </w:r>
                          </w:p>
                        </w:tc>
                        <w:tc>
                          <w:tcPr>
                            <w:tcW w:w="1916" w:type="dxa"/>
                            <w:shd w:val="clear" w:color="auto" w:fill="auto"/>
                            <w:vAlign w:val="center"/>
                            <w:hideMark/>
                          </w:tcPr>
                          <w:p w14:paraId="70724052" w14:textId="77777777" w:rsidR="006533D9" w:rsidRPr="00876EA1" w:rsidRDefault="006533D9" w:rsidP="00876EA1">
                            <w:pPr>
                              <w:ind w:left="0"/>
                              <w:rPr>
                                <w:color w:val="auto"/>
                                <w:sz w:val="24"/>
                                <w:szCs w:val="24"/>
                              </w:rPr>
                            </w:pPr>
                            <w:r w:rsidRPr="00876EA1">
                              <w:rPr>
                                <w:color w:val="auto"/>
                                <w:sz w:val="24"/>
                                <w:szCs w:val="24"/>
                              </w:rPr>
                              <w:t>68.8</w:t>
                            </w:r>
                          </w:p>
                        </w:tc>
                        <w:tc>
                          <w:tcPr>
                            <w:tcW w:w="1916" w:type="dxa"/>
                            <w:shd w:val="clear" w:color="auto" w:fill="auto"/>
                            <w:vAlign w:val="center"/>
                            <w:hideMark/>
                          </w:tcPr>
                          <w:p w14:paraId="6A1A784E" w14:textId="77777777" w:rsidR="006533D9" w:rsidRPr="00876EA1" w:rsidRDefault="006533D9" w:rsidP="00876EA1">
                            <w:pPr>
                              <w:ind w:left="0"/>
                              <w:rPr>
                                <w:color w:val="auto"/>
                                <w:sz w:val="24"/>
                                <w:szCs w:val="24"/>
                              </w:rPr>
                            </w:pPr>
                            <w:r w:rsidRPr="00876EA1">
                              <w:rPr>
                                <w:color w:val="auto"/>
                                <w:sz w:val="24"/>
                                <w:szCs w:val="24"/>
                              </w:rPr>
                              <w:t>100.0%</w:t>
                            </w:r>
                          </w:p>
                        </w:tc>
                        <w:tc>
                          <w:tcPr>
                            <w:tcW w:w="1916" w:type="dxa"/>
                            <w:shd w:val="clear" w:color="auto" w:fill="auto"/>
                            <w:vAlign w:val="center"/>
                            <w:hideMark/>
                          </w:tcPr>
                          <w:p w14:paraId="1486458B" w14:textId="77777777" w:rsidR="006533D9" w:rsidRPr="00876EA1" w:rsidRDefault="006533D9" w:rsidP="00876EA1">
                            <w:pPr>
                              <w:ind w:left="0"/>
                              <w:rPr>
                                <w:color w:val="auto"/>
                                <w:sz w:val="24"/>
                                <w:szCs w:val="24"/>
                              </w:rPr>
                            </w:pPr>
                            <w:r w:rsidRPr="00876EA1">
                              <w:rPr>
                                <w:color w:val="auto"/>
                                <w:sz w:val="24"/>
                                <w:szCs w:val="24"/>
                              </w:rPr>
                              <w:t>82.5%</w:t>
                            </w:r>
                          </w:p>
                        </w:tc>
                      </w:tr>
                    </w:tbl>
                    <w:p w14:paraId="2CC6D79A" w14:textId="77777777" w:rsidR="006533D9" w:rsidRDefault="006533D9" w:rsidP="00231B6C">
                      <w:pPr>
                        <w:ind w:left="0"/>
                      </w:pPr>
                    </w:p>
                  </w:txbxContent>
                </v:textbox>
                <w10:anchorlock/>
              </v:shape>
            </w:pict>
          </mc:Fallback>
        </mc:AlternateContent>
      </w:r>
    </w:p>
    <w:p w14:paraId="5E1ADA05" w14:textId="77777777" w:rsidR="00231B6C" w:rsidRDefault="00231B6C" w:rsidP="00231B6C">
      <w:pPr>
        <w:pStyle w:val="MELmainbodybold"/>
        <w:rPr>
          <w:highlight w:val="cyan"/>
        </w:rPr>
      </w:pPr>
    </w:p>
    <w:bookmarkEnd w:id="107"/>
    <w:bookmarkEnd w:id="108"/>
    <w:p w14:paraId="472AC955" w14:textId="77777777" w:rsidR="00231B6C" w:rsidRDefault="00231B6C" w:rsidP="00231B6C">
      <w:pPr>
        <w:pStyle w:val="MELmainbodybold"/>
        <w:rPr>
          <w:highlight w:val="cyan"/>
        </w:rPr>
      </w:pPr>
    </w:p>
    <w:p w14:paraId="4F7AA1B6" w14:textId="77777777" w:rsidR="00231B6C" w:rsidRDefault="00231B6C" w:rsidP="00231B6C">
      <w:pPr>
        <w:pStyle w:val="MELmainbodybold"/>
        <w:rPr>
          <w:highlight w:val="cyan"/>
        </w:rPr>
      </w:pPr>
    </w:p>
    <w:p w14:paraId="2E9AA92C" w14:textId="77777777" w:rsidR="00231B6C" w:rsidRDefault="00231B6C" w:rsidP="00231B6C">
      <w:pPr>
        <w:pStyle w:val="MELmainbodybold"/>
        <w:rPr>
          <w:highlight w:val="cyan"/>
        </w:rPr>
      </w:pPr>
    </w:p>
    <w:p w14:paraId="7E58BF98" w14:textId="77777777" w:rsidR="00231B6C" w:rsidRDefault="00231B6C" w:rsidP="00231B6C">
      <w:pPr>
        <w:pStyle w:val="MELmainbodybold"/>
        <w:rPr>
          <w:highlight w:val="cyan"/>
        </w:rPr>
      </w:pPr>
    </w:p>
    <w:p w14:paraId="2DBB166B" w14:textId="77777777" w:rsidR="00231B6C" w:rsidRDefault="00231B6C" w:rsidP="00231B6C">
      <w:pPr>
        <w:pStyle w:val="MELHeader2"/>
        <w:jc w:val="both"/>
        <w:rPr>
          <w:rFonts w:ascii="Calibri" w:hAnsi="Calibri" w:cs="Times New Roman"/>
          <w:b w:val="0"/>
          <w:color w:val="404040" w:themeColor="text1" w:themeTint="BF"/>
          <w:spacing w:val="0"/>
          <w:kern w:val="0"/>
          <w:sz w:val="22"/>
          <w:szCs w:val="22"/>
          <w:lang w:val="en-GB" w:eastAsia="en-GB"/>
        </w:rPr>
      </w:pPr>
      <w:bookmarkStart w:id="109" w:name="_Toc526347235"/>
      <w:bookmarkStart w:id="110" w:name="_Toc532995217"/>
      <w:bookmarkStart w:id="111" w:name="_Toc536105293"/>
      <w:bookmarkStart w:id="112" w:name="_Toc536105586"/>
    </w:p>
    <w:p w14:paraId="7D57C56F" w14:textId="77777777" w:rsidR="00231B6C" w:rsidRPr="001D6C08" w:rsidRDefault="00231B6C" w:rsidP="00BF253E">
      <w:pPr>
        <w:pStyle w:val="MELmainbodytext"/>
      </w:pPr>
      <w:r w:rsidRPr="001D6C08">
        <w:t xml:space="preserve">Of all the recyclable paper generated by households, </w:t>
      </w:r>
      <w:r>
        <w:t>around 81</w:t>
      </w:r>
      <w:r w:rsidRPr="001D6C08">
        <w:t xml:space="preserve">% is correctly captured in the pulpable recycling bin. </w:t>
      </w:r>
      <w:r>
        <w:t>A slightly greater p</w:t>
      </w:r>
      <w:r w:rsidRPr="001D6C08">
        <w:t xml:space="preserve">roportion of card and cardboard </w:t>
      </w:r>
      <w:r>
        <w:t xml:space="preserve">is </w:t>
      </w:r>
      <w:r w:rsidRPr="001D6C08">
        <w:t>successfully captured</w:t>
      </w:r>
      <w:r>
        <w:t>,</w:t>
      </w:r>
      <w:r w:rsidRPr="001D6C08">
        <w:t xml:space="preserve"> at around 8</w:t>
      </w:r>
      <w:r>
        <w:t>4</w:t>
      </w:r>
      <w:r w:rsidRPr="001D6C08">
        <w:t>%.</w:t>
      </w:r>
      <w:bookmarkEnd w:id="109"/>
      <w:bookmarkEnd w:id="110"/>
      <w:bookmarkEnd w:id="111"/>
      <w:bookmarkEnd w:id="112"/>
    </w:p>
    <w:p w14:paraId="2B3E26DE" w14:textId="77777777" w:rsidR="00231B6C" w:rsidRPr="00360FBB" w:rsidRDefault="00231B6C" w:rsidP="00231B6C">
      <w:pPr>
        <w:pStyle w:val="MELHeader2"/>
        <w:rPr>
          <w:highlight w:val="cyan"/>
          <w:lang w:val="en-GB"/>
        </w:rPr>
        <w:sectPr w:rsidR="00231B6C" w:rsidRPr="00360FBB" w:rsidSect="00E25ECE">
          <w:pgSz w:w="16840" w:h="11907" w:orient="landscape" w:code="9"/>
          <w:pgMar w:top="1440" w:right="1276" w:bottom="1469" w:left="1259" w:header="902" w:footer="357" w:gutter="0"/>
          <w:cols w:space="720"/>
          <w:titlePg/>
          <w:docGrid w:linePitch="272"/>
        </w:sectPr>
      </w:pPr>
    </w:p>
    <w:p w14:paraId="0A65C9B9" w14:textId="77777777" w:rsidR="00231B6C" w:rsidRPr="00EE1C61" w:rsidRDefault="00231B6C" w:rsidP="00231B6C">
      <w:pPr>
        <w:pStyle w:val="MELHeader2"/>
        <w:rPr>
          <w:lang w:val="en-GB"/>
        </w:rPr>
      </w:pPr>
      <w:bookmarkStart w:id="113" w:name="_Toc526347237"/>
      <w:bookmarkStart w:id="114" w:name="_Toc532995218"/>
      <w:bookmarkStart w:id="115" w:name="_Toc536105294"/>
      <w:bookmarkStart w:id="116" w:name="_Toc536105587"/>
      <w:r w:rsidRPr="00EE1C61">
        <w:rPr>
          <w:lang w:val="en-GB"/>
        </w:rPr>
        <w:lastRenderedPageBreak/>
        <w:t xml:space="preserve">Co-mingled (Mixed) recycling – </w:t>
      </w:r>
      <w:r>
        <w:rPr>
          <w:lang w:val="en-GB"/>
        </w:rPr>
        <w:t>59</w:t>
      </w:r>
      <w:r w:rsidRPr="00EE1C61">
        <w:rPr>
          <w:lang w:val="en-GB"/>
        </w:rPr>
        <w:t>% of households set out these bins for collection</w:t>
      </w:r>
      <w:bookmarkEnd w:id="113"/>
      <w:bookmarkEnd w:id="114"/>
      <w:bookmarkEnd w:id="115"/>
      <w:bookmarkEnd w:id="116"/>
    </w:p>
    <w:p w14:paraId="7DF88516" w14:textId="5087875B" w:rsidR="00231B6C" w:rsidRPr="00360FBB" w:rsidRDefault="00231B6C" w:rsidP="00231B6C">
      <w:pPr>
        <w:pStyle w:val="MELHeader2"/>
        <w:spacing w:line="360" w:lineRule="auto"/>
        <w:jc w:val="both"/>
        <w:rPr>
          <w:rFonts w:ascii="Calibri" w:hAnsi="Calibri" w:cs="Times New Roman"/>
          <w:b w:val="0"/>
          <w:color w:val="404040" w:themeColor="text1" w:themeTint="BF"/>
          <w:spacing w:val="0"/>
          <w:kern w:val="0"/>
          <w:sz w:val="22"/>
          <w:szCs w:val="22"/>
          <w:highlight w:val="cyan"/>
          <w:lang w:val="en-GB" w:eastAsia="en-GB"/>
        </w:rPr>
      </w:pPr>
      <w:bookmarkStart w:id="117" w:name="_Toc526347238"/>
      <w:bookmarkStart w:id="118" w:name="_Toc532995219"/>
      <w:bookmarkStart w:id="119" w:name="_Toc536105295"/>
      <w:bookmarkStart w:id="120" w:name="_Toc536105588"/>
      <w:r>
        <w:rPr>
          <w:rFonts w:ascii="Calibri" w:hAnsi="Calibri" w:cs="Times New Roman"/>
          <w:b w:val="0"/>
          <w:color w:val="404040" w:themeColor="text1" w:themeTint="BF"/>
          <w:spacing w:val="0"/>
          <w:kern w:val="0"/>
          <w:sz w:val="22"/>
          <w:szCs w:val="22"/>
          <w:lang w:val="en-GB" w:eastAsia="en-GB"/>
        </w:rPr>
        <w:t>Bolton</w:t>
      </w:r>
      <w:bookmarkEnd w:id="117"/>
      <w:bookmarkEnd w:id="118"/>
      <w:bookmarkEnd w:id="119"/>
      <w:bookmarkEnd w:id="120"/>
      <w:r w:rsidRPr="00EE4BAE">
        <w:rPr>
          <w:rFonts w:ascii="Calibri" w:hAnsi="Calibri" w:cs="Times New Roman"/>
          <w:b w:val="0"/>
          <w:color w:val="404040" w:themeColor="text1" w:themeTint="BF"/>
          <w:spacing w:val="0"/>
          <w:kern w:val="0"/>
          <w:sz w:val="22"/>
          <w:szCs w:val="22"/>
          <w:lang w:val="en-GB" w:eastAsia="en-GB"/>
        </w:rPr>
        <w:t xml:space="preserve"> </w:t>
      </w:r>
      <w:r w:rsidRPr="00EE1C61">
        <w:rPr>
          <w:rFonts w:ascii="Calibri" w:hAnsi="Calibri" w:cs="Times New Roman"/>
          <w:b w:val="0"/>
          <w:color w:val="404040" w:themeColor="text1" w:themeTint="BF"/>
          <w:spacing w:val="0"/>
          <w:kern w:val="0"/>
          <w:sz w:val="22"/>
          <w:szCs w:val="22"/>
          <w:lang w:val="en-GB" w:eastAsia="en-GB"/>
        </w:rPr>
        <w:t xml:space="preserve">households place </w:t>
      </w:r>
      <w:r>
        <w:rPr>
          <w:rFonts w:ascii="Calibri" w:hAnsi="Calibri" w:cs="Times New Roman"/>
          <w:b w:val="0"/>
          <w:color w:val="404040" w:themeColor="text1" w:themeTint="BF"/>
          <w:spacing w:val="0"/>
          <w:kern w:val="0"/>
          <w:sz w:val="22"/>
          <w:szCs w:val="22"/>
          <w:lang w:val="en-GB" w:eastAsia="en-GB"/>
        </w:rPr>
        <w:t>95</w:t>
      </w:r>
      <w:r w:rsidRPr="00EE1C61">
        <w:rPr>
          <w:rFonts w:ascii="Calibri" w:hAnsi="Calibri" w:cs="Times New Roman"/>
          <w:b w:val="0"/>
          <w:color w:val="404040" w:themeColor="text1" w:themeTint="BF"/>
          <w:spacing w:val="0"/>
          <w:kern w:val="0"/>
          <w:sz w:val="22"/>
          <w:szCs w:val="22"/>
          <w:lang w:val="en-GB" w:eastAsia="en-GB"/>
        </w:rPr>
        <w:t>kg/</w:t>
      </w:r>
      <w:proofErr w:type="spellStart"/>
      <w:r w:rsidRPr="00EE1C61">
        <w:rPr>
          <w:rFonts w:ascii="Calibri" w:hAnsi="Calibri" w:cs="Times New Roman"/>
          <w:b w:val="0"/>
          <w:color w:val="404040" w:themeColor="text1" w:themeTint="BF"/>
          <w:spacing w:val="0"/>
          <w:kern w:val="0"/>
          <w:sz w:val="22"/>
          <w:szCs w:val="22"/>
          <w:lang w:val="en-GB" w:eastAsia="en-GB"/>
        </w:rPr>
        <w:t>hh</w:t>
      </w:r>
      <w:proofErr w:type="spellEnd"/>
      <w:r w:rsidRPr="00EE1C61">
        <w:rPr>
          <w:rFonts w:ascii="Calibri" w:hAnsi="Calibri" w:cs="Times New Roman"/>
          <w:b w:val="0"/>
          <w:color w:val="404040" w:themeColor="text1" w:themeTint="BF"/>
          <w:spacing w:val="0"/>
          <w:kern w:val="0"/>
          <w:sz w:val="22"/>
          <w:szCs w:val="22"/>
          <w:lang w:val="en-GB" w:eastAsia="en-GB"/>
        </w:rPr>
        <w:t>/</w:t>
      </w:r>
      <w:proofErr w:type="spellStart"/>
      <w:r w:rsidRPr="00EE1C61">
        <w:rPr>
          <w:rFonts w:ascii="Calibri" w:hAnsi="Calibri" w:cs="Times New Roman"/>
          <w:b w:val="0"/>
          <w:color w:val="404040" w:themeColor="text1" w:themeTint="BF"/>
          <w:spacing w:val="0"/>
          <w:kern w:val="0"/>
          <w:sz w:val="22"/>
          <w:szCs w:val="22"/>
          <w:lang w:val="en-GB" w:eastAsia="en-GB"/>
        </w:rPr>
        <w:t>yr</w:t>
      </w:r>
      <w:proofErr w:type="spellEnd"/>
      <w:r w:rsidRPr="00EE1C61">
        <w:rPr>
          <w:rFonts w:ascii="Calibri" w:hAnsi="Calibri" w:cs="Times New Roman"/>
          <w:b w:val="0"/>
          <w:color w:val="404040" w:themeColor="text1" w:themeTint="BF"/>
          <w:spacing w:val="0"/>
          <w:kern w:val="0"/>
          <w:sz w:val="22"/>
          <w:szCs w:val="22"/>
          <w:lang w:val="en-GB" w:eastAsia="en-GB"/>
        </w:rPr>
        <w:t xml:space="preserve"> of material in their co-mingled recycling bins. Collections take place every two weeks. Of the materials households are recycling in this bin, around 2</w:t>
      </w:r>
      <w:r>
        <w:rPr>
          <w:rFonts w:ascii="Calibri" w:hAnsi="Calibri" w:cs="Times New Roman"/>
          <w:b w:val="0"/>
          <w:color w:val="404040" w:themeColor="text1" w:themeTint="BF"/>
          <w:spacing w:val="0"/>
          <w:kern w:val="0"/>
          <w:sz w:val="22"/>
          <w:szCs w:val="22"/>
          <w:lang w:val="en-GB" w:eastAsia="en-GB"/>
        </w:rPr>
        <w:t>1.3</w:t>
      </w:r>
      <w:r w:rsidRPr="00EE1C61">
        <w:rPr>
          <w:rFonts w:ascii="Calibri" w:hAnsi="Calibri" w:cs="Times New Roman"/>
          <w:b w:val="0"/>
          <w:color w:val="404040" w:themeColor="text1" w:themeTint="BF"/>
          <w:spacing w:val="0"/>
          <w:kern w:val="0"/>
          <w:sz w:val="22"/>
          <w:szCs w:val="22"/>
          <w:lang w:val="en-GB" w:eastAsia="en-GB"/>
        </w:rPr>
        <w:t xml:space="preserve">% or </w:t>
      </w:r>
      <w:r>
        <w:rPr>
          <w:rFonts w:ascii="Calibri" w:hAnsi="Calibri" w:cs="Times New Roman"/>
          <w:b w:val="0"/>
          <w:color w:val="404040" w:themeColor="text1" w:themeTint="BF"/>
          <w:spacing w:val="0"/>
          <w:kern w:val="0"/>
          <w:sz w:val="22"/>
          <w:szCs w:val="22"/>
          <w:lang w:val="en-GB" w:eastAsia="en-GB"/>
        </w:rPr>
        <w:t>20.2</w:t>
      </w:r>
      <w:r w:rsidRPr="00EE1C61">
        <w:rPr>
          <w:rFonts w:ascii="Calibri" w:hAnsi="Calibri" w:cs="Times New Roman"/>
          <w:b w:val="0"/>
          <w:color w:val="404040" w:themeColor="text1" w:themeTint="BF"/>
          <w:spacing w:val="0"/>
          <w:kern w:val="0"/>
          <w:sz w:val="22"/>
          <w:szCs w:val="22"/>
          <w:lang w:val="en-GB" w:eastAsia="en-GB"/>
        </w:rPr>
        <w:t>kg/</w:t>
      </w:r>
      <w:proofErr w:type="spellStart"/>
      <w:r w:rsidRPr="00EE1C61">
        <w:rPr>
          <w:rFonts w:ascii="Calibri" w:hAnsi="Calibri" w:cs="Times New Roman"/>
          <w:b w:val="0"/>
          <w:color w:val="404040" w:themeColor="text1" w:themeTint="BF"/>
          <w:spacing w:val="0"/>
          <w:kern w:val="0"/>
          <w:sz w:val="22"/>
          <w:szCs w:val="22"/>
          <w:lang w:val="en-GB" w:eastAsia="en-GB"/>
        </w:rPr>
        <w:t>hh</w:t>
      </w:r>
      <w:proofErr w:type="spellEnd"/>
      <w:r w:rsidRPr="00EE1C61">
        <w:rPr>
          <w:rFonts w:ascii="Calibri" w:hAnsi="Calibri" w:cs="Times New Roman"/>
          <w:b w:val="0"/>
          <w:color w:val="404040" w:themeColor="text1" w:themeTint="BF"/>
          <w:spacing w:val="0"/>
          <w:kern w:val="0"/>
          <w:sz w:val="22"/>
          <w:szCs w:val="22"/>
          <w:lang w:val="en-GB" w:eastAsia="en-GB"/>
        </w:rPr>
        <w:t>/</w:t>
      </w:r>
      <w:proofErr w:type="spellStart"/>
      <w:r w:rsidRPr="00EE1C61">
        <w:rPr>
          <w:rFonts w:ascii="Calibri" w:hAnsi="Calibri" w:cs="Times New Roman"/>
          <w:b w:val="0"/>
          <w:color w:val="404040" w:themeColor="text1" w:themeTint="BF"/>
          <w:spacing w:val="0"/>
          <w:kern w:val="0"/>
          <w:sz w:val="22"/>
          <w:szCs w:val="22"/>
          <w:lang w:val="en-GB" w:eastAsia="en-GB"/>
        </w:rPr>
        <w:t>yr</w:t>
      </w:r>
      <w:proofErr w:type="spellEnd"/>
      <w:r w:rsidRPr="00EE1C61">
        <w:rPr>
          <w:rFonts w:ascii="Calibri" w:hAnsi="Calibri" w:cs="Times New Roman"/>
          <w:b w:val="0"/>
          <w:color w:val="404040" w:themeColor="text1" w:themeTint="BF"/>
          <w:spacing w:val="0"/>
          <w:kern w:val="0"/>
          <w:sz w:val="22"/>
          <w:szCs w:val="22"/>
          <w:lang w:val="en-GB" w:eastAsia="en-GB"/>
        </w:rPr>
        <w:t xml:space="preserve"> is formed from contaminants which are unacceptable to the scheme</w:t>
      </w:r>
      <w:r>
        <w:rPr>
          <w:rFonts w:ascii="Calibri" w:hAnsi="Calibri" w:cs="Times New Roman"/>
          <w:b w:val="0"/>
          <w:color w:val="404040" w:themeColor="text1" w:themeTint="BF"/>
          <w:spacing w:val="0"/>
          <w:kern w:val="0"/>
          <w:sz w:val="22"/>
          <w:szCs w:val="22"/>
          <w:lang w:val="en-GB" w:eastAsia="en-GB"/>
        </w:rPr>
        <w:t>.</w:t>
      </w:r>
      <w:r w:rsidRPr="00F56684">
        <w:rPr>
          <w:rFonts w:ascii="Calibri" w:hAnsi="Calibri" w:cs="Times New Roman"/>
          <w:b w:val="0"/>
          <w:color w:val="404040" w:themeColor="text1" w:themeTint="BF"/>
          <w:spacing w:val="0"/>
          <w:kern w:val="0"/>
          <w:sz w:val="22"/>
          <w:szCs w:val="22"/>
          <w:lang w:val="en-GB" w:eastAsia="en-GB"/>
        </w:rPr>
        <w:t xml:space="preserve"> </w:t>
      </w:r>
      <w:r>
        <w:rPr>
          <w:rFonts w:ascii="Calibri" w:hAnsi="Calibri" w:cs="Times New Roman"/>
          <w:b w:val="0"/>
          <w:color w:val="404040" w:themeColor="text1" w:themeTint="BF"/>
          <w:spacing w:val="0"/>
          <w:kern w:val="0"/>
          <w:sz w:val="22"/>
          <w:szCs w:val="22"/>
          <w:lang w:val="en-GB" w:eastAsia="en-GB"/>
        </w:rPr>
        <w:t xml:space="preserve">Over </w:t>
      </w:r>
      <w:r w:rsidR="007001F7">
        <w:rPr>
          <w:rFonts w:ascii="Calibri" w:hAnsi="Calibri" w:cs="Times New Roman"/>
          <w:b w:val="0"/>
          <w:color w:val="404040" w:themeColor="text1" w:themeTint="BF"/>
          <w:spacing w:val="0"/>
          <w:kern w:val="0"/>
          <w:sz w:val="22"/>
          <w:szCs w:val="22"/>
          <w:lang w:val="en-GB" w:eastAsia="en-GB"/>
        </w:rPr>
        <w:t>7</w:t>
      </w:r>
      <w:r w:rsidRPr="00EE1C61">
        <w:rPr>
          <w:rFonts w:ascii="Calibri" w:hAnsi="Calibri" w:cs="Times New Roman"/>
          <w:b w:val="0"/>
          <w:color w:val="404040" w:themeColor="text1" w:themeTint="BF"/>
          <w:spacing w:val="0"/>
          <w:kern w:val="0"/>
          <w:sz w:val="22"/>
          <w:szCs w:val="22"/>
          <w:lang w:val="en-GB" w:eastAsia="en-GB"/>
        </w:rPr>
        <w:t>% (</w:t>
      </w:r>
      <w:r w:rsidR="007001F7">
        <w:rPr>
          <w:rFonts w:ascii="Calibri" w:hAnsi="Calibri" w:cs="Times New Roman"/>
          <w:b w:val="0"/>
          <w:color w:val="404040" w:themeColor="text1" w:themeTint="BF"/>
          <w:spacing w:val="0"/>
          <w:kern w:val="0"/>
          <w:sz w:val="22"/>
          <w:szCs w:val="22"/>
          <w:lang w:val="en-GB" w:eastAsia="en-GB"/>
        </w:rPr>
        <w:t>6.8</w:t>
      </w:r>
      <w:r w:rsidRPr="00EE1C61">
        <w:rPr>
          <w:rFonts w:ascii="Calibri" w:hAnsi="Calibri" w:cs="Times New Roman"/>
          <w:b w:val="0"/>
          <w:color w:val="404040" w:themeColor="text1" w:themeTint="BF"/>
          <w:spacing w:val="0"/>
          <w:kern w:val="0"/>
          <w:sz w:val="22"/>
          <w:szCs w:val="22"/>
          <w:lang w:val="en-GB" w:eastAsia="en-GB"/>
        </w:rPr>
        <w:t>kg/</w:t>
      </w:r>
      <w:proofErr w:type="spellStart"/>
      <w:r w:rsidRPr="00EE1C61">
        <w:rPr>
          <w:rFonts w:ascii="Calibri" w:hAnsi="Calibri" w:cs="Times New Roman"/>
          <w:b w:val="0"/>
          <w:color w:val="404040" w:themeColor="text1" w:themeTint="BF"/>
          <w:spacing w:val="0"/>
          <w:kern w:val="0"/>
          <w:sz w:val="22"/>
          <w:szCs w:val="22"/>
          <w:lang w:val="en-GB" w:eastAsia="en-GB"/>
        </w:rPr>
        <w:t>hh</w:t>
      </w:r>
      <w:proofErr w:type="spellEnd"/>
      <w:r w:rsidRPr="00EE1C61">
        <w:rPr>
          <w:rFonts w:ascii="Calibri" w:hAnsi="Calibri" w:cs="Times New Roman"/>
          <w:b w:val="0"/>
          <w:color w:val="404040" w:themeColor="text1" w:themeTint="BF"/>
          <w:spacing w:val="0"/>
          <w:kern w:val="0"/>
          <w:sz w:val="22"/>
          <w:szCs w:val="22"/>
          <w:lang w:val="en-GB" w:eastAsia="en-GB"/>
        </w:rPr>
        <w:t>/</w:t>
      </w:r>
      <w:proofErr w:type="spellStart"/>
      <w:r w:rsidRPr="00EE1C61">
        <w:rPr>
          <w:rFonts w:ascii="Calibri" w:hAnsi="Calibri" w:cs="Times New Roman"/>
          <w:b w:val="0"/>
          <w:color w:val="404040" w:themeColor="text1" w:themeTint="BF"/>
          <w:spacing w:val="0"/>
          <w:kern w:val="0"/>
          <w:sz w:val="22"/>
          <w:szCs w:val="22"/>
          <w:lang w:val="en-GB" w:eastAsia="en-GB"/>
        </w:rPr>
        <w:t>yr</w:t>
      </w:r>
      <w:proofErr w:type="spellEnd"/>
      <w:r w:rsidRPr="00EE1C61">
        <w:rPr>
          <w:rFonts w:ascii="Calibri" w:hAnsi="Calibri" w:cs="Times New Roman"/>
          <w:b w:val="0"/>
          <w:color w:val="404040" w:themeColor="text1" w:themeTint="BF"/>
          <w:spacing w:val="0"/>
          <w:kern w:val="0"/>
          <w:sz w:val="22"/>
          <w:szCs w:val="22"/>
          <w:lang w:val="en-GB" w:eastAsia="en-GB"/>
        </w:rPr>
        <w:t>) of material in the co-mingled recycling bins is due to contained liquids</w:t>
      </w:r>
      <w:r>
        <w:rPr>
          <w:rFonts w:ascii="Calibri" w:hAnsi="Calibri" w:cs="Times New Roman"/>
          <w:b w:val="0"/>
          <w:color w:val="404040" w:themeColor="text1" w:themeTint="BF"/>
          <w:spacing w:val="0"/>
          <w:kern w:val="0"/>
          <w:sz w:val="22"/>
          <w:szCs w:val="22"/>
          <w:lang w:val="en-GB" w:eastAsia="en-GB"/>
        </w:rPr>
        <w:t xml:space="preserve"> and around 6% (5</w:t>
      </w:r>
      <w:r w:rsidR="007001F7">
        <w:rPr>
          <w:rFonts w:ascii="Calibri" w:hAnsi="Calibri" w:cs="Times New Roman"/>
          <w:b w:val="0"/>
          <w:color w:val="404040" w:themeColor="text1" w:themeTint="BF"/>
          <w:spacing w:val="0"/>
          <w:kern w:val="0"/>
          <w:sz w:val="22"/>
          <w:szCs w:val="22"/>
          <w:lang w:val="en-GB" w:eastAsia="en-GB"/>
        </w:rPr>
        <w:t>.6</w:t>
      </w:r>
      <w:r>
        <w:rPr>
          <w:rFonts w:ascii="Calibri" w:hAnsi="Calibri" w:cs="Times New Roman"/>
          <w:b w:val="0"/>
          <w:color w:val="404040" w:themeColor="text1" w:themeTint="BF"/>
          <w:spacing w:val="0"/>
          <w:kern w:val="0"/>
          <w:sz w:val="22"/>
          <w:szCs w:val="22"/>
          <w:lang w:val="en-GB" w:eastAsia="en-GB"/>
        </w:rPr>
        <w:t>kg/</w:t>
      </w:r>
      <w:proofErr w:type="spellStart"/>
      <w:r>
        <w:rPr>
          <w:rFonts w:ascii="Calibri" w:hAnsi="Calibri" w:cs="Times New Roman"/>
          <w:b w:val="0"/>
          <w:color w:val="404040" w:themeColor="text1" w:themeTint="BF"/>
          <w:spacing w:val="0"/>
          <w:kern w:val="0"/>
          <w:sz w:val="22"/>
          <w:szCs w:val="22"/>
          <w:lang w:val="en-GB" w:eastAsia="en-GB"/>
        </w:rPr>
        <w:t>hh</w:t>
      </w:r>
      <w:proofErr w:type="spellEnd"/>
      <w:r>
        <w:rPr>
          <w:rFonts w:ascii="Calibri" w:hAnsi="Calibri" w:cs="Times New Roman"/>
          <w:b w:val="0"/>
          <w:color w:val="404040" w:themeColor="text1" w:themeTint="BF"/>
          <w:spacing w:val="0"/>
          <w:kern w:val="0"/>
          <w:sz w:val="22"/>
          <w:szCs w:val="22"/>
          <w:lang w:val="en-GB" w:eastAsia="en-GB"/>
        </w:rPr>
        <w:t>/</w:t>
      </w:r>
      <w:proofErr w:type="spellStart"/>
      <w:r>
        <w:rPr>
          <w:rFonts w:ascii="Calibri" w:hAnsi="Calibri" w:cs="Times New Roman"/>
          <w:b w:val="0"/>
          <w:color w:val="404040" w:themeColor="text1" w:themeTint="BF"/>
          <w:spacing w:val="0"/>
          <w:kern w:val="0"/>
          <w:sz w:val="22"/>
          <w:szCs w:val="22"/>
          <w:lang w:val="en-GB" w:eastAsia="en-GB"/>
        </w:rPr>
        <w:t>yr</w:t>
      </w:r>
      <w:proofErr w:type="spellEnd"/>
      <w:r>
        <w:rPr>
          <w:rFonts w:ascii="Calibri" w:hAnsi="Calibri" w:cs="Times New Roman"/>
          <w:b w:val="0"/>
          <w:color w:val="404040" w:themeColor="text1" w:themeTint="BF"/>
          <w:spacing w:val="0"/>
          <w:kern w:val="0"/>
          <w:sz w:val="22"/>
          <w:szCs w:val="22"/>
          <w:lang w:val="en-GB" w:eastAsia="en-GB"/>
        </w:rPr>
        <w:t xml:space="preserve">) is plastic tubs, pots &amp; </w:t>
      </w:r>
      <w:proofErr w:type="gramStart"/>
      <w:r>
        <w:rPr>
          <w:rFonts w:ascii="Calibri" w:hAnsi="Calibri" w:cs="Times New Roman"/>
          <w:b w:val="0"/>
          <w:color w:val="404040" w:themeColor="text1" w:themeTint="BF"/>
          <w:spacing w:val="0"/>
          <w:kern w:val="0"/>
          <w:sz w:val="22"/>
          <w:szCs w:val="22"/>
          <w:lang w:val="en-GB" w:eastAsia="en-GB"/>
        </w:rPr>
        <w:t>trays</w:t>
      </w:r>
      <w:proofErr w:type="gramEnd"/>
      <w:r>
        <w:rPr>
          <w:rFonts w:ascii="Calibri" w:hAnsi="Calibri" w:cs="Times New Roman"/>
          <w:b w:val="0"/>
          <w:color w:val="404040" w:themeColor="text1" w:themeTint="BF"/>
          <w:spacing w:val="0"/>
          <w:kern w:val="0"/>
          <w:sz w:val="22"/>
          <w:szCs w:val="22"/>
          <w:lang w:val="en-GB" w:eastAsia="en-GB"/>
        </w:rPr>
        <w:t xml:space="preserve"> and other non-recyclable plastics.</w:t>
      </w:r>
      <w:r w:rsidRPr="00EE1C61">
        <w:rPr>
          <w:rFonts w:ascii="Calibri" w:hAnsi="Calibri" w:cs="Times New Roman"/>
          <w:b w:val="0"/>
          <w:color w:val="404040" w:themeColor="text1" w:themeTint="BF"/>
          <w:spacing w:val="0"/>
          <w:kern w:val="0"/>
          <w:sz w:val="22"/>
          <w:szCs w:val="22"/>
          <w:lang w:val="en-GB" w:eastAsia="en-GB"/>
        </w:rPr>
        <w:t xml:space="preserve"> An average of </w:t>
      </w:r>
      <w:r w:rsidR="007001F7">
        <w:rPr>
          <w:rFonts w:ascii="Calibri" w:hAnsi="Calibri" w:cs="Times New Roman"/>
          <w:b w:val="0"/>
          <w:color w:val="404040" w:themeColor="text1" w:themeTint="BF"/>
          <w:spacing w:val="0"/>
          <w:kern w:val="0"/>
          <w:sz w:val="22"/>
          <w:szCs w:val="22"/>
          <w:lang w:val="en-GB" w:eastAsia="en-GB"/>
        </w:rPr>
        <w:t>2</w:t>
      </w:r>
      <w:r>
        <w:rPr>
          <w:rFonts w:ascii="Calibri" w:hAnsi="Calibri" w:cs="Times New Roman"/>
          <w:b w:val="0"/>
          <w:color w:val="404040" w:themeColor="text1" w:themeTint="BF"/>
          <w:spacing w:val="0"/>
          <w:kern w:val="0"/>
          <w:sz w:val="22"/>
          <w:szCs w:val="22"/>
          <w:lang w:val="en-GB" w:eastAsia="en-GB"/>
        </w:rPr>
        <w:t>% (</w:t>
      </w:r>
      <w:r w:rsidR="007001F7">
        <w:rPr>
          <w:rFonts w:ascii="Calibri" w:hAnsi="Calibri" w:cs="Times New Roman"/>
          <w:b w:val="0"/>
          <w:color w:val="404040" w:themeColor="text1" w:themeTint="BF"/>
          <w:spacing w:val="0"/>
          <w:kern w:val="0"/>
          <w:sz w:val="22"/>
          <w:szCs w:val="22"/>
          <w:lang w:val="en-GB" w:eastAsia="en-GB"/>
        </w:rPr>
        <w:t>1.9</w:t>
      </w:r>
      <w:r>
        <w:rPr>
          <w:rFonts w:ascii="Calibri" w:hAnsi="Calibri" w:cs="Times New Roman"/>
          <w:b w:val="0"/>
          <w:color w:val="404040" w:themeColor="text1" w:themeTint="BF"/>
          <w:spacing w:val="0"/>
          <w:kern w:val="0"/>
          <w:sz w:val="22"/>
          <w:szCs w:val="22"/>
          <w:lang w:val="en-GB" w:eastAsia="en-GB"/>
        </w:rPr>
        <w:t>kg/</w:t>
      </w:r>
      <w:proofErr w:type="spellStart"/>
      <w:r>
        <w:rPr>
          <w:rFonts w:ascii="Calibri" w:hAnsi="Calibri" w:cs="Times New Roman"/>
          <w:b w:val="0"/>
          <w:color w:val="404040" w:themeColor="text1" w:themeTint="BF"/>
          <w:spacing w:val="0"/>
          <w:kern w:val="0"/>
          <w:sz w:val="22"/>
          <w:szCs w:val="22"/>
          <w:lang w:val="en-GB" w:eastAsia="en-GB"/>
        </w:rPr>
        <w:t>hh</w:t>
      </w:r>
      <w:proofErr w:type="spellEnd"/>
      <w:r>
        <w:rPr>
          <w:rFonts w:ascii="Calibri" w:hAnsi="Calibri" w:cs="Times New Roman"/>
          <w:b w:val="0"/>
          <w:color w:val="404040" w:themeColor="text1" w:themeTint="BF"/>
          <w:spacing w:val="0"/>
          <w:kern w:val="0"/>
          <w:sz w:val="22"/>
          <w:szCs w:val="22"/>
          <w:lang w:val="en-GB" w:eastAsia="en-GB"/>
        </w:rPr>
        <w:t>/</w:t>
      </w:r>
      <w:proofErr w:type="spellStart"/>
      <w:r>
        <w:rPr>
          <w:rFonts w:ascii="Calibri" w:hAnsi="Calibri" w:cs="Times New Roman"/>
          <w:b w:val="0"/>
          <w:color w:val="404040" w:themeColor="text1" w:themeTint="BF"/>
          <w:spacing w:val="0"/>
          <w:kern w:val="0"/>
          <w:sz w:val="22"/>
          <w:szCs w:val="22"/>
          <w:lang w:val="en-GB" w:eastAsia="en-GB"/>
        </w:rPr>
        <w:t>yr</w:t>
      </w:r>
      <w:proofErr w:type="spellEnd"/>
      <w:r>
        <w:rPr>
          <w:rFonts w:ascii="Calibri" w:hAnsi="Calibri" w:cs="Times New Roman"/>
          <w:b w:val="0"/>
          <w:color w:val="404040" w:themeColor="text1" w:themeTint="BF"/>
          <w:spacing w:val="0"/>
          <w:kern w:val="0"/>
          <w:sz w:val="22"/>
          <w:szCs w:val="22"/>
          <w:lang w:val="en-GB" w:eastAsia="en-GB"/>
        </w:rPr>
        <w:t>) is non-recyclable glass and 2.</w:t>
      </w:r>
      <w:r w:rsidR="007001F7">
        <w:rPr>
          <w:rFonts w:ascii="Calibri" w:hAnsi="Calibri" w:cs="Times New Roman"/>
          <w:b w:val="0"/>
          <w:color w:val="404040" w:themeColor="text1" w:themeTint="BF"/>
          <w:spacing w:val="0"/>
          <w:kern w:val="0"/>
          <w:sz w:val="22"/>
          <w:szCs w:val="22"/>
          <w:lang w:val="en-GB" w:eastAsia="en-GB"/>
        </w:rPr>
        <w:t>1</w:t>
      </w:r>
      <w:r w:rsidRPr="00EE1C61">
        <w:rPr>
          <w:rFonts w:ascii="Calibri" w:hAnsi="Calibri" w:cs="Times New Roman"/>
          <w:b w:val="0"/>
          <w:color w:val="404040" w:themeColor="text1" w:themeTint="BF"/>
          <w:spacing w:val="0"/>
          <w:kern w:val="0"/>
          <w:sz w:val="22"/>
          <w:szCs w:val="22"/>
          <w:lang w:val="en-GB" w:eastAsia="en-GB"/>
        </w:rPr>
        <w:t>%</w:t>
      </w:r>
      <w:r>
        <w:rPr>
          <w:rFonts w:ascii="Calibri" w:hAnsi="Calibri" w:cs="Times New Roman"/>
          <w:b w:val="0"/>
          <w:color w:val="404040" w:themeColor="text1" w:themeTint="BF"/>
          <w:spacing w:val="0"/>
          <w:kern w:val="0"/>
          <w:sz w:val="22"/>
          <w:szCs w:val="22"/>
          <w:lang w:val="en-GB" w:eastAsia="en-GB"/>
        </w:rPr>
        <w:t xml:space="preserve"> (2kg/</w:t>
      </w:r>
      <w:proofErr w:type="spellStart"/>
      <w:r>
        <w:rPr>
          <w:rFonts w:ascii="Calibri" w:hAnsi="Calibri" w:cs="Times New Roman"/>
          <w:b w:val="0"/>
          <w:color w:val="404040" w:themeColor="text1" w:themeTint="BF"/>
          <w:spacing w:val="0"/>
          <w:kern w:val="0"/>
          <w:sz w:val="22"/>
          <w:szCs w:val="22"/>
          <w:lang w:val="en-GB" w:eastAsia="en-GB"/>
        </w:rPr>
        <w:t>hh</w:t>
      </w:r>
      <w:proofErr w:type="spellEnd"/>
      <w:r>
        <w:rPr>
          <w:rFonts w:ascii="Calibri" w:hAnsi="Calibri" w:cs="Times New Roman"/>
          <w:b w:val="0"/>
          <w:color w:val="404040" w:themeColor="text1" w:themeTint="BF"/>
          <w:spacing w:val="0"/>
          <w:kern w:val="0"/>
          <w:sz w:val="22"/>
          <w:szCs w:val="22"/>
          <w:lang w:val="en-GB" w:eastAsia="en-GB"/>
        </w:rPr>
        <w:t>/</w:t>
      </w:r>
      <w:proofErr w:type="spellStart"/>
      <w:r>
        <w:rPr>
          <w:rFonts w:ascii="Calibri" w:hAnsi="Calibri" w:cs="Times New Roman"/>
          <w:b w:val="0"/>
          <w:color w:val="404040" w:themeColor="text1" w:themeTint="BF"/>
          <w:spacing w:val="0"/>
          <w:kern w:val="0"/>
          <w:sz w:val="22"/>
          <w:szCs w:val="22"/>
          <w:lang w:val="en-GB" w:eastAsia="en-GB"/>
        </w:rPr>
        <w:t>yr</w:t>
      </w:r>
      <w:proofErr w:type="spellEnd"/>
      <w:r>
        <w:rPr>
          <w:rFonts w:ascii="Calibri" w:hAnsi="Calibri" w:cs="Times New Roman"/>
          <w:b w:val="0"/>
          <w:color w:val="404040" w:themeColor="text1" w:themeTint="BF"/>
          <w:spacing w:val="0"/>
          <w:kern w:val="0"/>
          <w:sz w:val="22"/>
          <w:szCs w:val="22"/>
          <w:lang w:val="en-GB" w:eastAsia="en-GB"/>
        </w:rPr>
        <w:t>)</w:t>
      </w:r>
      <w:r w:rsidRPr="00EE1C61">
        <w:rPr>
          <w:rFonts w:ascii="Calibri" w:hAnsi="Calibri" w:cs="Times New Roman"/>
          <w:b w:val="0"/>
          <w:color w:val="404040" w:themeColor="text1" w:themeTint="BF"/>
          <w:spacing w:val="0"/>
          <w:kern w:val="0"/>
          <w:sz w:val="22"/>
          <w:szCs w:val="22"/>
          <w:lang w:val="en-GB" w:eastAsia="en-GB"/>
        </w:rPr>
        <w:t xml:space="preserve"> is food</w:t>
      </w:r>
      <w:r>
        <w:rPr>
          <w:rFonts w:ascii="Calibri" w:hAnsi="Calibri" w:cs="Times New Roman"/>
          <w:b w:val="0"/>
          <w:color w:val="404040" w:themeColor="text1" w:themeTint="BF"/>
          <w:spacing w:val="0"/>
          <w:kern w:val="0"/>
          <w:sz w:val="22"/>
          <w:szCs w:val="22"/>
          <w:lang w:val="en-GB" w:eastAsia="en-GB"/>
        </w:rPr>
        <w:t xml:space="preserve"> waste</w:t>
      </w:r>
      <w:r w:rsidRPr="00EE1C61">
        <w:rPr>
          <w:rFonts w:ascii="Calibri" w:hAnsi="Calibri" w:cs="Times New Roman"/>
          <w:b w:val="0"/>
          <w:color w:val="404040" w:themeColor="text1" w:themeTint="BF"/>
          <w:spacing w:val="0"/>
          <w:kern w:val="0"/>
          <w:sz w:val="22"/>
          <w:szCs w:val="22"/>
          <w:lang w:val="en-GB" w:eastAsia="en-GB"/>
        </w:rPr>
        <w:t>.</w:t>
      </w:r>
      <w:r>
        <w:rPr>
          <w:rFonts w:ascii="Calibri" w:hAnsi="Calibri" w:cs="Times New Roman"/>
          <w:b w:val="0"/>
          <w:color w:val="404040" w:themeColor="text1" w:themeTint="BF"/>
          <w:spacing w:val="0"/>
          <w:kern w:val="0"/>
          <w:sz w:val="22"/>
          <w:szCs w:val="22"/>
          <w:lang w:val="en-GB" w:eastAsia="en-GB"/>
        </w:rPr>
        <w:t xml:space="preserve"> Other residual waste formed </w:t>
      </w:r>
      <w:r w:rsidR="007001F7">
        <w:rPr>
          <w:rFonts w:ascii="Calibri" w:hAnsi="Calibri" w:cs="Times New Roman"/>
          <w:b w:val="0"/>
          <w:color w:val="404040" w:themeColor="text1" w:themeTint="BF"/>
          <w:spacing w:val="0"/>
          <w:kern w:val="0"/>
          <w:sz w:val="22"/>
          <w:szCs w:val="22"/>
          <w:lang w:val="en-GB" w:eastAsia="en-GB"/>
        </w:rPr>
        <w:t>3.3</w:t>
      </w:r>
      <w:r>
        <w:rPr>
          <w:rFonts w:ascii="Calibri" w:hAnsi="Calibri" w:cs="Times New Roman"/>
          <w:b w:val="0"/>
          <w:color w:val="404040" w:themeColor="text1" w:themeTint="BF"/>
          <w:spacing w:val="0"/>
          <w:kern w:val="0"/>
          <w:sz w:val="22"/>
          <w:szCs w:val="22"/>
          <w:lang w:val="en-GB" w:eastAsia="en-GB"/>
        </w:rPr>
        <w:t>% (</w:t>
      </w:r>
      <w:r w:rsidR="007001F7">
        <w:rPr>
          <w:rFonts w:ascii="Calibri" w:hAnsi="Calibri" w:cs="Times New Roman"/>
          <w:b w:val="0"/>
          <w:color w:val="404040" w:themeColor="text1" w:themeTint="BF"/>
          <w:spacing w:val="0"/>
          <w:kern w:val="0"/>
          <w:sz w:val="22"/>
          <w:szCs w:val="22"/>
          <w:lang w:val="en-GB" w:eastAsia="en-GB"/>
        </w:rPr>
        <w:t>3.1</w:t>
      </w:r>
      <w:r>
        <w:rPr>
          <w:rFonts w:ascii="Calibri" w:hAnsi="Calibri" w:cs="Times New Roman"/>
          <w:b w:val="0"/>
          <w:color w:val="404040" w:themeColor="text1" w:themeTint="BF"/>
          <w:spacing w:val="0"/>
          <w:kern w:val="0"/>
          <w:sz w:val="22"/>
          <w:szCs w:val="22"/>
          <w:lang w:val="en-GB" w:eastAsia="en-GB"/>
        </w:rPr>
        <w:t>kg/</w:t>
      </w:r>
      <w:proofErr w:type="spellStart"/>
      <w:r>
        <w:rPr>
          <w:rFonts w:ascii="Calibri" w:hAnsi="Calibri" w:cs="Times New Roman"/>
          <w:b w:val="0"/>
          <w:color w:val="404040" w:themeColor="text1" w:themeTint="BF"/>
          <w:spacing w:val="0"/>
          <w:kern w:val="0"/>
          <w:sz w:val="22"/>
          <w:szCs w:val="22"/>
          <w:lang w:val="en-GB" w:eastAsia="en-GB"/>
        </w:rPr>
        <w:t>hh</w:t>
      </w:r>
      <w:proofErr w:type="spellEnd"/>
      <w:r>
        <w:rPr>
          <w:rFonts w:ascii="Calibri" w:hAnsi="Calibri" w:cs="Times New Roman"/>
          <w:b w:val="0"/>
          <w:color w:val="404040" w:themeColor="text1" w:themeTint="BF"/>
          <w:spacing w:val="0"/>
          <w:kern w:val="0"/>
          <w:sz w:val="22"/>
          <w:szCs w:val="22"/>
          <w:lang w:val="en-GB" w:eastAsia="en-GB"/>
        </w:rPr>
        <w:t>/</w:t>
      </w:r>
      <w:proofErr w:type="spellStart"/>
      <w:r>
        <w:rPr>
          <w:rFonts w:ascii="Calibri" w:hAnsi="Calibri" w:cs="Times New Roman"/>
          <w:b w:val="0"/>
          <w:color w:val="404040" w:themeColor="text1" w:themeTint="BF"/>
          <w:spacing w:val="0"/>
          <w:kern w:val="0"/>
          <w:sz w:val="22"/>
          <w:szCs w:val="22"/>
          <w:lang w:val="en-GB" w:eastAsia="en-GB"/>
        </w:rPr>
        <w:t>yr</w:t>
      </w:r>
      <w:proofErr w:type="spellEnd"/>
      <w:r>
        <w:rPr>
          <w:rFonts w:ascii="Calibri" w:hAnsi="Calibri" w:cs="Times New Roman"/>
          <w:b w:val="0"/>
          <w:color w:val="404040" w:themeColor="text1" w:themeTint="BF"/>
          <w:spacing w:val="0"/>
          <w:kern w:val="0"/>
          <w:sz w:val="22"/>
          <w:szCs w:val="22"/>
          <w:lang w:val="en-GB" w:eastAsia="en-GB"/>
        </w:rPr>
        <w:t>).</w:t>
      </w:r>
    </w:p>
    <w:p w14:paraId="421696C0" w14:textId="77777777" w:rsidR="00231B6C" w:rsidRDefault="00231B6C" w:rsidP="00231B6C">
      <w:pPr>
        <w:pStyle w:val="MELHeader2"/>
        <w:rPr>
          <w:rFonts w:ascii="Calibri" w:hAnsi="Calibri" w:cs="Times New Roman"/>
          <w:b w:val="0"/>
          <w:color w:val="404040" w:themeColor="text1" w:themeTint="BF"/>
          <w:spacing w:val="0"/>
          <w:kern w:val="0"/>
          <w:sz w:val="22"/>
          <w:szCs w:val="22"/>
          <w:lang w:val="en-GB" w:eastAsia="en-GB"/>
        </w:rPr>
      </w:pPr>
      <w:bookmarkStart w:id="121" w:name="_Toc526347239"/>
      <w:bookmarkStart w:id="122" w:name="_Toc532995220"/>
      <w:bookmarkStart w:id="123" w:name="_Toc536105296"/>
      <w:bookmarkStart w:id="124" w:name="_Toc536105589"/>
    </w:p>
    <w:tbl>
      <w:tblPr>
        <w:tblpPr w:leftFromText="180" w:rightFromText="180" w:vertAnchor="text" w:horzAnchor="margin" w:tblpY="209"/>
        <w:tblW w:w="927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ayout w:type="fixed"/>
        <w:tblLook w:val="04A0" w:firstRow="1" w:lastRow="0" w:firstColumn="1" w:lastColumn="0" w:noHBand="0" w:noVBand="1"/>
      </w:tblPr>
      <w:tblGrid>
        <w:gridCol w:w="2319"/>
        <w:gridCol w:w="2319"/>
        <w:gridCol w:w="2319"/>
        <w:gridCol w:w="2321"/>
      </w:tblGrid>
      <w:tr w:rsidR="002C5BC0" w:rsidRPr="00876EA1" w14:paraId="57BD357E" w14:textId="77777777" w:rsidTr="00876EA1">
        <w:trPr>
          <w:trHeight w:val="730"/>
        </w:trPr>
        <w:tc>
          <w:tcPr>
            <w:tcW w:w="2319" w:type="dxa"/>
            <w:shd w:val="clear" w:color="auto" w:fill="auto"/>
            <w:vAlign w:val="center"/>
            <w:hideMark/>
          </w:tcPr>
          <w:p w14:paraId="47A5137A" w14:textId="19CA15E9" w:rsidR="001D61BD" w:rsidRPr="00876EA1" w:rsidRDefault="002C5BC0" w:rsidP="00876EA1">
            <w:pPr>
              <w:ind w:left="0"/>
              <w:rPr>
                <w:color w:val="auto"/>
                <w:sz w:val="24"/>
                <w:szCs w:val="24"/>
              </w:rPr>
            </w:pPr>
            <w:r w:rsidRPr="00876EA1">
              <w:rPr>
                <w:color w:val="auto"/>
                <w:sz w:val="24"/>
                <w:szCs w:val="24"/>
              </w:rPr>
              <w:t>Recyclable materials</w:t>
            </w:r>
          </w:p>
        </w:tc>
        <w:tc>
          <w:tcPr>
            <w:tcW w:w="2319" w:type="dxa"/>
            <w:shd w:val="clear" w:color="auto" w:fill="auto"/>
            <w:vAlign w:val="center"/>
            <w:hideMark/>
          </w:tcPr>
          <w:p w14:paraId="22E91680" w14:textId="2A7E889B" w:rsidR="001D61BD" w:rsidRPr="00876EA1" w:rsidRDefault="002C5BC0" w:rsidP="00876EA1">
            <w:pPr>
              <w:ind w:left="0"/>
              <w:rPr>
                <w:color w:val="auto"/>
                <w:sz w:val="24"/>
                <w:szCs w:val="24"/>
              </w:rPr>
            </w:pPr>
            <w:r w:rsidRPr="00876EA1">
              <w:rPr>
                <w:color w:val="auto"/>
                <w:sz w:val="24"/>
                <w:szCs w:val="24"/>
              </w:rPr>
              <w:t>Kg/</w:t>
            </w:r>
            <w:proofErr w:type="spellStart"/>
            <w:r w:rsidRPr="00876EA1">
              <w:rPr>
                <w:color w:val="auto"/>
                <w:sz w:val="24"/>
                <w:szCs w:val="24"/>
              </w:rPr>
              <w:t>hh</w:t>
            </w:r>
            <w:proofErr w:type="spellEnd"/>
            <w:r w:rsidRPr="00876EA1">
              <w:rPr>
                <w:color w:val="auto"/>
                <w:sz w:val="24"/>
                <w:szCs w:val="24"/>
              </w:rPr>
              <w:t>/</w:t>
            </w:r>
            <w:proofErr w:type="spellStart"/>
            <w:r w:rsidRPr="00876EA1">
              <w:rPr>
                <w:color w:val="auto"/>
                <w:sz w:val="24"/>
                <w:szCs w:val="24"/>
              </w:rPr>
              <w:t>yr</w:t>
            </w:r>
            <w:proofErr w:type="spellEnd"/>
          </w:p>
        </w:tc>
        <w:tc>
          <w:tcPr>
            <w:tcW w:w="2319" w:type="dxa"/>
            <w:shd w:val="clear" w:color="auto" w:fill="auto"/>
            <w:vAlign w:val="center"/>
            <w:hideMark/>
          </w:tcPr>
          <w:p w14:paraId="6310E48B" w14:textId="77777777" w:rsidR="001D61BD" w:rsidRPr="00876EA1" w:rsidRDefault="001D61BD" w:rsidP="00876EA1">
            <w:pPr>
              <w:ind w:left="0"/>
              <w:rPr>
                <w:color w:val="auto"/>
                <w:sz w:val="24"/>
                <w:szCs w:val="24"/>
              </w:rPr>
            </w:pPr>
            <w:r w:rsidRPr="00876EA1">
              <w:rPr>
                <w:color w:val="auto"/>
                <w:sz w:val="24"/>
                <w:szCs w:val="24"/>
              </w:rPr>
              <w:t>%</w:t>
            </w:r>
          </w:p>
        </w:tc>
        <w:tc>
          <w:tcPr>
            <w:tcW w:w="2321" w:type="dxa"/>
            <w:shd w:val="clear" w:color="auto" w:fill="auto"/>
            <w:vAlign w:val="center"/>
            <w:hideMark/>
          </w:tcPr>
          <w:p w14:paraId="1A1CA39B" w14:textId="0F90AA61" w:rsidR="001D61BD" w:rsidRPr="00876EA1" w:rsidRDefault="002C5BC0" w:rsidP="00876EA1">
            <w:pPr>
              <w:ind w:left="0"/>
              <w:rPr>
                <w:color w:val="auto"/>
                <w:sz w:val="24"/>
                <w:szCs w:val="24"/>
              </w:rPr>
            </w:pPr>
            <w:r w:rsidRPr="00876EA1">
              <w:rPr>
                <w:color w:val="auto"/>
                <w:sz w:val="24"/>
                <w:szCs w:val="24"/>
              </w:rPr>
              <w:t>Capture rate</w:t>
            </w:r>
          </w:p>
        </w:tc>
      </w:tr>
      <w:tr w:rsidR="002C5BC0" w:rsidRPr="00876EA1" w14:paraId="192CE760" w14:textId="77777777" w:rsidTr="00876EA1">
        <w:trPr>
          <w:trHeight w:val="730"/>
        </w:trPr>
        <w:tc>
          <w:tcPr>
            <w:tcW w:w="2319" w:type="dxa"/>
            <w:shd w:val="clear" w:color="auto" w:fill="auto"/>
            <w:vAlign w:val="center"/>
            <w:hideMark/>
          </w:tcPr>
          <w:p w14:paraId="10BA07DB" w14:textId="5CF52E2A" w:rsidR="001D61BD" w:rsidRPr="00876EA1" w:rsidRDefault="002C5BC0" w:rsidP="00876EA1">
            <w:pPr>
              <w:ind w:left="0"/>
              <w:rPr>
                <w:color w:val="auto"/>
                <w:sz w:val="24"/>
                <w:szCs w:val="24"/>
              </w:rPr>
            </w:pPr>
            <w:r w:rsidRPr="00876EA1">
              <w:rPr>
                <w:color w:val="auto"/>
                <w:sz w:val="24"/>
                <w:szCs w:val="24"/>
              </w:rPr>
              <w:t>Plastic bottles</w:t>
            </w:r>
          </w:p>
        </w:tc>
        <w:tc>
          <w:tcPr>
            <w:tcW w:w="2319" w:type="dxa"/>
            <w:shd w:val="clear" w:color="auto" w:fill="auto"/>
            <w:vAlign w:val="center"/>
            <w:hideMark/>
          </w:tcPr>
          <w:p w14:paraId="4BCC114F" w14:textId="77777777" w:rsidR="001D61BD" w:rsidRPr="00876EA1" w:rsidRDefault="001D61BD" w:rsidP="00876EA1">
            <w:pPr>
              <w:ind w:left="0"/>
              <w:rPr>
                <w:color w:val="auto"/>
                <w:sz w:val="24"/>
                <w:szCs w:val="24"/>
              </w:rPr>
            </w:pPr>
            <w:r w:rsidRPr="00876EA1">
              <w:rPr>
                <w:color w:val="auto"/>
                <w:sz w:val="24"/>
                <w:szCs w:val="24"/>
              </w:rPr>
              <w:t>15.1</w:t>
            </w:r>
          </w:p>
        </w:tc>
        <w:tc>
          <w:tcPr>
            <w:tcW w:w="2319" w:type="dxa"/>
            <w:shd w:val="clear" w:color="auto" w:fill="auto"/>
            <w:vAlign w:val="center"/>
            <w:hideMark/>
          </w:tcPr>
          <w:p w14:paraId="6EC0D8BE" w14:textId="77777777" w:rsidR="001D61BD" w:rsidRPr="00876EA1" w:rsidRDefault="001D61BD" w:rsidP="00876EA1">
            <w:pPr>
              <w:ind w:left="0"/>
              <w:rPr>
                <w:color w:val="auto"/>
                <w:sz w:val="24"/>
                <w:szCs w:val="24"/>
              </w:rPr>
            </w:pPr>
            <w:r w:rsidRPr="00876EA1">
              <w:rPr>
                <w:color w:val="auto"/>
                <w:sz w:val="24"/>
                <w:szCs w:val="24"/>
              </w:rPr>
              <w:t>15.9%</w:t>
            </w:r>
          </w:p>
        </w:tc>
        <w:tc>
          <w:tcPr>
            <w:tcW w:w="2321" w:type="dxa"/>
            <w:shd w:val="clear" w:color="auto" w:fill="auto"/>
            <w:vAlign w:val="center"/>
            <w:hideMark/>
          </w:tcPr>
          <w:p w14:paraId="7747D114" w14:textId="77777777" w:rsidR="001D61BD" w:rsidRPr="00876EA1" w:rsidRDefault="001D61BD" w:rsidP="00876EA1">
            <w:pPr>
              <w:ind w:left="0"/>
              <w:rPr>
                <w:color w:val="auto"/>
                <w:sz w:val="24"/>
                <w:szCs w:val="24"/>
              </w:rPr>
            </w:pPr>
            <w:r w:rsidRPr="00876EA1">
              <w:rPr>
                <w:color w:val="auto"/>
                <w:sz w:val="24"/>
                <w:szCs w:val="24"/>
              </w:rPr>
              <w:t>85.5%</w:t>
            </w:r>
          </w:p>
        </w:tc>
      </w:tr>
      <w:tr w:rsidR="002C5BC0" w:rsidRPr="00876EA1" w14:paraId="26A211D5" w14:textId="77777777" w:rsidTr="00876EA1">
        <w:trPr>
          <w:trHeight w:val="730"/>
        </w:trPr>
        <w:tc>
          <w:tcPr>
            <w:tcW w:w="2319" w:type="dxa"/>
            <w:shd w:val="clear" w:color="auto" w:fill="auto"/>
            <w:vAlign w:val="center"/>
            <w:hideMark/>
          </w:tcPr>
          <w:p w14:paraId="6AB51222" w14:textId="1E276FA6" w:rsidR="001D61BD" w:rsidRPr="00876EA1" w:rsidRDefault="002C5BC0" w:rsidP="00876EA1">
            <w:pPr>
              <w:ind w:left="0"/>
              <w:rPr>
                <w:color w:val="auto"/>
                <w:sz w:val="24"/>
                <w:szCs w:val="24"/>
              </w:rPr>
            </w:pPr>
            <w:r w:rsidRPr="00876EA1">
              <w:rPr>
                <w:color w:val="auto"/>
                <w:sz w:val="24"/>
                <w:szCs w:val="24"/>
              </w:rPr>
              <w:t>Glass bottles and jars</w:t>
            </w:r>
          </w:p>
        </w:tc>
        <w:tc>
          <w:tcPr>
            <w:tcW w:w="2319" w:type="dxa"/>
            <w:shd w:val="clear" w:color="auto" w:fill="auto"/>
            <w:vAlign w:val="center"/>
            <w:hideMark/>
          </w:tcPr>
          <w:p w14:paraId="3F858E66" w14:textId="77777777" w:rsidR="001D61BD" w:rsidRPr="00876EA1" w:rsidRDefault="001D61BD" w:rsidP="00876EA1">
            <w:pPr>
              <w:ind w:left="0"/>
              <w:rPr>
                <w:color w:val="auto"/>
                <w:sz w:val="24"/>
                <w:szCs w:val="24"/>
              </w:rPr>
            </w:pPr>
            <w:r w:rsidRPr="00876EA1">
              <w:rPr>
                <w:color w:val="auto"/>
                <w:sz w:val="24"/>
                <w:szCs w:val="24"/>
              </w:rPr>
              <w:t>47.5</w:t>
            </w:r>
          </w:p>
        </w:tc>
        <w:tc>
          <w:tcPr>
            <w:tcW w:w="2319" w:type="dxa"/>
            <w:shd w:val="clear" w:color="auto" w:fill="auto"/>
            <w:vAlign w:val="center"/>
            <w:hideMark/>
          </w:tcPr>
          <w:p w14:paraId="01B4B60D" w14:textId="77777777" w:rsidR="001D61BD" w:rsidRPr="00876EA1" w:rsidRDefault="001D61BD" w:rsidP="00876EA1">
            <w:pPr>
              <w:ind w:left="0"/>
              <w:rPr>
                <w:color w:val="auto"/>
                <w:sz w:val="24"/>
                <w:szCs w:val="24"/>
              </w:rPr>
            </w:pPr>
            <w:r w:rsidRPr="00876EA1">
              <w:rPr>
                <w:color w:val="auto"/>
                <w:sz w:val="24"/>
                <w:szCs w:val="24"/>
              </w:rPr>
              <w:t>50.0%</w:t>
            </w:r>
          </w:p>
        </w:tc>
        <w:tc>
          <w:tcPr>
            <w:tcW w:w="2321" w:type="dxa"/>
            <w:shd w:val="clear" w:color="auto" w:fill="auto"/>
            <w:vAlign w:val="center"/>
            <w:hideMark/>
          </w:tcPr>
          <w:p w14:paraId="0CB8BFC8" w14:textId="77777777" w:rsidR="001D61BD" w:rsidRPr="00876EA1" w:rsidRDefault="001D61BD" w:rsidP="00876EA1">
            <w:pPr>
              <w:ind w:left="0"/>
              <w:rPr>
                <w:color w:val="auto"/>
                <w:sz w:val="24"/>
                <w:szCs w:val="24"/>
              </w:rPr>
            </w:pPr>
            <w:r w:rsidRPr="00876EA1">
              <w:rPr>
                <w:color w:val="auto"/>
                <w:sz w:val="24"/>
                <w:szCs w:val="24"/>
              </w:rPr>
              <w:t>93.9%</w:t>
            </w:r>
          </w:p>
        </w:tc>
      </w:tr>
      <w:tr w:rsidR="002C5BC0" w:rsidRPr="00876EA1" w14:paraId="20749DB7" w14:textId="77777777" w:rsidTr="00876EA1">
        <w:trPr>
          <w:trHeight w:val="730"/>
        </w:trPr>
        <w:tc>
          <w:tcPr>
            <w:tcW w:w="2319" w:type="dxa"/>
            <w:shd w:val="clear" w:color="auto" w:fill="auto"/>
            <w:vAlign w:val="center"/>
            <w:hideMark/>
          </w:tcPr>
          <w:p w14:paraId="3292EF5D" w14:textId="713C6058" w:rsidR="001D61BD" w:rsidRPr="00876EA1" w:rsidRDefault="002C5BC0" w:rsidP="00876EA1">
            <w:pPr>
              <w:ind w:left="0"/>
              <w:rPr>
                <w:color w:val="auto"/>
                <w:sz w:val="24"/>
                <w:szCs w:val="24"/>
              </w:rPr>
            </w:pPr>
            <w:r w:rsidRPr="00876EA1">
              <w:rPr>
                <w:color w:val="auto"/>
                <w:sz w:val="24"/>
                <w:szCs w:val="24"/>
              </w:rPr>
              <w:t>Tins, cans, aerosols &amp; foil</w:t>
            </w:r>
          </w:p>
        </w:tc>
        <w:tc>
          <w:tcPr>
            <w:tcW w:w="2319" w:type="dxa"/>
            <w:shd w:val="clear" w:color="auto" w:fill="auto"/>
            <w:vAlign w:val="center"/>
            <w:hideMark/>
          </w:tcPr>
          <w:p w14:paraId="49F588F5" w14:textId="77777777" w:rsidR="001D61BD" w:rsidRPr="00876EA1" w:rsidRDefault="001D61BD" w:rsidP="00876EA1">
            <w:pPr>
              <w:ind w:left="0"/>
              <w:rPr>
                <w:color w:val="auto"/>
                <w:sz w:val="24"/>
                <w:szCs w:val="24"/>
              </w:rPr>
            </w:pPr>
            <w:r w:rsidRPr="00876EA1">
              <w:rPr>
                <w:color w:val="auto"/>
                <w:sz w:val="24"/>
                <w:szCs w:val="24"/>
              </w:rPr>
              <w:t>12.2</w:t>
            </w:r>
          </w:p>
        </w:tc>
        <w:tc>
          <w:tcPr>
            <w:tcW w:w="2319" w:type="dxa"/>
            <w:shd w:val="clear" w:color="auto" w:fill="auto"/>
            <w:vAlign w:val="center"/>
            <w:hideMark/>
          </w:tcPr>
          <w:p w14:paraId="6B93E9BE" w14:textId="77777777" w:rsidR="001D61BD" w:rsidRPr="00876EA1" w:rsidRDefault="001D61BD" w:rsidP="00876EA1">
            <w:pPr>
              <w:ind w:left="0"/>
              <w:rPr>
                <w:color w:val="auto"/>
                <w:sz w:val="24"/>
                <w:szCs w:val="24"/>
              </w:rPr>
            </w:pPr>
            <w:r w:rsidRPr="00876EA1">
              <w:rPr>
                <w:color w:val="auto"/>
                <w:sz w:val="24"/>
                <w:szCs w:val="24"/>
              </w:rPr>
              <w:t>12.9%</w:t>
            </w:r>
          </w:p>
        </w:tc>
        <w:tc>
          <w:tcPr>
            <w:tcW w:w="2321" w:type="dxa"/>
            <w:shd w:val="clear" w:color="auto" w:fill="auto"/>
            <w:vAlign w:val="center"/>
            <w:hideMark/>
          </w:tcPr>
          <w:p w14:paraId="247B122A" w14:textId="77777777" w:rsidR="001D61BD" w:rsidRPr="00876EA1" w:rsidRDefault="001D61BD" w:rsidP="00876EA1">
            <w:pPr>
              <w:ind w:left="0"/>
              <w:rPr>
                <w:color w:val="auto"/>
                <w:sz w:val="24"/>
                <w:szCs w:val="24"/>
              </w:rPr>
            </w:pPr>
            <w:r w:rsidRPr="00876EA1">
              <w:rPr>
                <w:color w:val="auto"/>
                <w:sz w:val="24"/>
                <w:szCs w:val="24"/>
              </w:rPr>
              <w:t>71.9%</w:t>
            </w:r>
          </w:p>
        </w:tc>
      </w:tr>
      <w:tr w:rsidR="002C5BC0" w:rsidRPr="00876EA1" w14:paraId="5949C8DB" w14:textId="77777777" w:rsidTr="00876EA1">
        <w:trPr>
          <w:trHeight w:val="730"/>
        </w:trPr>
        <w:tc>
          <w:tcPr>
            <w:tcW w:w="2319" w:type="dxa"/>
            <w:shd w:val="clear" w:color="auto" w:fill="auto"/>
            <w:vAlign w:val="center"/>
            <w:hideMark/>
          </w:tcPr>
          <w:p w14:paraId="34D341C2" w14:textId="6E43E4AA" w:rsidR="001D61BD" w:rsidRPr="00876EA1" w:rsidRDefault="002C5BC0" w:rsidP="00876EA1">
            <w:pPr>
              <w:ind w:left="0"/>
              <w:rPr>
                <w:color w:val="auto"/>
                <w:sz w:val="24"/>
                <w:szCs w:val="24"/>
              </w:rPr>
            </w:pPr>
            <w:r w:rsidRPr="00876EA1">
              <w:rPr>
                <w:color w:val="auto"/>
                <w:sz w:val="24"/>
                <w:szCs w:val="24"/>
              </w:rPr>
              <w:t>Contamination</w:t>
            </w:r>
          </w:p>
        </w:tc>
        <w:tc>
          <w:tcPr>
            <w:tcW w:w="2319" w:type="dxa"/>
            <w:shd w:val="clear" w:color="auto" w:fill="auto"/>
            <w:vAlign w:val="center"/>
            <w:hideMark/>
          </w:tcPr>
          <w:p w14:paraId="278E85DF" w14:textId="77777777" w:rsidR="001D61BD" w:rsidRPr="00876EA1" w:rsidRDefault="001D61BD" w:rsidP="00876EA1">
            <w:pPr>
              <w:ind w:left="0"/>
              <w:rPr>
                <w:color w:val="auto"/>
                <w:sz w:val="24"/>
                <w:szCs w:val="24"/>
              </w:rPr>
            </w:pPr>
            <w:r w:rsidRPr="00876EA1">
              <w:rPr>
                <w:color w:val="auto"/>
                <w:sz w:val="24"/>
                <w:szCs w:val="24"/>
              </w:rPr>
              <w:t>20.2</w:t>
            </w:r>
          </w:p>
        </w:tc>
        <w:tc>
          <w:tcPr>
            <w:tcW w:w="2319" w:type="dxa"/>
            <w:shd w:val="clear" w:color="auto" w:fill="auto"/>
            <w:vAlign w:val="center"/>
            <w:hideMark/>
          </w:tcPr>
          <w:p w14:paraId="21B2800C" w14:textId="77777777" w:rsidR="001D61BD" w:rsidRPr="00876EA1" w:rsidRDefault="001D61BD" w:rsidP="00876EA1">
            <w:pPr>
              <w:ind w:left="0"/>
              <w:rPr>
                <w:color w:val="auto"/>
                <w:sz w:val="24"/>
                <w:szCs w:val="24"/>
              </w:rPr>
            </w:pPr>
            <w:r w:rsidRPr="00876EA1">
              <w:rPr>
                <w:color w:val="auto"/>
                <w:sz w:val="24"/>
                <w:szCs w:val="24"/>
              </w:rPr>
              <w:t>21.3%</w:t>
            </w:r>
          </w:p>
        </w:tc>
        <w:tc>
          <w:tcPr>
            <w:tcW w:w="2321" w:type="dxa"/>
            <w:shd w:val="clear" w:color="auto" w:fill="auto"/>
            <w:vAlign w:val="center"/>
            <w:hideMark/>
          </w:tcPr>
          <w:p w14:paraId="57E72380" w14:textId="77777777" w:rsidR="001D61BD" w:rsidRPr="00876EA1" w:rsidRDefault="001D61BD" w:rsidP="00876EA1">
            <w:pPr>
              <w:ind w:left="0"/>
              <w:rPr>
                <w:color w:val="auto"/>
                <w:sz w:val="24"/>
                <w:szCs w:val="24"/>
              </w:rPr>
            </w:pPr>
            <w:r w:rsidRPr="00876EA1">
              <w:rPr>
                <w:color w:val="auto"/>
                <w:sz w:val="24"/>
                <w:szCs w:val="24"/>
              </w:rPr>
              <w:t>-</w:t>
            </w:r>
          </w:p>
        </w:tc>
      </w:tr>
      <w:tr w:rsidR="002C5BC0" w:rsidRPr="00876EA1" w14:paraId="3E032DAB" w14:textId="77777777" w:rsidTr="00876EA1">
        <w:trPr>
          <w:trHeight w:val="730"/>
        </w:trPr>
        <w:tc>
          <w:tcPr>
            <w:tcW w:w="2319" w:type="dxa"/>
            <w:shd w:val="clear" w:color="auto" w:fill="auto"/>
            <w:vAlign w:val="center"/>
            <w:hideMark/>
          </w:tcPr>
          <w:p w14:paraId="7EAB4DD9" w14:textId="7BCF532E" w:rsidR="001D61BD" w:rsidRPr="00876EA1" w:rsidRDefault="002C5BC0" w:rsidP="00876EA1">
            <w:pPr>
              <w:ind w:left="0"/>
              <w:rPr>
                <w:color w:val="auto"/>
                <w:sz w:val="24"/>
                <w:szCs w:val="24"/>
              </w:rPr>
            </w:pPr>
            <w:r w:rsidRPr="00876EA1">
              <w:rPr>
                <w:color w:val="auto"/>
                <w:sz w:val="24"/>
                <w:szCs w:val="24"/>
              </w:rPr>
              <w:t>Total</w:t>
            </w:r>
          </w:p>
        </w:tc>
        <w:tc>
          <w:tcPr>
            <w:tcW w:w="2319" w:type="dxa"/>
            <w:shd w:val="clear" w:color="auto" w:fill="auto"/>
            <w:vAlign w:val="center"/>
            <w:hideMark/>
          </w:tcPr>
          <w:p w14:paraId="0CD68B4D" w14:textId="77777777" w:rsidR="001D61BD" w:rsidRPr="00876EA1" w:rsidRDefault="001D61BD" w:rsidP="00876EA1">
            <w:pPr>
              <w:ind w:left="0"/>
              <w:rPr>
                <w:color w:val="auto"/>
                <w:sz w:val="24"/>
                <w:szCs w:val="24"/>
              </w:rPr>
            </w:pPr>
            <w:r w:rsidRPr="00876EA1">
              <w:rPr>
                <w:color w:val="auto"/>
                <w:sz w:val="24"/>
                <w:szCs w:val="24"/>
              </w:rPr>
              <w:t>95.0</w:t>
            </w:r>
          </w:p>
        </w:tc>
        <w:tc>
          <w:tcPr>
            <w:tcW w:w="2319" w:type="dxa"/>
            <w:shd w:val="clear" w:color="auto" w:fill="auto"/>
            <w:vAlign w:val="center"/>
            <w:hideMark/>
          </w:tcPr>
          <w:p w14:paraId="1DAABA0E" w14:textId="77777777" w:rsidR="001D61BD" w:rsidRPr="00876EA1" w:rsidRDefault="001D61BD" w:rsidP="00876EA1">
            <w:pPr>
              <w:ind w:left="0"/>
              <w:rPr>
                <w:color w:val="auto"/>
                <w:sz w:val="24"/>
                <w:szCs w:val="24"/>
              </w:rPr>
            </w:pPr>
            <w:r w:rsidRPr="00876EA1">
              <w:rPr>
                <w:color w:val="auto"/>
                <w:sz w:val="24"/>
                <w:szCs w:val="24"/>
              </w:rPr>
              <w:t>100.0%</w:t>
            </w:r>
          </w:p>
        </w:tc>
        <w:tc>
          <w:tcPr>
            <w:tcW w:w="2321" w:type="dxa"/>
            <w:shd w:val="clear" w:color="auto" w:fill="auto"/>
            <w:vAlign w:val="center"/>
            <w:hideMark/>
          </w:tcPr>
          <w:p w14:paraId="39B05D97" w14:textId="77777777" w:rsidR="001D61BD" w:rsidRPr="00876EA1" w:rsidRDefault="001D61BD" w:rsidP="00876EA1">
            <w:pPr>
              <w:ind w:left="0"/>
              <w:rPr>
                <w:color w:val="auto"/>
                <w:sz w:val="24"/>
                <w:szCs w:val="24"/>
              </w:rPr>
            </w:pPr>
            <w:r w:rsidRPr="00876EA1">
              <w:rPr>
                <w:color w:val="auto"/>
                <w:sz w:val="24"/>
                <w:szCs w:val="24"/>
              </w:rPr>
              <w:t>87.8%</w:t>
            </w:r>
          </w:p>
        </w:tc>
      </w:tr>
    </w:tbl>
    <w:p w14:paraId="77A22408" w14:textId="1AFBBB5C" w:rsidR="00231B6C" w:rsidRDefault="00231B6C" w:rsidP="00231B6C">
      <w:pPr>
        <w:pStyle w:val="MELHeader2"/>
        <w:rPr>
          <w:rFonts w:ascii="Calibri" w:hAnsi="Calibri" w:cs="Times New Roman"/>
          <w:b w:val="0"/>
          <w:color w:val="404040" w:themeColor="text1" w:themeTint="BF"/>
          <w:spacing w:val="0"/>
          <w:kern w:val="0"/>
          <w:sz w:val="22"/>
          <w:szCs w:val="22"/>
          <w:lang w:val="en-GB" w:eastAsia="en-GB"/>
        </w:rPr>
      </w:pPr>
      <w:bookmarkStart w:id="125" w:name="_Toc526347240"/>
      <w:bookmarkStart w:id="126" w:name="_Toc532995221"/>
      <w:bookmarkEnd w:id="121"/>
      <w:bookmarkEnd w:id="122"/>
      <w:bookmarkEnd w:id="123"/>
      <w:bookmarkEnd w:id="124"/>
    </w:p>
    <w:p w14:paraId="60EA5040" w14:textId="77777777" w:rsidR="001D61BD" w:rsidRDefault="001D61BD" w:rsidP="00231B6C">
      <w:pPr>
        <w:pStyle w:val="MELHeader2"/>
        <w:spacing w:line="360" w:lineRule="auto"/>
        <w:rPr>
          <w:rFonts w:ascii="Calibri" w:hAnsi="Calibri" w:cs="Times New Roman"/>
          <w:b w:val="0"/>
          <w:color w:val="404040" w:themeColor="text1" w:themeTint="BF"/>
          <w:spacing w:val="0"/>
          <w:kern w:val="0"/>
          <w:sz w:val="22"/>
          <w:szCs w:val="22"/>
          <w:lang w:val="en-GB" w:eastAsia="en-GB"/>
        </w:rPr>
      </w:pPr>
      <w:bookmarkStart w:id="127" w:name="_Toc536105297"/>
      <w:bookmarkStart w:id="128" w:name="_Toc536105590"/>
    </w:p>
    <w:p w14:paraId="102FF3EF" w14:textId="464F81C7" w:rsidR="001D61BD" w:rsidRDefault="001D61BD" w:rsidP="00231B6C">
      <w:pPr>
        <w:pStyle w:val="MELHeader2"/>
        <w:spacing w:line="360" w:lineRule="auto"/>
        <w:rPr>
          <w:rFonts w:ascii="Calibri" w:hAnsi="Calibri" w:cs="Times New Roman"/>
          <w:b w:val="0"/>
          <w:color w:val="404040" w:themeColor="text1" w:themeTint="BF"/>
          <w:spacing w:val="0"/>
          <w:kern w:val="0"/>
          <w:sz w:val="22"/>
          <w:szCs w:val="22"/>
          <w:lang w:val="en-GB" w:eastAsia="en-GB"/>
        </w:rPr>
      </w:pPr>
    </w:p>
    <w:p w14:paraId="73328276" w14:textId="73C3DA88" w:rsidR="001D61BD" w:rsidRDefault="001D61BD" w:rsidP="00231B6C">
      <w:pPr>
        <w:pStyle w:val="MELHeader2"/>
        <w:spacing w:line="360" w:lineRule="auto"/>
        <w:rPr>
          <w:rFonts w:ascii="Calibri" w:hAnsi="Calibri" w:cs="Times New Roman"/>
          <w:b w:val="0"/>
          <w:color w:val="404040" w:themeColor="text1" w:themeTint="BF"/>
          <w:spacing w:val="0"/>
          <w:kern w:val="0"/>
          <w:sz w:val="22"/>
          <w:szCs w:val="22"/>
          <w:lang w:val="en-GB" w:eastAsia="en-GB"/>
        </w:rPr>
      </w:pPr>
    </w:p>
    <w:p w14:paraId="3BA38260" w14:textId="0ACD772B" w:rsidR="001D61BD" w:rsidRDefault="001D61BD" w:rsidP="00231B6C">
      <w:pPr>
        <w:pStyle w:val="MELHeader2"/>
        <w:spacing w:line="360" w:lineRule="auto"/>
        <w:rPr>
          <w:rFonts w:ascii="Calibri" w:hAnsi="Calibri" w:cs="Times New Roman"/>
          <w:b w:val="0"/>
          <w:color w:val="404040" w:themeColor="text1" w:themeTint="BF"/>
          <w:spacing w:val="0"/>
          <w:kern w:val="0"/>
          <w:sz w:val="22"/>
          <w:szCs w:val="22"/>
          <w:lang w:val="en-GB" w:eastAsia="en-GB"/>
        </w:rPr>
      </w:pPr>
    </w:p>
    <w:p w14:paraId="1A88D1DD" w14:textId="0DE7D10C" w:rsidR="001D61BD" w:rsidRDefault="001D61BD" w:rsidP="00231B6C">
      <w:pPr>
        <w:pStyle w:val="MELHeader2"/>
        <w:spacing w:line="360" w:lineRule="auto"/>
        <w:rPr>
          <w:rFonts w:ascii="Calibri" w:hAnsi="Calibri" w:cs="Times New Roman"/>
          <w:b w:val="0"/>
          <w:color w:val="404040" w:themeColor="text1" w:themeTint="BF"/>
          <w:spacing w:val="0"/>
          <w:kern w:val="0"/>
          <w:sz w:val="22"/>
          <w:szCs w:val="22"/>
          <w:lang w:val="en-GB" w:eastAsia="en-GB"/>
        </w:rPr>
      </w:pPr>
    </w:p>
    <w:p w14:paraId="114B70F6" w14:textId="77777777" w:rsidR="001D61BD" w:rsidRDefault="001D61BD" w:rsidP="00231B6C">
      <w:pPr>
        <w:pStyle w:val="MELHeader2"/>
        <w:spacing w:line="360" w:lineRule="auto"/>
        <w:rPr>
          <w:rFonts w:ascii="Calibri" w:hAnsi="Calibri" w:cs="Times New Roman"/>
          <w:b w:val="0"/>
          <w:color w:val="404040" w:themeColor="text1" w:themeTint="BF"/>
          <w:spacing w:val="0"/>
          <w:kern w:val="0"/>
          <w:sz w:val="22"/>
          <w:szCs w:val="22"/>
          <w:lang w:val="en-GB" w:eastAsia="en-GB"/>
        </w:rPr>
      </w:pPr>
    </w:p>
    <w:p w14:paraId="224D3068" w14:textId="36450079" w:rsidR="00231B6C" w:rsidRPr="00610D5D" w:rsidRDefault="00231B6C" w:rsidP="00231B6C">
      <w:pPr>
        <w:pStyle w:val="MELHeader2"/>
        <w:spacing w:line="360" w:lineRule="auto"/>
        <w:rPr>
          <w:rFonts w:ascii="Calibri" w:hAnsi="Calibri" w:cs="Times New Roman"/>
          <w:b w:val="0"/>
          <w:color w:val="404040" w:themeColor="text1" w:themeTint="BF"/>
          <w:spacing w:val="0"/>
          <w:kern w:val="0"/>
          <w:sz w:val="22"/>
          <w:szCs w:val="22"/>
          <w:lang w:val="en-GB" w:eastAsia="en-GB"/>
        </w:rPr>
      </w:pPr>
      <w:r w:rsidRPr="00610D5D">
        <w:rPr>
          <w:rFonts w:ascii="Calibri" w:hAnsi="Calibri" w:cs="Times New Roman"/>
          <w:b w:val="0"/>
          <w:color w:val="404040" w:themeColor="text1" w:themeTint="BF"/>
          <w:spacing w:val="0"/>
          <w:kern w:val="0"/>
          <w:sz w:val="22"/>
          <w:szCs w:val="22"/>
          <w:lang w:val="en-GB" w:eastAsia="en-GB"/>
        </w:rPr>
        <w:t xml:space="preserve">Of all the recyclable metal set out at the kerbside for collection, </w:t>
      </w:r>
      <w:r>
        <w:rPr>
          <w:rFonts w:ascii="Calibri" w:hAnsi="Calibri" w:cs="Times New Roman"/>
          <w:b w:val="0"/>
          <w:color w:val="404040" w:themeColor="text1" w:themeTint="BF"/>
          <w:spacing w:val="0"/>
          <w:kern w:val="0"/>
          <w:sz w:val="22"/>
          <w:szCs w:val="22"/>
          <w:lang w:val="en-GB" w:eastAsia="en-GB"/>
        </w:rPr>
        <w:t>around 72</w:t>
      </w:r>
      <w:r w:rsidRPr="00610D5D">
        <w:rPr>
          <w:rFonts w:ascii="Calibri" w:hAnsi="Calibri" w:cs="Times New Roman"/>
          <w:b w:val="0"/>
          <w:color w:val="404040" w:themeColor="text1" w:themeTint="BF"/>
          <w:spacing w:val="0"/>
          <w:kern w:val="0"/>
          <w:sz w:val="22"/>
          <w:szCs w:val="22"/>
          <w:lang w:val="en-GB" w:eastAsia="en-GB"/>
        </w:rPr>
        <w:t xml:space="preserve">% is correctly captured in the co-mingled recycling bin, which means </w:t>
      </w:r>
      <w:r>
        <w:rPr>
          <w:rFonts w:ascii="Calibri" w:hAnsi="Calibri" w:cs="Times New Roman"/>
          <w:b w:val="0"/>
          <w:color w:val="404040" w:themeColor="text1" w:themeTint="BF"/>
          <w:spacing w:val="0"/>
          <w:kern w:val="0"/>
          <w:sz w:val="22"/>
          <w:szCs w:val="22"/>
          <w:lang w:val="en-GB" w:eastAsia="en-GB"/>
        </w:rPr>
        <w:t>28</w:t>
      </w:r>
      <w:r w:rsidRPr="00610D5D">
        <w:rPr>
          <w:rFonts w:ascii="Calibri" w:hAnsi="Calibri" w:cs="Times New Roman"/>
          <w:b w:val="0"/>
          <w:color w:val="404040" w:themeColor="text1" w:themeTint="BF"/>
          <w:spacing w:val="0"/>
          <w:kern w:val="0"/>
          <w:sz w:val="22"/>
          <w:szCs w:val="22"/>
          <w:lang w:val="en-GB" w:eastAsia="en-GB"/>
        </w:rPr>
        <w:t xml:space="preserve">% of potentially recyclable material (tins, cans, </w:t>
      </w:r>
      <w:proofErr w:type="gramStart"/>
      <w:r w:rsidRPr="00610D5D">
        <w:rPr>
          <w:rFonts w:ascii="Calibri" w:hAnsi="Calibri" w:cs="Times New Roman"/>
          <w:b w:val="0"/>
          <w:color w:val="404040" w:themeColor="text1" w:themeTint="BF"/>
          <w:spacing w:val="0"/>
          <w:kern w:val="0"/>
          <w:sz w:val="22"/>
          <w:szCs w:val="22"/>
          <w:lang w:val="en-GB" w:eastAsia="en-GB"/>
        </w:rPr>
        <w:t>aerosols</w:t>
      </w:r>
      <w:proofErr w:type="gramEnd"/>
      <w:r w:rsidRPr="00610D5D">
        <w:rPr>
          <w:rFonts w:ascii="Calibri" w:hAnsi="Calibri" w:cs="Times New Roman"/>
          <w:b w:val="0"/>
          <w:color w:val="404040" w:themeColor="text1" w:themeTint="BF"/>
          <w:spacing w:val="0"/>
          <w:kern w:val="0"/>
          <w:sz w:val="22"/>
          <w:szCs w:val="22"/>
          <w:lang w:val="en-GB" w:eastAsia="en-GB"/>
        </w:rPr>
        <w:t xml:space="preserve"> and foil) is not being recycled.</w:t>
      </w:r>
      <w:r>
        <w:rPr>
          <w:rFonts w:ascii="Calibri" w:hAnsi="Calibri" w:cs="Times New Roman"/>
          <w:b w:val="0"/>
          <w:color w:val="404040" w:themeColor="text1" w:themeTint="BF"/>
          <w:spacing w:val="0"/>
          <w:kern w:val="0"/>
          <w:sz w:val="22"/>
          <w:szCs w:val="22"/>
          <w:lang w:val="en-GB" w:eastAsia="en-GB"/>
        </w:rPr>
        <w:t xml:space="preserve"> </w:t>
      </w:r>
      <w:r w:rsidRPr="00610D5D">
        <w:rPr>
          <w:rFonts w:ascii="Calibri" w:hAnsi="Calibri" w:cs="Times New Roman"/>
          <w:b w:val="0"/>
          <w:color w:val="404040" w:themeColor="text1" w:themeTint="BF"/>
          <w:spacing w:val="0"/>
          <w:kern w:val="0"/>
          <w:sz w:val="22"/>
          <w:szCs w:val="22"/>
          <w:lang w:val="en-GB" w:eastAsia="en-GB"/>
        </w:rPr>
        <w:t>The proportion of plastic bottles successfully recycled is 8</w:t>
      </w:r>
      <w:r>
        <w:rPr>
          <w:rFonts w:ascii="Calibri" w:hAnsi="Calibri" w:cs="Times New Roman"/>
          <w:b w:val="0"/>
          <w:color w:val="404040" w:themeColor="text1" w:themeTint="BF"/>
          <w:spacing w:val="0"/>
          <w:kern w:val="0"/>
          <w:sz w:val="22"/>
          <w:szCs w:val="22"/>
          <w:lang w:val="en-GB" w:eastAsia="en-GB"/>
        </w:rPr>
        <w:t>6</w:t>
      </w:r>
      <w:r w:rsidRPr="00610D5D">
        <w:rPr>
          <w:rFonts w:ascii="Calibri" w:hAnsi="Calibri" w:cs="Times New Roman"/>
          <w:b w:val="0"/>
          <w:color w:val="404040" w:themeColor="text1" w:themeTint="BF"/>
          <w:spacing w:val="0"/>
          <w:kern w:val="0"/>
          <w:sz w:val="22"/>
          <w:szCs w:val="22"/>
          <w:lang w:val="en-GB" w:eastAsia="en-GB"/>
        </w:rPr>
        <w:t>% with 9</w:t>
      </w:r>
      <w:r>
        <w:rPr>
          <w:rFonts w:ascii="Calibri" w:hAnsi="Calibri" w:cs="Times New Roman"/>
          <w:b w:val="0"/>
          <w:color w:val="404040" w:themeColor="text1" w:themeTint="BF"/>
          <w:spacing w:val="0"/>
          <w:kern w:val="0"/>
          <w:sz w:val="22"/>
          <w:szCs w:val="22"/>
          <w:lang w:val="en-GB" w:eastAsia="en-GB"/>
        </w:rPr>
        <w:t>4</w:t>
      </w:r>
      <w:r w:rsidRPr="00610D5D">
        <w:rPr>
          <w:rFonts w:ascii="Calibri" w:hAnsi="Calibri" w:cs="Times New Roman"/>
          <w:b w:val="0"/>
          <w:color w:val="404040" w:themeColor="text1" w:themeTint="BF"/>
          <w:spacing w:val="0"/>
          <w:kern w:val="0"/>
          <w:sz w:val="22"/>
          <w:szCs w:val="22"/>
          <w:lang w:val="en-GB" w:eastAsia="en-GB"/>
        </w:rPr>
        <w:t xml:space="preserve">% of all glass bottles and jars also </w:t>
      </w:r>
      <w:bookmarkEnd w:id="125"/>
      <w:r w:rsidRPr="00610D5D">
        <w:rPr>
          <w:rFonts w:ascii="Calibri" w:hAnsi="Calibri" w:cs="Times New Roman"/>
          <w:b w:val="0"/>
          <w:color w:val="404040" w:themeColor="text1" w:themeTint="BF"/>
          <w:spacing w:val="0"/>
          <w:kern w:val="0"/>
          <w:sz w:val="22"/>
          <w:szCs w:val="22"/>
          <w:lang w:val="en-GB" w:eastAsia="en-GB"/>
        </w:rPr>
        <w:t>captured by the co-mingled recycling bin.</w:t>
      </w:r>
      <w:bookmarkEnd w:id="126"/>
      <w:bookmarkEnd w:id="127"/>
      <w:bookmarkEnd w:id="128"/>
    </w:p>
    <w:p w14:paraId="0646D609" w14:textId="77777777" w:rsidR="00231B6C" w:rsidRPr="00360FBB" w:rsidRDefault="00231B6C" w:rsidP="00231B6C">
      <w:pPr>
        <w:pStyle w:val="MELHeader2"/>
        <w:rPr>
          <w:highlight w:val="cyan"/>
          <w:lang w:val="en-GB"/>
        </w:rPr>
        <w:sectPr w:rsidR="00231B6C" w:rsidRPr="00360FBB" w:rsidSect="00E25ECE">
          <w:pgSz w:w="16840" w:h="11907" w:orient="landscape" w:code="9"/>
          <w:pgMar w:top="1440" w:right="1276" w:bottom="1469" w:left="1259" w:header="902" w:footer="357" w:gutter="0"/>
          <w:cols w:space="720"/>
          <w:titlePg/>
          <w:docGrid w:linePitch="272"/>
        </w:sectPr>
      </w:pPr>
    </w:p>
    <w:p w14:paraId="668DB8FC" w14:textId="77777777" w:rsidR="00231B6C" w:rsidRPr="00360FBB" w:rsidRDefault="00231B6C" w:rsidP="00231B6C">
      <w:pPr>
        <w:pStyle w:val="MELHeader2"/>
        <w:rPr>
          <w:highlight w:val="cyan"/>
          <w:lang w:val="en-GB"/>
        </w:rPr>
      </w:pPr>
      <w:bookmarkStart w:id="129" w:name="_Toc526347242"/>
      <w:bookmarkStart w:id="130" w:name="_Toc532995222"/>
      <w:bookmarkStart w:id="131" w:name="_Toc536105298"/>
      <w:bookmarkStart w:id="132" w:name="_Toc536105591"/>
      <w:r w:rsidRPr="00C93E39">
        <w:rPr>
          <w:lang w:val="en-GB"/>
        </w:rPr>
        <w:lastRenderedPageBreak/>
        <w:t xml:space="preserve">Organics (Food and garden) recycling – </w:t>
      </w:r>
      <w:r>
        <w:rPr>
          <w:lang w:val="en-GB"/>
        </w:rPr>
        <w:t>36</w:t>
      </w:r>
      <w:r w:rsidRPr="00C93E39">
        <w:rPr>
          <w:lang w:val="en-GB"/>
        </w:rPr>
        <w:t>% of households set out these bins for collection</w:t>
      </w:r>
      <w:bookmarkEnd w:id="129"/>
      <w:bookmarkEnd w:id="130"/>
      <w:bookmarkEnd w:id="131"/>
      <w:bookmarkEnd w:id="132"/>
    </w:p>
    <w:p w14:paraId="65FE91B5" w14:textId="6FE341F1" w:rsidR="00231B6C" w:rsidRPr="00360FBB" w:rsidRDefault="00231B6C" w:rsidP="00231B6C">
      <w:pPr>
        <w:pStyle w:val="MELHeader2"/>
        <w:spacing w:line="360" w:lineRule="auto"/>
        <w:jc w:val="both"/>
        <w:rPr>
          <w:rFonts w:ascii="Calibri" w:hAnsi="Calibri" w:cs="Times New Roman"/>
          <w:b w:val="0"/>
          <w:color w:val="404040" w:themeColor="text1" w:themeTint="BF"/>
          <w:spacing w:val="0"/>
          <w:kern w:val="0"/>
          <w:sz w:val="22"/>
          <w:szCs w:val="22"/>
          <w:highlight w:val="cyan"/>
          <w:lang w:val="en-GB" w:eastAsia="en-GB"/>
        </w:rPr>
      </w:pPr>
      <w:bookmarkStart w:id="133" w:name="_Toc532995223"/>
      <w:bookmarkStart w:id="134" w:name="_Toc536105299"/>
      <w:bookmarkStart w:id="135" w:name="_Toc536105592"/>
      <w:bookmarkStart w:id="136" w:name="_Toc526347244"/>
      <w:r>
        <w:rPr>
          <w:rFonts w:ascii="Calibri" w:hAnsi="Calibri" w:cs="Times New Roman"/>
          <w:b w:val="0"/>
          <w:color w:val="404040" w:themeColor="text1" w:themeTint="BF"/>
          <w:spacing w:val="0"/>
          <w:kern w:val="0"/>
          <w:sz w:val="22"/>
          <w:szCs w:val="22"/>
          <w:lang w:val="en-GB" w:eastAsia="en-GB"/>
        </w:rPr>
        <w:t>Bolton</w:t>
      </w:r>
      <w:r w:rsidRPr="00C93E39">
        <w:rPr>
          <w:rFonts w:ascii="Calibri" w:hAnsi="Calibri" w:cs="Times New Roman"/>
          <w:b w:val="0"/>
          <w:color w:val="404040" w:themeColor="text1" w:themeTint="BF"/>
          <w:spacing w:val="0"/>
          <w:kern w:val="0"/>
          <w:sz w:val="22"/>
          <w:szCs w:val="22"/>
          <w:lang w:val="en-GB" w:eastAsia="en-GB"/>
        </w:rPr>
        <w:t xml:space="preserve"> </w:t>
      </w:r>
      <w:bookmarkEnd w:id="133"/>
      <w:bookmarkEnd w:id="134"/>
      <w:bookmarkEnd w:id="135"/>
      <w:r w:rsidRPr="00C93E39">
        <w:rPr>
          <w:rFonts w:ascii="Calibri" w:hAnsi="Calibri" w:cs="Times New Roman"/>
          <w:b w:val="0"/>
          <w:color w:val="404040" w:themeColor="text1" w:themeTint="BF"/>
          <w:spacing w:val="0"/>
          <w:kern w:val="0"/>
          <w:sz w:val="22"/>
          <w:szCs w:val="22"/>
          <w:lang w:val="en-GB" w:eastAsia="en-GB"/>
        </w:rPr>
        <w:t xml:space="preserve">households place </w:t>
      </w:r>
      <w:r>
        <w:rPr>
          <w:rFonts w:ascii="Calibri" w:hAnsi="Calibri" w:cs="Times New Roman"/>
          <w:b w:val="0"/>
          <w:color w:val="404040" w:themeColor="text1" w:themeTint="BF"/>
          <w:spacing w:val="0"/>
          <w:kern w:val="0"/>
          <w:sz w:val="22"/>
          <w:szCs w:val="22"/>
          <w:lang w:val="en-GB" w:eastAsia="en-GB"/>
        </w:rPr>
        <w:t>111.9</w:t>
      </w:r>
      <w:r w:rsidRPr="00C93E39">
        <w:rPr>
          <w:rFonts w:ascii="Calibri" w:hAnsi="Calibri" w:cs="Times New Roman"/>
          <w:b w:val="0"/>
          <w:color w:val="404040" w:themeColor="text1" w:themeTint="BF"/>
          <w:spacing w:val="0"/>
          <w:kern w:val="0"/>
          <w:sz w:val="22"/>
          <w:szCs w:val="22"/>
          <w:lang w:val="en-GB" w:eastAsia="en-GB"/>
        </w:rPr>
        <w:t>kg/</w:t>
      </w:r>
      <w:proofErr w:type="spellStart"/>
      <w:r w:rsidRPr="00C93E39">
        <w:rPr>
          <w:rFonts w:ascii="Calibri" w:hAnsi="Calibri" w:cs="Times New Roman"/>
          <w:b w:val="0"/>
          <w:color w:val="404040" w:themeColor="text1" w:themeTint="BF"/>
          <w:spacing w:val="0"/>
          <w:kern w:val="0"/>
          <w:sz w:val="22"/>
          <w:szCs w:val="22"/>
          <w:lang w:val="en-GB" w:eastAsia="en-GB"/>
        </w:rPr>
        <w:t>hh</w:t>
      </w:r>
      <w:proofErr w:type="spellEnd"/>
      <w:r w:rsidRPr="00C93E39">
        <w:rPr>
          <w:rFonts w:ascii="Calibri" w:hAnsi="Calibri" w:cs="Times New Roman"/>
          <w:b w:val="0"/>
          <w:color w:val="404040" w:themeColor="text1" w:themeTint="BF"/>
          <w:spacing w:val="0"/>
          <w:kern w:val="0"/>
          <w:sz w:val="22"/>
          <w:szCs w:val="22"/>
          <w:lang w:val="en-GB" w:eastAsia="en-GB"/>
        </w:rPr>
        <w:t>/</w:t>
      </w:r>
      <w:proofErr w:type="spellStart"/>
      <w:r w:rsidRPr="00C93E39">
        <w:rPr>
          <w:rFonts w:ascii="Calibri" w:hAnsi="Calibri" w:cs="Times New Roman"/>
          <w:b w:val="0"/>
          <w:color w:val="404040" w:themeColor="text1" w:themeTint="BF"/>
          <w:spacing w:val="0"/>
          <w:kern w:val="0"/>
          <w:sz w:val="22"/>
          <w:szCs w:val="22"/>
          <w:lang w:val="en-GB" w:eastAsia="en-GB"/>
        </w:rPr>
        <w:t>yr</w:t>
      </w:r>
      <w:proofErr w:type="spellEnd"/>
      <w:r w:rsidRPr="00C93E39">
        <w:rPr>
          <w:rFonts w:ascii="Calibri" w:hAnsi="Calibri" w:cs="Times New Roman"/>
          <w:b w:val="0"/>
          <w:color w:val="404040" w:themeColor="text1" w:themeTint="BF"/>
          <w:spacing w:val="0"/>
          <w:kern w:val="0"/>
          <w:sz w:val="22"/>
          <w:szCs w:val="22"/>
          <w:lang w:val="en-GB" w:eastAsia="en-GB"/>
        </w:rPr>
        <w:t xml:space="preserve"> of material in their organics recycling bins.</w:t>
      </w:r>
      <w:r>
        <w:rPr>
          <w:rFonts w:ascii="Calibri" w:hAnsi="Calibri" w:cs="Times New Roman"/>
          <w:b w:val="0"/>
          <w:color w:val="404040" w:themeColor="text1" w:themeTint="BF"/>
          <w:spacing w:val="0"/>
          <w:kern w:val="0"/>
          <w:sz w:val="22"/>
          <w:szCs w:val="22"/>
          <w:lang w:val="en-GB" w:eastAsia="en-GB"/>
        </w:rPr>
        <w:t xml:space="preserve"> </w:t>
      </w:r>
      <w:r w:rsidRPr="00C93E39">
        <w:rPr>
          <w:rFonts w:ascii="Calibri" w:hAnsi="Calibri" w:cs="Times New Roman"/>
          <w:b w:val="0"/>
          <w:color w:val="404040" w:themeColor="text1" w:themeTint="BF"/>
          <w:spacing w:val="0"/>
          <w:kern w:val="0"/>
          <w:sz w:val="22"/>
          <w:szCs w:val="22"/>
          <w:lang w:val="en-GB" w:eastAsia="en-GB"/>
        </w:rPr>
        <w:t xml:space="preserve">Collections take place </w:t>
      </w:r>
      <w:r w:rsidRPr="009B6F3E">
        <w:rPr>
          <w:rFonts w:ascii="Calibri" w:hAnsi="Calibri" w:cs="Times New Roman"/>
          <w:b w:val="0"/>
          <w:color w:val="404040" w:themeColor="text1" w:themeTint="BF"/>
          <w:spacing w:val="0"/>
          <w:kern w:val="0"/>
          <w:sz w:val="22"/>
          <w:szCs w:val="22"/>
          <w:lang w:val="en-GB" w:eastAsia="en-GB"/>
        </w:rPr>
        <w:t xml:space="preserve">every week. Of the materials households are recycling in this bin, around </w:t>
      </w:r>
      <w:r>
        <w:rPr>
          <w:rFonts w:ascii="Calibri" w:hAnsi="Calibri" w:cs="Times New Roman"/>
          <w:b w:val="0"/>
          <w:color w:val="404040" w:themeColor="text1" w:themeTint="BF"/>
          <w:spacing w:val="0"/>
          <w:kern w:val="0"/>
          <w:sz w:val="22"/>
          <w:szCs w:val="22"/>
          <w:lang w:val="en-GB" w:eastAsia="en-GB"/>
        </w:rPr>
        <w:t>4.6</w:t>
      </w:r>
      <w:r w:rsidRPr="009B6F3E">
        <w:rPr>
          <w:rFonts w:ascii="Calibri" w:hAnsi="Calibri" w:cs="Times New Roman"/>
          <w:b w:val="0"/>
          <w:color w:val="404040" w:themeColor="text1" w:themeTint="BF"/>
          <w:spacing w:val="0"/>
          <w:kern w:val="0"/>
          <w:sz w:val="22"/>
          <w:szCs w:val="22"/>
          <w:lang w:val="en-GB" w:eastAsia="en-GB"/>
        </w:rPr>
        <w:t xml:space="preserve">% or </w:t>
      </w:r>
      <w:r>
        <w:rPr>
          <w:rFonts w:ascii="Calibri" w:hAnsi="Calibri" w:cs="Times New Roman"/>
          <w:b w:val="0"/>
          <w:color w:val="404040" w:themeColor="text1" w:themeTint="BF"/>
          <w:spacing w:val="0"/>
          <w:kern w:val="0"/>
          <w:sz w:val="22"/>
          <w:szCs w:val="22"/>
          <w:lang w:val="en-GB" w:eastAsia="en-GB"/>
        </w:rPr>
        <w:t>5.1</w:t>
      </w:r>
      <w:r w:rsidRPr="009B6F3E">
        <w:rPr>
          <w:rFonts w:ascii="Calibri" w:hAnsi="Calibri" w:cs="Times New Roman"/>
          <w:b w:val="0"/>
          <w:color w:val="404040" w:themeColor="text1" w:themeTint="BF"/>
          <w:spacing w:val="0"/>
          <w:kern w:val="0"/>
          <w:sz w:val="22"/>
          <w:szCs w:val="22"/>
          <w:lang w:val="en-GB" w:eastAsia="en-GB"/>
        </w:rPr>
        <w:t>kg/</w:t>
      </w:r>
      <w:proofErr w:type="spellStart"/>
      <w:r w:rsidRPr="009B6F3E">
        <w:rPr>
          <w:rFonts w:ascii="Calibri" w:hAnsi="Calibri" w:cs="Times New Roman"/>
          <w:b w:val="0"/>
          <w:color w:val="404040" w:themeColor="text1" w:themeTint="BF"/>
          <w:spacing w:val="0"/>
          <w:kern w:val="0"/>
          <w:sz w:val="22"/>
          <w:szCs w:val="22"/>
          <w:lang w:val="en-GB" w:eastAsia="en-GB"/>
        </w:rPr>
        <w:t>hh</w:t>
      </w:r>
      <w:proofErr w:type="spellEnd"/>
      <w:r w:rsidRPr="009B6F3E">
        <w:rPr>
          <w:rFonts w:ascii="Calibri" w:hAnsi="Calibri" w:cs="Times New Roman"/>
          <w:b w:val="0"/>
          <w:color w:val="404040" w:themeColor="text1" w:themeTint="BF"/>
          <w:spacing w:val="0"/>
          <w:kern w:val="0"/>
          <w:sz w:val="22"/>
          <w:szCs w:val="22"/>
          <w:lang w:val="en-GB" w:eastAsia="en-GB"/>
        </w:rPr>
        <w:t>/</w:t>
      </w:r>
      <w:proofErr w:type="spellStart"/>
      <w:r w:rsidRPr="009B6F3E">
        <w:rPr>
          <w:rFonts w:ascii="Calibri" w:hAnsi="Calibri" w:cs="Times New Roman"/>
          <w:b w:val="0"/>
          <w:color w:val="404040" w:themeColor="text1" w:themeTint="BF"/>
          <w:spacing w:val="0"/>
          <w:kern w:val="0"/>
          <w:sz w:val="22"/>
          <w:szCs w:val="22"/>
          <w:lang w:val="en-GB" w:eastAsia="en-GB"/>
        </w:rPr>
        <w:t>yr</w:t>
      </w:r>
      <w:proofErr w:type="spellEnd"/>
      <w:r w:rsidRPr="009B6F3E">
        <w:rPr>
          <w:rFonts w:ascii="Calibri" w:hAnsi="Calibri" w:cs="Times New Roman"/>
          <w:b w:val="0"/>
          <w:color w:val="404040" w:themeColor="text1" w:themeTint="BF"/>
          <w:spacing w:val="0"/>
          <w:kern w:val="0"/>
          <w:sz w:val="22"/>
          <w:szCs w:val="22"/>
          <w:lang w:val="en-GB" w:eastAsia="en-GB"/>
        </w:rPr>
        <w:t xml:space="preserve"> is formed from contaminants which are unacceptable to the scheme. Around </w:t>
      </w:r>
      <w:r>
        <w:rPr>
          <w:rFonts w:ascii="Calibri" w:hAnsi="Calibri" w:cs="Times New Roman"/>
          <w:b w:val="0"/>
          <w:color w:val="404040" w:themeColor="text1" w:themeTint="BF"/>
          <w:spacing w:val="0"/>
          <w:kern w:val="0"/>
          <w:sz w:val="22"/>
          <w:szCs w:val="22"/>
          <w:lang w:val="en-GB" w:eastAsia="en-GB"/>
        </w:rPr>
        <w:t>52%</w:t>
      </w:r>
      <w:r w:rsidRPr="009B6F3E">
        <w:rPr>
          <w:rFonts w:ascii="Calibri" w:hAnsi="Calibri" w:cs="Times New Roman"/>
          <w:b w:val="0"/>
          <w:color w:val="404040" w:themeColor="text1" w:themeTint="BF"/>
          <w:spacing w:val="0"/>
          <w:kern w:val="0"/>
          <w:sz w:val="22"/>
          <w:szCs w:val="22"/>
          <w:lang w:val="en-GB" w:eastAsia="en-GB"/>
        </w:rPr>
        <w:t xml:space="preserve"> of contamination is </w:t>
      </w:r>
      <w:r>
        <w:rPr>
          <w:rFonts w:ascii="Calibri" w:hAnsi="Calibri" w:cs="Times New Roman"/>
          <w:b w:val="0"/>
          <w:color w:val="404040" w:themeColor="text1" w:themeTint="BF"/>
          <w:spacing w:val="0"/>
          <w:kern w:val="0"/>
          <w:sz w:val="22"/>
          <w:szCs w:val="22"/>
          <w:lang w:val="en-GB" w:eastAsia="en-GB"/>
        </w:rPr>
        <w:t xml:space="preserve">made up of soil &amp; turf with 47% all other forms of contamination such as plastics and </w:t>
      </w:r>
      <w:r w:rsidR="006E5B8A">
        <w:rPr>
          <w:rFonts w:ascii="Calibri" w:hAnsi="Calibri" w:cs="Times New Roman"/>
          <w:b w:val="0"/>
          <w:color w:val="404040" w:themeColor="text1" w:themeTint="BF"/>
          <w:spacing w:val="0"/>
          <w:kern w:val="0"/>
          <w:sz w:val="22"/>
          <w:szCs w:val="22"/>
          <w:lang w:val="en-GB" w:eastAsia="en-GB"/>
        </w:rPr>
        <w:t>bagged household waste</w:t>
      </w:r>
      <w:r>
        <w:rPr>
          <w:rFonts w:ascii="Calibri" w:hAnsi="Calibri" w:cs="Times New Roman"/>
          <w:b w:val="0"/>
          <w:color w:val="404040" w:themeColor="text1" w:themeTint="BF"/>
          <w:spacing w:val="0"/>
          <w:kern w:val="0"/>
          <w:sz w:val="22"/>
          <w:szCs w:val="22"/>
          <w:lang w:val="en-GB" w:eastAsia="en-GB"/>
        </w:rPr>
        <w:t>.</w:t>
      </w:r>
    </w:p>
    <w:p w14:paraId="7228B7C0" w14:textId="1A0088B5" w:rsidR="00231B6C" w:rsidRDefault="00231B6C" w:rsidP="00231B6C">
      <w:pPr>
        <w:pStyle w:val="MELHeader2"/>
        <w:rPr>
          <w:noProof/>
          <w:lang w:val="en-GB" w:eastAsia="en-GB"/>
        </w:rPr>
      </w:pPr>
      <w:bookmarkStart w:id="137" w:name="_Toc532995224"/>
      <w:bookmarkStart w:id="138" w:name="_Toc536105300"/>
      <w:bookmarkStart w:id="139" w:name="_Toc536105593"/>
      <w:r w:rsidRPr="00360FBB">
        <w:rPr>
          <w:noProof/>
          <w:highlight w:val="cyan"/>
          <w:lang w:val="en-GB" w:eastAsia="en-GB"/>
        </w:rPr>
        <mc:AlternateContent>
          <mc:Choice Requires="wps">
            <w:drawing>
              <wp:inline distT="0" distB="0" distL="0" distR="0" wp14:anchorId="732B4057" wp14:editId="20439767">
                <wp:extent cx="6026785" cy="2857500"/>
                <wp:effectExtent l="0" t="0" r="0" b="0"/>
                <wp:docPr id="1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85" cy="2857500"/>
                        </a:xfrm>
                        <a:prstGeom prst="rect">
                          <a:avLst/>
                        </a:prstGeom>
                        <a:solidFill>
                          <a:srgbClr val="FFFFFF"/>
                        </a:solidFill>
                        <a:ln w="9525">
                          <a:noFill/>
                          <a:miter lim="800000"/>
                          <a:headEnd/>
                          <a:tailEnd/>
                        </a:ln>
                      </wps:spPr>
                      <wps:txbx>
                        <w:txbxContent>
                          <w:tbl>
                            <w:tblPr>
                              <w:tblW w:w="9146" w:type="dxa"/>
                              <w:tblInd w:w="93"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ayout w:type="fixed"/>
                              <w:tblLook w:val="04A0" w:firstRow="1" w:lastRow="0" w:firstColumn="1" w:lastColumn="0" w:noHBand="0" w:noVBand="1"/>
                            </w:tblPr>
                            <w:tblGrid>
                              <w:gridCol w:w="2286"/>
                              <w:gridCol w:w="2286"/>
                              <w:gridCol w:w="2286"/>
                              <w:gridCol w:w="2288"/>
                            </w:tblGrid>
                            <w:tr w:rsidR="006533D9" w:rsidRPr="002C5BC0" w14:paraId="3A078C8F" w14:textId="77777777" w:rsidTr="002C5BC0">
                              <w:trPr>
                                <w:trHeight w:val="696"/>
                              </w:trPr>
                              <w:tc>
                                <w:tcPr>
                                  <w:tcW w:w="2286" w:type="dxa"/>
                                  <w:shd w:val="clear" w:color="auto" w:fill="auto"/>
                                  <w:vAlign w:val="center"/>
                                  <w:hideMark/>
                                </w:tcPr>
                                <w:p w14:paraId="16054A26" w14:textId="1557241B" w:rsidR="006533D9" w:rsidRPr="00876EA1" w:rsidRDefault="006533D9" w:rsidP="00876EA1">
                                  <w:pPr>
                                    <w:ind w:left="0"/>
                                    <w:rPr>
                                      <w:color w:val="auto"/>
                                      <w:sz w:val="24"/>
                                      <w:szCs w:val="24"/>
                                    </w:rPr>
                                  </w:pPr>
                                  <w:r w:rsidRPr="00876EA1">
                                    <w:rPr>
                                      <w:color w:val="auto"/>
                                      <w:sz w:val="24"/>
                                      <w:szCs w:val="24"/>
                                    </w:rPr>
                                    <w:t>Recyclable materials</w:t>
                                  </w:r>
                                </w:p>
                              </w:tc>
                              <w:tc>
                                <w:tcPr>
                                  <w:tcW w:w="2286" w:type="dxa"/>
                                  <w:shd w:val="clear" w:color="auto" w:fill="auto"/>
                                  <w:vAlign w:val="center"/>
                                  <w:hideMark/>
                                </w:tcPr>
                                <w:p w14:paraId="63FA4601" w14:textId="5E7B1538" w:rsidR="006533D9" w:rsidRPr="00876EA1" w:rsidRDefault="006533D9" w:rsidP="00876EA1">
                                  <w:pPr>
                                    <w:ind w:left="0"/>
                                    <w:rPr>
                                      <w:color w:val="auto"/>
                                      <w:sz w:val="24"/>
                                      <w:szCs w:val="24"/>
                                    </w:rPr>
                                  </w:pPr>
                                  <w:r w:rsidRPr="00876EA1">
                                    <w:rPr>
                                      <w:color w:val="auto"/>
                                      <w:sz w:val="24"/>
                                      <w:szCs w:val="24"/>
                                    </w:rPr>
                                    <w:t>Kg/</w:t>
                                  </w:r>
                                  <w:proofErr w:type="spellStart"/>
                                  <w:r w:rsidRPr="00876EA1">
                                    <w:rPr>
                                      <w:color w:val="auto"/>
                                      <w:sz w:val="24"/>
                                      <w:szCs w:val="24"/>
                                    </w:rPr>
                                    <w:t>hh</w:t>
                                  </w:r>
                                  <w:proofErr w:type="spellEnd"/>
                                  <w:r w:rsidRPr="00876EA1">
                                    <w:rPr>
                                      <w:color w:val="auto"/>
                                      <w:sz w:val="24"/>
                                      <w:szCs w:val="24"/>
                                    </w:rPr>
                                    <w:t>/</w:t>
                                  </w:r>
                                  <w:proofErr w:type="spellStart"/>
                                  <w:r w:rsidRPr="00876EA1">
                                    <w:rPr>
                                      <w:color w:val="auto"/>
                                      <w:sz w:val="24"/>
                                      <w:szCs w:val="24"/>
                                    </w:rPr>
                                    <w:t>yr</w:t>
                                  </w:r>
                                  <w:proofErr w:type="spellEnd"/>
                                </w:p>
                              </w:tc>
                              <w:tc>
                                <w:tcPr>
                                  <w:tcW w:w="2286" w:type="dxa"/>
                                  <w:shd w:val="clear" w:color="auto" w:fill="auto"/>
                                  <w:vAlign w:val="center"/>
                                  <w:hideMark/>
                                </w:tcPr>
                                <w:p w14:paraId="135C8908" w14:textId="77777777" w:rsidR="006533D9" w:rsidRPr="00876EA1" w:rsidRDefault="006533D9" w:rsidP="00876EA1">
                                  <w:pPr>
                                    <w:ind w:left="0"/>
                                    <w:rPr>
                                      <w:color w:val="auto"/>
                                      <w:sz w:val="24"/>
                                      <w:szCs w:val="24"/>
                                    </w:rPr>
                                  </w:pPr>
                                  <w:r w:rsidRPr="00876EA1">
                                    <w:rPr>
                                      <w:color w:val="auto"/>
                                      <w:sz w:val="24"/>
                                      <w:szCs w:val="24"/>
                                    </w:rPr>
                                    <w:t>%</w:t>
                                  </w:r>
                                </w:p>
                              </w:tc>
                              <w:tc>
                                <w:tcPr>
                                  <w:tcW w:w="2288" w:type="dxa"/>
                                  <w:shd w:val="clear" w:color="auto" w:fill="auto"/>
                                  <w:vAlign w:val="center"/>
                                  <w:hideMark/>
                                </w:tcPr>
                                <w:p w14:paraId="6001A443" w14:textId="5104412B" w:rsidR="006533D9" w:rsidRPr="00876EA1" w:rsidRDefault="006533D9" w:rsidP="00876EA1">
                                  <w:pPr>
                                    <w:ind w:left="0"/>
                                    <w:rPr>
                                      <w:color w:val="auto"/>
                                      <w:sz w:val="24"/>
                                      <w:szCs w:val="24"/>
                                    </w:rPr>
                                  </w:pPr>
                                  <w:r w:rsidRPr="00876EA1">
                                    <w:rPr>
                                      <w:color w:val="auto"/>
                                      <w:sz w:val="24"/>
                                      <w:szCs w:val="24"/>
                                    </w:rPr>
                                    <w:t>Capture rate</w:t>
                                  </w:r>
                                </w:p>
                              </w:tc>
                            </w:tr>
                            <w:tr w:rsidR="006533D9" w:rsidRPr="002C5BC0" w14:paraId="5C731624" w14:textId="77777777" w:rsidTr="002C5BC0">
                              <w:trPr>
                                <w:trHeight w:val="696"/>
                              </w:trPr>
                              <w:tc>
                                <w:tcPr>
                                  <w:tcW w:w="2286" w:type="dxa"/>
                                  <w:shd w:val="clear" w:color="auto" w:fill="auto"/>
                                  <w:vAlign w:val="center"/>
                                  <w:hideMark/>
                                </w:tcPr>
                                <w:p w14:paraId="4EA82B35" w14:textId="0E90DD4B" w:rsidR="006533D9" w:rsidRPr="00876EA1" w:rsidRDefault="006533D9" w:rsidP="00876EA1">
                                  <w:pPr>
                                    <w:ind w:left="0"/>
                                    <w:rPr>
                                      <w:color w:val="auto"/>
                                      <w:sz w:val="24"/>
                                      <w:szCs w:val="24"/>
                                    </w:rPr>
                                  </w:pPr>
                                  <w:r w:rsidRPr="00876EA1">
                                    <w:rPr>
                                      <w:color w:val="auto"/>
                                      <w:sz w:val="24"/>
                                      <w:szCs w:val="24"/>
                                    </w:rPr>
                                    <w:t>Food waste</w:t>
                                  </w:r>
                                </w:p>
                              </w:tc>
                              <w:tc>
                                <w:tcPr>
                                  <w:tcW w:w="2286" w:type="dxa"/>
                                  <w:shd w:val="clear" w:color="auto" w:fill="auto"/>
                                  <w:vAlign w:val="center"/>
                                  <w:hideMark/>
                                </w:tcPr>
                                <w:p w14:paraId="248E6141" w14:textId="77777777" w:rsidR="006533D9" w:rsidRPr="00876EA1" w:rsidRDefault="006533D9" w:rsidP="00876EA1">
                                  <w:pPr>
                                    <w:ind w:left="0"/>
                                    <w:rPr>
                                      <w:color w:val="auto"/>
                                      <w:sz w:val="24"/>
                                      <w:szCs w:val="24"/>
                                    </w:rPr>
                                  </w:pPr>
                                  <w:r w:rsidRPr="00876EA1">
                                    <w:rPr>
                                      <w:color w:val="auto"/>
                                      <w:sz w:val="24"/>
                                      <w:szCs w:val="24"/>
                                    </w:rPr>
                                    <w:t>46.0</w:t>
                                  </w:r>
                                </w:p>
                              </w:tc>
                              <w:tc>
                                <w:tcPr>
                                  <w:tcW w:w="2286" w:type="dxa"/>
                                  <w:shd w:val="clear" w:color="auto" w:fill="auto"/>
                                  <w:vAlign w:val="center"/>
                                  <w:hideMark/>
                                </w:tcPr>
                                <w:p w14:paraId="0535BBA8" w14:textId="77777777" w:rsidR="006533D9" w:rsidRPr="00876EA1" w:rsidRDefault="006533D9" w:rsidP="00876EA1">
                                  <w:pPr>
                                    <w:ind w:left="0"/>
                                    <w:rPr>
                                      <w:color w:val="auto"/>
                                      <w:sz w:val="24"/>
                                      <w:szCs w:val="24"/>
                                    </w:rPr>
                                  </w:pPr>
                                  <w:r w:rsidRPr="00876EA1">
                                    <w:rPr>
                                      <w:color w:val="auto"/>
                                      <w:sz w:val="24"/>
                                      <w:szCs w:val="24"/>
                                    </w:rPr>
                                    <w:t>41.1%</w:t>
                                  </w:r>
                                </w:p>
                              </w:tc>
                              <w:tc>
                                <w:tcPr>
                                  <w:tcW w:w="2288" w:type="dxa"/>
                                  <w:shd w:val="clear" w:color="auto" w:fill="auto"/>
                                  <w:vAlign w:val="center"/>
                                  <w:hideMark/>
                                </w:tcPr>
                                <w:p w14:paraId="796CC29E" w14:textId="77777777" w:rsidR="006533D9" w:rsidRPr="00876EA1" w:rsidRDefault="006533D9" w:rsidP="00876EA1">
                                  <w:pPr>
                                    <w:ind w:left="0"/>
                                    <w:rPr>
                                      <w:color w:val="auto"/>
                                      <w:sz w:val="24"/>
                                      <w:szCs w:val="24"/>
                                    </w:rPr>
                                  </w:pPr>
                                  <w:r w:rsidRPr="00876EA1">
                                    <w:rPr>
                                      <w:color w:val="auto"/>
                                      <w:sz w:val="24"/>
                                      <w:szCs w:val="24"/>
                                    </w:rPr>
                                    <w:t>38.3%</w:t>
                                  </w:r>
                                </w:p>
                              </w:tc>
                            </w:tr>
                            <w:tr w:rsidR="006533D9" w:rsidRPr="002C5BC0" w14:paraId="31E7801D" w14:textId="77777777" w:rsidTr="002C5BC0">
                              <w:trPr>
                                <w:trHeight w:val="696"/>
                              </w:trPr>
                              <w:tc>
                                <w:tcPr>
                                  <w:tcW w:w="2286" w:type="dxa"/>
                                  <w:shd w:val="clear" w:color="auto" w:fill="auto"/>
                                  <w:vAlign w:val="center"/>
                                  <w:hideMark/>
                                </w:tcPr>
                                <w:p w14:paraId="46254EE6" w14:textId="4453378C" w:rsidR="006533D9" w:rsidRPr="00876EA1" w:rsidRDefault="006533D9" w:rsidP="00876EA1">
                                  <w:pPr>
                                    <w:ind w:left="0"/>
                                    <w:rPr>
                                      <w:color w:val="auto"/>
                                      <w:sz w:val="24"/>
                                      <w:szCs w:val="24"/>
                                    </w:rPr>
                                  </w:pPr>
                                  <w:r w:rsidRPr="00876EA1">
                                    <w:rPr>
                                      <w:color w:val="auto"/>
                                      <w:sz w:val="24"/>
                                      <w:szCs w:val="24"/>
                                    </w:rPr>
                                    <w:t>Garden vegetation</w:t>
                                  </w:r>
                                </w:p>
                              </w:tc>
                              <w:tc>
                                <w:tcPr>
                                  <w:tcW w:w="2286" w:type="dxa"/>
                                  <w:shd w:val="clear" w:color="auto" w:fill="auto"/>
                                  <w:vAlign w:val="center"/>
                                  <w:hideMark/>
                                </w:tcPr>
                                <w:p w14:paraId="2050B602" w14:textId="77777777" w:rsidR="006533D9" w:rsidRPr="00876EA1" w:rsidRDefault="006533D9" w:rsidP="00876EA1">
                                  <w:pPr>
                                    <w:ind w:left="0"/>
                                    <w:rPr>
                                      <w:color w:val="auto"/>
                                      <w:sz w:val="24"/>
                                      <w:szCs w:val="24"/>
                                    </w:rPr>
                                  </w:pPr>
                                  <w:r w:rsidRPr="00876EA1">
                                    <w:rPr>
                                      <w:color w:val="auto"/>
                                      <w:sz w:val="24"/>
                                      <w:szCs w:val="24"/>
                                    </w:rPr>
                                    <w:t>60.1</w:t>
                                  </w:r>
                                </w:p>
                              </w:tc>
                              <w:tc>
                                <w:tcPr>
                                  <w:tcW w:w="2286" w:type="dxa"/>
                                  <w:shd w:val="clear" w:color="auto" w:fill="auto"/>
                                  <w:vAlign w:val="center"/>
                                  <w:hideMark/>
                                </w:tcPr>
                                <w:p w14:paraId="53632625" w14:textId="77777777" w:rsidR="006533D9" w:rsidRPr="00876EA1" w:rsidRDefault="006533D9" w:rsidP="00876EA1">
                                  <w:pPr>
                                    <w:ind w:left="0"/>
                                    <w:rPr>
                                      <w:color w:val="auto"/>
                                      <w:sz w:val="24"/>
                                      <w:szCs w:val="24"/>
                                    </w:rPr>
                                  </w:pPr>
                                  <w:r w:rsidRPr="00876EA1">
                                    <w:rPr>
                                      <w:color w:val="auto"/>
                                      <w:sz w:val="24"/>
                                      <w:szCs w:val="24"/>
                                    </w:rPr>
                                    <w:t>53.7%</w:t>
                                  </w:r>
                                </w:p>
                              </w:tc>
                              <w:tc>
                                <w:tcPr>
                                  <w:tcW w:w="2288" w:type="dxa"/>
                                  <w:shd w:val="clear" w:color="auto" w:fill="auto"/>
                                  <w:vAlign w:val="center"/>
                                  <w:hideMark/>
                                </w:tcPr>
                                <w:p w14:paraId="1DBB34DB" w14:textId="77777777" w:rsidR="006533D9" w:rsidRPr="00876EA1" w:rsidRDefault="006533D9" w:rsidP="00876EA1">
                                  <w:pPr>
                                    <w:ind w:left="0"/>
                                    <w:rPr>
                                      <w:color w:val="auto"/>
                                      <w:sz w:val="24"/>
                                      <w:szCs w:val="24"/>
                                    </w:rPr>
                                  </w:pPr>
                                  <w:r w:rsidRPr="00876EA1">
                                    <w:rPr>
                                      <w:color w:val="auto"/>
                                      <w:sz w:val="24"/>
                                      <w:szCs w:val="24"/>
                                    </w:rPr>
                                    <w:t>97.2%</w:t>
                                  </w:r>
                                </w:p>
                              </w:tc>
                            </w:tr>
                            <w:tr w:rsidR="006533D9" w:rsidRPr="002C5BC0" w14:paraId="49E14D85" w14:textId="77777777" w:rsidTr="002C5BC0">
                              <w:trPr>
                                <w:trHeight w:val="696"/>
                              </w:trPr>
                              <w:tc>
                                <w:tcPr>
                                  <w:tcW w:w="2286" w:type="dxa"/>
                                  <w:shd w:val="clear" w:color="auto" w:fill="auto"/>
                                  <w:vAlign w:val="center"/>
                                  <w:hideMark/>
                                </w:tcPr>
                                <w:p w14:paraId="192AA81D" w14:textId="17D28F1C" w:rsidR="006533D9" w:rsidRPr="00876EA1" w:rsidRDefault="006533D9" w:rsidP="00876EA1">
                                  <w:pPr>
                                    <w:ind w:left="0"/>
                                    <w:rPr>
                                      <w:color w:val="auto"/>
                                      <w:sz w:val="24"/>
                                      <w:szCs w:val="24"/>
                                    </w:rPr>
                                  </w:pPr>
                                  <w:r w:rsidRPr="00876EA1">
                                    <w:rPr>
                                      <w:color w:val="auto"/>
                                      <w:sz w:val="24"/>
                                      <w:szCs w:val="24"/>
                                    </w:rPr>
                                    <w:t>Organic pet bedding</w:t>
                                  </w:r>
                                </w:p>
                              </w:tc>
                              <w:tc>
                                <w:tcPr>
                                  <w:tcW w:w="2286" w:type="dxa"/>
                                  <w:shd w:val="clear" w:color="auto" w:fill="auto"/>
                                  <w:vAlign w:val="center"/>
                                  <w:hideMark/>
                                </w:tcPr>
                                <w:p w14:paraId="14801044" w14:textId="77777777" w:rsidR="006533D9" w:rsidRPr="00876EA1" w:rsidRDefault="006533D9" w:rsidP="00876EA1">
                                  <w:pPr>
                                    <w:ind w:left="0"/>
                                    <w:rPr>
                                      <w:color w:val="auto"/>
                                      <w:sz w:val="24"/>
                                      <w:szCs w:val="24"/>
                                    </w:rPr>
                                  </w:pPr>
                                  <w:r w:rsidRPr="00876EA1">
                                    <w:rPr>
                                      <w:color w:val="auto"/>
                                      <w:sz w:val="24"/>
                                      <w:szCs w:val="24"/>
                                    </w:rPr>
                                    <w:t>0.5</w:t>
                                  </w:r>
                                </w:p>
                              </w:tc>
                              <w:tc>
                                <w:tcPr>
                                  <w:tcW w:w="2286" w:type="dxa"/>
                                  <w:shd w:val="clear" w:color="auto" w:fill="auto"/>
                                  <w:vAlign w:val="center"/>
                                  <w:hideMark/>
                                </w:tcPr>
                                <w:p w14:paraId="0FFCCF3B" w14:textId="77777777" w:rsidR="006533D9" w:rsidRPr="00876EA1" w:rsidRDefault="006533D9" w:rsidP="00876EA1">
                                  <w:pPr>
                                    <w:ind w:left="0"/>
                                    <w:rPr>
                                      <w:color w:val="auto"/>
                                      <w:sz w:val="24"/>
                                      <w:szCs w:val="24"/>
                                    </w:rPr>
                                  </w:pPr>
                                  <w:r w:rsidRPr="00876EA1">
                                    <w:rPr>
                                      <w:color w:val="auto"/>
                                      <w:sz w:val="24"/>
                                      <w:szCs w:val="24"/>
                                    </w:rPr>
                                    <w:t>0.4%</w:t>
                                  </w:r>
                                </w:p>
                              </w:tc>
                              <w:tc>
                                <w:tcPr>
                                  <w:tcW w:w="2288" w:type="dxa"/>
                                  <w:shd w:val="clear" w:color="auto" w:fill="auto"/>
                                  <w:vAlign w:val="center"/>
                                  <w:hideMark/>
                                </w:tcPr>
                                <w:p w14:paraId="70A6CBB2" w14:textId="77777777" w:rsidR="006533D9" w:rsidRPr="00876EA1" w:rsidRDefault="006533D9" w:rsidP="00876EA1">
                                  <w:pPr>
                                    <w:ind w:left="0"/>
                                    <w:rPr>
                                      <w:color w:val="auto"/>
                                      <w:sz w:val="24"/>
                                      <w:szCs w:val="24"/>
                                    </w:rPr>
                                  </w:pPr>
                                  <w:r w:rsidRPr="00876EA1">
                                    <w:rPr>
                                      <w:color w:val="auto"/>
                                      <w:sz w:val="24"/>
                                      <w:szCs w:val="24"/>
                                    </w:rPr>
                                    <w:t>27.4%</w:t>
                                  </w:r>
                                </w:p>
                              </w:tc>
                            </w:tr>
                            <w:tr w:rsidR="006533D9" w:rsidRPr="002C5BC0" w14:paraId="00A1AF29" w14:textId="77777777" w:rsidTr="002C5BC0">
                              <w:trPr>
                                <w:trHeight w:val="696"/>
                              </w:trPr>
                              <w:tc>
                                <w:tcPr>
                                  <w:tcW w:w="2286" w:type="dxa"/>
                                  <w:shd w:val="clear" w:color="auto" w:fill="auto"/>
                                  <w:vAlign w:val="center"/>
                                  <w:hideMark/>
                                </w:tcPr>
                                <w:p w14:paraId="6367C9D8" w14:textId="4DA76D65" w:rsidR="006533D9" w:rsidRPr="00876EA1" w:rsidRDefault="006533D9" w:rsidP="00876EA1">
                                  <w:pPr>
                                    <w:ind w:left="0"/>
                                    <w:rPr>
                                      <w:color w:val="auto"/>
                                      <w:sz w:val="24"/>
                                      <w:szCs w:val="24"/>
                                    </w:rPr>
                                  </w:pPr>
                                  <w:r w:rsidRPr="00876EA1">
                                    <w:rPr>
                                      <w:color w:val="auto"/>
                                      <w:sz w:val="24"/>
                                      <w:szCs w:val="24"/>
                                    </w:rPr>
                                    <w:t>Contamination</w:t>
                                  </w:r>
                                </w:p>
                              </w:tc>
                              <w:tc>
                                <w:tcPr>
                                  <w:tcW w:w="2286" w:type="dxa"/>
                                  <w:shd w:val="clear" w:color="auto" w:fill="auto"/>
                                  <w:vAlign w:val="center"/>
                                  <w:hideMark/>
                                </w:tcPr>
                                <w:p w14:paraId="1FB75E34" w14:textId="77777777" w:rsidR="006533D9" w:rsidRPr="00876EA1" w:rsidRDefault="006533D9" w:rsidP="00876EA1">
                                  <w:pPr>
                                    <w:ind w:left="0"/>
                                    <w:rPr>
                                      <w:color w:val="auto"/>
                                      <w:sz w:val="24"/>
                                      <w:szCs w:val="24"/>
                                    </w:rPr>
                                  </w:pPr>
                                  <w:r w:rsidRPr="00876EA1">
                                    <w:rPr>
                                      <w:color w:val="auto"/>
                                      <w:sz w:val="24"/>
                                      <w:szCs w:val="24"/>
                                    </w:rPr>
                                    <w:t>5.1</w:t>
                                  </w:r>
                                </w:p>
                              </w:tc>
                              <w:tc>
                                <w:tcPr>
                                  <w:tcW w:w="2286" w:type="dxa"/>
                                  <w:shd w:val="clear" w:color="auto" w:fill="auto"/>
                                  <w:vAlign w:val="center"/>
                                  <w:hideMark/>
                                </w:tcPr>
                                <w:p w14:paraId="58A5B899" w14:textId="77777777" w:rsidR="006533D9" w:rsidRPr="00876EA1" w:rsidRDefault="006533D9" w:rsidP="00876EA1">
                                  <w:pPr>
                                    <w:ind w:left="0"/>
                                    <w:rPr>
                                      <w:color w:val="auto"/>
                                      <w:sz w:val="24"/>
                                      <w:szCs w:val="24"/>
                                    </w:rPr>
                                  </w:pPr>
                                  <w:r w:rsidRPr="00876EA1">
                                    <w:rPr>
                                      <w:color w:val="auto"/>
                                      <w:sz w:val="24"/>
                                      <w:szCs w:val="24"/>
                                    </w:rPr>
                                    <w:t>4.6%</w:t>
                                  </w:r>
                                </w:p>
                              </w:tc>
                              <w:tc>
                                <w:tcPr>
                                  <w:tcW w:w="2288" w:type="dxa"/>
                                  <w:shd w:val="clear" w:color="auto" w:fill="auto"/>
                                  <w:vAlign w:val="center"/>
                                  <w:hideMark/>
                                </w:tcPr>
                                <w:p w14:paraId="68A798E6" w14:textId="77777777" w:rsidR="006533D9" w:rsidRPr="00876EA1" w:rsidRDefault="006533D9" w:rsidP="00876EA1">
                                  <w:pPr>
                                    <w:ind w:left="0"/>
                                    <w:rPr>
                                      <w:color w:val="auto"/>
                                      <w:sz w:val="24"/>
                                      <w:szCs w:val="24"/>
                                    </w:rPr>
                                  </w:pPr>
                                  <w:r w:rsidRPr="00876EA1">
                                    <w:rPr>
                                      <w:color w:val="auto"/>
                                      <w:sz w:val="24"/>
                                      <w:szCs w:val="24"/>
                                    </w:rPr>
                                    <w:t>-</w:t>
                                  </w:r>
                                </w:p>
                              </w:tc>
                            </w:tr>
                            <w:tr w:rsidR="006533D9" w:rsidRPr="002C5BC0" w14:paraId="0CDD55A1" w14:textId="77777777" w:rsidTr="002C5BC0">
                              <w:trPr>
                                <w:trHeight w:val="696"/>
                              </w:trPr>
                              <w:tc>
                                <w:tcPr>
                                  <w:tcW w:w="2286" w:type="dxa"/>
                                  <w:shd w:val="clear" w:color="auto" w:fill="auto"/>
                                  <w:vAlign w:val="center"/>
                                  <w:hideMark/>
                                </w:tcPr>
                                <w:p w14:paraId="55C9782F" w14:textId="040E63A8" w:rsidR="006533D9" w:rsidRPr="00876EA1" w:rsidRDefault="006533D9" w:rsidP="00876EA1">
                                  <w:pPr>
                                    <w:ind w:left="0"/>
                                    <w:rPr>
                                      <w:color w:val="auto"/>
                                      <w:sz w:val="24"/>
                                      <w:szCs w:val="24"/>
                                    </w:rPr>
                                  </w:pPr>
                                  <w:r w:rsidRPr="00876EA1">
                                    <w:rPr>
                                      <w:color w:val="auto"/>
                                      <w:sz w:val="24"/>
                                      <w:szCs w:val="24"/>
                                    </w:rPr>
                                    <w:t>Total</w:t>
                                  </w:r>
                                </w:p>
                              </w:tc>
                              <w:tc>
                                <w:tcPr>
                                  <w:tcW w:w="2286" w:type="dxa"/>
                                  <w:shd w:val="clear" w:color="auto" w:fill="auto"/>
                                  <w:vAlign w:val="center"/>
                                  <w:hideMark/>
                                </w:tcPr>
                                <w:p w14:paraId="2D147712" w14:textId="77777777" w:rsidR="006533D9" w:rsidRPr="00876EA1" w:rsidRDefault="006533D9" w:rsidP="00876EA1">
                                  <w:pPr>
                                    <w:ind w:left="0"/>
                                    <w:rPr>
                                      <w:color w:val="auto"/>
                                      <w:sz w:val="24"/>
                                      <w:szCs w:val="24"/>
                                    </w:rPr>
                                  </w:pPr>
                                  <w:r w:rsidRPr="00876EA1">
                                    <w:rPr>
                                      <w:color w:val="auto"/>
                                      <w:sz w:val="24"/>
                                      <w:szCs w:val="24"/>
                                    </w:rPr>
                                    <w:t>111.9</w:t>
                                  </w:r>
                                </w:p>
                              </w:tc>
                              <w:tc>
                                <w:tcPr>
                                  <w:tcW w:w="2286" w:type="dxa"/>
                                  <w:shd w:val="clear" w:color="auto" w:fill="auto"/>
                                  <w:vAlign w:val="center"/>
                                  <w:hideMark/>
                                </w:tcPr>
                                <w:p w14:paraId="0528C43C" w14:textId="77777777" w:rsidR="006533D9" w:rsidRPr="00876EA1" w:rsidRDefault="006533D9" w:rsidP="00876EA1">
                                  <w:pPr>
                                    <w:ind w:left="0"/>
                                    <w:rPr>
                                      <w:color w:val="auto"/>
                                      <w:sz w:val="24"/>
                                      <w:szCs w:val="24"/>
                                    </w:rPr>
                                  </w:pPr>
                                  <w:r w:rsidRPr="00876EA1">
                                    <w:rPr>
                                      <w:color w:val="auto"/>
                                      <w:sz w:val="24"/>
                                      <w:szCs w:val="24"/>
                                    </w:rPr>
                                    <w:t>100.0%</w:t>
                                  </w:r>
                                </w:p>
                              </w:tc>
                              <w:tc>
                                <w:tcPr>
                                  <w:tcW w:w="2288" w:type="dxa"/>
                                  <w:shd w:val="clear" w:color="auto" w:fill="auto"/>
                                  <w:vAlign w:val="center"/>
                                  <w:hideMark/>
                                </w:tcPr>
                                <w:p w14:paraId="07FCEB58" w14:textId="77777777" w:rsidR="006533D9" w:rsidRPr="00876EA1" w:rsidRDefault="006533D9" w:rsidP="00876EA1">
                                  <w:pPr>
                                    <w:ind w:left="0"/>
                                    <w:rPr>
                                      <w:color w:val="auto"/>
                                      <w:sz w:val="24"/>
                                      <w:szCs w:val="24"/>
                                    </w:rPr>
                                  </w:pPr>
                                  <w:r w:rsidRPr="00876EA1">
                                    <w:rPr>
                                      <w:color w:val="auto"/>
                                      <w:sz w:val="24"/>
                                      <w:szCs w:val="24"/>
                                    </w:rPr>
                                    <w:t>58.0%</w:t>
                                  </w:r>
                                </w:p>
                              </w:tc>
                            </w:tr>
                          </w:tbl>
                          <w:p w14:paraId="222ABFFB" w14:textId="77777777" w:rsidR="006533D9" w:rsidRDefault="006533D9" w:rsidP="00231B6C">
                            <w:pPr>
                              <w:ind w:left="0"/>
                            </w:pPr>
                          </w:p>
                        </w:txbxContent>
                      </wps:txbx>
                      <wps:bodyPr rot="0" vert="horz" wrap="square" lIns="91440" tIns="45720" rIns="91440" bIns="45720" anchor="t" anchorCtr="0">
                        <a:noAutofit/>
                      </wps:bodyPr>
                    </wps:wsp>
                  </a:graphicData>
                </a:graphic>
              </wp:inline>
            </w:drawing>
          </mc:Choice>
          <mc:Fallback>
            <w:pict>
              <v:shape w14:anchorId="732B4057" id="_x0000_s1030" type="#_x0000_t202" style="width:474.5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" stroked="f">
                <v:textbox>
                  <w:txbxContent>
                    <w:tbl>
                      <w:tblPr>
                        <w:tblW w:w="9146" w:type="dxa"/>
                        <w:tblInd w:w="93"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ayout w:type="fixed"/>
                        <w:tblLook w:val="04A0" w:firstRow="1" w:lastRow="0" w:firstColumn="1" w:lastColumn="0" w:noHBand="0" w:noVBand="1"/>
                      </w:tblPr>
                      <w:tblGrid>
                        <w:gridCol w:w="2286"/>
                        <w:gridCol w:w="2286"/>
                        <w:gridCol w:w="2286"/>
                        <w:gridCol w:w="2288"/>
                      </w:tblGrid>
                      <w:tr w:rsidR="006533D9" w:rsidRPr="002C5BC0" w14:paraId="3A078C8F" w14:textId="77777777" w:rsidTr="002C5BC0">
                        <w:trPr>
                          <w:trHeight w:val="696"/>
                        </w:trPr>
                        <w:tc>
                          <w:tcPr>
                            <w:tcW w:w="2286" w:type="dxa"/>
                            <w:shd w:val="clear" w:color="auto" w:fill="auto"/>
                            <w:vAlign w:val="center"/>
                            <w:hideMark/>
                          </w:tcPr>
                          <w:p w14:paraId="16054A26" w14:textId="1557241B" w:rsidR="006533D9" w:rsidRPr="00876EA1" w:rsidRDefault="006533D9" w:rsidP="00876EA1">
                            <w:pPr>
                              <w:ind w:left="0"/>
                              <w:rPr>
                                <w:color w:val="auto"/>
                                <w:sz w:val="24"/>
                                <w:szCs w:val="24"/>
                              </w:rPr>
                            </w:pPr>
                            <w:r w:rsidRPr="00876EA1">
                              <w:rPr>
                                <w:color w:val="auto"/>
                                <w:sz w:val="24"/>
                                <w:szCs w:val="24"/>
                              </w:rPr>
                              <w:t>Recyclable materials</w:t>
                            </w:r>
                          </w:p>
                        </w:tc>
                        <w:tc>
                          <w:tcPr>
                            <w:tcW w:w="2286" w:type="dxa"/>
                            <w:shd w:val="clear" w:color="auto" w:fill="auto"/>
                            <w:vAlign w:val="center"/>
                            <w:hideMark/>
                          </w:tcPr>
                          <w:p w14:paraId="63FA4601" w14:textId="5E7B1538" w:rsidR="006533D9" w:rsidRPr="00876EA1" w:rsidRDefault="006533D9" w:rsidP="00876EA1">
                            <w:pPr>
                              <w:ind w:left="0"/>
                              <w:rPr>
                                <w:color w:val="auto"/>
                                <w:sz w:val="24"/>
                                <w:szCs w:val="24"/>
                              </w:rPr>
                            </w:pPr>
                            <w:r w:rsidRPr="00876EA1">
                              <w:rPr>
                                <w:color w:val="auto"/>
                                <w:sz w:val="24"/>
                                <w:szCs w:val="24"/>
                              </w:rPr>
                              <w:t>Kg/</w:t>
                            </w:r>
                            <w:proofErr w:type="spellStart"/>
                            <w:r w:rsidRPr="00876EA1">
                              <w:rPr>
                                <w:color w:val="auto"/>
                                <w:sz w:val="24"/>
                                <w:szCs w:val="24"/>
                              </w:rPr>
                              <w:t>hh</w:t>
                            </w:r>
                            <w:proofErr w:type="spellEnd"/>
                            <w:r w:rsidRPr="00876EA1">
                              <w:rPr>
                                <w:color w:val="auto"/>
                                <w:sz w:val="24"/>
                                <w:szCs w:val="24"/>
                              </w:rPr>
                              <w:t>/</w:t>
                            </w:r>
                            <w:proofErr w:type="spellStart"/>
                            <w:r w:rsidRPr="00876EA1">
                              <w:rPr>
                                <w:color w:val="auto"/>
                                <w:sz w:val="24"/>
                                <w:szCs w:val="24"/>
                              </w:rPr>
                              <w:t>yr</w:t>
                            </w:r>
                            <w:proofErr w:type="spellEnd"/>
                          </w:p>
                        </w:tc>
                        <w:tc>
                          <w:tcPr>
                            <w:tcW w:w="2286" w:type="dxa"/>
                            <w:shd w:val="clear" w:color="auto" w:fill="auto"/>
                            <w:vAlign w:val="center"/>
                            <w:hideMark/>
                          </w:tcPr>
                          <w:p w14:paraId="135C8908" w14:textId="77777777" w:rsidR="006533D9" w:rsidRPr="00876EA1" w:rsidRDefault="006533D9" w:rsidP="00876EA1">
                            <w:pPr>
                              <w:ind w:left="0"/>
                              <w:rPr>
                                <w:color w:val="auto"/>
                                <w:sz w:val="24"/>
                                <w:szCs w:val="24"/>
                              </w:rPr>
                            </w:pPr>
                            <w:r w:rsidRPr="00876EA1">
                              <w:rPr>
                                <w:color w:val="auto"/>
                                <w:sz w:val="24"/>
                                <w:szCs w:val="24"/>
                              </w:rPr>
                              <w:t>%</w:t>
                            </w:r>
                          </w:p>
                        </w:tc>
                        <w:tc>
                          <w:tcPr>
                            <w:tcW w:w="2288" w:type="dxa"/>
                            <w:shd w:val="clear" w:color="auto" w:fill="auto"/>
                            <w:vAlign w:val="center"/>
                            <w:hideMark/>
                          </w:tcPr>
                          <w:p w14:paraId="6001A443" w14:textId="5104412B" w:rsidR="006533D9" w:rsidRPr="00876EA1" w:rsidRDefault="006533D9" w:rsidP="00876EA1">
                            <w:pPr>
                              <w:ind w:left="0"/>
                              <w:rPr>
                                <w:color w:val="auto"/>
                                <w:sz w:val="24"/>
                                <w:szCs w:val="24"/>
                              </w:rPr>
                            </w:pPr>
                            <w:r w:rsidRPr="00876EA1">
                              <w:rPr>
                                <w:color w:val="auto"/>
                                <w:sz w:val="24"/>
                                <w:szCs w:val="24"/>
                              </w:rPr>
                              <w:t>Capture rate</w:t>
                            </w:r>
                          </w:p>
                        </w:tc>
                      </w:tr>
                      <w:tr w:rsidR="006533D9" w:rsidRPr="002C5BC0" w14:paraId="5C731624" w14:textId="77777777" w:rsidTr="002C5BC0">
                        <w:trPr>
                          <w:trHeight w:val="696"/>
                        </w:trPr>
                        <w:tc>
                          <w:tcPr>
                            <w:tcW w:w="2286" w:type="dxa"/>
                            <w:shd w:val="clear" w:color="auto" w:fill="auto"/>
                            <w:vAlign w:val="center"/>
                            <w:hideMark/>
                          </w:tcPr>
                          <w:p w14:paraId="4EA82B35" w14:textId="0E90DD4B" w:rsidR="006533D9" w:rsidRPr="00876EA1" w:rsidRDefault="006533D9" w:rsidP="00876EA1">
                            <w:pPr>
                              <w:ind w:left="0"/>
                              <w:rPr>
                                <w:color w:val="auto"/>
                                <w:sz w:val="24"/>
                                <w:szCs w:val="24"/>
                              </w:rPr>
                            </w:pPr>
                            <w:r w:rsidRPr="00876EA1">
                              <w:rPr>
                                <w:color w:val="auto"/>
                                <w:sz w:val="24"/>
                                <w:szCs w:val="24"/>
                              </w:rPr>
                              <w:t>Food waste</w:t>
                            </w:r>
                          </w:p>
                        </w:tc>
                        <w:tc>
                          <w:tcPr>
                            <w:tcW w:w="2286" w:type="dxa"/>
                            <w:shd w:val="clear" w:color="auto" w:fill="auto"/>
                            <w:vAlign w:val="center"/>
                            <w:hideMark/>
                          </w:tcPr>
                          <w:p w14:paraId="248E6141" w14:textId="77777777" w:rsidR="006533D9" w:rsidRPr="00876EA1" w:rsidRDefault="006533D9" w:rsidP="00876EA1">
                            <w:pPr>
                              <w:ind w:left="0"/>
                              <w:rPr>
                                <w:color w:val="auto"/>
                                <w:sz w:val="24"/>
                                <w:szCs w:val="24"/>
                              </w:rPr>
                            </w:pPr>
                            <w:r w:rsidRPr="00876EA1">
                              <w:rPr>
                                <w:color w:val="auto"/>
                                <w:sz w:val="24"/>
                                <w:szCs w:val="24"/>
                              </w:rPr>
                              <w:t>46.0</w:t>
                            </w:r>
                          </w:p>
                        </w:tc>
                        <w:tc>
                          <w:tcPr>
                            <w:tcW w:w="2286" w:type="dxa"/>
                            <w:shd w:val="clear" w:color="auto" w:fill="auto"/>
                            <w:vAlign w:val="center"/>
                            <w:hideMark/>
                          </w:tcPr>
                          <w:p w14:paraId="0535BBA8" w14:textId="77777777" w:rsidR="006533D9" w:rsidRPr="00876EA1" w:rsidRDefault="006533D9" w:rsidP="00876EA1">
                            <w:pPr>
                              <w:ind w:left="0"/>
                              <w:rPr>
                                <w:color w:val="auto"/>
                                <w:sz w:val="24"/>
                                <w:szCs w:val="24"/>
                              </w:rPr>
                            </w:pPr>
                            <w:r w:rsidRPr="00876EA1">
                              <w:rPr>
                                <w:color w:val="auto"/>
                                <w:sz w:val="24"/>
                                <w:szCs w:val="24"/>
                              </w:rPr>
                              <w:t>41.1%</w:t>
                            </w:r>
                          </w:p>
                        </w:tc>
                        <w:tc>
                          <w:tcPr>
                            <w:tcW w:w="2288" w:type="dxa"/>
                            <w:shd w:val="clear" w:color="auto" w:fill="auto"/>
                            <w:vAlign w:val="center"/>
                            <w:hideMark/>
                          </w:tcPr>
                          <w:p w14:paraId="796CC29E" w14:textId="77777777" w:rsidR="006533D9" w:rsidRPr="00876EA1" w:rsidRDefault="006533D9" w:rsidP="00876EA1">
                            <w:pPr>
                              <w:ind w:left="0"/>
                              <w:rPr>
                                <w:color w:val="auto"/>
                                <w:sz w:val="24"/>
                                <w:szCs w:val="24"/>
                              </w:rPr>
                            </w:pPr>
                            <w:r w:rsidRPr="00876EA1">
                              <w:rPr>
                                <w:color w:val="auto"/>
                                <w:sz w:val="24"/>
                                <w:szCs w:val="24"/>
                              </w:rPr>
                              <w:t>38.3%</w:t>
                            </w:r>
                          </w:p>
                        </w:tc>
                      </w:tr>
                      <w:tr w:rsidR="006533D9" w:rsidRPr="002C5BC0" w14:paraId="31E7801D" w14:textId="77777777" w:rsidTr="002C5BC0">
                        <w:trPr>
                          <w:trHeight w:val="696"/>
                        </w:trPr>
                        <w:tc>
                          <w:tcPr>
                            <w:tcW w:w="2286" w:type="dxa"/>
                            <w:shd w:val="clear" w:color="auto" w:fill="auto"/>
                            <w:vAlign w:val="center"/>
                            <w:hideMark/>
                          </w:tcPr>
                          <w:p w14:paraId="46254EE6" w14:textId="4453378C" w:rsidR="006533D9" w:rsidRPr="00876EA1" w:rsidRDefault="006533D9" w:rsidP="00876EA1">
                            <w:pPr>
                              <w:ind w:left="0"/>
                              <w:rPr>
                                <w:color w:val="auto"/>
                                <w:sz w:val="24"/>
                                <w:szCs w:val="24"/>
                              </w:rPr>
                            </w:pPr>
                            <w:r w:rsidRPr="00876EA1">
                              <w:rPr>
                                <w:color w:val="auto"/>
                                <w:sz w:val="24"/>
                                <w:szCs w:val="24"/>
                              </w:rPr>
                              <w:t>Garden vegetation</w:t>
                            </w:r>
                          </w:p>
                        </w:tc>
                        <w:tc>
                          <w:tcPr>
                            <w:tcW w:w="2286" w:type="dxa"/>
                            <w:shd w:val="clear" w:color="auto" w:fill="auto"/>
                            <w:vAlign w:val="center"/>
                            <w:hideMark/>
                          </w:tcPr>
                          <w:p w14:paraId="2050B602" w14:textId="77777777" w:rsidR="006533D9" w:rsidRPr="00876EA1" w:rsidRDefault="006533D9" w:rsidP="00876EA1">
                            <w:pPr>
                              <w:ind w:left="0"/>
                              <w:rPr>
                                <w:color w:val="auto"/>
                                <w:sz w:val="24"/>
                                <w:szCs w:val="24"/>
                              </w:rPr>
                            </w:pPr>
                            <w:r w:rsidRPr="00876EA1">
                              <w:rPr>
                                <w:color w:val="auto"/>
                                <w:sz w:val="24"/>
                                <w:szCs w:val="24"/>
                              </w:rPr>
                              <w:t>60.1</w:t>
                            </w:r>
                          </w:p>
                        </w:tc>
                        <w:tc>
                          <w:tcPr>
                            <w:tcW w:w="2286" w:type="dxa"/>
                            <w:shd w:val="clear" w:color="auto" w:fill="auto"/>
                            <w:vAlign w:val="center"/>
                            <w:hideMark/>
                          </w:tcPr>
                          <w:p w14:paraId="53632625" w14:textId="77777777" w:rsidR="006533D9" w:rsidRPr="00876EA1" w:rsidRDefault="006533D9" w:rsidP="00876EA1">
                            <w:pPr>
                              <w:ind w:left="0"/>
                              <w:rPr>
                                <w:color w:val="auto"/>
                                <w:sz w:val="24"/>
                                <w:szCs w:val="24"/>
                              </w:rPr>
                            </w:pPr>
                            <w:r w:rsidRPr="00876EA1">
                              <w:rPr>
                                <w:color w:val="auto"/>
                                <w:sz w:val="24"/>
                                <w:szCs w:val="24"/>
                              </w:rPr>
                              <w:t>53.7%</w:t>
                            </w:r>
                          </w:p>
                        </w:tc>
                        <w:tc>
                          <w:tcPr>
                            <w:tcW w:w="2288" w:type="dxa"/>
                            <w:shd w:val="clear" w:color="auto" w:fill="auto"/>
                            <w:vAlign w:val="center"/>
                            <w:hideMark/>
                          </w:tcPr>
                          <w:p w14:paraId="1DBB34DB" w14:textId="77777777" w:rsidR="006533D9" w:rsidRPr="00876EA1" w:rsidRDefault="006533D9" w:rsidP="00876EA1">
                            <w:pPr>
                              <w:ind w:left="0"/>
                              <w:rPr>
                                <w:color w:val="auto"/>
                                <w:sz w:val="24"/>
                                <w:szCs w:val="24"/>
                              </w:rPr>
                            </w:pPr>
                            <w:r w:rsidRPr="00876EA1">
                              <w:rPr>
                                <w:color w:val="auto"/>
                                <w:sz w:val="24"/>
                                <w:szCs w:val="24"/>
                              </w:rPr>
                              <w:t>97.2%</w:t>
                            </w:r>
                          </w:p>
                        </w:tc>
                      </w:tr>
                      <w:tr w:rsidR="006533D9" w:rsidRPr="002C5BC0" w14:paraId="49E14D85" w14:textId="77777777" w:rsidTr="002C5BC0">
                        <w:trPr>
                          <w:trHeight w:val="696"/>
                        </w:trPr>
                        <w:tc>
                          <w:tcPr>
                            <w:tcW w:w="2286" w:type="dxa"/>
                            <w:shd w:val="clear" w:color="auto" w:fill="auto"/>
                            <w:vAlign w:val="center"/>
                            <w:hideMark/>
                          </w:tcPr>
                          <w:p w14:paraId="192AA81D" w14:textId="17D28F1C" w:rsidR="006533D9" w:rsidRPr="00876EA1" w:rsidRDefault="006533D9" w:rsidP="00876EA1">
                            <w:pPr>
                              <w:ind w:left="0"/>
                              <w:rPr>
                                <w:color w:val="auto"/>
                                <w:sz w:val="24"/>
                                <w:szCs w:val="24"/>
                              </w:rPr>
                            </w:pPr>
                            <w:r w:rsidRPr="00876EA1">
                              <w:rPr>
                                <w:color w:val="auto"/>
                                <w:sz w:val="24"/>
                                <w:szCs w:val="24"/>
                              </w:rPr>
                              <w:t>Organic pet bedding</w:t>
                            </w:r>
                          </w:p>
                        </w:tc>
                        <w:tc>
                          <w:tcPr>
                            <w:tcW w:w="2286" w:type="dxa"/>
                            <w:shd w:val="clear" w:color="auto" w:fill="auto"/>
                            <w:vAlign w:val="center"/>
                            <w:hideMark/>
                          </w:tcPr>
                          <w:p w14:paraId="14801044" w14:textId="77777777" w:rsidR="006533D9" w:rsidRPr="00876EA1" w:rsidRDefault="006533D9" w:rsidP="00876EA1">
                            <w:pPr>
                              <w:ind w:left="0"/>
                              <w:rPr>
                                <w:color w:val="auto"/>
                                <w:sz w:val="24"/>
                                <w:szCs w:val="24"/>
                              </w:rPr>
                            </w:pPr>
                            <w:r w:rsidRPr="00876EA1">
                              <w:rPr>
                                <w:color w:val="auto"/>
                                <w:sz w:val="24"/>
                                <w:szCs w:val="24"/>
                              </w:rPr>
                              <w:t>0.5</w:t>
                            </w:r>
                          </w:p>
                        </w:tc>
                        <w:tc>
                          <w:tcPr>
                            <w:tcW w:w="2286" w:type="dxa"/>
                            <w:shd w:val="clear" w:color="auto" w:fill="auto"/>
                            <w:vAlign w:val="center"/>
                            <w:hideMark/>
                          </w:tcPr>
                          <w:p w14:paraId="0FFCCF3B" w14:textId="77777777" w:rsidR="006533D9" w:rsidRPr="00876EA1" w:rsidRDefault="006533D9" w:rsidP="00876EA1">
                            <w:pPr>
                              <w:ind w:left="0"/>
                              <w:rPr>
                                <w:color w:val="auto"/>
                                <w:sz w:val="24"/>
                                <w:szCs w:val="24"/>
                              </w:rPr>
                            </w:pPr>
                            <w:r w:rsidRPr="00876EA1">
                              <w:rPr>
                                <w:color w:val="auto"/>
                                <w:sz w:val="24"/>
                                <w:szCs w:val="24"/>
                              </w:rPr>
                              <w:t>0.4%</w:t>
                            </w:r>
                          </w:p>
                        </w:tc>
                        <w:tc>
                          <w:tcPr>
                            <w:tcW w:w="2288" w:type="dxa"/>
                            <w:shd w:val="clear" w:color="auto" w:fill="auto"/>
                            <w:vAlign w:val="center"/>
                            <w:hideMark/>
                          </w:tcPr>
                          <w:p w14:paraId="70A6CBB2" w14:textId="77777777" w:rsidR="006533D9" w:rsidRPr="00876EA1" w:rsidRDefault="006533D9" w:rsidP="00876EA1">
                            <w:pPr>
                              <w:ind w:left="0"/>
                              <w:rPr>
                                <w:color w:val="auto"/>
                                <w:sz w:val="24"/>
                                <w:szCs w:val="24"/>
                              </w:rPr>
                            </w:pPr>
                            <w:r w:rsidRPr="00876EA1">
                              <w:rPr>
                                <w:color w:val="auto"/>
                                <w:sz w:val="24"/>
                                <w:szCs w:val="24"/>
                              </w:rPr>
                              <w:t>27.4%</w:t>
                            </w:r>
                          </w:p>
                        </w:tc>
                      </w:tr>
                      <w:tr w:rsidR="006533D9" w:rsidRPr="002C5BC0" w14:paraId="00A1AF29" w14:textId="77777777" w:rsidTr="002C5BC0">
                        <w:trPr>
                          <w:trHeight w:val="696"/>
                        </w:trPr>
                        <w:tc>
                          <w:tcPr>
                            <w:tcW w:w="2286" w:type="dxa"/>
                            <w:shd w:val="clear" w:color="auto" w:fill="auto"/>
                            <w:vAlign w:val="center"/>
                            <w:hideMark/>
                          </w:tcPr>
                          <w:p w14:paraId="6367C9D8" w14:textId="4DA76D65" w:rsidR="006533D9" w:rsidRPr="00876EA1" w:rsidRDefault="006533D9" w:rsidP="00876EA1">
                            <w:pPr>
                              <w:ind w:left="0"/>
                              <w:rPr>
                                <w:color w:val="auto"/>
                                <w:sz w:val="24"/>
                                <w:szCs w:val="24"/>
                              </w:rPr>
                            </w:pPr>
                            <w:r w:rsidRPr="00876EA1">
                              <w:rPr>
                                <w:color w:val="auto"/>
                                <w:sz w:val="24"/>
                                <w:szCs w:val="24"/>
                              </w:rPr>
                              <w:t>Contamination</w:t>
                            </w:r>
                          </w:p>
                        </w:tc>
                        <w:tc>
                          <w:tcPr>
                            <w:tcW w:w="2286" w:type="dxa"/>
                            <w:shd w:val="clear" w:color="auto" w:fill="auto"/>
                            <w:vAlign w:val="center"/>
                            <w:hideMark/>
                          </w:tcPr>
                          <w:p w14:paraId="1FB75E34" w14:textId="77777777" w:rsidR="006533D9" w:rsidRPr="00876EA1" w:rsidRDefault="006533D9" w:rsidP="00876EA1">
                            <w:pPr>
                              <w:ind w:left="0"/>
                              <w:rPr>
                                <w:color w:val="auto"/>
                                <w:sz w:val="24"/>
                                <w:szCs w:val="24"/>
                              </w:rPr>
                            </w:pPr>
                            <w:r w:rsidRPr="00876EA1">
                              <w:rPr>
                                <w:color w:val="auto"/>
                                <w:sz w:val="24"/>
                                <w:szCs w:val="24"/>
                              </w:rPr>
                              <w:t>5.1</w:t>
                            </w:r>
                          </w:p>
                        </w:tc>
                        <w:tc>
                          <w:tcPr>
                            <w:tcW w:w="2286" w:type="dxa"/>
                            <w:shd w:val="clear" w:color="auto" w:fill="auto"/>
                            <w:vAlign w:val="center"/>
                            <w:hideMark/>
                          </w:tcPr>
                          <w:p w14:paraId="58A5B899" w14:textId="77777777" w:rsidR="006533D9" w:rsidRPr="00876EA1" w:rsidRDefault="006533D9" w:rsidP="00876EA1">
                            <w:pPr>
                              <w:ind w:left="0"/>
                              <w:rPr>
                                <w:color w:val="auto"/>
                                <w:sz w:val="24"/>
                                <w:szCs w:val="24"/>
                              </w:rPr>
                            </w:pPr>
                            <w:r w:rsidRPr="00876EA1">
                              <w:rPr>
                                <w:color w:val="auto"/>
                                <w:sz w:val="24"/>
                                <w:szCs w:val="24"/>
                              </w:rPr>
                              <w:t>4.6%</w:t>
                            </w:r>
                          </w:p>
                        </w:tc>
                        <w:tc>
                          <w:tcPr>
                            <w:tcW w:w="2288" w:type="dxa"/>
                            <w:shd w:val="clear" w:color="auto" w:fill="auto"/>
                            <w:vAlign w:val="center"/>
                            <w:hideMark/>
                          </w:tcPr>
                          <w:p w14:paraId="68A798E6" w14:textId="77777777" w:rsidR="006533D9" w:rsidRPr="00876EA1" w:rsidRDefault="006533D9" w:rsidP="00876EA1">
                            <w:pPr>
                              <w:ind w:left="0"/>
                              <w:rPr>
                                <w:color w:val="auto"/>
                                <w:sz w:val="24"/>
                                <w:szCs w:val="24"/>
                              </w:rPr>
                            </w:pPr>
                            <w:r w:rsidRPr="00876EA1">
                              <w:rPr>
                                <w:color w:val="auto"/>
                                <w:sz w:val="24"/>
                                <w:szCs w:val="24"/>
                              </w:rPr>
                              <w:t>-</w:t>
                            </w:r>
                          </w:p>
                        </w:tc>
                      </w:tr>
                      <w:tr w:rsidR="006533D9" w:rsidRPr="002C5BC0" w14:paraId="0CDD55A1" w14:textId="77777777" w:rsidTr="002C5BC0">
                        <w:trPr>
                          <w:trHeight w:val="696"/>
                        </w:trPr>
                        <w:tc>
                          <w:tcPr>
                            <w:tcW w:w="2286" w:type="dxa"/>
                            <w:shd w:val="clear" w:color="auto" w:fill="auto"/>
                            <w:vAlign w:val="center"/>
                            <w:hideMark/>
                          </w:tcPr>
                          <w:p w14:paraId="55C9782F" w14:textId="040E63A8" w:rsidR="006533D9" w:rsidRPr="00876EA1" w:rsidRDefault="006533D9" w:rsidP="00876EA1">
                            <w:pPr>
                              <w:ind w:left="0"/>
                              <w:rPr>
                                <w:color w:val="auto"/>
                                <w:sz w:val="24"/>
                                <w:szCs w:val="24"/>
                              </w:rPr>
                            </w:pPr>
                            <w:r w:rsidRPr="00876EA1">
                              <w:rPr>
                                <w:color w:val="auto"/>
                                <w:sz w:val="24"/>
                                <w:szCs w:val="24"/>
                              </w:rPr>
                              <w:t>Total</w:t>
                            </w:r>
                          </w:p>
                        </w:tc>
                        <w:tc>
                          <w:tcPr>
                            <w:tcW w:w="2286" w:type="dxa"/>
                            <w:shd w:val="clear" w:color="auto" w:fill="auto"/>
                            <w:vAlign w:val="center"/>
                            <w:hideMark/>
                          </w:tcPr>
                          <w:p w14:paraId="2D147712" w14:textId="77777777" w:rsidR="006533D9" w:rsidRPr="00876EA1" w:rsidRDefault="006533D9" w:rsidP="00876EA1">
                            <w:pPr>
                              <w:ind w:left="0"/>
                              <w:rPr>
                                <w:color w:val="auto"/>
                                <w:sz w:val="24"/>
                                <w:szCs w:val="24"/>
                              </w:rPr>
                            </w:pPr>
                            <w:r w:rsidRPr="00876EA1">
                              <w:rPr>
                                <w:color w:val="auto"/>
                                <w:sz w:val="24"/>
                                <w:szCs w:val="24"/>
                              </w:rPr>
                              <w:t>111.9</w:t>
                            </w:r>
                          </w:p>
                        </w:tc>
                        <w:tc>
                          <w:tcPr>
                            <w:tcW w:w="2286" w:type="dxa"/>
                            <w:shd w:val="clear" w:color="auto" w:fill="auto"/>
                            <w:vAlign w:val="center"/>
                            <w:hideMark/>
                          </w:tcPr>
                          <w:p w14:paraId="0528C43C" w14:textId="77777777" w:rsidR="006533D9" w:rsidRPr="00876EA1" w:rsidRDefault="006533D9" w:rsidP="00876EA1">
                            <w:pPr>
                              <w:ind w:left="0"/>
                              <w:rPr>
                                <w:color w:val="auto"/>
                                <w:sz w:val="24"/>
                                <w:szCs w:val="24"/>
                              </w:rPr>
                            </w:pPr>
                            <w:r w:rsidRPr="00876EA1">
                              <w:rPr>
                                <w:color w:val="auto"/>
                                <w:sz w:val="24"/>
                                <w:szCs w:val="24"/>
                              </w:rPr>
                              <w:t>100.0%</w:t>
                            </w:r>
                          </w:p>
                        </w:tc>
                        <w:tc>
                          <w:tcPr>
                            <w:tcW w:w="2288" w:type="dxa"/>
                            <w:shd w:val="clear" w:color="auto" w:fill="auto"/>
                            <w:vAlign w:val="center"/>
                            <w:hideMark/>
                          </w:tcPr>
                          <w:p w14:paraId="07FCEB58" w14:textId="77777777" w:rsidR="006533D9" w:rsidRPr="00876EA1" w:rsidRDefault="006533D9" w:rsidP="00876EA1">
                            <w:pPr>
                              <w:ind w:left="0"/>
                              <w:rPr>
                                <w:color w:val="auto"/>
                                <w:sz w:val="24"/>
                                <w:szCs w:val="24"/>
                              </w:rPr>
                            </w:pPr>
                            <w:r w:rsidRPr="00876EA1">
                              <w:rPr>
                                <w:color w:val="auto"/>
                                <w:sz w:val="24"/>
                                <w:szCs w:val="24"/>
                              </w:rPr>
                              <w:t>58.0%</w:t>
                            </w:r>
                          </w:p>
                        </w:tc>
                      </w:tr>
                    </w:tbl>
                    <w:p w14:paraId="222ABFFB" w14:textId="77777777" w:rsidR="006533D9" w:rsidRDefault="006533D9" w:rsidP="00231B6C">
                      <w:pPr>
                        <w:ind w:left="0"/>
                      </w:pPr>
                    </w:p>
                  </w:txbxContent>
                </v:textbox>
                <w10:anchorlock/>
              </v:shape>
            </w:pict>
          </mc:Fallback>
        </mc:AlternateContent>
      </w:r>
      <w:bookmarkEnd w:id="136"/>
      <w:bookmarkEnd w:id="137"/>
      <w:bookmarkEnd w:id="138"/>
      <w:bookmarkEnd w:id="139"/>
    </w:p>
    <w:p w14:paraId="21893EFA" w14:textId="5146FEA0" w:rsidR="001D61BD" w:rsidRDefault="001D61BD" w:rsidP="00231B6C">
      <w:pPr>
        <w:pStyle w:val="MELHeader2"/>
        <w:rPr>
          <w:noProof/>
          <w:lang w:val="en-GB" w:eastAsia="en-GB"/>
        </w:rPr>
      </w:pPr>
    </w:p>
    <w:p w14:paraId="2BA30FA0" w14:textId="50177971" w:rsidR="001D61BD" w:rsidRDefault="001D61BD" w:rsidP="00231B6C">
      <w:pPr>
        <w:pStyle w:val="MELHeader2"/>
        <w:rPr>
          <w:noProof/>
          <w:lang w:val="en-GB" w:eastAsia="en-GB"/>
        </w:rPr>
      </w:pPr>
    </w:p>
    <w:p w14:paraId="2F9AC96E" w14:textId="57615047" w:rsidR="001D61BD" w:rsidRDefault="001D61BD" w:rsidP="00231B6C">
      <w:pPr>
        <w:pStyle w:val="MELHeader2"/>
        <w:rPr>
          <w:noProof/>
          <w:lang w:val="en-GB" w:eastAsia="en-GB"/>
        </w:rPr>
      </w:pPr>
    </w:p>
    <w:p w14:paraId="4B51A0D0" w14:textId="2641C3AD" w:rsidR="001D61BD" w:rsidRDefault="001D61BD" w:rsidP="00231B6C">
      <w:pPr>
        <w:pStyle w:val="MELHeader2"/>
        <w:rPr>
          <w:noProof/>
          <w:lang w:val="en-GB" w:eastAsia="en-GB"/>
        </w:rPr>
      </w:pPr>
    </w:p>
    <w:p w14:paraId="43FC7C6B" w14:textId="0502B603" w:rsidR="001D61BD" w:rsidRDefault="001D61BD" w:rsidP="00231B6C">
      <w:pPr>
        <w:pStyle w:val="MELHeader2"/>
        <w:rPr>
          <w:noProof/>
          <w:lang w:val="en-GB" w:eastAsia="en-GB"/>
        </w:rPr>
      </w:pPr>
    </w:p>
    <w:p w14:paraId="540D538D" w14:textId="3B2282FC" w:rsidR="001D61BD" w:rsidRDefault="001D61BD" w:rsidP="00231B6C">
      <w:pPr>
        <w:pStyle w:val="MELHeader2"/>
        <w:rPr>
          <w:noProof/>
          <w:lang w:val="en-GB" w:eastAsia="en-GB"/>
        </w:rPr>
      </w:pPr>
    </w:p>
    <w:p w14:paraId="3607E1E0" w14:textId="77777777" w:rsidR="001D61BD" w:rsidRPr="00360FBB" w:rsidRDefault="001D61BD" w:rsidP="00231B6C">
      <w:pPr>
        <w:pStyle w:val="MELHeader2"/>
        <w:rPr>
          <w:highlight w:val="cyan"/>
          <w:lang w:val="en-GB"/>
        </w:rPr>
      </w:pPr>
    </w:p>
    <w:p w14:paraId="1F1E2947" w14:textId="77777777" w:rsidR="00231B6C" w:rsidRPr="00360FBB" w:rsidRDefault="00231B6C" w:rsidP="00231B6C">
      <w:pPr>
        <w:pStyle w:val="MELHeader2"/>
        <w:spacing w:line="360" w:lineRule="auto"/>
        <w:jc w:val="both"/>
        <w:rPr>
          <w:rFonts w:ascii="Calibri" w:hAnsi="Calibri" w:cs="Times New Roman"/>
          <w:b w:val="0"/>
          <w:color w:val="404040" w:themeColor="text1" w:themeTint="BF"/>
          <w:spacing w:val="0"/>
          <w:kern w:val="0"/>
          <w:sz w:val="22"/>
          <w:szCs w:val="22"/>
          <w:highlight w:val="cyan"/>
          <w:lang w:val="en-GB" w:eastAsia="en-GB"/>
        </w:rPr>
      </w:pPr>
      <w:bookmarkStart w:id="140" w:name="_Toc526347245"/>
      <w:bookmarkStart w:id="141" w:name="_Toc532995225"/>
      <w:bookmarkStart w:id="142" w:name="_Toc536105301"/>
      <w:bookmarkStart w:id="143" w:name="_Toc536105594"/>
      <w:bookmarkStart w:id="144" w:name="_Toc526347247"/>
      <w:bookmarkStart w:id="145" w:name="_Toc536105302"/>
      <w:bookmarkStart w:id="146" w:name="_Toc536105595"/>
      <w:r w:rsidRPr="009B6F3E">
        <w:rPr>
          <w:rFonts w:ascii="Calibri" w:hAnsi="Calibri" w:cs="Times New Roman"/>
          <w:b w:val="0"/>
          <w:color w:val="404040" w:themeColor="text1" w:themeTint="BF"/>
          <w:spacing w:val="0"/>
          <w:kern w:val="0"/>
          <w:sz w:val="22"/>
          <w:szCs w:val="22"/>
          <w:lang w:val="en-GB" w:eastAsia="en-GB"/>
        </w:rPr>
        <w:t xml:space="preserve">Of all the recyclable food waste generated by households, </w:t>
      </w:r>
      <w:r>
        <w:rPr>
          <w:rFonts w:ascii="Calibri" w:hAnsi="Calibri" w:cs="Times New Roman"/>
          <w:b w:val="0"/>
          <w:color w:val="404040" w:themeColor="text1" w:themeTint="BF"/>
          <w:spacing w:val="0"/>
          <w:kern w:val="0"/>
          <w:sz w:val="22"/>
          <w:szCs w:val="22"/>
          <w:lang w:val="en-GB" w:eastAsia="en-GB"/>
        </w:rPr>
        <w:t>38</w:t>
      </w:r>
      <w:r w:rsidRPr="009B6F3E">
        <w:rPr>
          <w:rFonts w:ascii="Calibri" w:hAnsi="Calibri" w:cs="Times New Roman"/>
          <w:b w:val="0"/>
          <w:color w:val="404040" w:themeColor="text1" w:themeTint="BF"/>
          <w:spacing w:val="0"/>
          <w:kern w:val="0"/>
          <w:sz w:val="22"/>
          <w:szCs w:val="22"/>
          <w:lang w:val="en-GB" w:eastAsia="en-GB"/>
        </w:rPr>
        <w:t xml:space="preserve">% % is correctly captured in the organic recycling bin, </w:t>
      </w:r>
      <w:bookmarkEnd w:id="140"/>
      <w:bookmarkEnd w:id="141"/>
      <w:bookmarkEnd w:id="142"/>
      <w:bookmarkEnd w:id="143"/>
      <w:r w:rsidRPr="009B6F3E">
        <w:rPr>
          <w:rFonts w:ascii="Calibri" w:hAnsi="Calibri" w:cs="Times New Roman"/>
          <w:b w:val="0"/>
          <w:color w:val="404040" w:themeColor="text1" w:themeTint="BF"/>
          <w:spacing w:val="0"/>
          <w:kern w:val="0"/>
          <w:sz w:val="22"/>
          <w:szCs w:val="22"/>
          <w:lang w:val="en-GB" w:eastAsia="en-GB"/>
        </w:rPr>
        <w:t xml:space="preserve">which means </w:t>
      </w:r>
      <w:r>
        <w:rPr>
          <w:rFonts w:ascii="Calibri" w:hAnsi="Calibri" w:cs="Times New Roman"/>
          <w:b w:val="0"/>
          <w:color w:val="404040" w:themeColor="text1" w:themeTint="BF"/>
          <w:spacing w:val="0"/>
          <w:kern w:val="0"/>
          <w:sz w:val="22"/>
          <w:szCs w:val="22"/>
          <w:lang w:val="en-GB" w:eastAsia="en-GB"/>
        </w:rPr>
        <w:t>62</w:t>
      </w:r>
      <w:r w:rsidRPr="009B6F3E">
        <w:rPr>
          <w:rFonts w:ascii="Calibri" w:hAnsi="Calibri" w:cs="Times New Roman"/>
          <w:b w:val="0"/>
          <w:color w:val="404040" w:themeColor="text1" w:themeTint="BF"/>
          <w:spacing w:val="0"/>
          <w:kern w:val="0"/>
          <w:sz w:val="22"/>
          <w:szCs w:val="22"/>
          <w:lang w:val="en-GB" w:eastAsia="en-GB"/>
        </w:rPr>
        <w:t>% (</w:t>
      </w:r>
      <w:r>
        <w:rPr>
          <w:rFonts w:ascii="Calibri" w:hAnsi="Calibri" w:cs="Times New Roman"/>
          <w:b w:val="0"/>
          <w:color w:val="404040" w:themeColor="text1" w:themeTint="BF"/>
          <w:spacing w:val="0"/>
          <w:kern w:val="0"/>
          <w:sz w:val="22"/>
          <w:szCs w:val="22"/>
          <w:lang w:val="en-GB" w:eastAsia="en-GB"/>
        </w:rPr>
        <w:t>74.2</w:t>
      </w:r>
      <w:r w:rsidRPr="009B6F3E">
        <w:rPr>
          <w:rFonts w:ascii="Calibri" w:hAnsi="Calibri" w:cs="Times New Roman"/>
          <w:b w:val="0"/>
          <w:color w:val="404040" w:themeColor="text1" w:themeTint="BF"/>
          <w:spacing w:val="0"/>
          <w:kern w:val="0"/>
          <w:sz w:val="22"/>
          <w:szCs w:val="22"/>
          <w:lang w:val="en-GB" w:eastAsia="en-GB"/>
        </w:rPr>
        <w:t>kg/</w:t>
      </w:r>
      <w:proofErr w:type="spellStart"/>
      <w:r w:rsidRPr="009B6F3E">
        <w:rPr>
          <w:rFonts w:ascii="Calibri" w:hAnsi="Calibri" w:cs="Times New Roman"/>
          <w:b w:val="0"/>
          <w:color w:val="404040" w:themeColor="text1" w:themeTint="BF"/>
          <w:spacing w:val="0"/>
          <w:kern w:val="0"/>
          <w:sz w:val="22"/>
          <w:szCs w:val="22"/>
          <w:lang w:val="en-GB" w:eastAsia="en-GB"/>
        </w:rPr>
        <w:t>hh</w:t>
      </w:r>
      <w:proofErr w:type="spellEnd"/>
      <w:r w:rsidRPr="009B6F3E">
        <w:rPr>
          <w:rFonts w:ascii="Calibri" w:hAnsi="Calibri" w:cs="Times New Roman"/>
          <w:b w:val="0"/>
          <w:color w:val="404040" w:themeColor="text1" w:themeTint="BF"/>
          <w:spacing w:val="0"/>
          <w:kern w:val="0"/>
          <w:sz w:val="22"/>
          <w:szCs w:val="22"/>
          <w:lang w:val="en-GB" w:eastAsia="en-GB"/>
        </w:rPr>
        <w:t>/</w:t>
      </w:r>
      <w:proofErr w:type="spellStart"/>
      <w:r w:rsidRPr="009B6F3E">
        <w:rPr>
          <w:rFonts w:ascii="Calibri" w:hAnsi="Calibri" w:cs="Times New Roman"/>
          <w:b w:val="0"/>
          <w:color w:val="404040" w:themeColor="text1" w:themeTint="BF"/>
          <w:spacing w:val="0"/>
          <w:kern w:val="0"/>
          <w:sz w:val="22"/>
          <w:szCs w:val="22"/>
          <w:lang w:val="en-GB" w:eastAsia="en-GB"/>
        </w:rPr>
        <w:t>yr</w:t>
      </w:r>
      <w:proofErr w:type="spellEnd"/>
      <w:r w:rsidRPr="009B6F3E">
        <w:rPr>
          <w:rFonts w:ascii="Calibri" w:hAnsi="Calibri" w:cs="Times New Roman"/>
          <w:b w:val="0"/>
          <w:color w:val="404040" w:themeColor="text1" w:themeTint="BF"/>
          <w:spacing w:val="0"/>
          <w:kern w:val="0"/>
          <w:sz w:val="22"/>
          <w:szCs w:val="22"/>
          <w:lang w:val="en-GB" w:eastAsia="en-GB"/>
        </w:rPr>
        <w:t xml:space="preserve">) of potentially recyclable food is not being recycled.  Of the food waste being recycled, </w:t>
      </w:r>
      <w:r>
        <w:rPr>
          <w:rFonts w:ascii="Calibri" w:hAnsi="Calibri" w:cs="Times New Roman"/>
          <w:b w:val="0"/>
          <w:color w:val="404040" w:themeColor="text1" w:themeTint="BF"/>
          <w:spacing w:val="0"/>
          <w:kern w:val="0"/>
          <w:sz w:val="22"/>
          <w:szCs w:val="22"/>
          <w:lang w:val="en-GB" w:eastAsia="en-GB"/>
        </w:rPr>
        <w:t>62</w:t>
      </w:r>
      <w:r w:rsidRPr="009B6F3E">
        <w:rPr>
          <w:rFonts w:ascii="Calibri" w:hAnsi="Calibri" w:cs="Times New Roman"/>
          <w:b w:val="0"/>
          <w:color w:val="404040" w:themeColor="text1" w:themeTint="BF"/>
          <w:spacing w:val="0"/>
          <w:kern w:val="0"/>
          <w:sz w:val="22"/>
          <w:szCs w:val="22"/>
          <w:lang w:val="en-GB" w:eastAsia="en-GB"/>
        </w:rPr>
        <w:t>% is classified as avoidable</w:t>
      </w:r>
      <w:r>
        <w:rPr>
          <w:rFonts w:ascii="Calibri" w:hAnsi="Calibri" w:cs="Times New Roman"/>
          <w:b w:val="0"/>
          <w:color w:val="404040" w:themeColor="text1" w:themeTint="BF"/>
          <w:spacing w:val="0"/>
          <w:kern w:val="0"/>
          <w:sz w:val="22"/>
          <w:szCs w:val="22"/>
          <w:lang w:val="en-GB" w:eastAsia="en-GB"/>
        </w:rPr>
        <w:t>.</w:t>
      </w:r>
      <w:r w:rsidRPr="003E149D">
        <w:rPr>
          <w:rFonts w:ascii="Calibri" w:hAnsi="Calibri" w:cs="Times New Roman"/>
          <w:b w:val="0"/>
          <w:color w:val="404040" w:themeColor="text1" w:themeTint="BF"/>
          <w:spacing w:val="0"/>
          <w:kern w:val="0"/>
          <w:sz w:val="22"/>
          <w:szCs w:val="22"/>
          <w:lang w:val="en-GB" w:eastAsia="en-GB"/>
        </w:rPr>
        <w:t xml:space="preserve"> Almost all (97%) of garden vegetation is correctly recycled.</w:t>
      </w:r>
    </w:p>
    <w:p w14:paraId="63224B41" w14:textId="77777777" w:rsidR="00231B6C" w:rsidRPr="00372D5B" w:rsidRDefault="00231B6C" w:rsidP="00231B6C">
      <w:pPr>
        <w:pStyle w:val="MELHeader2"/>
        <w:rPr>
          <w:lang w:val="en-GB"/>
        </w:rPr>
      </w:pPr>
      <w:r w:rsidRPr="00372D5B">
        <w:rPr>
          <w:lang w:val="en-GB"/>
        </w:rPr>
        <w:t>Separation of waste</w:t>
      </w:r>
      <w:bookmarkEnd w:id="144"/>
      <w:bookmarkEnd w:id="145"/>
      <w:bookmarkEnd w:id="146"/>
      <w:r w:rsidRPr="00372D5B">
        <w:rPr>
          <w:lang w:val="en-GB"/>
        </w:rPr>
        <w:t xml:space="preserve"> </w:t>
      </w:r>
    </w:p>
    <w:p w14:paraId="35ADDAE0" w14:textId="77777777" w:rsidR="00231B6C" w:rsidRPr="00360FBB" w:rsidRDefault="00231B6C" w:rsidP="00231B6C">
      <w:pPr>
        <w:pStyle w:val="MELHeader2"/>
        <w:spacing w:line="360" w:lineRule="auto"/>
        <w:jc w:val="both"/>
        <w:rPr>
          <w:rFonts w:ascii="Calibri" w:hAnsi="Calibri" w:cs="Times New Roman"/>
          <w:b w:val="0"/>
          <w:color w:val="404040" w:themeColor="text1" w:themeTint="BF"/>
          <w:spacing w:val="0"/>
          <w:kern w:val="0"/>
          <w:sz w:val="22"/>
          <w:szCs w:val="22"/>
          <w:highlight w:val="cyan"/>
          <w:lang w:val="en-GB" w:eastAsia="en-GB"/>
        </w:rPr>
      </w:pPr>
      <w:r w:rsidRPr="004E4BB5">
        <w:rPr>
          <w:rFonts w:ascii="Calibri" w:hAnsi="Calibri" w:cs="Times New Roman"/>
          <w:b w:val="0"/>
          <w:color w:val="404040" w:themeColor="text1" w:themeTint="BF"/>
          <w:spacing w:val="0"/>
          <w:kern w:val="0"/>
          <w:sz w:val="22"/>
          <w:szCs w:val="22"/>
          <w:lang w:val="en-GB" w:eastAsia="en-GB"/>
        </w:rPr>
        <w:t xml:space="preserve">Figures from this analysis suggest </w:t>
      </w:r>
      <w:r>
        <w:rPr>
          <w:rFonts w:ascii="Calibri" w:hAnsi="Calibri" w:cs="Times New Roman"/>
          <w:b w:val="0"/>
          <w:color w:val="404040" w:themeColor="text1" w:themeTint="BF"/>
          <w:spacing w:val="0"/>
          <w:kern w:val="0"/>
          <w:sz w:val="22"/>
          <w:szCs w:val="22"/>
          <w:lang w:val="en-GB" w:eastAsia="en-GB"/>
        </w:rPr>
        <w:t xml:space="preserve">Bolton </w:t>
      </w:r>
      <w:r w:rsidRPr="004E4BB5">
        <w:rPr>
          <w:rFonts w:ascii="Calibri" w:hAnsi="Calibri" w:cs="Times New Roman"/>
          <w:b w:val="0"/>
          <w:color w:val="404040" w:themeColor="text1" w:themeTint="BF"/>
          <w:spacing w:val="0"/>
          <w:kern w:val="0"/>
          <w:sz w:val="22"/>
          <w:szCs w:val="22"/>
          <w:lang w:val="en-GB" w:eastAsia="en-GB"/>
        </w:rPr>
        <w:t xml:space="preserve">households currently generate around </w:t>
      </w:r>
      <w:r>
        <w:rPr>
          <w:rFonts w:ascii="Calibri" w:hAnsi="Calibri" w:cs="Times New Roman"/>
          <w:b w:val="0"/>
          <w:color w:val="404040" w:themeColor="text1" w:themeTint="BF"/>
          <w:spacing w:val="0"/>
          <w:kern w:val="0"/>
          <w:sz w:val="22"/>
          <w:szCs w:val="22"/>
          <w:lang w:val="en-GB" w:eastAsia="en-GB"/>
        </w:rPr>
        <w:t>517.7</w:t>
      </w:r>
      <w:r w:rsidRPr="004E4BB5">
        <w:rPr>
          <w:rFonts w:ascii="Calibri" w:hAnsi="Calibri" w:cs="Times New Roman"/>
          <w:b w:val="0"/>
          <w:color w:val="404040" w:themeColor="text1" w:themeTint="BF"/>
          <w:spacing w:val="0"/>
          <w:kern w:val="0"/>
          <w:sz w:val="22"/>
          <w:szCs w:val="22"/>
          <w:lang w:val="en-GB" w:eastAsia="en-GB"/>
        </w:rPr>
        <w:t>kg/</w:t>
      </w:r>
      <w:proofErr w:type="spellStart"/>
      <w:r w:rsidRPr="004E4BB5">
        <w:rPr>
          <w:rFonts w:ascii="Calibri" w:hAnsi="Calibri" w:cs="Times New Roman"/>
          <w:b w:val="0"/>
          <w:color w:val="404040" w:themeColor="text1" w:themeTint="BF"/>
          <w:spacing w:val="0"/>
          <w:kern w:val="0"/>
          <w:sz w:val="22"/>
          <w:szCs w:val="22"/>
          <w:lang w:val="en-GB" w:eastAsia="en-GB"/>
        </w:rPr>
        <w:t>hh</w:t>
      </w:r>
      <w:proofErr w:type="spellEnd"/>
      <w:r w:rsidRPr="004E4BB5">
        <w:rPr>
          <w:rFonts w:ascii="Calibri" w:hAnsi="Calibri" w:cs="Times New Roman"/>
          <w:b w:val="0"/>
          <w:color w:val="404040" w:themeColor="text1" w:themeTint="BF"/>
          <w:spacing w:val="0"/>
          <w:kern w:val="0"/>
          <w:sz w:val="22"/>
          <w:szCs w:val="22"/>
          <w:lang w:val="en-GB" w:eastAsia="en-GB"/>
        </w:rPr>
        <w:t>/</w:t>
      </w:r>
      <w:proofErr w:type="spellStart"/>
      <w:r w:rsidRPr="004E4BB5">
        <w:rPr>
          <w:rFonts w:ascii="Calibri" w:hAnsi="Calibri" w:cs="Times New Roman"/>
          <w:b w:val="0"/>
          <w:color w:val="404040" w:themeColor="text1" w:themeTint="BF"/>
          <w:spacing w:val="0"/>
          <w:kern w:val="0"/>
          <w:sz w:val="22"/>
          <w:szCs w:val="22"/>
          <w:lang w:val="en-GB" w:eastAsia="en-GB"/>
        </w:rPr>
        <w:t>yr</w:t>
      </w:r>
      <w:proofErr w:type="spellEnd"/>
      <w:r w:rsidRPr="004E4BB5">
        <w:rPr>
          <w:rFonts w:ascii="Calibri" w:hAnsi="Calibri" w:cs="Times New Roman"/>
          <w:b w:val="0"/>
          <w:color w:val="404040" w:themeColor="text1" w:themeTint="BF"/>
          <w:spacing w:val="0"/>
          <w:kern w:val="0"/>
          <w:sz w:val="22"/>
          <w:szCs w:val="22"/>
          <w:lang w:val="en-GB" w:eastAsia="en-GB"/>
        </w:rPr>
        <w:t xml:space="preserve"> of waste and recycling for kerbside collection. A total of </w:t>
      </w:r>
      <w:r>
        <w:rPr>
          <w:rFonts w:ascii="Calibri" w:hAnsi="Calibri" w:cs="Times New Roman"/>
          <w:b w:val="0"/>
          <w:color w:val="404040" w:themeColor="text1" w:themeTint="BF"/>
          <w:spacing w:val="0"/>
          <w:kern w:val="0"/>
          <w:sz w:val="22"/>
          <w:szCs w:val="22"/>
          <w:lang w:val="en-GB" w:eastAsia="en-GB"/>
        </w:rPr>
        <w:t>238.1</w:t>
      </w:r>
      <w:r w:rsidRPr="004E4BB5">
        <w:rPr>
          <w:rFonts w:ascii="Calibri" w:hAnsi="Calibri" w:cs="Times New Roman"/>
          <w:b w:val="0"/>
          <w:color w:val="404040" w:themeColor="text1" w:themeTint="BF"/>
          <w:spacing w:val="0"/>
          <w:kern w:val="0"/>
          <w:sz w:val="22"/>
          <w:szCs w:val="22"/>
          <w:lang w:val="en-GB" w:eastAsia="en-GB"/>
        </w:rPr>
        <w:t>kg/</w:t>
      </w:r>
      <w:proofErr w:type="spellStart"/>
      <w:r w:rsidRPr="004E4BB5">
        <w:rPr>
          <w:rFonts w:ascii="Calibri" w:hAnsi="Calibri" w:cs="Times New Roman"/>
          <w:b w:val="0"/>
          <w:color w:val="404040" w:themeColor="text1" w:themeTint="BF"/>
          <w:spacing w:val="0"/>
          <w:kern w:val="0"/>
          <w:sz w:val="22"/>
          <w:szCs w:val="22"/>
          <w:lang w:val="en-GB" w:eastAsia="en-GB"/>
        </w:rPr>
        <w:t>hh</w:t>
      </w:r>
      <w:proofErr w:type="spellEnd"/>
      <w:r w:rsidRPr="004E4BB5">
        <w:rPr>
          <w:rFonts w:ascii="Calibri" w:hAnsi="Calibri" w:cs="Times New Roman"/>
          <w:b w:val="0"/>
          <w:color w:val="404040" w:themeColor="text1" w:themeTint="BF"/>
          <w:spacing w:val="0"/>
          <w:kern w:val="0"/>
          <w:sz w:val="22"/>
          <w:szCs w:val="22"/>
          <w:lang w:val="en-GB" w:eastAsia="en-GB"/>
        </w:rPr>
        <w:t>/</w:t>
      </w:r>
      <w:proofErr w:type="spellStart"/>
      <w:r w:rsidRPr="004E4BB5">
        <w:rPr>
          <w:rFonts w:ascii="Calibri" w:hAnsi="Calibri" w:cs="Times New Roman"/>
          <w:b w:val="0"/>
          <w:color w:val="404040" w:themeColor="text1" w:themeTint="BF"/>
          <w:spacing w:val="0"/>
          <w:kern w:val="0"/>
          <w:sz w:val="22"/>
          <w:szCs w:val="22"/>
          <w:lang w:val="en-GB" w:eastAsia="en-GB"/>
        </w:rPr>
        <w:t>yr</w:t>
      </w:r>
      <w:proofErr w:type="spellEnd"/>
      <w:r w:rsidRPr="004E4BB5">
        <w:rPr>
          <w:rFonts w:ascii="Calibri" w:hAnsi="Calibri" w:cs="Times New Roman"/>
          <w:b w:val="0"/>
          <w:color w:val="404040" w:themeColor="text1" w:themeTint="BF"/>
          <w:spacing w:val="0"/>
          <w:kern w:val="0"/>
          <w:sz w:val="22"/>
          <w:szCs w:val="22"/>
          <w:lang w:val="en-GB" w:eastAsia="en-GB"/>
        </w:rPr>
        <w:t xml:space="preserve"> of this is correctly recycled giving a recycling rate of 4</w:t>
      </w:r>
      <w:r>
        <w:rPr>
          <w:rFonts w:ascii="Calibri" w:hAnsi="Calibri" w:cs="Times New Roman"/>
          <w:b w:val="0"/>
          <w:color w:val="404040" w:themeColor="text1" w:themeTint="BF"/>
          <w:spacing w:val="0"/>
          <w:kern w:val="0"/>
          <w:sz w:val="22"/>
          <w:szCs w:val="22"/>
          <w:lang w:val="en-GB" w:eastAsia="en-GB"/>
        </w:rPr>
        <w:t>6</w:t>
      </w:r>
      <w:r w:rsidRPr="004E4BB5">
        <w:rPr>
          <w:rFonts w:ascii="Calibri" w:hAnsi="Calibri" w:cs="Times New Roman"/>
          <w:b w:val="0"/>
          <w:color w:val="404040" w:themeColor="text1" w:themeTint="BF"/>
          <w:spacing w:val="0"/>
          <w:kern w:val="0"/>
          <w:sz w:val="22"/>
          <w:szCs w:val="22"/>
          <w:lang w:val="en-GB" w:eastAsia="en-GB"/>
        </w:rPr>
        <w:t xml:space="preserve">%. An additional </w:t>
      </w:r>
      <w:r>
        <w:rPr>
          <w:rFonts w:ascii="Calibri" w:hAnsi="Calibri" w:cs="Times New Roman"/>
          <w:b w:val="0"/>
          <w:color w:val="404040" w:themeColor="text1" w:themeTint="BF"/>
          <w:spacing w:val="0"/>
          <w:kern w:val="0"/>
          <w:sz w:val="22"/>
          <w:szCs w:val="22"/>
          <w:lang w:val="en-GB" w:eastAsia="en-GB"/>
        </w:rPr>
        <w:t>18.5</w:t>
      </w:r>
      <w:r w:rsidRPr="004E4BB5">
        <w:rPr>
          <w:rFonts w:ascii="Calibri" w:hAnsi="Calibri" w:cs="Times New Roman"/>
          <w:b w:val="0"/>
          <w:color w:val="404040" w:themeColor="text1" w:themeTint="BF"/>
          <w:spacing w:val="0"/>
          <w:kern w:val="0"/>
          <w:sz w:val="22"/>
          <w:szCs w:val="22"/>
          <w:lang w:val="en-GB" w:eastAsia="en-GB"/>
        </w:rPr>
        <w:t>% (</w:t>
      </w:r>
      <w:r>
        <w:rPr>
          <w:rFonts w:ascii="Calibri" w:hAnsi="Calibri" w:cs="Times New Roman"/>
          <w:b w:val="0"/>
          <w:color w:val="404040" w:themeColor="text1" w:themeTint="BF"/>
          <w:spacing w:val="0"/>
          <w:kern w:val="0"/>
          <w:sz w:val="22"/>
          <w:szCs w:val="22"/>
          <w:lang w:val="en-GB" w:eastAsia="en-GB"/>
        </w:rPr>
        <w:t>95.8</w:t>
      </w:r>
      <w:r w:rsidRPr="004E4BB5">
        <w:rPr>
          <w:rFonts w:ascii="Calibri" w:hAnsi="Calibri" w:cs="Times New Roman"/>
          <w:b w:val="0"/>
          <w:color w:val="404040" w:themeColor="text1" w:themeTint="BF"/>
          <w:spacing w:val="0"/>
          <w:kern w:val="0"/>
          <w:sz w:val="22"/>
          <w:szCs w:val="22"/>
          <w:lang w:val="en-GB" w:eastAsia="en-GB"/>
        </w:rPr>
        <w:t>kg/</w:t>
      </w:r>
      <w:proofErr w:type="spellStart"/>
      <w:r w:rsidRPr="004E4BB5">
        <w:rPr>
          <w:rFonts w:ascii="Calibri" w:hAnsi="Calibri" w:cs="Times New Roman"/>
          <w:b w:val="0"/>
          <w:color w:val="404040" w:themeColor="text1" w:themeTint="BF"/>
          <w:spacing w:val="0"/>
          <w:kern w:val="0"/>
          <w:sz w:val="22"/>
          <w:szCs w:val="22"/>
          <w:lang w:val="en-GB" w:eastAsia="en-GB"/>
        </w:rPr>
        <w:t>hh</w:t>
      </w:r>
      <w:proofErr w:type="spellEnd"/>
      <w:r w:rsidRPr="004E4BB5">
        <w:rPr>
          <w:rFonts w:ascii="Calibri" w:hAnsi="Calibri" w:cs="Times New Roman"/>
          <w:b w:val="0"/>
          <w:color w:val="404040" w:themeColor="text1" w:themeTint="BF"/>
          <w:spacing w:val="0"/>
          <w:kern w:val="0"/>
          <w:sz w:val="22"/>
          <w:szCs w:val="22"/>
          <w:lang w:val="en-GB" w:eastAsia="en-GB"/>
        </w:rPr>
        <w:t>/</w:t>
      </w:r>
      <w:proofErr w:type="spellStart"/>
      <w:r w:rsidRPr="004E4BB5">
        <w:rPr>
          <w:rFonts w:ascii="Calibri" w:hAnsi="Calibri" w:cs="Times New Roman"/>
          <w:b w:val="0"/>
          <w:color w:val="404040" w:themeColor="text1" w:themeTint="BF"/>
          <w:spacing w:val="0"/>
          <w:kern w:val="0"/>
          <w:sz w:val="22"/>
          <w:szCs w:val="22"/>
          <w:lang w:val="en-GB" w:eastAsia="en-GB"/>
        </w:rPr>
        <w:t>yr</w:t>
      </w:r>
      <w:proofErr w:type="spellEnd"/>
      <w:r w:rsidRPr="004E4BB5">
        <w:rPr>
          <w:rFonts w:ascii="Calibri" w:hAnsi="Calibri" w:cs="Times New Roman"/>
          <w:b w:val="0"/>
          <w:color w:val="404040" w:themeColor="text1" w:themeTint="BF"/>
          <w:spacing w:val="0"/>
          <w:kern w:val="0"/>
          <w:sz w:val="22"/>
          <w:szCs w:val="22"/>
          <w:lang w:val="en-GB" w:eastAsia="en-GB"/>
        </w:rPr>
        <w:t xml:space="preserve">) is formed from recyclable material placed into the residual bins.  Finally, there is </w:t>
      </w:r>
      <w:r>
        <w:rPr>
          <w:rFonts w:ascii="Calibri" w:hAnsi="Calibri" w:cs="Times New Roman"/>
          <w:b w:val="0"/>
          <w:color w:val="404040" w:themeColor="text1" w:themeTint="BF"/>
          <w:spacing w:val="0"/>
          <w:kern w:val="0"/>
          <w:sz w:val="22"/>
          <w:szCs w:val="22"/>
          <w:lang w:val="en-GB" w:eastAsia="en-GB"/>
        </w:rPr>
        <w:t>3.7</w:t>
      </w:r>
      <w:r w:rsidRPr="004E4BB5">
        <w:rPr>
          <w:rFonts w:ascii="Calibri" w:hAnsi="Calibri" w:cs="Times New Roman"/>
          <w:b w:val="0"/>
          <w:color w:val="404040" w:themeColor="text1" w:themeTint="BF"/>
          <w:spacing w:val="0"/>
          <w:kern w:val="0"/>
          <w:sz w:val="22"/>
          <w:szCs w:val="22"/>
          <w:lang w:val="en-GB" w:eastAsia="en-GB"/>
        </w:rPr>
        <w:t>kg/</w:t>
      </w:r>
      <w:proofErr w:type="spellStart"/>
      <w:r w:rsidRPr="004E4BB5">
        <w:rPr>
          <w:rFonts w:ascii="Calibri" w:hAnsi="Calibri" w:cs="Times New Roman"/>
          <w:b w:val="0"/>
          <w:color w:val="404040" w:themeColor="text1" w:themeTint="BF"/>
          <w:spacing w:val="0"/>
          <w:kern w:val="0"/>
          <w:sz w:val="22"/>
          <w:szCs w:val="22"/>
          <w:lang w:val="en-GB" w:eastAsia="en-GB"/>
        </w:rPr>
        <w:t>hh</w:t>
      </w:r>
      <w:proofErr w:type="spellEnd"/>
      <w:r w:rsidRPr="004E4BB5">
        <w:rPr>
          <w:rFonts w:ascii="Calibri" w:hAnsi="Calibri" w:cs="Times New Roman"/>
          <w:b w:val="0"/>
          <w:color w:val="404040" w:themeColor="text1" w:themeTint="BF"/>
          <w:spacing w:val="0"/>
          <w:kern w:val="0"/>
          <w:sz w:val="22"/>
          <w:szCs w:val="22"/>
          <w:lang w:val="en-GB" w:eastAsia="en-GB"/>
        </w:rPr>
        <w:t>/</w:t>
      </w:r>
      <w:proofErr w:type="spellStart"/>
      <w:r w:rsidRPr="004E4BB5">
        <w:rPr>
          <w:rFonts w:ascii="Calibri" w:hAnsi="Calibri" w:cs="Times New Roman"/>
          <w:b w:val="0"/>
          <w:color w:val="404040" w:themeColor="text1" w:themeTint="BF"/>
          <w:spacing w:val="0"/>
          <w:kern w:val="0"/>
          <w:sz w:val="22"/>
          <w:szCs w:val="22"/>
          <w:lang w:val="en-GB" w:eastAsia="en-GB"/>
        </w:rPr>
        <w:t>yr</w:t>
      </w:r>
      <w:proofErr w:type="spellEnd"/>
      <w:r w:rsidRPr="004E4BB5">
        <w:rPr>
          <w:rFonts w:ascii="Calibri" w:hAnsi="Calibri" w:cs="Times New Roman"/>
          <w:b w:val="0"/>
          <w:color w:val="404040" w:themeColor="text1" w:themeTint="BF"/>
          <w:spacing w:val="0"/>
          <w:kern w:val="0"/>
          <w:sz w:val="22"/>
          <w:szCs w:val="22"/>
          <w:lang w:val="en-GB" w:eastAsia="en-GB"/>
        </w:rPr>
        <w:t xml:space="preserve"> or 1% of kerbside waste that is due to recyclable material placed into the incorrect recycling bin.  If </w:t>
      </w:r>
      <w:proofErr w:type="gramStart"/>
      <w:r w:rsidRPr="004E4BB5">
        <w:rPr>
          <w:rFonts w:ascii="Calibri" w:hAnsi="Calibri" w:cs="Times New Roman"/>
          <w:b w:val="0"/>
          <w:color w:val="404040" w:themeColor="text1" w:themeTint="BF"/>
          <w:spacing w:val="0"/>
          <w:kern w:val="0"/>
          <w:sz w:val="22"/>
          <w:szCs w:val="22"/>
          <w:lang w:val="en-GB" w:eastAsia="en-GB"/>
        </w:rPr>
        <w:t>all of</w:t>
      </w:r>
      <w:proofErr w:type="gramEnd"/>
      <w:r w:rsidRPr="004E4BB5">
        <w:rPr>
          <w:rFonts w:ascii="Calibri" w:hAnsi="Calibri" w:cs="Times New Roman"/>
          <w:b w:val="0"/>
          <w:color w:val="404040" w:themeColor="text1" w:themeTint="BF"/>
          <w:spacing w:val="0"/>
          <w:kern w:val="0"/>
          <w:sz w:val="22"/>
          <w:szCs w:val="22"/>
          <w:lang w:val="en-GB" w:eastAsia="en-GB"/>
        </w:rPr>
        <w:t xml:space="preserve"> the recyclable material that is disposed of at the kerbside were placed into the correct recycling container then the potential rate for diversion would be </w:t>
      </w:r>
      <w:r>
        <w:rPr>
          <w:rFonts w:ascii="Calibri" w:hAnsi="Calibri" w:cs="Times New Roman"/>
          <w:b w:val="0"/>
          <w:color w:val="404040" w:themeColor="text1" w:themeTint="BF"/>
          <w:spacing w:val="0"/>
          <w:kern w:val="0"/>
          <w:sz w:val="22"/>
          <w:szCs w:val="22"/>
          <w:lang w:val="en-GB" w:eastAsia="en-GB"/>
        </w:rPr>
        <w:t>65.2%</w:t>
      </w:r>
      <w:r w:rsidRPr="004E4BB5">
        <w:rPr>
          <w:rFonts w:ascii="Calibri" w:hAnsi="Calibri" w:cs="Times New Roman"/>
          <w:b w:val="0"/>
          <w:color w:val="404040" w:themeColor="text1" w:themeTint="BF"/>
          <w:spacing w:val="0"/>
          <w:kern w:val="0"/>
          <w:sz w:val="22"/>
          <w:szCs w:val="22"/>
          <w:lang w:val="en-GB" w:eastAsia="en-GB"/>
        </w:rPr>
        <w:t>.</w:t>
      </w:r>
    </w:p>
    <w:p w14:paraId="69B28A2E" w14:textId="37C77A3B" w:rsidR="00231B6C" w:rsidRPr="00360FBB" w:rsidRDefault="00231B6C" w:rsidP="00231B6C">
      <w:pPr>
        <w:pStyle w:val="MELHeader2"/>
        <w:spacing w:line="360" w:lineRule="auto"/>
        <w:jc w:val="both"/>
        <w:rPr>
          <w:rFonts w:ascii="Calibri" w:hAnsi="Calibri" w:cs="Times New Roman"/>
          <w:b w:val="0"/>
          <w:color w:val="404040" w:themeColor="text1" w:themeTint="BF"/>
          <w:spacing w:val="0"/>
          <w:kern w:val="0"/>
          <w:sz w:val="22"/>
          <w:szCs w:val="22"/>
          <w:highlight w:val="cyan"/>
          <w:lang w:val="en-GB" w:eastAsia="en-GB"/>
        </w:rPr>
      </w:pPr>
      <w:bookmarkStart w:id="147" w:name="_Toc532995228"/>
      <w:bookmarkStart w:id="148" w:name="_Toc536105304"/>
      <w:bookmarkStart w:id="149" w:name="_Toc536105597"/>
      <w:bookmarkStart w:id="150" w:name="_Toc526347249"/>
      <w:r w:rsidRPr="004E4BB5">
        <w:rPr>
          <w:rFonts w:ascii="Calibri" w:hAnsi="Calibri" w:cs="Times New Roman"/>
          <w:b w:val="0"/>
          <w:color w:val="404040" w:themeColor="text1" w:themeTint="BF"/>
          <w:spacing w:val="0"/>
          <w:kern w:val="0"/>
          <w:sz w:val="22"/>
          <w:szCs w:val="22"/>
          <w:lang w:val="en-GB" w:eastAsia="en-GB"/>
        </w:rPr>
        <w:t xml:space="preserve">Levels </w:t>
      </w:r>
      <w:bookmarkStart w:id="151" w:name="_Toc526347250"/>
      <w:bookmarkEnd w:id="147"/>
      <w:bookmarkEnd w:id="148"/>
      <w:bookmarkEnd w:id="149"/>
      <w:bookmarkEnd w:id="150"/>
      <w:r w:rsidRPr="004E4BB5">
        <w:rPr>
          <w:rFonts w:ascii="Calibri" w:hAnsi="Calibri" w:cs="Times New Roman"/>
          <w:b w:val="0"/>
          <w:color w:val="404040" w:themeColor="text1" w:themeTint="BF"/>
          <w:spacing w:val="0"/>
          <w:kern w:val="0"/>
          <w:sz w:val="22"/>
          <w:szCs w:val="22"/>
          <w:lang w:val="en-GB" w:eastAsia="en-GB"/>
        </w:rPr>
        <w:t xml:space="preserve">of contamination in the recycling bins were relatively high. In total, of the </w:t>
      </w:r>
      <w:r>
        <w:rPr>
          <w:rFonts w:ascii="Calibri" w:hAnsi="Calibri" w:cs="Times New Roman"/>
          <w:b w:val="0"/>
          <w:color w:val="404040" w:themeColor="text1" w:themeTint="BF"/>
          <w:spacing w:val="0"/>
          <w:kern w:val="0"/>
          <w:sz w:val="22"/>
          <w:szCs w:val="22"/>
          <w:lang w:val="en-GB" w:eastAsia="en-GB"/>
        </w:rPr>
        <w:t>517.7</w:t>
      </w:r>
      <w:r w:rsidRPr="004E4BB5">
        <w:rPr>
          <w:rFonts w:ascii="Calibri" w:hAnsi="Calibri" w:cs="Times New Roman"/>
          <w:b w:val="0"/>
          <w:color w:val="404040" w:themeColor="text1" w:themeTint="BF"/>
          <w:spacing w:val="0"/>
          <w:kern w:val="0"/>
          <w:sz w:val="22"/>
          <w:szCs w:val="22"/>
          <w:lang w:val="en-GB" w:eastAsia="en-GB"/>
        </w:rPr>
        <w:t>kg/</w:t>
      </w:r>
      <w:proofErr w:type="spellStart"/>
      <w:r w:rsidRPr="004E4BB5">
        <w:rPr>
          <w:rFonts w:ascii="Calibri" w:hAnsi="Calibri" w:cs="Times New Roman"/>
          <w:b w:val="0"/>
          <w:color w:val="404040" w:themeColor="text1" w:themeTint="BF"/>
          <w:spacing w:val="0"/>
          <w:kern w:val="0"/>
          <w:sz w:val="22"/>
          <w:szCs w:val="22"/>
          <w:lang w:val="en-GB" w:eastAsia="en-GB"/>
        </w:rPr>
        <w:t>hh</w:t>
      </w:r>
      <w:proofErr w:type="spellEnd"/>
      <w:r w:rsidRPr="004E4BB5">
        <w:rPr>
          <w:rFonts w:ascii="Calibri" w:hAnsi="Calibri" w:cs="Times New Roman"/>
          <w:b w:val="0"/>
          <w:color w:val="404040" w:themeColor="text1" w:themeTint="BF"/>
          <w:spacing w:val="0"/>
          <w:kern w:val="0"/>
          <w:sz w:val="22"/>
          <w:szCs w:val="22"/>
          <w:lang w:val="en-GB" w:eastAsia="en-GB"/>
        </w:rPr>
        <w:t>/</w:t>
      </w:r>
      <w:proofErr w:type="spellStart"/>
      <w:r w:rsidRPr="004E4BB5">
        <w:rPr>
          <w:rFonts w:ascii="Calibri" w:hAnsi="Calibri" w:cs="Times New Roman"/>
          <w:b w:val="0"/>
          <w:color w:val="404040" w:themeColor="text1" w:themeTint="BF"/>
          <w:spacing w:val="0"/>
          <w:kern w:val="0"/>
          <w:sz w:val="22"/>
          <w:szCs w:val="22"/>
          <w:lang w:val="en-GB" w:eastAsia="en-GB"/>
        </w:rPr>
        <w:t>yr</w:t>
      </w:r>
      <w:proofErr w:type="spellEnd"/>
      <w:r w:rsidRPr="004E4BB5">
        <w:rPr>
          <w:rFonts w:ascii="Calibri" w:hAnsi="Calibri" w:cs="Times New Roman"/>
          <w:b w:val="0"/>
          <w:color w:val="404040" w:themeColor="text1" w:themeTint="BF"/>
          <w:spacing w:val="0"/>
          <w:kern w:val="0"/>
          <w:sz w:val="22"/>
          <w:szCs w:val="22"/>
          <w:lang w:val="en-GB" w:eastAsia="en-GB"/>
        </w:rPr>
        <w:t xml:space="preserve"> of total kerbside waste and recycling around </w:t>
      </w:r>
      <w:r>
        <w:rPr>
          <w:rFonts w:ascii="Calibri" w:hAnsi="Calibri" w:cs="Times New Roman"/>
          <w:b w:val="0"/>
          <w:color w:val="404040" w:themeColor="text1" w:themeTint="BF"/>
          <w:spacing w:val="0"/>
          <w:kern w:val="0"/>
          <w:sz w:val="22"/>
          <w:szCs w:val="22"/>
          <w:lang w:val="en-GB" w:eastAsia="en-GB"/>
        </w:rPr>
        <w:t>37.7</w:t>
      </w:r>
      <w:r w:rsidRPr="004E4BB5">
        <w:rPr>
          <w:rFonts w:ascii="Calibri" w:hAnsi="Calibri" w:cs="Times New Roman"/>
          <w:b w:val="0"/>
          <w:color w:val="404040" w:themeColor="text1" w:themeTint="BF"/>
          <w:spacing w:val="0"/>
          <w:kern w:val="0"/>
          <w:sz w:val="22"/>
          <w:szCs w:val="22"/>
          <w:lang w:val="en-GB" w:eastAsia="en-GB"/>
        </w:rPr>
        <w:t>kg/</w:t>
      </w:r>
      <w:proofErr w:type="spellStart"/>
      <w:r w:rsidRPr="004E4BB5">
        <w:rPr>
          <w:rFonts w:ascii="Calibri" w:hAnsi="Calibri" w:cs="Times New Roman"/>
          <w:b w:val="0"/>
          <w:color w:val="404040" w:themeColor="text1" w:themeTint="BF"/>
          <w:spacing w:val="0"/>
          <w:kern w:val="0"/>
          <w:sz w:val="22"/>
          <w:szCs w:val="22"/>
          <w:lang w:val="en-GB" w:eastAsia="en-GB"/>
        </w:rPr>
        <w:t>hh</w:t>
      </w:r>
      <w:proofErr w:type="spellEnd"/>
      <w:r w:rsidRPr="004E4BB5">
        <w:rPr>
          <w:rFonts w:ascii="Calibri" w:hAnsi="Calibri" w:cs="Times New Roman"/>
          <w:b w:val="0"/>
          <w:color w:val="404040" w:themeColor="text1" w:themeTint="BF"/>
          <w:spacing w:val="0"/>
          <w:kern w:val="0"/>
          <w:sz w:val="22"/>
          <w:szCs w:val="22"/>
          <w:lang w:val="en-GB" w:eastAsia="en-GB"/>
        </w:rPr>
        <w:t>/</w:t>
      </w:r>
      <w:proofErr w:type="spellStart"/>
      <w:r w:rsidRPr="004E4BB5">
        <w:rPr>
          <w:rFonts w:ascii="Calibri" w:hAnsi="Calibri" w:cs="Times New Roman"/>
          <w:b w:val="0"/>
          <w:color w:val="404040" w:themeColor="text1" w:themeTint="BF"/>
          <w:spacing w:val="0"/>
          <w:kern w:val="0"/>
          <w:sz w:val="22"/>
          <w:szCs w:val="22"/>
          <w:lang w:val="en-GB" w:eastAsia="en-GB"/>
        </w:rPr>
        <w:t>yr</w:t>
      </w:r>
      <w:proofErr w:type="spellEnd"/>
      <w:r w:rsidRPr="004E4BB5">
        <w:rPr>
          <w:rFonts w:ascii="Calibri" w:hAnsi="Calibri" w:cs="Times New Roman"/>
          <w:b w:val="0"/>
          <w:color w:val="404040" w:themeColor="text1" w:themeTint="BF"/>
          <w:spacing w:val="0"/>
          <w:kern w:val="0"/>
          <w:sz w:val="22"/>
          <w:szCs w:val="22"/>
          <w:lang w:val="en-GB" w:eastAsia="en-GB"/>
        </w:rPr>
        <w:t xml:space="preserve"> is contamination found in the recycling bins (either residual materials or recyclables in the wrong container). This represents </w:t>
      </w:r>
      <w:r>
        <w:rPr>
          <w:rFonts w:ascii="Calibri" w:hAnsi="Calibri" w:cs="Times New Roman"/>
          <w:b w:val="0"/>
          <w:color w:val="404040" w:themeColor="text1" w:themeTint="BF"/>
          <w:spacing w:val="0"/>
          <w:kern w:val="0"/>
          <w:sz w:val="22"/>
          <w:szCs w:val="22"/>
          <w:lang w:val="en-GB" w:eastAsia="en-GB"/>
        </w:rPr>
        <w:t>7.3</w:t>
      </w:r>
      <w:r w:rsidRPr="004E4BB5">
        <w:rPr>
          <w:rFonts w:ascii="Calibri" w:hAnsi="Calibri" w:cs="Times New Roman"/>
          <w:b w:val="0"/>
          <w:color w:val="404040" w:themeColor="text1" w:themeTint="BF"/>
          <w:spacing w:val="0"/>
          <w:kern w:val="0"/>
          <w:sz w:val="22"/>
          <w:szCs w:val="22"/>
          <w:lang w:val="en-GB" w:eastAsia="en-GB"/>
        </w:rPr>
        <w:t>% of the total weight set out by householders at the kerbside, levels of contamination in the pulpable and co-mingled recycling appear high</w:t>
      </w:r>
      <w:r w:rsidR="00CC43EA">
        <w:rPr>
          <w:rFonts w:ascii="Calibri" w:hAnsi="Calibri" w:cs="Times New Roman"/>
          <w:b w:val="0"/>
          <w:color w:val="404040" w:themeColor="text1" w:themeTint="BF"/>
          <w:spacing w:val="0"/>
          <w:kern w:val="0"/>
          <w:sz w:val="22"/>
          <w:szCs w:val="22"/>
          <w:lang w:val="en-GB" w:eastAsia="en-GB"/>
        </w:rPr>
        <w:t xml:space="preserve"> at 18% and 21% respectively. </w:t>
      </w:r>
    </w:p>
    <w:tbl>
      <w:tblPr>
        <w:tblpPr w:leftFromText="180" w:rightFromText="180" w:vertAnchor="text" w:horzAnchor="margin" w:tblpY="266"/>
        <w:tblW w:w="8120" w:type="dxa"/>
        <w:tblLook w:val="04A0" w:firstRow="1" w:lastRow="0" w:firstColumn="1" w:lastColumn="0" w:noHBand="0" w:noVBand="1"/>
      </w:tblPr>
      <w:tblGrid>
        <w:gridCol w:w="4376"/>
        <w:gridCol w:w="1872"/>
        <w:gridCol w:w="1872"/>
      </w:tblGrid>
      <w:tr w:rsidR="002C5BC0" w:rsidRPr="002C5BC0" w14:paraId="4E39F489" w14:textId="77777777" w:rsidTr="00876EA1">
        <w:trPr>
          <w:trHeight w:val="564"/>
        </w:trPr>
        <w:tc>
          <w:tcPr>
            <w:tcW w:w="4376" w:type="dxa"/>
            <w:tcBorders>
              <w:top w:val="dotted" w:sz="4" w:space="0" w:color="404040"/>
              <w:left w:val="dotted" w:sz="4" w:space="0" w:color="404040"/>
              <w:bottom w:val="dotted" w:sz="4" w:space="0" w:color="404040"/>
              <w:right w:val="dotted" w:sz="4" w:space="0" w:color="404040"/>
            </w:tcBorders>
            <w:shd w:val="clear" w:color="auto" w:fill="auto"/>
            <w:vAlign w:val="center"/>
            <w:hideMark/>
          </w:tcPr>
          <w:bookmarkEnd w:id="151"/>
          <w:p w14:paraId="469F2407" w14:textId="2749899D" w:rsidR="005B14EB" w:rsidRPr="00876EA1" w:rsidRDefault="002C5BC0" w:rsidP="00876EA1">
            <w:pPr>
              <w:ind w:left="0"/>
              <w:rPr>
                <w:color w:val="auto"/>
                <w:sz w:val="24"/>
                <w:szCs w:val="24"/>
              </w:rPr>
            </w:pPr>
            <w:r w:rsidRPr="00876EA1">
              <w:rPr>
                <w:color w:val="auto"/>
                <w:sz w:val="24"/>
                <w:szCs w:val="24"/>
              </w:rPr>
              <w:t>Kerbside waste separation</w:t>
            </w:r>
          </w:p>
        </w:tc>
        <w:tc>
          <w:tcPr>
            <w:tcW w:w="1872" w:type="dxa"/>
            <w:tcBorders>
              <w:top w:val="dotted" w:sz="4" w:space="0" w:color="404040"/>
              <w:left w:val="nil"/>
              <w:bottom w:val="dotted" w:sz="4" w:space="0" w:color="404040"/>
              <w:right w:val="dotted" w:sz="4" w:space="0" w:color="404040"/>
            </w:tcBorders>
            <w:shd w:val="clear" w:color="auto" w:fill="auto"/>
            <w:vAlign w:val="center"/>
            <w:hideMark/>
          </w:tcPr>
          <w:p w14:paraId="6235F30A" w14:textId="360B651E" w:rsidR="005B14EB" w:rsidRPr="00876EA1" w:rsidRDefault="002C5BC0" w:rsidP="00876EA1">
            <w:pPr>
              <w:ind w:left="0"/>
              <w:rPr>
                <w:color w:val="auto"/>
                <w:sz w:val="24"/>
                <w:szCs w:val="24"/>
              </w:rPr>
            </w:pPr>
            <w:r w:rsidRPr="00876EA1">
              <w:rPr>
                <w:color w:val="auto"/>
                <w:sz w:val="24"/>
                <w:szCs w:val="24"/>
              </w:rPr>
              <w:t>Kg/</w:t>
            </w:r>
            <w:proofErr w:type="spellStart"/>
            <w:r w:rsidRPr="00876EA1">
              <w:rPr>
                <w:color w:val="auto"/>
                <w:sz w:val="24"/>
                <w:szCs w:val="24"/>
              </w:rPr>
              <w:t>hh</w:t>
            </w:r>
            <w:proofErr w:type="spellEnd"/>
            <w:r w:rsidRPr="00876EA1">
              <w:rPr>
                <w:color w:val="auto"/>
                <w:sz w:val="24"/>
                <w:szCs w:val="24"/>
              </w:rPr>
              <w:t>/</w:t>
            </w:r>
            <w:proofErr w:type="spellStart"/>
            <w:r w:rsidRPr="00876EA1">
              <w:rPr>
                <w:color w:val="auto"/>
                <w:sz w:val="24"/>
                <w:szCs w:val="24"/>
              </w:rPr>
              <w:t>yr</w:t>
            </w:r>
            <w:proofErr w:type="spellEnd"/>
          </w:p>
        </w:tc>
        <w:tc>
          <w:tcPr>
            <w:tcW w:w="1872" w:type="dxa"/>
            <w:tcBorders>
              <w:top w:val="dotted" w:sz="4" w:space="0" w:color="404040"/>
              <w:left w:val="nil"/>
              <w:bottom w:val="dotted" w:sz="4" w:space="0" w:color="404040"/>
              <w:right w:val="dotted" w:sz="4" w:space="0" w:color="404040"/>
            </w:tcBorders>
            <w:shd w:val="clear" w:color="auto" w:fill="auto"/>
            <w:vAlign w:val="center"/>
            <w:hideMark/>
          </w:tcPr>
          <w:p w14:paraId="4AB99FF2" w14:textId="38009E36" w:rsidR="005B14EB" w:rsidRPr="00876EA1" w:rsidRDefault="002C5BC0" w:rsidP="00876EA1">
            <w:pPr>
              <w:ind w:left="0"/>
              <w:rPr>
                <w:color w:val="auto"/>
                <w:sz w:val="24"/>
                <w:szCs w:val="24"/>
              </w:rPr>
            </w:pPr>
            <w:r w:rsidRPr="00876EA1">
              <w:rPr>
                <w:color w:val="auto"/>
                <w:sz w:val="24"/>
                <w:szCs w:val="24"/>
              </w:rPr>
              <w:t>% by weight</w:t>
            </w:r>
          </w:p>
        </w:tc>
      </w:tr>
      <w:tr w:rsidR="002C5BC0" w:rsidRPr="002C5BC0" w14:paraId="2D808CAE" w14:textId="77777777" w:rsidTr="00876EA1">
        <w:trPr>
          <w:trHeight w:val="564"/>
        </w:trPr>
        <w:tc>
          <w:tcPr>
            <w:tcW w:w="4376" w:type="dxa"/>
            <w:tcBorders>
              <w:top w:val="nil"/>
              <w:left w:val="dotted" w:sz="4" w:space="0" w:color="404040"/>
              <w:bottom w:val="dotted" w:sz="4" w:space="0" w:color="404040"/>
              <w:right w:val="dotted" w:sz="4" w:space="0" w:color="404040"/>
            </w:tcBorders>
            <w:shd w:val="clear" w:color="auto" w:fill="auto"/>
            <w:vAlign w:val="center"/>
            <w:hideMark/>
          </w:tcPr>
          <w:p w14:paraId="2066FBA5" w14:textId="44823102" w:rsidR="005B14EB" w:rsidRPr="00876EA1" w:rsidRDefault="002C5BC0" w:rsidP="00876EA1">
            <w:pPr>
              <w:ind w:left="0"/>
              <w:rPr>
                <w:color w:val="auto"/>
                <w:sz w:val="24"/>
                <w:szCs w:val="24"/>
              </w:rPr>
            </w:pPr>
            <w:r w:rsidRPr="00876EA1">
              <w:rPr>
                <w:color w:val="auto"/>
                <w:sz w:val="24"/>
                <w:szCs w:val="24"/>
              </w:rPr>
              <w:lastRenderedPageBreak/>
              <w:t>Residual waste in residual bin</w:t>
            </w:r>
          </w:p>
        </w:tc>
        <w:tc>
          <w:tcPr>
            <w:tcW w:w="1872" w:type="dxa"/>
            <w:tcBorders>
              <w:top w:val="nil"/>
              <w:left w:val="nil"/>
              <w:bottom w:val="dotted" w:sz="4" w:space="0" w:color="404040"/>
              <w:right w:val="dotted" w:sz="4" w:space="0" w:color="404040"/>
            </w:tcBorders>
            <w:shd w:val="clear" w:color="auto" w:fill="auto"/>
            <w:vAlign w:val="center"/>
            <w:hideMark/>
          </w:tcPr>
          <w:p w14:paraId="29D0B48C" w14:textId="77777777" w:rsidR="005B14EB" w:rsidRPr="00876EA1" w:rsidRDefault="005B14EB" w:rsidP="00876EA1">
            <w:pPr>
              <w:ind w:left="0"/>
              <w:rPr>
                <w:color w:val="auto"/>
                <w:sz w:val="24"/>
                <w:szCs w:val="24"/>
              </w:rPr>
            </w:pPr>
            <w:r w:rsidRPr="00876EA1">
              <w:rPr>
                <w:color w:val="auto"/>
                <w:sz w:val="24"/>
                <w:szCs w:val="24"/>
              </w:rPr>
              <w:t>146.2</w:t>
            </w:r>
          </w:p>
        </w:tc>
        <w:tc>
          <w:tcPr>
            <w:tcW w:w="1872" w:type="dxa"/>
            <w:tcBorders>
              <w:top w:val="nil"/>
              <w:left w:val="nil"/>
              <w:bottom w:val="dotted" w:sz="4" w:space="0" w:color="404040"/>
              <w:right w:val="dotted" w:sz="4" w:space="0" w:color="404040"/>
            </w:tcBorders>
            <w:shd w:val="clear" w:color="auto" w:fill="auto"/>
            <w:vAlign w:val="center"/>
            <w:hideMark/>
          </w:tcPr>
          <w:p w14:paraId="46AB1CE6" w14:textId="77777777" w:rsidR="005B14EB" w:rsidRPr="00876EA1" w:rsidRDefault="005B14EB" w:rsidP="00876EA1">
            <w:pPr>
              <w:ind w:left="0"/>
              <w:rPr>
                <w:color w:val="auto"/>
                <w:sz w:val="24"/>
                <w:szCs w:val="24"/>
              </w:rPr>
            </w:pPr>
            <w:r w:rsidRPr="00876EA1">
              <w:rPr>
                <w:color w:val="auto"/>
                <w:sz w:val="24"/>
                <w:szCs w:val="24"/>
              </w:rPr>
              <w:t>28.2%</w:t>
            </w:r>
          </w:p>
        </w:tc>
      </w:tr>
      <w:tr w:rsidR="002C5BC0" w:rsidRPr="002C5BC0" w14:paraId="17F9F06F" w14:textId="77777777" w:rsidTr="00876EA1">
        <w:trPr>
          <w:trHeight w:val="564"/>
        </w:trPr>
        <w:tc>
          <w:tcPr>
            <w:tcW w:w="4376" w:type="dxa"/>
            <w:tcBorders>
              <w:top w:val="nil"/>
              <w:left w:val="dotted" w:sz="4" w:space="0" w:color="404040"/>
              <w:bottom w:val="dotted" w:sz="4" w:space="0" w:color="404040"/>
              <w:right w:val="dotted" w:sz="4" w:space="0" w:color="404040"/>
            </w:tcBorders>
            <w:shd w:val="clear" w:color="auto" w:fill="auto"/>
            <w:vAlign w:val="center"/>
          </w:tcPr>
          <w:p w14:paraId="37A1C2FB" w14:textId="59CD7507" w:rsidR="005B14EB" w:rsidRPr="00876EA1" w:rsidRDefault="002C5BC0" w:rsidP="00876EA1">
            <w:pPr>
              <w:ind w:left="0"/>
              <w:rPr>
                <w:color w:val="auto"/>
                <w:sz w:val="24"/>
                <w:szCs w:val="24"/>
              </w:rPr>
            </w:pPr>
            <w:r w:rsidRPr="00876EA1">
              <w:rPr>
                <w:color w:val="auto"/>
                <w:sz w:val="24"/>
                <w:szCs w:val="24"/>
              </w:rPr>
              <w:t>Recycling in residual bin</w:t>
            </w:r>
          </w:p>
        </w:tc>
        <w:tc>
          <w:tcPr>
            <w:tcW w:w="1872" w:type="dxa"/>
            <w:tcBorders>
              <w:top w:val="nil"/>
              <w:left w:val="nil"/>
              <w:bottom w:val="dotted" w:sz="4" w:space="0" w:color="404040"/>
              <w:right w:val="dotted" w:sz="4" w:space="0" w:color="404040"/>
            </w:tcBorders>
            <w:shd w:val="clear" w:color="auto" w:fill="auto"/>
            <w:vAlign w:val="center"/>
          </w:tcPr>
          <w:p w14:paraId="53C1F3DE" w14:textId="77777777" w:rsidR="005B14EB" w:rsidRPr="00876EA1" w:rsidRDefault="005B14EB" w:rsidP="00876EA1">
            <w:pPr>
              <w:ind w:left="0"/>
              <w:rPr>
                <w:color w:val="auto"/>
                <w:sz w:val="24"/>
                <w:szCs w:val="24"/>
              </w:rPr>
            </w:pPr>
            <w:r w:rsidRPr="00876EA1">
              <w:rPr>
                <w:color w:val="auto"/>
                <w:sz w:val="24"/>
                <w:szCs w:val="24"/>
              </w:rPr>
              <w:t>95.8</w:t>
            </w:r>
          </w:p>
        </w:tc>
        <w:tc>
          <w:tcPr>
            <w:tcW w:w="1872" w:type="dxa"/>
            <w:tcBorders>
              <w:top w:val="nil"/>
              <w:left w:val="nil"/>
              <w:bottom w:val="dotted" w:sz="4" w:space="0" w:color="404040"/>
              <w:right w:val="dotted" w:sz="4" w:space="0" w:color="404040"/>
            </w:tcBorders>
            <w:shd w:val="clear" w:color="auto" w:fill="auto"/>
            <w:vAlign w:val="center"/>
          </w:tcPr>
          <w:p w14:paraId="52B57FF0" w14:textId="77777777" w:rsidR="005B14EB" w:rsidRPr="00876EA1" w:rsidRDefault="005B14EB" w:rsidP="00876EA1">
            <w:pPr>
              <w:ind w:left="0"/>
              <w:rPr>
                <w:color w:val="auto"/>
                <w:sz w:val="24"/>
                <w:szCs w:val="24"/>
              </w:rPr>
            </w:pPr>
            <w:r w:rsidRPr="00876EA1">
              <w:rPr>
                <w:color w:val="auto"/>
                <w:sz w:val="24"/>
                <w:szCs w:val="24"/>
              </w:rPr>
              <w:t>18.5%</w:t>
            </w:r>
          </w:p>
        </w:tc>
      </w:tr>
      <w:tr w:rsidR="002C5BC0" w:rsidRPr="002C5BC0" w14:paraId="32CAF7B4" w14:textId="77777777" w:rsidTr="00876EA1">
        <w:trPr>
          <w:trHeight w:val="564"/>
        </w:trPr>
        <w:tc>
          <w:tcPr>
            <w:tcW w:w="4376" w:type="dxa"/>
            <w:tcBorders>
              <w:top w:val="nil"/>
              <w:left w:val="dotted" w:sz="4" w:space="0" w:color="404040"/>
              <w:bottom w:val="dotted" w:sz="4" w:space="0" w:color="404040"/>
              <w:right w:val="dotted" w:sz="4" w:space="0" w:color="404040"/>
            </w:tcBorders>
            <w:shd w:val="clear" w:color="auto" w:fill="auto"/>
            <w:vAlign w:val="center"/>
            <w:hideMark/>
          </w:tcPr>
          <w:p w14:paraId="6A89886C" w14:textId="7E3432CB" w:rsidR="005B14EB" w:rsidRPr="00876EA1" w:rsidRDefault="002C5BC0" w:rsidP="00876EA1">
            <w:pPr>
              <w:ind w:left="0"/>
              <w:rPr>
                <w:color w:val="auto"/>
                <w:sz w:val="24"/>
                <w:szCs w:val="24"/>
              </w:rPr>
            </w:pPr>
            <w:r w:rsidRPr="00876EA1">
              <w:rPr>
                <w:color w:val="auto"/>
                <w:sz w:val="24"/>
                <w:szCs w:val="24"/>
              </w:rPr>
              <w:t>Correctly recycled materials</w:t>
            </w:r>
          </w:p>
        </w:tc>
        <w:tc>
          <w:tcPr>
            <w:tcW w:w="1872" w:type="dxa"/>
            <w:tcBorders>
              <w:top w:val="nil"/>
              <w:left w:val="nil"/>
              <w:bottom w:val="dotted" w:sz="4" w:space="0" w:color="404040"/>
              <w:right w:val="dotted" w:sz="4" w:space="0" w:color="404040"/>
            </w:tcBorders>
            <w:shd w:val="clear" w:color="auto" w:fill="auto"/>
            <w:vAlign w:val="center"/>
            <w:hideMark/>
          </w:tcPr>
          <w:p w14:paraId="3943769E" w14:textId="77777777" w:rsidR="005B14EB" w:rsidRPr="00876EA1" w:rsidRDefault="005B14EB" w:rsidP="00876EA1">
            <w:pPr>
              <w:ind w:left="0"/>
              <w:rPr>
                <w:color w:val="auto"/>
                <w:sz w:val="24"/>
                <w:szCs w:val="24"/>
              </w:rPr>
            </w:pPr>
            <w:r w:rsidRPr="00876EA1">
              <w:rPr>
                <w:color w:val="auto"/>
                <w:sz w:val="24"/>
                <w:szCs w:val="24"/>
              </w:rPr>
              <w:t>238.1</w:t>
            </w:r>
          </w:p>
        </w:tc>
        <w:tc>
          <w:tcPr>
            <w:tcW w:w="1872" w:type="dxa"/>
            <w:tcBorders>
              <w:top w:val="nil"/>
              <w:left w:val="nil"/>
              <w:bottom w:val="dotted" w:sz="4" w:space="0" w:color="404040"/>
              <w:right w:val="dotted" w:sz="4" w:space="0" w:color="404040"/>
            </w:tcBorders>
            <w:shd w:val="clear" w:color="auto" w:fill="auto"/>
            <w:vAlign w:val="center"/>
            <w:hideMark/>
          </w:tcPr>
          <w:p w14:paraId="6C2A6E00" w14:textId="77777777" w:rsidR="005B14EB" w:rsidRPr="00876EA1" w:rsidRDefault="005B14EB" w:rsidP="00876EA1">
            <w:pPr>
              <w:ind w:left="0"/>
              <w:rPr>
                <w:color w:val="auto"/>
                <w:sz w:val="24"/>
                <w:szCs w:val="24"/>
              </w:rPr>
            </w:pPr>
            <w:r w:rsidRPr="00876EA1">
              <w:rPr>
                <w:color w:val="auto"/>
                <w:sz w:val="24"/>
                <w:szCs w:val="24"/>
              </w:rPr>
              <w:t>46.0%</w:t>
            </w:r>
          </w:p>
        </w:tc>
      </w:tr>
      <w:tr w:rsidR="002C5BC0" w:rsidRPr="002C5BC0" w14:paraId="09735EBD" w14:textId="77777777" w:rsidTr="00876EA1">
        <w:trPr>
          <w:trHeight w:val="564"/>
        </w:trPr>
        <w:tc>
          <w:tcPr>
            <w:tcW w:w="4376" w:type="dxa"/>
            <w:tcBorders>
              <w:top w:val="nil"/>
              <w:left w:val="dotted" w:sz="4" w:space="0" w:color="404040"/>
              <w:bottom w:val="dotted" w:sz="4" w:space="0" w:color="404040"/>
              <w:right w:val="dotted" w:sz="4" w:space="0" w:color="404040"/>
            </w:tcBorders>
            <w:shd w:val="clear" w:color="auto" w:fill="auto"/>
            <w:vAlign w:val="center"/>
            <w:hideMark/>
          </w:tcPr>
          <w:p w14:paraId="2F8D780D" w14:textId="58BE889C" w:rsidR="005B14EB" w:rsidRPr="00876EA1" w:rsidRDefault="002C5BC0" w:rsidP="00876EA1">
            <w:pPr>
              <w:ind w:left="0"/>
              <w:rPr>
                <w:color w:val="auto"/>
                <w:sz w:val="24"/>
                <w:szCs w:val="24"/>
              </w:rPr>
            </w:pPr>
            <w:r w:rsidRPr="00876EA1">
              <w:rPr>
                <w:color w:val="auto"/>
                <w:sz w:val="24"/>
                <w:szCs w:val="24"/>
              </w:rPr>
              <w:t>Incorrectly recycled material</w:t>
            </w:r>
          </w:p>
        </w:tc>
        <w:tc>
          <w:tcPr>
            <w:tcW w:w="1872" w:type="dxa"/>
            <w:tcBorders>
              <w:top w:val="nil"/>
              <w:left w:val="nil"/>
              <w:bottom w:val="dotted" w:sz="4" w:space="0" w:color="404040"/>
              <w:right w:val="dotted" w:sz="4" w:space="0" w:color="404040"/>
            </w:tcBorders>
            <w:shd w:val="clear" w:color="auto" w:fill="auto"/>
            <w:vAlign w:val="center"/>
            <w:hideMark/>
          </w:tcPr>
          <w:p w14:paraId="61436562" w14:textId="77777777" w:rsidR="005B14EB" w:rsidRPr="00876EA1" w:rsidRDefault="005B14EB" w:rsidP="00876EA1">
            <w:pPr>
              <w:ind w:left="0"/>
              <w:rPr>
                <w:color w:val="auto"/>
                <w:sz w:val="24"/>
                <w:szCs w:val="24"/>
              </w:rPr>
            </w:pPr>
            <w:r w:rsidRPr="00876EA1">
              <w:rPr>
                <w:color w:val="auto"/>
                <w:sz w:val="24"/>
                <w:szCs w:val="24"/>
              </w:rPr>
              <w:t>3.7</w:t>
            </w:r>
          </w:p>
        </w:tc>
        <w:tc>
          <w:tcPr>
            <w:tcW w:w="1872" w:type="dxa"/>
            <w:tcBorders>
              <w:top w:val="nil"/>
              <w:left w:val="nil"/>
              <w:bottom w:val="dotted" w:sz="4" w:space="0" w:color="404040"/>
              <w:right w:val="dotted" w:sz="4" w:space="0" w:color="404040"/>
            </w:tcBorders>
            <w:shd w:val="clear" w:color="auto" w:fill="auto"/>
            <w:vAlign w:val="center"/>
            <w:hideMark/>
          </w:tcPr>
          <w:p w14:paraId="7195588F" w14:textId="77777777" w:rsidR="005B14EB" w:rsidRPr="00876EA1" w:rsidRDefault="005B14EB" w:rsidP="00876EA1">
            <w:pPr>
              <w:ind w:left="0"/>
              <w:rPr>
                <w:color w:val="auto"/>
                <w:sz w:val="24"/>
                <w:szCs w:val="24"/>
              </w:rPr>
            </w:pPr>
            <w:r w:rsidRPr="00876EA1">
              <w:rPr>
                <w:color w:val="auto"/>
                <w:sz w:val="24"/>
                <w:szCs w:val="24"/>
              </w:rPr>
              <w:t>0.7%</w:t>
            </w:r>
          </w:p>
        </w:tc>
      </w:tr>
      <w:tr w:rsidR="002C5BC0" w:rsidRPr="002C5BC0" w14:paraId="35D11C02" w14:textId="77777777" w:rsidTr="00876EA1">
        <w:trPr>
          <w:trHeight w:val="564"/>
        </w:trPr>
        <w:tc>
          <w:tcPr>
            <w:tcW w:w="4376" w:type="dxa"/>
            <w:tcBorders>
              <w:top w:val="nil"/>
              <w:left w:val="dotted" w:sz="4" w:space="0" w:color="404040"/>
              <w:bottom w:val="dotted" w:sz="4" w:space="0" w:color="404040"/>
              <w:right w:val="dotted" w:sz="4" w:space="0" w:color="404040"/>
            </w:tcBorders>
            <w:shd w:val="clear" w:color="auto" w:fill="auto"/>
            <w:vAlign w:val="center"/>
            <w:hideMark/>
          </w:tcPr>
          <w:p w14:paraId="2A0624A5" w14:textId="2764F315" w:rsidR="005B14EB" w:rsidRPr="00876EA1" w:rsidRDefault="002C5BC0" w:rsidP="00876EA1">
            <w:pPr>
              <w:ind w:left="0"/>
              <w:rPr>
                <w:color w:val="auto"/>
                <w:sz w:val="24"/>
                <w:szCs w:val="24"/>
              </w:rPr>
            </w:pPr>
            <w:r w:rsidRPr="00876EA1">
              <w:rPr>
                <w:color w:val="auto"/>
                <w:sz w:val="24"/>
                <w:szCs w:val="24"/>
              </w:rPr>
              <w:t>Residual material in recycling</w:t>
            </w:r>
          </w:p>
        </w:tc>
        <w:tc>
          <w:tcPr>
            <w:tcW w:w="1872" w:type="dxa"/>
            <w:tcBorders>
              <w:top w:val="nil"/>
              <w:left w:val="nil"/>
              <w:bottom w:val="dotted" w:sz="4" w:space="0" w:color="404040"/>
              <w:right w:val="dotted" w:sz="4" w:space="0" w:color="404040"/>
            </w:tcBorders>
            <w:shd w:val="clear" w:color="auto" w:fill="auto"/>
            <w:vAlign w:val="center"/>
            <w:hideMark/>
          </w:tcPr>
          <w:p w14:paraId="48B89952" w14:textId="77777777" w:rsidR="005B14EB" w:rsidRPr="00876EA1" w:rsidRDefault="005B14EB" w:rsidP="00876EA1">
            <w:pPr>
              <w:ind w:left="0"/>
              <w:rPr>
                <w:color w:val="auto"/>
                <w:sz w:val="24"/>
                <w:szCs w:val="24"/>
              </w:rPr>
            </w:pPr>
            <w:r w:rsidRPr="00876EA1">
              <w:rPr>
                <w:color w:val="auto"/>
                <w:sz w:val="24"/>
                <w:szCs w:val="24"/>
              </w:rPr>
              <w:t>33.9</w:t>
            </w:r>
          </w:p>
        </w:tc>
        <w:tc>
          <w:tcPr>
            <w:tcW w:w="1872" w:type="dxa"/>
            <w:tcBorders>
              <w:top w:val="nil"/>
              <w:left w:val="nil"/>
              <w:bottom w:val="dotted" w:sz="4" w:space="0" w:color="404040"/>
              <w:right w:val="dotted" w:sz="4" w:space="0" w:color="404040"/>
            </w:tcBorders>
            <w:shd w:val="clear" w:color="auto" w:fill="auto"/>
            <w:vAlign w:val="center"/>
            <w:hideMark/>
          </w:tcPr>
          <w:p w14:paraId="6CDEAE49" w14:textId="77777777" w:rsidR="005B14EB" w:rsidRPr="00876EA1" w:rsidRDefault="005B14EB" w:rsidP="00876EA1">
            <w:pPr>
              <w:ind w:left="0"/>
              <w:rPr>
                <w:color w:val="auto"/>
                <w:sz w:val="24"/>
                <w:szCs w:val="24"/>
              </w:rPr>
            </w:pPr>
            <w:r w:rsidRPr="00876EA1">
              <w:rPr>
                <w:color w:val="auto"/>
                <w:sz w:val="24"/>
                <w:szCs w:val="24"/>
              </w:rPr>
              <w:t>6.6%</w:t>
            </w:r>
          </w:p>
        </w:tc>
      </w:tr>
      <w:tr w:rsidR="002C5BC0" w:rsidRPr="002C5BC0" w14:paraId="0E710CF8" w14:textId="77777777" w:rsidTr="00876EA1">
        <w:trPr>
          <w:trHeight w:val="564"/>
        </w:trPr>
        <w:tc>
          <w:tcPr>
            <w:tcW w:w="4376" w:type="dxa"/>
            <w:tcBorders>
              <w:top w:val="nil"/>
              <w:left w:val="dotted" w:sz="4" w:space="0" w:color="404040"/>
              <w:bottom w:val="dotted" w:sz="4" w:space="0" w:color="404040"/>
              <w:right w:val="dotted" w:sz="4" w:space="0" w:color="404040"/>
            </w:tcBorders>
            <w:shd w:val="clear" w:color="auto" w:fill="auto"/>
            <w:vAlign w:val="center"/>
            <w:hideMark/>
          </w:tcPr>
          <w:p w14:paraId="322C4B60" w14:textId="116CA70A" w:rsidR="005B14EB" w:rsidRPr="00876EA1" w:rsidRDefault="002C5BC0" w:rsidP="00876EA1">
            <w:pPr>
              <w:ind w:left="0"/>
              <w:rPr>
                <w:color w:val="auto"/>
                <w:sz w:val="24"/>
                <w:szCs w:val="24"/>
              </w:rPr>
            </w:pPr>
            <w:r w:rsidRPr="00876EA1">
              <w:rPr>
                <w:color w:val="auto"/>
                <w:sz w:val="24"/>
                <w:szCs w:val="24"/>
              </w:rPr>
              <w:t>Total kerbside waste</w:t>
            </w:r>
          </w:p>
        </w:tc>
        <w:tc>
          <w:tcPr>
            <w:tcW w:w="1872" w:type="dxa"/>
            <w:tcBorders>
              <w:top w:val="nil"/>
              <w:left w:val="nil"/>
              <w:bottom w:val="dotted" w:sz="4" w:space="0" w:color="404040"/>
              <w:right w:val="dotted" w:sz="4" w:space="0" w:color="404040"/>
            </w:tcBorders>
            <w:shd w:val="clear" w:color="auto" w:fill="auto"/>
            <w:vAlign w:val="center"/>
            <w:hideMark/>
          </w:tcPr>
          <w:p w14:paraId="685462C3" w14:textId="77777777" w:rsidR="005B14EB" w:rsidRPr="00876EA1" w:rsidRDefault="005B14EB" w:rsidP="00876EA1">
            <w:pPr>
              <w:ind w:left="0"/>
              <w:rPr>
                <w:color w:val="auto"/>
                <w:sz w:val="24"/>
                <w:szCs w:val="24"/>
              </w:rPr>
            </w:pPr>
            <w:r w:rsidRPr="00876EA1">
              <w:rPr>
                <w:color w:val="auto"/>
                <w:sz w:val="24"/>
                <w:szCs w:val="24"/>
              </w:rPr>
              <w:t>517.7</w:t>
            </w:r>
          </w:p>
        </w:tc>
        <w:tc>
          <w:tcPr>
            <w:tcW w:w="1872" w:type="dxa"/>
            <w:tcBorders>
              <w:top w:val="nil"/>
              <w:left w:val="nil"/>
              <w:bottom w:val="dotted" w:sz="4" w:space="0" w:color="404040"/>
              <w:right w:val="dotted" w:sz="4" w:space="0" w:color="404040"/>
            </w:tcBorders>
            <w:shd w:val="clear" w:color="auto" w:fill="auto"/>
            <w:vAlign w:val="center"/>
            <w:hideMark/>
          </w:tcPr>
          <w:p w14:paraId="085DB839" w14:textId="77777777" w:rsidR="005B14EB" w:rsidRPr="00876EA1" w:rsidRDefault="005B14EB" w:rsidP="00876EA1">
            <w:pPr>
              <w:ind w:left="0"/>
              <w:rPr>
                <w:color w:val="auto"/>
                <w:sz w:val="24"/>
                <w:szCs w:val="24"/>
              </w:rPr>
            </w:pPr>
            <w:r w:rsidRPr="00876EA1">
              <w:rPr>
                <w:color w:val="auto"/>
                <w:sz w:val="24"/>
                <w:szCs w:val="24"/>
              </w:rPr>
              <w:t>100.0%</w:t>
            </w:r>
          </w:p>
        </w:tc>
      </w:tr>
    </w:tbl>
    <w:p w14:paraId="4D44B0B8" w14:textId="167C8FE8" w:rsidR="00231B6C" w:rsidRPr="00134853" w:rsidRDefault="00231B6C" w:rsidP="00231B6C">
      <w:pPr>
        <w:pStyle w:val="MELHeader2"/>
        <w:tabs>
          <w:tab w:val="left" w:pos="4454"/>
        </w:tabs>
        <w:spacing w:line="360" w:lineRule="auto"/>
        <w:rPr>
          <w:lang w:val="en-GB"/>
        </w:rPr>
        <w:sectPr w:rsidR="00231B6C" w:rsidRPr="00134853" w:rsidSect="00E25ECE">
          <w:pgSz w:w="16840" w:h="11907" w:orient="landscape" w:code="9"/>
          <w:pgMar w:top="1440" w:right="1276" w:bottom="1469" w:left="1259" w:header="902" w:footer="357" w:gutter="0"/>
          <w:cols w:space="720"/>
          <w:titlePg/>
          <w:docGrid w:linePitch="272"/>
        </w:sectPr>
      </w:pPr>
    </w:p>
    <w:p w14:paraId="33B7186C" w14:textId="5577B72D" w:rsidR="008B2DC1" w:rsidRPr="00360FBB" w:rsidRDefault="008B2DC1" w:rsidP="004E5BB6">
      <w:pPr>
        <w:pStyle w:val="MELHeader1"/>
        <w:rPr>
          <w:lang w:val="en-GB"/>
        </w:rPr>
      </w:pPr>
      <w:r w:rsidRPr="00360FBB">
        <w:rPr>
          <w:lang w:val="en-GB"/>
        </w:rPr>
        <w:lastRenderedPageBreak/>
        <w:t>Introduction</w:t>
      </w:r>
      <w:bookmarkEnd w:id="68"/>
      <w:bookmarkEnd w:id="69"/>
      <w:bookmarkEnd w:id="70"/>
      <w:bookmarkEnd w:id="71"/>
      <w:bookmarkEnd w:id="72"/>
      <w:bookmarkEnd w:id="97"/>
      <w:bookmarkEnd w:id="98"/>
    </w:p>
    <w:bookmarkEnd w:id="66"/>
    <w:bookmarkEnd w:id="67"/>
    <w:p w14:paraId="1230C798" w14:textId="36EA6B6F" w:rsidR="00693378" w:rsidRPr="00360FBB" w:rsidRDefault="00413025" w:rsidP="00455D6C">
      <w:pPr>
        <w:pStyle w:val="MELmainbodybold"/>
        <w:rPr>
          <w:b w:val="0"/>
        </w:rPr>
      </w:pPr>
      <w:r w:rsidRPr="00360FBB">
        <w:rPr>
          <w:b w:val="0"/>
        </w:rPr>
        <w:t xml:space="preserve">The Greater Manchester </w:t>
      </w:r>
      <w:r w:rsidR="00A31D9D" w:rsidRPr="00360FBB">
        <w:rPr>
          <w:b w:val="0"/>
        </w:rPr>
        <w:t xml:space="preserve">Combined </w:t>
      </w:r>
      <w:r w:rsidRPr="00360FBB">
        <w:rPr>
          <w:b w:val="0"/>
        </w:rPr>
        <w:t>Authority (GM</w:t>
      </w:r>
      <w:r w:rsidR="00A31D9D" w:rsidRPr="00360FBB">
        <w:rPr>
          <w:b w:val="0"/>
        </w:rPr>
        <w:t>C</w:t>
      </w:r>
      <w:r w:rsidRPr="00360FBB">
        <w:rPr>
          <w:b w:val="0"/>
        </w:rPr>
        <w:t>A</w:t>
      </w:r>
      <w:r w:rsidR="00990BEF" w:rsidRPr="00360FBB">
        <w:rPr>
          <w:b w:val="0"/>
        </w:rPr>
        <w:t>)</w:t>
      </w:r>
      <w:r w:rsidRPr="00360FBB">
        <w:rPr>
          <w:b w:val="0"/>
        </w:rPr>
        <w:t xml:space="preserve"> disposes of the waste collected by </w:t>
      </w:r>
      <w:r w:rsidR="006946CA" w:rsidRPr="00360FBB">
        <w:rPr>
          <w:b w:val="0"/>
        </w:rPr>
        <w:t xml:space="preserve">its nine </w:t>
      </w:r>
      <w:r w:rsidRPr="00360FBB">
        <w:rPr>
          <w:b w:val="0"/>
        </w:rPr>
        <w:t xml:space="preserve">member Districts - Bolton MBC, Bury MBC, Manchester CC, Oldham Council, Rochdale MBC, </w:t>
      </w:r>
      <w:r w:rsidR="00D045A9">
        <w:rPr>
          <w:b w:val="0"/>
        </w:rPr>
        <w:t>Salford</w:t>
      </w:r>
      <w:r w:rsidRPr="00360FBB">
        <w:rPr>
          <w:b w:val="0"/>
        </w:rPr>
        <w:t xml:space="preserve"> CC, Stockport MBC, Tameside </w:t>
      </w:r>
      <w:proofErr w:type="gramStart"/>
      <w:r w:rsidRPr="00360FBB">
        <w:rPr>
          <w:b w:val="0"/>
        </w:rPr>
        <w:t>MBC</w:t>
      </w:r>
      <w:proofErr w:type="gramEnd"/>
      <w:r w:rsidRPr="00360FBB">
        <w:rPr>
          <w:b w:val="0"/>
        </w:rPr>
        <w:t xml:space="preserve"> and Trafford MBC. </w:t>
      </w:r>
      <w:r w:rsidR="002A38DD" w:rsidRPr="00360FBB">
        <w:rPr>
          <w:b w:val="0"/>
        </w:rPr>
        <w:t xml:space="preserve">A </w:t>
      </w:r>
      <w:r w:rsidR="00D876FD" w:rsidRPr="00360FBB">
        <w:rPr>
          <w:b w:val="0"/>
        </w:rPr>
        <w:t>four-stream</w:t>
      </w:r>
      <w:r w:rsidR="002A38DD" w:rsidRPr="00360FBB">
        <w:rPr>
          <w:b w:val="0"/>
        </w:rPr>
        <w:t xml:space="preserve"> </w:t>
      </w:r>
      <w:r w:rsidR="000368AD" w:rsidRPr="00360FBB">
        <w:rPr>
          <w:b w:val="0"/>
        </w:rPr>
        <w:t xml:space="preserve">kerbside </w:t>
      </w:r>
      <w:r w:rsidR="002A38DD" w:rsidRPr="00360FBB">
        <w:rPr>
          <w:b w:val="0"/>
        </w:rPr>
        <w:t xml:space="preserve">collection service is operated across all Districts covering co-mingled recycling, </w:t>
      </w:r>
      <w:r w:rsidR="006946CA" w:rsidRPr="00360FBB">
        <w:rPr>
          <w:b w:val="0"/>
        </w:rPr>
        <w:t>pulpable recycling (</w:t>
      </w:r>
      <w:r w:rsidR="002A38DD" w:rsidRPr="00360FBB">
        <w:rPr>
          <w:b w:val="0"/>
        </w:rPr>
        <w:t>paper and card</w:t>
      </w:r>
      <w:r w:rsidR="006946CA" w:rsidRPr="00360FBB">
        <w:rPr>
          <w:b w:val="0"/>
        </w:rPr>
        <w:t>)</w:t>
      </w:r>
      <w:r w:rsidR="002A38DD" w:rsidRPr="00360FBB">
        <w:rPr>
          <w:b w:val="0"/>
        </w:rPr>
        <w:t>, organics</w:t>
      </w:r>
      <w:r w:rsidR="000368AD" w:rsidRPr="00360FBB">
        <w:rPr>
          <w:b w:val="0"/>
        </w:rPr>
        <w:t xml:space="preserve"> recycling</w:t>
      </w:r>
      <w:r w:rsidR="006946CA" w:rsidRPr="00360FBB">
        <w:rPr>
          <w:b w:val="0"/>
        </w:rPr>
        <w:t xml:space="preserve"> (combined food waste and garden waste) and residual waste</w:t>
      </w:r>
      <w:r w:rsidR="002A38DD" w:rsidRPr="00360FBB">
        <w:rPr>
          <w:b w:val="0"/>
        </w:rPr>
        <w:t>.</w:t>
      </w:r>
      <w:r w:rsidR="000368AD" w:rsidRPr="00360FBB">
        <w:rPr>
          <w:b w:val="0"/>
        </w:rPr>
        <w:t xml:space="preserve"> Districts also offer recycling services for flats and householders using communal bins, in some cases this is a reduced service.</w:t>
      </w:r>
    </w:p>
    <w:p w14:paraId="7465DC52" w14:textId="63ED7BEA" w:rsidR="002A38DD" w:rsidRPr="00360FBB" w:rsidRDefault="002A38DD" w:rsidP="002A38DD">
      <w:pPr>
        <w:pStyle w:val="MELHeader3"/>
        <w:rPr>
          <w:lang w:val="en-GB"/>
        </w:rPr>
      </w:pPr>
      <w:bookmarkStart w:id="152" w:name="_Toc523919370"/>
      <w:bookmarkStart w:id="153" w:name="_Toc526347253"/>
      <w:bookmarkStart w:id="154" w:name="_Toc536105306"/>
      <w:bookmarkStart w:id="155" w:name="_Toc536105599"/>
      <w:r w:rsidRPr="00360FBB">
        <w:rPr>
          <w:lang w:val="en-GB"/>
        </w:rPr>
        <w:t xml:space="preserve">Co-mingled </w:t>
      </w:r>
      <w:r w:rsidR="00045833">
        <w:rPr>
          <w:lang w:val="en-GB"/>
        </w:rPr>
        <w:t xml:space="preserve">(Mixed) </w:t>
      </w:r>
      <w:r w:rsidRPr="00360FBB">
        <w:rPr>
          <w:lang w:val="en-GB"/>
        </w:rPr>
        <w:t>recycling</w:t>
      </w:r>
      <w:bookmarkEnd w:id="152"/>
      <w:bookmarkEnd w:id="153"/>
      <w:bookmarkEnd w:id="154"/>
      <w:bookmarkEnd w:id="155"/>
    </w:p>
    <w:p w14:paraId="02C22849" w14:textId="77777777" w:rsidR="002A38DD" w:rsidRPr="00360FBB" w:rsidRDefault="002A38DD" w:rsidP="003973AE">
      <w:pPr>
        <w:pStyle w:val="MELBullet1"/>
        <w:spacing w:line="240" w:lineRule="auto"/>
      </w:pPr>
      <w:r w:rsidRPr="00360FBB">
        <w:t xml:space="preserve">Plastic bottles </w:t>
      </w:r>
    </w:p>
    <w:p w14:paraId="6D901A9C" w14:textId="77777777" w:rsidR="002A38DD" w:rsidRPr="00360FBB" w:rsidRDefault="002A38DD" w:rsidP="003973AE">
      <w:pPr>
        <w:pStyle w:val="MELBullet1"/>
        <w:spacing w:line="240" w:lineRule="auto"/>
      </w:pPr>
      <w:r w:rsidRPr="00360FBB">
        <w:t>Food tins</w:t>
      </w:r>
    </w:p>
    <w:p w14:paraId="4C59C550" w14:textId="77777777" w:rsidR="002A38DD" w:rsidRPr="00360FBB" w:rsidRDefault="002A38DD" w:rsidP="003973AE">
      <w:pPr>
        <w:pStyle w:val="MELBullet1"/>
        <w:spacing w:line="240" w:lineRule="auto"/>
      </w:pPr>
      <w:r w:rsidRPr="00360FBB">
        <w:t>Tin foil</w:t>
      </w:r>
    </w:p>
    <w:p w14:paraId="2AF37B89" w14:textId="77777777" w:rsidR="002A38DD" w:rsidRPr="00360FBB" w:rsidRDefault="002A38DD" w:rsidP="003973AE">
      <w:pPr>
        <w:pStyle w:val="MELBullet1"/>
        <w:spacing w:line="240" w:lineRule="auto"/>
      </w:pPr>
      <w:r w:rsidRPr="00360FBB">
        <w:t>Drinks cans</w:t>
      </w:r>
    </w:p>
    <w:p w14:paraId="59D6F8B5" w14:textId="77777777" w:rsidR="002A38DD" w:rsidRPr="00360FBB" w:rsidRDefault="002A38DD" w:rsidP="003973AE">
      <w:pPr>
        <w:pStyle w:val="MELBullet1"/>
        <w:spacing w:line="240" w:lineRule="auto"/>
      </w:pPr>
      <w:r w:rsidRPr="00360FBB">
        <w:t>Aerosols</w:t>
      </w:r>
    </w:p>
    <w:p w14:paraId="27100B9A" w14:textId="77777777" w:rsidR="002A38DD" w:rsidRPr="00360FBB" w:rsidRDefault="002A38DD" w:rsidP="003973AE">
      <w:pPr>
        <w:pStyle w:val="MELBullet1"/>
        <w:spacing w:line="240" w:lineRule="auto"/>
      </w:pPr>
      <w:r w:rsidRPr="00360FBB">
        <w:t xml:space="preserve">Glass jars and bottles </w:t>
      </w:r>
    </w:p>
    <w:p w14:paraId="2D99D03D" w14:textId="4AD29CF8" w:rsidR="002A38DD" w:rsidRPr="00360FBB" w:rsidRDefault="00E37D28" w:rsidP="002A38DD">
      <w:pPr>
        <w:pStyle w:val="MELHeader3"/>
        <w:rPr>
          <w:lang w:val="en-GB"/>
        </w:rPr>
      </w:pPr>
      <w:bookmarkStart w:id="156" w:name="_Toc523919371"/>
      <w:bookmarkStart w:id="157" w:name="_Toc526347254"/>
      <w:bookmarkStart w:id="158" w:name="_Toc536105307"/>
      <w:bookmarkStart w:id="159" w:name="_Toc536105600"/>
      <w:proofErr w:type="spellStart"/>
      <w:r w:rsidRPr="00360FBB">
        <w:rPr>
          <w:lang w:val="en-GB"/>
        </w:rPr>
        <w:t>Pulpables</w:t>
      </w:r>
      <w:proofErr w:type="spellEnd"/>
      <w:r w:rsidRPr="00360FBB">
        <w:rPr>
          <w:lang w:val="en-GB"/>
        </w:rPr>
        <w:t xml:space="preserve"> (</w:t>
      </w:r>
      <w:r w:rsidR="002A38DD" w:rsidRPr="00360FBB">
        <w:rPr>
          <w:lang w:val="en-GB"/>
        </w:rPr>
        <w:t>Paper and card</w:t>
      </w:r>
      <w:r w:rsidRPr="00360FBB">
        <w:rPr>
          <w:lang w:val="en-GB"/>
        </w:rPr>
        <w:t>)</w:t>
      </w:r>
      <w:r w:rsidR="002A38DD" w:rsidRPr="00360FBB">
        <w:rPr>
          <w:lang w:val="en-GB"/>
        </w:rPr>
        <w:t xml:space="preserve"> recycling</w:t>
      </w:r>
      <w:bookmarkEnd w:id="156"/>
      <w:bookmarkEnd w:id="157"/>
      <w:bookmarkEnd w:id="158"/>
      <w:bookmarkEnd w:id="159"/>
    </w:p>
    <w:p w14:paraId="3FAB4359" w14:textId="77777777" w:rsidR="002A38DD" w:rsidRPr="00360FBB" w:rsidRDefault="002A38DD" w:rsidP="003973AE">
      <w:pPr>
        <w:pStyle w:val="MELBullet1"/>
        <w:spacing w:line="240" w:lineRule="auto"/>
      </w:pPr>
      <w:r w:rsidRPr="00360FBB">
        <w:t>Egg boxes</w:t>
      </w:r>
    </w:p>
    <w:p w14:paraId="28438646" w14:textId="77777777" w:rsidR="002A38DD" w:rsidRPr="00360FBB" w:rsidRDefault="002A38DD" w:rsidP="003973AE">
      <w:pPr>
        <w:pStyle w:val="MELBullet1"/>
        <w:spacing w:line="240" w:lineRule="auto"/>
      </w:pPr>
      <w:r w:rsidRPr="00360FBB">
        <w:t>Cardboard</w:t>
      </w:r>
    </w:p>
    <w:p w14:paraId="418301AC" w14:textId="77777777" w:rsidR="002A38DD" w:rsidRPr="00360FBB" w:rsidRDefault="002A38DD" w:rsidP="003973AE">
      <w:pPr>
        <w:pStyle w:val="MELBullet1"/>
        <w:spacing w:line="240" w:lineRule="auto"/>
      </w:pPr>
      <w:r w:rsidRPr="00360FBB">
        <w:t>Card packaging</w:t>
      </w:r>
    </w:p>
    <w:p w14:paraId="59E3FFF2" w14:textId="77777777" w:rsidR="002A38DD" w:rsidRPr="00360FBB" w:rsidRDefault="002A38DD" w:rsidP="003973AE">
      <w:pPr>
        <w:pStyle w:val="MELBullet1"/>
        <w:spacing w:line="240" w:lineRule="auto"/>
      </w:pPr>
      <w:r w:rsidRPr="00360FBB">
        <w:t xml:space="preserve">Newspapers, magazines, brochures, </w:t>
      </w:r>
      <w:proofErr w:type="gramStart"/>
      <w:r w:rsidRPr="00360FBB">
        <w:t>envelopes</w:t>
      </w:r>
      <w:proofErr w:type="gramEnd"/>
      <w:r w:rsidRPr="00360FBB">
        <w:t xml:space="preserve"> and junk mail</w:t>
      </w:r>
    </w:p>
    <w:p w14:paraId="1ADEC64D" w14:textId="0CE1DA26" w:rsidR="002A38DD" w:rsidRPr="00360FBB" w:rsidRDefault="00E37D28" w:rsidP="002A38DD">
      <w:pPr>
        <w:pStyle w:val="MELHeader3"/>
        <w:rPr>
          <w:lang w:val="en-GB"/>
        </w:rPr>
      </w:pPr>
      <w:bookmarkStart w:id="160" w:name="_Toc536105308"/>
      <w:bookmarkStart w:id="161" w:name="_Toc536105601"/>
      <w:r w:rsidRPr="00360FBB">
        <w:rPr>
          <w:lang w:val="en-GB"/>
        </w:rPr>
        <w:t>Organics (Food and garden)</w:t>
      </w:r>
      <w:r w:rsidR="000368AD" w:rsidRPr="00360FBB">
        <w:rPr>
          <w:lang w:val="en-GB"/>
        </w:rPr>
        <w:t xml:space="preserve"> recycling</w:t>
      </w:r>
      <w:bookmarkEnd w:id="160"/>
      <w:bookmarkEnd w:id="161"/>
    </w:p>
    <w:p w14:paraId="6F6A3436" w14:textId="77777777" w:rsidR="002A38DD" w:rsidRPr="00360FBB" w:rsidRDefault="002A38DD" w:rsidP="003973AE">
      <w:pPr>
        <w:pStyle w:val="MELBullet1"/>
        <w:spacing w:line="240" w:lineRule="auto"/>
      </w:pPr>
      <w:r w:rsidRPr="00360FBB">
        <w:t>Tea bags and coffee grounds</w:t>
      </w:r>
    </w:p>
    <w:p w14:paraId="5861FD51" w14:textId="77777777" w:rsidR="002A38DD" w:rsidRPr="00360FBB" w:rsidRDefault="002A38DD" w:rsidP="003973AE">
      <w:pPr>
        <w:pStyle w:val="MELBullet1"/>
        <w:spacing w:line="240" w:lineRule="auto"/>
      </w:pPr>
      <w:r w:rsidRPr="00360FBB">
        <w:t>Fruit and vegetables</w:t>
      </w:r>
    </w:p>
    <w:p w14:paraId="423FF673" w14:textId="77777777" w:rsidR="002A38DD" w:rsidRPr="00360FBB" w:rsidRDefault="002A38DD" w:rsidP="003973AE">
      <w:pPr>
        <w:pStyle w:val="MELBullet1"/>
        <w:spacing w:line="240" w:lineRule="auto"/>
      </w:pPr>
      <w:r w:rsidRPr="00360FBB">
        <w:t>Meat and bones (cooked and uncooked)</w:t>
      </w:r>
    </w:p>
    <w:p w14:paraId="2ADE7471" w14:textId="77777777" w:rsidR="002A38DD" w:rsidRPr="00360FBB" w:rsidRDefault="002A38DD" w:rsidP="003973AE">
      <w:pPr>
        <w:pStyle w:val="MELBullet1"/>
        <w:spacing w:line="240" w:lineRule="auto"/>
      </w:pPr>
      <w:r w:rsidRPr="00360FBB">
        <w:t>Breads and pastries</w:t>
      </w:r>
    </w:p>
    <w:p w14:paraId="3325E4A6" w14:textId="77777777" w:rsidR="002A38DD" w:rsidRPr="00360FBB" w:rsidRDefault="002A38DD" w:rsidP="003973AE">
      <w:pPr>
        <w:pStyle w:val="MELBullet1"/>
        <w:spacing w:line="240" w:lineRule="auto"/>
      </w:pPr>
      <w:r w:rsidRPr="00360FBB">
        <w:t xml:space="preserve">Dairy (e.g. cheese) and </w:t>
      </w:r>
      <w:proofErr w:type="gramStart"/>
      <w:r w:rsidRPr="00360FBB">
        <w:t>egg shells</w:t>
      </w:r>
      <w:proofErr w:type="gramEnd"/>
    </w:p>
    <w:p w14:paraId="7C1E85BF" w14:textId="47EF9ADC" w:rsidR="002A38DD" w:rsidRPr="00360FBB" w:rsidRDefault="002A38DD" w:rsidP="003973AE">
      <w:pPr>
        <w:pStyle w:val="MELBullet1"/>
        <w:spacing w:line="240" w:lineRule="auto"/>
      </w:pPr>
      <w:r w:rsidRPr="00360FBB">
        <w:t xml:space="preserve">All cooked and uncooked </w:t>
      </w:r>
      <w:r w:rsidR="00D876FD" w:rsidRPr="00360FBB">
        <w:t>food, grass</w:t>
      </w:r>
      <w:r w:rsidRPr="00360FBB">
        <w:t xml:space="preserve">, flowers, </w:t>
      </w:r>
      <w:proofErr w:type="gramStart"/>
      <w:r w:rsidRPr="00360FBB">
        <w:t>hedge</w:t>
      </w:r>
      <w:proofErr w:type="gramEnd"/>
      <w:r w:rsidRPr="00360FBB">
        <w:t xml:space="preserve"> and plant cuttings</w:t>
      </w:r>
    </w:p>
    <w:p w14:paraId="39FDE640" w14:textId="0E5F3F1C" w:rsidR="002A38DD" w:rsidRPr="00360FBB" w:rsidRDefault="00B75536" w:rsidP="003973AE">
      <w:pPr>
        <w:pStyle w:val="MELBullet1"/>
        <w:spacing w:line="240" w:lineRule="auto"/>
      </w:pPr>
      <w:r w:rsidRPr="00360FBB">
        <w:t xml:space="preserve">Hay </w:t>
      </w:r>
      <w:r w:rsidR="00C31883">
        <w:t>and</w:t>
      </w:r>
      <w:r w:rsidRPr="00360FBB">
        <w:t xml:space="preserve"> straw</w:t>
      </w:r>
    </w:p>
    <w:p w14:paraId="4A8D533E" w14:textId="36523D73" w:rsidR="000368AD" w:rsidRDefault="000368AD" w:rsidP="00414433">
      <w:pPr>
        <w:pStyle w:val="MELmainbodybold"/>
        <w:rPr>
          <w:b w:val="0"/>
        </w:rPr>
      </w:pPr>
    </w:p>
    <w:p w14:paraId="0C0C35C7" w14:textId="77777777" w:rsidR="00614ECF" w:rsidRPr="00360FBB" w:rsidRDefault="00614ECF" w:rsidP="00414433">
      <w:pPr>
        <w:pStyle w:val="MELmainbodybold"/>
        <w:rPr>
          <w:b w:val="0"/>
        </w:rPr>
      </w:pPr>
    </w:p>
    <w:p w14:paraId="5C76F473" w14:textId="77777777" w:rsidR="00414433" w:rsidRPr="00360FBB" w:rsidRDefault="00413025" w:rsidP="00D876FD">
      <w:pPr>
        <w:pStyle w:val="MELmainbodybold"/>
        <w:rPr>
          <w:b w:val="0"/>
        </w:rPr>
      </w:pPr>
      <w:r w:rsidRPr="00360FBB">
        <w:rPr>
          <w:b w:val="0"/>
        </w:rPr>
        <w:lastRenderedPageBreak/>
        <w:t xml:space="preserve">In addition to </w:t>
      </w:r>
      <w:r w:rsidR="00693378" w:rsidRPr="00360FBB">
        <w:rPr>
          <w:b w:val="0"/>
        </w:rPr>
        <w:t xml:space="preserve">these </w:t>
      </w:r>
      <w:r w:rsidRPr="00360FBB">
        <w:rPr>
          <w:b w:val="0"/>
        </w:rPr>
        <w:t xml:space="preserve">regular kerbside collections there is the provision of twenty Household Waste Recycling Centres (HWRCs) for the use of Greater Manchester residents.  </w:t>
      </w:r>
    </w:p>
    <w:p w14:paraId="2CDD109F" w14:textId="77777777" w:rsidR="003973AE" w:rsidRPr="00360FBB" w:rsidRDefault="003973AE" w:rsidP="003973AE">
      <w:pPr>
        <w:pStyle w:val="MELHeader2"/>
        <w:rPr>
          <w:lang w:val="en-GB"/>
        </w:rPr>
      </w:pPr>
      <w:bookmarkStart w:id="162" w:name="_Toc518912022"/>
      <w:bookmarkStart w:id="163" w:name="_Toc523919377"/>
      <w:bookmarkStart w:id="164" w:name="_Toc536105309"/>
      <w:bookmarkStart w:id="165" w:name="_Toc536105602"/>
      <w:r w:rsidRPr="00360FBB">
        <w:rPr>
          <w:lang w:val="en-GB"/>
        </w:rPr>
        <w:t>Materials accepted (varies between sites):</w:t>
      </w:r>
      <w:bookmarkEnd w:id="162"/>
      <w:bookmarkEnd w:id="163"/>
      <w:bookmarkEnd w:id="164"/>
      <w:bookmarkEnd w:id="165"/>
    </w:p>
    <w:p w14:paraId="77F6B0EE" w14:textId="77777777" w:rsidR="003973AE" w:rsidRPr="00360FBB" w:rsidRDefault="003973AE" w:rsidP="003973AE">
      <w:pPr>
        <w:pStyle w:val="MELBullet1"/>
        <w:sectPr w:rsidR="003973AE" w:rsidRPr="00360FBB" w:rsidSect="003973AE">
          <w:headerReference w:type="default" r:id="rId25"/>
          <w:footerReference w:type="default" r:id="rId26"/>
          <w:footerReference w:type="first" r:id="rId27"/>
          <w:pgSz w:w="11907" w:h="16840" w:code="9"/>
          <w:pgMar w:top="1276" w:right="1469" w:bottom="1259" w:left="1440" w:header="902" w:footer="358" w:gutter="0"/>
          <w:cols w:space="720"/>
          <w:titlePg/>
          <w:docGrid w:linePitch="272"/>
        </w:sectPr>
      </w:pPr>
    </w:p>
    <w:p w14:paraId="4A9E1B57" w14:textId="7B975722" w:rsidR="003973AE" w:rsidRPr="00360FBB" w:rsidRDefault="003973AE" w:rsidP="003973AE">
      <w:pPr>
        <w:pStyle w:val="MELBullet1"/>
        <w:spacing w:line="360" w:lineRule="auto"/>
      </w:pPr>
      <w:r w:rsidRPr="00360FBB">
        <w:t>Batteries</w:t>
      </w:r>
    </w:p>
    <w:p w14:paraId="2E8BB358" w14:textId="77777777" w:rsidR="003973AE" w:rsidRPr="00360FBB" w:rsidRDefault="003973AE" w:rsidP="003973AE">
      <w:pPr>
        <w:pStyle w:val="MELBullet1"/>
        <w:spacing w:line="360" w:lineRule="auto"/>
      </w:pPr>
      <w:r w:rsidRPr="00360FBB">
        <w:t>Car batteries</w:t>
      </w:r>
    </w:p>
    <w:p w14:paraId="406C0F89" w14:textId="677F48DA" w:rsidR="003973AE" w:rsidRPr="00360FBB" w:rsidRDefault="003973AE" w:rsidP="003973AE">
      <w:pPr>
        <w:pStyle w:val="MELBullet1"/>
        <w:spacing w:line="360" w:lineRule="auto"/>
      </w:pPr>
      <w:r w:rsidRPr="00360FBB">
        <w:t>Co</w:t>
      </w:r>
      <w:r w:rsidR="0063771E" w:rsidRPr="00360FBB">
        <w:t>-</w:t>
      </w:r>
      <w:r w:rsidRPr="00360FBB">
        <w:t xml:space="preserve">mingled recycling (glass bottles and jars, plastic bottles, aerosols, foil, </w:t>
      </w:r>
      <w:proofErr w:type="gramStart"/>
      <w:r w:rsidRPr="00360FBB">
        <w:t>food</w:t>
      </w:r>
      <w:proofErr w:type="gramEnd"/>
      <w:r w:rsidRPr="00360FBB">
        <w:t xml:space="preserve"> and drink cans)</w:t>
      </w:r>
    </w:p>
    <w:p w14:paraId="0C9CC913" w14:textId="77777777" w:rsidR="003973AE" w:rsidRPr="00360FBB" w:rsidRDefault="003973AE" w:rsidP="003973AE">
      <w:pPr>
        <w:pStyle w:val="MELBullet1"/>
        <w:spacing w:line="360" w:lineRule="auto"/>
      </w:pPr>
      <w:r w:rsidRPr="00360FBB">
        <w:t>Cooking oil</w:t>
      </w:r>
    </w:p>
    <w:p w14:paraId="75DA8A42" w14:textId="77777777" w:rsidR="003973AE" w:rsidRPr="00360FBB" w:rsidRDefault="003973AE" w:rsidP="003973AE">
      <w:pPr>
        <w:pStyle w:val="MELBullet1"/>
        <w:spacing w:line="360" w:lineRule="auto"/>
      </w:pPr>
      <w:r w:rsidRPr="00360FBB">
        <w:t>Engine oil</w:t>
      </w:r>
    </w:p>
    <w:p w14:paraId="5BF6F432" w14:textId="77777777" w:rsidR="003973AE" w:rsidRPr="00360FBB" w:rsidRDefault="003973AE" w:rsidP="003973AE">
      <w:pPr>
        <w:pStyle w:val="MELBullet1"/>
        <w:spacing w:line="360" w:lineRule="auto"/>
      </w:pPr>
      <w:r w:rsidRPr="00360FBB">
        <w:t>Fluorescent tubes</w:t>
      </w:r>
    </w:p>
    <w:p w14:paraId="2C03037F" w14:textId="77777777" w:rsidR="003973AE" w:rsidRPr="00360FBB" w:rsidRDefault="003973AE" w:rsidP="003973AE">
      <w:pPr>
        <w:pStyle w:val="MELBullet1"/>
        <w:spacing w:line="360" w:lineRule="auto"/>
      </w:pPr>
      <w:r w:rsidRPr="00360FBB">
        <w:t>Fridges and freezers</w:t>
      </w:r>
    </w:p>
    <w:p w14:paraId="0AA9F71B" w14:textId="77777777" w:rsidR="003973AE" w:rsidRPr="00360FBB" w:rsidRDefault="003973AE" w:rsidP="003973AE">
      <w:pPr>
        <w:pStyle w:val="MELBullet1"/>
        <w:spacing w:line="360" w:lineRule="auto"/>
      </w:pPr>
      <w:r w:rsidRPr="00360FBB">
        <w:t>Garden waste</w:t>
      </w:r>
    </w:p>
    <w:p w14:paraId="357983BA" w14:textId="77777777" w:rsidR="003973AE" w:rsidRPr="00360FBB" w:rsidRDefault="003973AE" w:rsidP="003973AE">
      <w:pPr>
        <w:pStyle w:val="MELBullet1"/>
        <w:spacing w:line="360" w:lineRule="auto"/>
      </w:pPr>
      <w:r w:rsidRPr="00360FBB">
        <w:t>Gas bottles</w:t>
      </w:r>
    </w:p>
    <w:p w14:paraId="11BF43E6" w14:textId="77777777" w:rsidR="003973AE" w:rsidRPr="00360FBB" w:rsidRDefault="003973AE" w:rsidP="003973AE">
      <w:pPr>
        <w:pStyle w:val="MELBullet1"/>
        <w:spacing w:line="360" w:lineRule="auto"/>
      </w:pPr>
      <w:r w:rsidRPr="00360FBB">
        <w:t>General waste</w:t>
      </w:r>
    </w:p>
    <w:p w14:paraId="719C9369" w14:textId="77777777" w:rsidR="003973AE" w:rsidRPr="00360FBB" w:rsidRDefault="003973AE" w:rsidP="003973AE">
      <w:pPr>
        <w:pStyle w:val="MELBullet1"/>
        <w:spacing w:line="360" w:lineRule="auto"/>
      </w:pPr>
      <w:r w:rsidRPr="00360FBB">
        <w:t>Hardcore and rubble</w:t>
      </w:r>
    </w:p>
    <w:p w14:paraId="1ED02094" w14:textId="77777777" w:rsidR="003973AE" w:rsidRPr="00360FBB" w:rsidRDefault="003973AE" w:rsidP="003973AE">
      <w:pPr>
        <w:pStyle w:val="MELBullet1"/>
        <w:spacing w:line="360" w:lineRule="auto"/>
      </w:pPr>
      <w:r w:rsidRPr="00360FBB">
        <w:t>Household chemicals</w:t>
      </w:r>
    </w:p>
    <w:p w14:paraId="317E83CA" w14:textId="77777777" w:rsidR="003973AE" w:rsidRPr="00360FBB" w:rsidRDefault="003973AE" w:rsidP="003973AE">
      <w:pPr>
        <w:pStyle w:val="MELBullet1"/>
        <w:spacing w:line="360" w:lineRule="auto"/>
      </w:pPr>
      <w:r w:rsidRPr="00360FBB">
        <w:t>Large and small electrical appliances</w:t>
      </w:r>
    </w:p>
    <w:p w14:paraId="5D92B4CC" w14:textId="77777777" w:rsidR="003973AE" w:rsidRPr="00360FBB" w:rsidRDefault="003973AE" w:rsidP="003973AE">
      <w:pPr>
        <w:pStyle w:val="MELBullet1"/>
        <w:spacing w:line="360" w:lineRule="auto"/>
      </w:pPr>
      <w:r w:rsidRPr="00360FBB">
        <w:t>Media</w:t>
      </w:r>
    </w:p>
    <w:p w14:paraId="602EDCD6" w14:textId="77777777" w:rsidR="003973AE" w:rsidRPr="00360FBB" w:rsidRDefault="003973AE" w:rsidP="003973AE">
      <w:pPr>
        <w:pStyle w:val="MELBullet1"/>
        <w:spacing w:line="360" w:lineRule="auto"/>
      </w:pPr>
      <w:r w:rsidRPr="00360FBB">
        <w:t>Paper and card</w:t>
      </w:r>
    </w:p>
    <w:p w14:paraId="00DAD8B6" w14:textId="77777777" w:rsidR="003973AE" w:rsidRPr="00360FBB" w:rsidRDefault="003973AE" w:rsidP="003973AE">
      <w:pPr>
        <w:pStyle w:val="MELBullet1"/>
        <w:spacing w:line="360" w:lineRule="auto"/>
      </w:pPr>
      <w:r w:rsidRPr="00360FBB">
        <w:t>Print cartridges</w:t>
      </w:r>
    </w:p>
    <w:p w14:paraId="66B85EDC" w14:textId="77777777" w:rsidR="003973AE" w:rsidRPr="00360FBB" w:rsidRDefault="003973AE" w:rsidP="003973AE">
      <w:pPr>
        <w:pStyle w:val="MELBullet1"/>
        <w:spacing w:line="360" w:lineRule="auto"/>
      </w:pPr>
      <w:r w:rsidRPr="00360FBB">
        <w:t>Scrap metal</w:t>
      </w:r>
    </w:p>
    <w:p w14:paraId="4A1C0639" w14:textId="77777777" w:rsidR="003973AE" w:rsidRPr="00360FBB" w:rsidRDefault="003973AE" w:rsidP="003973AE">
      <w:pPr>
        <w:pStyle w:val="MELBullet1"/>
        <w:spacing w:line="360" w:lineRule="auto"/>
      </w:pPr>
      <w:r w:rsidRPr="00360FBB">
        <w:t>Textiles</w:t>
      </w:r>
    </w:p>
    <w:p w14:paraId="30279804" w14:textId="77777777" w:rsidR="003973AE" w:rsidRPr="00360FBB" w:rsidRDefault="003973AE" w:rsidP="003973AE">
      <w:pPr>
        <w:pStyle w:val="MELBullet1"/>
        <w:spacing w:line="360" w:lineRule="auto"/>
      </w:pPr>
      <w:r w:rsidRPr="00360FBB">
        <w:t>Timber and wood</w:t>
      </w:r>
    </w:p>
    <w:p w14:paraId="79FFAD16" w14:textId="77777777" w:rsidR="003973AE" w:rsidRPr="00360FBB" w:rsidRDefault="003973AE" w:rsidP="003973AE">
      <w:pPr>
        <w:pStyle w:val="MELBullet1"/>
        <w:spacing w:line="360" w:lineRule="auto"/>
      </w:pPr>
      <w:r w:rsidRPr="00360FBB">
        <w:t>TV and monitors</w:t>
      </w:r>
    </w:p>
    <w:p w14:paraId="60A02AD0" w14:textId="77777777" w:rsidR="003973AE" w:rsidRPr="00360FBB" w:rsidRDefault="003973AE" w:rsidP="003973AE">
      <w:pPr>
        <w:pStyle w:val="MELBullet1"/>
        <w:spacing w:line="360" w:lineRule="auto"/>
      </w:pPr>
      <w:r w:rsidRPr="00360FBB">
        <w:t>Tyres</w:t>
      </w:r>
    </w:p>
    <w:p w14:paraId="5CD758A7" w14:textId="77777777" w:rsidR="003973AE" w:rsidRPr="00360FBB" w:rsidRDefault="003973AE" w:rsidP="003973AE">
      <w:pPr>
        <w:pStyle w:val="MELBullet1"/>
        <w:numPr>
          <w:ilvl w:val="0"/>
          <w:numId w:val="0"/>
        </w:numPr>
        <w:spacing w:line="360" w:lineRule="auto"/>
        <w:ind w:left="644" w:hanging="360"/>
        <w:sectPr w:rsidR="003973AE" w:rsidRPr="00360FBB" w:rsidSect="003973AE">
          <w:type w:val="continuous"/>
          <w:pgSz w:w="11907" w:h="16840" w:code="9"/>
          <w:pgMar w:top="1276" w:right="1469" w:bottom="1259" w:left="1440" w:header="902" w:footer="358" w:gutter="0"/>
          <w:cols w:num="2" w:space="720"/>
          <w:titlePg/>
          <w:docGrid w:linePitch="272"/>
        </w:sectPr>
      </w:pPr>
    </w:p>
    <w:p w14:paraId="5A8CB964" w14:textId="1E9ED09F" w:rsidR="00956562" w:rsidRPr="00360FBB" w:rsidRDefault="00956562" w:rsidP="00956562">
      <w:pPr>
        <w:pStyle w:val="MELmainbodybold"/>
        <w:rPr>
          <w:b w:val="0"/>
        </w:rPr>
      </w:pPr>
      <w:r w:rsidRPr="00360FBB">
        <w:rPr>
          <w:b w:val="0"/>
        </w:rPr>
        <w:lastRenderedPageBreak/>
        <w:t xml:space="preserve">As part of a continuing drive to reduce the levels of waste being generated, and </w:t>
      </w:r>
      <w:r w:rsidR="001C52D1" w:rsidRPr="00360FBB">
        <w:rPr>
          <w:b w:val="0"/>
        </w:rPr>
        <w:t>to i</w:t>
      </w:r>
      <w:r w:rsidR="000368AD" w:rsidRPr="00360FBB">
        <w:rPr>
          <w:b w:val="0"/>
        </w:rPr>
        <w:t xml:space="preserve">dentify possibilities for </w:t>
      </w:r>
      <w:r w:rsidRPr="00360FBB">
        <w:rPr>
          <w:b w:val="0"/>
        </w:rPr>
        <w:t>increasing the efficiency with which recyclables are separated, GMCA commissioned M·E·L Research to undertake a series of waste surveys</w:t>
      </w:r>
      <w:r w:rsidR="000368AD" w:rsidRPr="00360FBB">
        <w:rPr>
          <w:b w:val="0"/>
        </w:rPr>
        <w:t xml:space="preserve"> that would determine:</w:t>
      </w:r>
    </w:p>
    <w:p w14:paraId="63B11475" w14:textId="7899E4EA" w:rsidR="00956562" w:rsidRPr="00360FBB" w:rsidRDefault="000368AD" w:rsidP="005554A8">
      <w:pPr>
        <w:pStyle w:val="MELmainbodybold"/>
        <w:numPr>
          <w:ilvl w:val="0"/>
          <w:numId w:val="45"/>
        </w:numPr>
        <w:ind w:hanging="654"/>
        <w:rPr>
          <w:b w:val="0"/>
        </w:rPr>
      </w:pPr>
      <w:r w:rsidRPr="00360FBB">
        <w:rPr>
          <w:b w:val="0"/>
        </w:rPr>
        <w:t xml:space="preserve">Survey </w:t>
      </w:r>
      <w:r w:rsidR="00956562" w:rsidRPr="00360FBB">
        <w:rPr>
          <w:b w:val="0"/>
        </w:rPr>
        <w:t>1</w:t>
      </w:r>
      <w:r w:rsidR="00D876FD" w:rsidRPr="00360FBB">
        <w:rPr>
          <w:b w:val="0"/>
        </w:rPr>
        <w:t xml:space="preserve"> -</w:t>
      </w:r>
      <w:r w:rsidR="005554A8" w:rsidRPr="00360FBB">
        <w:rPr>
          <w:b w:val="0"/>
        </w:rPr>
        <w:tab/>
      </w:r>
      <w:r w:rsidRPr="00360FBB">
        <w:rPr>
          <w:b w:val="0"/>
        </w:rPr>
        <w:t>The c</w:t>
      </w:r>
      <w:r w:rsidR="00956562" w:rsidRPr="00360FBB">
        <w:rPr>
          <w:b w:val="0"/>
        </w:rPr>
        <w:t xml:space="preserve">omposition of all kerbside collected waste and recycling </w:t>
      </w:r>
      <w:proofErr w:type="gramStart"/>
      <w:r w:rsidR="00956562" w:rsidRPr="00360FBB">
        <w:rPr>
          <w:b w:val="0"/>
        </w:rPr>
        <w:t>streams</w:t>
      </w:r>
      <w:r w:rsidR="006946CA" w:rsidRPr="00360FBB">
        <w:rPr>
          <w:b w:val="0"/>
        </w:rPr>
        <w:t>;</w:t>
      </w:r>
      <w:proofErr w:type="gramEnd"/>
    </w:p>
    <w:p w14:paraId="1B6AB242" w14:textId="42EFE07D" w:rsidR="00956562" w:rsidRPr="00360FBB" w:rsidRDefault="000368AD" w:rsidP="005554A8">
      <w:pPr>
        <w:pStyle w:val="MELmainbodybold"/>
        <w:numPr>
          <w:ilvl w:val="0"/>
          <w:numId w:val="45"/>
        </w:numPr>
        <w:ind w:hanging="654"/>
        <w:rPr>
          <w:b w:val="0"/>
        </w:rPr>
      </w:pPr>
      <w:r w:rsidRPr="00360FBB">
        <w:rPr>
          <w:b w:val="0"/>
        </w:rPr>
        <w:t xml:space="preserve">Survey </w:t>
      </w:r>
      <w:r w:rsidR="0054714E" w:rsidRPr="00360FBB">
        <w:rPr>
          <w:b w:val="0"/>
        </w:rPr>
        <w:t>2</w:t>
      </w:r>
      <w:r w:rsidR="00D876FD" w:rsidRPr="00360FBB">
        <w:rPr>
          <w:b w:val="0"/>
        </w:rPr>
        <w:t xml:space="preserve"> -</w:t>
      </w:r>
      <w:r w:rsidR="005554A8" w:rsidRPr="00360FBB">
        <w:rPr>
          <w:b w:val="0"/>
        </w:rPr>
        <w:tab/>
      </w:r>
      <w:r w:rsidRPr="00360FBB">
        <w:rPr>
          <w:b w:val="0"/>
        </w:rPr>
        <w:t xml:space="preserve">The </w:t>
      </w:r>
      <w:r w:rsidR="006946CA" w:rsidRPr="00360FBB">
        <w:rPr>
          <w:b w:val="0"/>
        </w:rPr>
        <w:t>c</w:t>
      </w:r>
      <w:r w:rsidR="00956562" w:rsidRPr="00360FBB">
        <w:rPr>
          <w:b w:val="0"/>
        </w:rPr>
        <w:t xml:space="preserve">omposition of materials taken by householders to the </w:t>
      </w:r>
      <w:r w:rsidR="006946CA" w:rsidRPr="00360FBB">
        <w:rPr>
          <w:b w:val="0"/>
        </w:rPr>
        <w:t>HWRCs; and</w:t>
      </w:r>
    </w:p>
    <w:p w14:paraId="67455B13" w14:textId="414A55CF" w:rsidR="00956562" w:rsidRPr="00360FBB" w:rsidRDefault="000368AD" w:rsidP="005554A8">
      <w:pPr>
        <w:pStyle w:val="MELmainbodybold"/>
        <w:numPr>
          <w:ilvl w:val="0"/>
          <w:numId w:val="45"/>
        </w:numPr>
        <w:ind w:hanging="654"/>
        <w:rPr>
          <w:b w:val="0"/>
        </w:rPr>
      </w:pPr>
      <w:r w:rsidRPr="00360FBB">
        <w:rPr>
          <w:b w:val="0"/>
        </w:rPr>
        <w:t>Survey</w:t>
      </w:r>
      <w:r w:rsidR="00D876FD" w:rsidRPr="00360FBB">
        <w:rPr>
          <w:b w:val="0"/>
        </w:rPr>
        <w:t xml:space="preserve"> </w:t>
      </w:r>
      <w:r w:rsidR="0054714E" w:rsidRPr="00360FBB">
        <w:rPr>
          <w:b w:val="0"/>
        </w:rPr>
        <w:t>3</w:t>
      </w:r>
      <w:r w:rsidR="00D876FD" w:rsidRPr="00360FBB">
        <w:rPr>
          <w:b w:val="0"/>
        </w:rPr>
        <w:t>-</w:t>
      </w:r>
      <w:r w:rsidR="005554A8" w:rsidRPr="00360FBB">
        <w:rPr>
          <w:b w:val="0"/>
        </w:rPr>
        <w:tab/>
      </w:r>
      <w:r w:rsidRPr="00360FBB">
        <w:rPr>
          <w:b w:val="0"/>
        </w:rPr>
        <w:t xml:space="preserve">Why </w:t>
      </w:r>
      <w:r w:rsidR="00956562" w:rsidRPr="00360FBB">
        <w:rPr>
          <w:b w:val="0"/>
        </w:rPr>
        <w:t xml:space="preserve">residents are bringing waste to the </w:t>
      </w:r>
      <w:r w:rsidR="00022597" w:rsidRPr="00360FBB">
        <w:rPr>
          <w:b w:val="0"/>
        </w:rPr>
        <w:t>HWRCs</w:t>
      </w:r>
      <w:r w:rsidR="00956562" w:rsidRPr="00360FBB">
        <w:rPr>
          <w:b w:val="0"/>
        </w:rPr>
        <w:t xml:space="preserve">, what materials they are </w:t>
      </w:r>
      <w:r w:rsidR="005554A8" w:rsidRPr="00360FBB">
        <w:rPr>
          <w:b w:val="0"/>
        </w:rPr>
        <w:tab/>
      </w:r>
      <w:r w:rsidR="005554A8" w:rsidRPr="00360FBB">
        <w:rPr>
          <w:b w:val="0"/>
        </w:rPr>
        <w:tab/>
      </w:r>
      <w:r w:rsidR="00956562" w:rsidRPr="00360FBB">
        <w:rPr>
          <w:b w:val="0"/>
        </w:rPr>
        <w:t xml:space="preserve">disposing of, site satisfaction and catchment areas. </w:t>
      </w:r>
    </w:p>
    <w:p w14:paraId="6AC3E495" w14:textId="0A9B1844" w:rsidR="00956562" w:rsidRPr="00360FBB" w:rsidRDefault="000368AD" w:rsidP="00D876FD">
      <w:pPr>
        <w:pStyle w:val="MELmainbodybold"/>
        <w:rPr>
          <w:b w:val="0"/>
        </w:rPr>
      </w:pPr>
      <w:r w:rsidRPr="00360FBB">
        <w:rPr>
          <w:b w:val="0"/>
        </w:rPr>
        <w:t>The f</w:t>
      </w:r>
      <w:r w:rsidR="00956562" w:rsidRPr="00360FBB">
        <w:rPr>
          <w:b w:val="0"/>
        </w:rPr>
        <w:t xml:space="preserve">indings for each of the </w:t>
      </w:r>
      <w:r w:rsidRPr="00360FBB">
        <w:rPr>
          <w:b w:val="0"/>
        </w:rPr>
        <w:t>surveys</w:t>
      </w:r>
      <w:r w:rsidR="00956562" w:rsidRPr="00360FBB">
        <w:rPr>
          <w:b w:val="0"/>
        </w:rPr>
        <w:t xml:space="preserve"> listed above are contained in separate reports.  This </w:t>
      </w:r>
      <w:r w:rsidR="00A1175C" w:rsidRPr="00360FBB">
        <w:rPr>
          <w:b w:val="0"/>
        </w:rPr>
        <w:t xml:space="preserve">report </w:t>
      </w:r>
      <w:r w:rsidR="00956562" w:rsidRPr="00360FBB">
        <w:rPr>
          <w:b w:val="0"/>
        </w:rPr>
        <w:t xml:space="preserve">covers the </w:t>
      </w:r>
      <w:r w:rsidR="00CC43EA">
        <w:rPr>
          <w:b w:val="0"/>
        </w:rPr>
        <w:t xml:space="preserve">average annual </w:t>
      </w:r>
      <w:r w:rsidR="00956562" w:rsidRPr="00360FBB">
        <w:rPr>
          <w:b w:val="0"/>
        </w:rPr>
        <w:t xml:space="preserve">results of the composition of </w:t>
      </w:r>
      <w:r w:rsidR="006946CA" w:rsidRPr="00360FBB">
        <w:rPr>
          <w:b w:val="0"/>
        </w:rPr>
        <w:t xml:space="preserve">household </w:t>
      </w:r>
      <w:r w:rsidR="00956562" w:rsidRPr="00360FBB">
        <w:rPr>
          <w:b w:val="0"/>
        </w:rPr>
        <w:t xml:space="preserve">waste </w:t>
      </w:r>
      <w:r w:rsidR="00DE7FC8" w:rsidRPr="00360FBB">
        <w:rPr>
          <w:b w:val="0"/>
        </w:rPr>
        <w:t xml:space="preserve">and recycling </w:t>
      </w:r>
      <w:r w:rsidR="00956562" w:rsidRPr="00360FBB">
        <w:rPr>
          <w:b w:val="0"/>
        </w:rPr>
        <w:t xml:space="preserve">collected </w:t>
      </w:r>
      <w:r w:rsidR="00DE7FC8" w:rsidRPr="00360FBB">
        <w:rPr>
          <w:b w:val="0"/>
        </w:rPr>
        <w:t xml:space="preserve">directly from the kerbside </w:t>
      </w:r>
      <w:r w:rsidR="00956562" w:rsidRPr="00360FBB">
        <w:rPr>
          <w:b w:val="0"/>
        </w:rPr>
        <w:t>(</w:t>
      </w:r>
      <w:r w:rsidR="006946CA" w:rsidRPr="00360FBB">
        <w:rPr>
          <w:b w:val="0"/>
        </w:rPr>
        <w:t>S</w:t>
      </w:r>
      <w:r w:rsidR="00A1175C" w:rsidRPr="00360FBB">
        <w:rPr>
          <w:b w:val="0"/>
        </w:rPr>
        <w:t>urvey</w:t>
      </w:r>
      <w:r w:rsidR="00956562" w:rsidRPr="00360FBB">
        <w:rPr>
          <w:b w:val="0"/>
        </w:rPr>
        <w:t xml:space="preserve"> </w:t>
      </w:r>
      <w:r w:rsidR="00DE7FC8" w:rsidRPr="00360FBB">
        <w:rPr>
          <w:b w:val="0"/>
        </w:rPr>
        <w:t>1</w:t>
      </w:r>
      <w:r w:rsidR="00956562" w:rsidRPr="00360FBB">
        <w:rPr>
          <w:b w:val="0"/>
        </w:rPr>
        <w:t>)</w:t>
      </w:r>
      <w:r w:rsidR="00DE7FC8" w:rsidRPr="00360FBB">
        <w:rPr>
          <w:b w:val="0"/>
        </w:rPr>
        <w:t xml:space="preserve"> and relates specifically to households within the </w:t>
      </w:r>
      <w:r w:rsidR="00132335">
        <w:rPr>
          <w:b w:val="0"/>
        </w:rPr>
        <w:t>Bolton</w:t>
      </w:r>
      <w:r w:rsidR="00DE7FC8" w:rsidRPr="00360FBB">
        <w:rPr>
          <w:b w:val="0"/>
        </w:rPr>
        <w:t xml:space="preserve"> </w:t>
      </w:r>
      <w:r w:rsidR="00132335">
        <w:rPr>
          <w:b w:val="0"/>
        </w:rPr>
        <w:t>MBC</w:t>
      </w:r>
      <w:r w:rsidR="00DE7FC8" w:rsidRPr="00360FBB">
        <w:rPr>
          <w:b w:val="0"/>
        </w:rPr>
        <w:t xml:space="preserve"> area</w:t>
      </w:r>
      <w:r w:rsidR="00956562" w:rsidRPr="00360FBB">
        <w:rPr>
          <w:b w:val="0"/>
        </w:rPr>
        <w:t xml:space="preserve">. </w:t>
      </w:r>
      <w:r w:rsidR="00AF186A" w:rsidRPr="00360FBB">
        <w:rPr>
          <w:b w:val="0"/>
        </w:rPr>
        <w:t xml:space="preserve"> </w:t>
      </w:r>
    </w:p>
    <w:p w14:paraId="40394836" w14:textId="1200F4A4" w:rsidR="00956562" w:rsidRPr="00360FBB" w:rsidRDefault="00956562" w:rsidP="00D876FD">
      <w:pPr>
        <w:pStyle w:val="MELmainbodybold"/>
        <w:rPr>
          <w:b w:val="0"/>
        </w:rPr>
      </w:pPr>
      <w:r w:rsidRPr="00360FBB">
        <w:rPr>
          <w:b w:val="0"/>
        </w:rPr>
        <w:t xml:space="preserve">Since 2011 there have been </w:t>
      </w:r>
      <w:proofErr w:type="gramStart"/>
      <w:r w:rsidRPr="00360FBB">
        <w:rPr>
          <w:b w:val="0"/>
        </w:rPr>
        <w:t>a number of</w:t>
      </w:r>
      <w:proofErr w:type="gramEnd"/>
      <w:r w:rsidRPr="00360FBB">
        <w:rPr>
          <w:b w:val="0"/>
        </w:rPr>
        <w:t xml:space="preserve"> changes to kerbside collection services.  </w:t>
      </w:r>
      <w:r w:rsidR="005554A8" w:rsidRPr="00360FBB">
        <w:rPr>
          <w:b w:val="0"/>
        </w:rPr>
        <w:t xml:space="preserve">These include changing the frequency of residual waste collections to three </w:t>
      </w:r>
      <w:proofErr w:type="gramStart"/>
      <w:r w:rsidR="005554A8" w:rsidRPr="00360FBB">
        <w:rPr>
          <w:b w:val="0"/>
        </w:rPr>
        <w:t>weekly</w:t>
      </w:r>
      <w:proofErr w:type="gramEnd"/>
      <w:r w:rsidR="005554A8" w:rsidRPr="00360FBB">
        <w:rPr>
          <w:b w:val="0"/>
        </w:rPr>
        <w:t xml:space="preserve"> from two weekly or reducing residual bin capacity from 240L to 140L.  The frequency of some recycling collections has also been changed. GMC</w:t>
      </w:r>
      <w:r w:rsidRPr="00360FBB">
        <w:rPr>
          <w:b w:val="0"/>
        </w:rPr>
        <w:t xml:space="preserve">A has set clear targets </w:t>
      </w:r>
      <w:r w:rsidR="006946CA" w:rsidRPr="00360FBB">
        <w:rPr>
          <w:b w:val="0"/>
        </w:rPr>
        <w:t>to increase household recycling across Greater Manchester to 60% by 2020 and reduce household residual waste to 400kg/</w:t>
      </w:r>
      <w:proofErr w:type="spellStart"/>
      <w:r w:rsidR="006946CA" w:rsidRPr="00360FBB">
        <w:rPr>
          <w:b w:val="0"/>
        </w:rPr>
        <w:t>hh</w:t>
      </w:r>
      <w:proofErr w:type="spellEnd"/>
      <w:r w:rsidR="006946CA" w:rsidRPr="00360FBB">
        <w:rPr>
          <w:b w:val="0"/>
        </w:rPr>
        <w:t>/</w:t>
      </w:r>
      <w:proofErr w:type="spellStart"/>
      <w:r w:rsidR="006946CA" w:rsidRPr="00360FBB">
        <w:rPr>
          <w:b w:val="0"/>
        </w:rPr>
        <w:t>yr</w:t>
      </w:r>
      <w:proofErr w:type="spellEnd"/>
      <w:r w:rsidR="006946CA" w:rsidRPr="00360FBB">
        <w:rPr>
          <w:b w:val="0"/>
        </w:rPr>
        <w:t xml:space="preserve"> by </w:t>
      </w:r>
      <w:r w:rsidR="00AF7A24" w:rsidRPr="00360FBB">
        <w:rPr>
          <w:b w:val="0"/>
        </w:rPr>
        <w:t>2025.</w:t>
      </w:r>
      <w:r w:rsidR="007038FB" w:rsidRPr="00360FBB">
        <w:rPr>
          <w:b w:val="0"/>
        </w:rPr>
        <w:t xml:space="preserve">  Findings from the surveys being undertaken will help to gauge progression towards these targets. </w:t>
      </w:r>
      <w:r w:rsidR="00A1175C" w:rsidRPr="00360FBB">
        <w:rPr>
          <w:b w:val="0"/>
        </w:rPr>
        <w:t xml:space="preserve">The results will show whether the targets are achievable and, if that is the case, where attention should be focused </w:t>
      </w:r>
      <w:proofErr w:type="gramStart"/>
      <w:r w:rsidR="00A1175C" w:rsidRPr="00360FBB">
        <w:rPr>
          <w:b w:val="0"/>
        </w:rPr>
        <w:t>in order to</w:t>
      </w:r>
      <w:proofErr w:type="gramEnd"/>
      <w:r w:rsidR="00A1175C" w:rsidRPr="00360FBB">
        <w:rPr>
          <w:b w:val="0"/>
        </w:rPr>
        <w:t xml:space="preserve"> achieve or surpass them.</w:t>
      </w:r>
      <w:r w:rsidR="007038FB" w:rsidRPr="00360FBB">
        <w:rPr>
          <w:b w:val="0"/>
        </w:rPr>
        <w:t xml:space="preserve"> </w:t>
      </w:r>
    </w:p>
    <w:p w14:paraId="424E3554" w14:textId="77777777" w:rsidR="00E0407C" w:rsidRPr="00360FBB" w:rsidRDefault="00AF186A" w:rsidP="00C40D06">
      <w:pPr>
        <w:pStyle w:val="MELHeader1"/>
        <w:rPr>
          <w:lang w:val="en-GB"/>
        </w:rPr>
      </w:pPr>
      <w:bookmarkStart w:id="166" w:name="_Toc518912019"/>
      <w:bookmarkStart w:id="167" w:name="_Toc523919374"/>
      <w:bookmarkStart w:id="168" w:name="_Toc532995234"/>
      <w:bookmarkStart w:id="169" w:name="_Toc536105310"/>
      <w:bookmarkStart w:id="170" w:name="_Toc536105603"/>
      <w:r w:rsidRPr="00360FBB">
        <w:rPr>
          <w:lang w:val="en-GB"/>
        </w:rPr>
        <w:t>Sampling</w:t>
      </w:r>
      <w:bookmarkEnd w:id="166"/>
      <w:bookmarkEnd w:id="167"/>
      <w:bookmarkEnd w:id="168"/>
      <w:bookmarkEnd w:id="169"/>
      <w:bookmarkEnd w:id="170"/>
      <w:r w:rsidR="00E0407C" w:rsidRPr="00360FBB">
        <w:rPr>
          <w:lang w:val="en-GB"/>
        </w:rPr>
        <w:t xml:space="preserve"> </w:t>
      </w:r>
    </w:p>
    <w:p w14:paraId="4D60BBD8" w14:textId="6EC8991D" w:rsidR="00E14BC1" w:rsidRPr="00360FBB" w:rsidRDefault="00DE7FC8" w:rsidP="00AF7A24">
      <w:pPr>
        <w:pStyle w:val="MELmainbodybold"/>
        <w:rPr>
          <w:b w:val="0"/>
        </w:rPr>
      </w:pPr>
      <w:r w:rsidRPr="00360FBB">
        <w:rPr>
          <w:b w:val="0"/>
        </w:rPr>
        <w:t xml:space="preserve">The aim of </w:t>
      </w:r>
      <w:r w:rsidR="006946CA" w:rsidRPr="00360FBB">
        <w:rPr>
          <w:b w:val="0"/>
        </w:rPr>
        <w:t>Survey 1</w:t>
      </w:r>
      <w:r w:rsidRPr="00360FBB">
        <w:rPr>
          <w:b w:val="0"/>
        </w:rPr>
        <w:t xml:space="preserve"> was to sample representative households from within </w:t>
      </w:r>
      <w:r w:rsidR="00132335">
        <w:rPr>
          <w:b w:val="0"/>
        </w:rPr>
        <w:t>Bolton</w:t>
      </w:r>
      <w:r w:rsidRPr="00360FBB">
        <w:rPr>
          <w:b w:val="0"/>
        </w:rPr>
        <w:t xml:space="preserve"> to gain the best overall picture of the waste and recycling being disposed of by its residents</w:t>
      </w:r>
      <w:r w:rsidR="00A1175C" w:rsidRPr="00360FBB">
        <w:rPr>
          <w:b w:val="0"/>
        </w:rPr>
        <w:t xml:space="preserve"> at the kerbside</w:t>
      </w:r>
      <w:r w:rsidRPr="00360FBB">
        <w:rPr>
          <w:b w:val="0"/>
        </w:rPr>
        <w:t xml:space="preserve">.  </w:t>
      </w:r>
      <w:proofErr w:type="gramStart"/>
      <w:r w:rsidRPr="00360FBB">
        <w:rPr>
          <w:b w:val="0"/>
        </w:rPr>
        <w:t>In order to</w:t>
      </w:r>
      <w:proofErr w:type="gramEnd"/>
      <w:r w:rsidRPr="00360FBB">
        <w:rPr>
          <w:b w:val="0"/>
        </w:rPr>
        <w:t xml:space="preserve"> obtain this objective, all households within </w:t>
      </w:r>
      <w:r w:rsidR="00132335">
        <w:rPr>
          <w:b w:val="0"/>
        </w:rPr>
        <w:t>Bolton</w:t>
      </w:r>
      <w:r w:rsidRPr="00360FBB">
        <w:rPr>
          <w:b w:val="0"/>
        </w:rPr>
        <w:t xml:space="preserve"> were classified using socio-demographic profiling.  </w:t>
      </w:r>
      <w:r w:rsidRPr="00360FBB">
        <w:rPr>
          <w:b w:val="0"/>
          <w:spacing w:val="-5"/>
          <w:lang w:eastAsia="en-US"/>
        </w:rPr>
        <w:t>M·E·L Research use</w:t>
      </w:r>
      <w:r w:rsidR="00E31349" w:rsidRPr="00360FBB">
        <w:rPr>
          <w:b w:val="0"/>
          <w:spacing w:val="-5"/>
          <w:lang w:eastAsia="en-US"/>
        </w:rPr>
        <w:t>s</w:t>
      </w:r>
      <w:r w:rsidRPr="00360FBB">
        <w:rPr>
          <w:b w:val="0"/>
          <w:spacing w:val="-5"/>
          <w:lang w:eastAsia="en-US"/>
        </w:rPr>
        <w:t xml:space="preserve"> licenced software</w:t>
      </w:r>
      <w:r w:rsidR="00485AD6" w:rsidRPr="00360FBB">
        <w:rPr>
          <w:b w:val="0"/>
          <w:spacing w:val="-5"/>
          <w:lang w:eastAsia="en-US"/>
        </w:rPr>
        <w:t>,</w:t>
      </w:r>
      <w:r w:rsidRPr="00360FBB">
        <w:rPr>
          <w:b w:val="0"/>
          <w:spacing w:val="-5"/>
          <w:lang w:eastAsia="en-US"/>
        </w:rPr>
        <w:t xml:space="preserve"> supplied by CACI ltd</w:t>
      </w:r>
      <w:r w:rsidR="00485AD6" w:rsidRPr="00360FBB">
        <w:rPr>
          <w:b w:val="0"/>
          <w:spacing w:val="-5"/>
          <w:lang w:eastAsia="en-US"/>
        </w:rPr>
        <w:t>, which segments postcodes into various subsets called Acorns (A</w:t>
      </w:r>
      <w:r w:rsidR="00A1175C" w:rsidRPr="00360FBB">
        <w:rPr>
          <w:b w:val="0"/>
          <w:spacing w:val="-5"/>
          <w:lang w:eastAsia="en-US"/>
        </w:rPr>
        <w:t xml:space="preserve"> </w:t>
      </w:r>
      <w:r w:rsidR="00485AD6" w:rsidRPr="00360FBB">
        <w:rPr>
          <w:b w:val="0"/>
          <w:spacing w:val="-5"/>
          <w:lang w:eastAsia="en-US"/>
        </w:rPr>
        <w:t xml:space="preserve">Classification </w:t>
      </w:r>
      <w:proofErr w:type="gramStart"/>
      <w:r w:rsidR="00485AD6" w:rsidRPr="00360FBB">
        <w:rPr>
          <w:b w:val="0"/>
          <w:spacing w:val="-5"/>
          <w:lang w:eastAsia="en-US"/>
        </w:rPr>
        <w:t>Of</w:t>
      </w:r>
      <w:proofErr w:type="gramEnd"/>
      <w:r w:rsidR="00485AD6" w:rsidRPr="00360FBB">
        <w:rPr>
          <w:b w:val="0"/>
          <w:spacing w:val="-5"/>
          <w:lang w:eastAsia="en-US"/>
        </w:rPr>
        <w:t xml:space="preserve"> Residential Neighbourhoods)</w:t>
      </w:r>
      <w:r w:rsidR="00485AD6" w:rsidRPr="00360FBB">
        <w:rPr>
          <w:rStyle w:val="FootnoteReference"/>
          <w:b w:val="0"/>
          <w:spacing w:val="-5"/>
          <w:lang w:eastAsia="en-US"/>
        </w:rPr>
        <w:footnoteReference w:id="2"/>
      </w:r>
      <w:r w:rsidR="00485AD6" w:rsidRPr="00360FBB">
        <w:rPr>
          <w:b w:val="0"/>
          <w:spacing w:val="-5"/>
          <w:lang w:eastAsia="en-US"/>
        </w:rPr>
        <w:t xml:space="preserve">.  </w:t>
      </w:r>
      <w:r w:rsidR="00485AD6" w:rsidRPr="00360FBB">
        <w:rPr>
          <w:b w:val="0"/>
        </w:rPr>
        <w:t xml:space="preserve">Acorn segments postcodes into 6 Categories, 18 Groups and 62 types, three of which are not private households. By analysing significant social factors and population behaviour, it provides </w:t>
      </w:r>
      <w:r w:rsidR="005554A8" w:rsidRPr="00360FBB">
        <w:rPr>
          <w:b w:val="0"/>
        </w:rPr>
        <w:t>detailed information</w:t>
      </w:r>
      <w:r w:rsidR="00485AD6" w:rsidRPr="00360FBB">
        <w:rPr>
          <w:b w:val="0"/>
        </w:rPr>
        <w:t xml:space="preserve"> and in-depth understanding of the different types of people</w:t>
      </w:r>
      <w:r w:rsidR="005554A8" w:rsidRPr="00360FBB">
        <w:rPr>
          <w:b w:val="0"/>
        </w:rPr>
        <w:t xml:space="preserve"> within an area</w:t>
      </w:r>
      <w:r w:rsidR="00485AD6" w:rsidRPr="00360FBB">
        <w:rPr>
          <w:b w:val="0"/>
        </w:rPr>
        <w:t xml:space="preserve">.  </w:t>
      </w:r>
    </w:p>
    <w:p w14:paraId="53D7CA09" w14:textId="70BEF358" w:rsidR="0092427C" w:rsidRPr="00360FBB" w:rsidRDefault="00132335" w:rsidP="00AF7A24">
      <w:pPr>
        <w:pStyle w:val="MELmainbodybold"/>
        <w:rPr>
          <w:b w:val="0"/>
        </w:rPr>
      </w:pPr>
      <w:r>
        <w:rPr>
          <w:b w:val="0"/>
        </w:rPr>
        <w:lastRenderedPageBreak/>
        <w:t>Eight</w:t>
      </w:r>
      <w:r w:rsidR="0092427C" w:rsidRPr="00360FBB">
        <w:rPr>
          <w:b w:val="0"/>
        </w:rPr>
        <w:t xml:space="preserve"> dominant Acorn groups were selected </w:t>
      </w:r>
      <w:r w:rsidR="00050DF5" w:rsidRPr="00360FBB">
        <w:rPr>
          <w:b w:val="0"/>
        </w:rPr>
        <w:t>to represent the dominant types of householders in</w:t>
      </w:r>
      <w:r w:rsidR="0092427C" w:rsidRPr="00360FBB">
        <w:rPr>
          <w:b w:val="0"/>
        </w:rPr>
        <w:t xml:space="preserve"> </w:t>
      </w:r>
      <w:r>
        <w:rPr>
          <w:b w:val="0"/>
        </w:rPr>
        <w:t>Bolton</w:t>
      </w:r>
      <w:r w:rsidR="0092427C" w:rsidRPr="00360FBB">
        <w:rPr>
          <w:b w:val="0"/>
        </w:rPr>
        <w:t xml:space="preserve">.  These were spread throughout the main </w:t>
      </w:r>
      <w:r w:rsidR="005554A8" w:rsidRPr="00360FBB">
        <w:rPr>
          <w:b w:val="0"/>
        </w:rPr>
        <w:t xml:space="preserve">five </w:t>
      </w:r>
      <w:r w:rsidR="00F92869" w:rsidRPr="00360FBB">
        <w:rPr>
          <w:b w:val="0"/>
        </w:rPr>
        <w:t xml:space="preserve">private household </w:t>
      </w:r>
      <w:r w:rsidR="0092427C" w:rsidRPr="00360FBB">
        <w:rPr>
          <w:b w:val="0"/>
        </w:rPr>
        <w:t xml:space="preserve">Acorn categories and represented </w:t>
      </w:r>
      <w:r w:rsidR="001A69D9">
        <w:rPr>
          <w:b w:val="0"/>
        </w:rPr>
        <w:t>77.7</w:t>
      </w:r>
      <w:r w:rsidR="0092427C" w:rsidRPr="00360FBB">
        <w:rPr>
          <w:b w:val="0"/>
        </w:rPr>
        <w:t>% of the household</w:t>
      </w:r>
      <w:r w:rsidR="00050DF5" w:rsidRPr="00360FBB">
        <w:rPr>
          <w:b w:val="0"/>
        </w:rPr>
        <w:t>er</w:t>
      </w:r>
      <w:r w:rsidR="0092427C" w:rsidRPr="00360FBB">
        <w:rPr>
          <w:b w:val="0"/>
        </w:rPr>
        <w:t xml:space="preserve"> types present throughout the </w:t>
      </w:r>
      <w:r w:rsidR="00050DF5" w:rsidRPr="00360FBB">
        <w:rPr>
          <w:b w:val="0"/>
        </w:rPr>
        <w:t xml:space="preserve">District </w:t>
      </w:r>
      <w:r w:rsidR="0092427C" w:rsidRPr="00360FBB">
        <w:rPr>
          <w:b w:val="0"/>
        </w:rPr>
        <w:t xml:space="preserve">(minimum target 75%).  These </w:t>
      </w:r>
      <w:r w:rsidR="00E31349" w:rsidRPr="00360FBB">
        <w:rPr>
          <w:b w:val="0"/>
        </w:rPr>
        <w:t>selected groups</w:t>
      </w:r>
      <w:r w:rsidR="0092427C" w:rsidRPr="00360FBB">
        <w:rPr>
          <w:b w:val="0"/>
        </w:rPr>
        <w:t xml:space="preserve"> are </w:t>
      </w:r>
      <w:r w:rsidR="00E31349" w:rsidRPr="00360FBB">
        <w:rPr>
          <w:b w:val="0"/>
        </w:rPr>
        <w:t xml:space="preserve">highlighted in yellow in Table </w:t>
      </w:r>
      <w:r w:rsidR="0092427C" w:rsidRPr="00360FBB">
        <w:rPr>
          <w:b w:val="0"/>
        </w:rPr>
        <w:t>1</w:t>
      </w:r>
      <w:r w:rsidR="00E31349" w:rsidRPr="00360FBB">
        <w:rPr>
          <w:b w:val="0"/>
        </w:rPr>
        <w:t xml:space="preserve">.  A selection of households from the selected Acorn groups were </w:t>
      </w:r>
      <w:r w:rsidR="00050DF5" w:rsidRPr="00360FBB">
        <w:rPr>
          <w:b w:val="0"/>
        </w:rPr>
        <w:t xml:space="preserve">sent a letter </w:t>
      </w:r>
      <w:r w:rsidR="00E31349" w:rsidRPr="00360FBB">
        <w:rPr>
          <w:b w:val="0"/>
        </w:rPr>
        <w:t xml:space="preserve">to make them aware of the waste survey and to give them an opportunity to opt out.  </w:t>
      </w:r>
    </w:p>
    <w:p w14:paraId="27BCD35A" w14:textId="49F1DA44" w:rsidR="003973AE" w:rsidRPr="00360FBB" w:rsidRDefault="003973AE">
      <w:pPr>
        <w:ind w:left="0"/>
        <w:rPr>
          <w:b/>
        </w:rPr>
      </w:pPr>
    </w:p>
    <w:p w14:paraId="5F6DEE0F" w14:textId="00F5A50A" w:rsidR="00E31349" w:rsidRPr="00360FBB" w:rsidRDefault="00E31349" w:rsidP="00E31349">
      <w:pPr>
        <w:pStyle w:val="MELmainbodybold"/>
      </w:pPr>
      <w:r w:rsidRPr="00360FBB">
        <w:t xml:space="preserve">Table </w:t>
      </w:r>
      <w:r w:rsidR="00E573F8">
        <w:fldChar w:fldCharType="begin"/>
      </w:r>
      <w:r w:rsidR="00E573F8">
        <w:instrText xml:space="preserve"> SEQ Table \* ARABIC </w:instrText>
      </w:r>
      <w:r w:rsidR="00E573F8">
        <w:fldChar w:fldCharType="separate"/>
      </w:r>
      <w:r w:rsidR="00981C36">
        <w:rPr>
          <w:noProof/>
        </w:rPr>
        <w:t>1</w:t>
      </w:r>
      <w:r w:rsidR="00E573F8">
        <w:rPr>
          <w:noProof/>
        </w:rPr>
        <w:fldChar w:fldCharType="end"/>
      </w:r>
      <w:r w:rsidRPr="00360FBB">
        <w:t xml:space="preserve">: Acorn </w:t>
      </w:r>
      <w:r w:rsidR="00050DF5" w:rsidRPr="00360FBB">
        <w:t xml:space="preserve">household </w:t>
      </w:r>
      <w:r w:rsidRPr="00360FBB">
        <w:t xml:space="preserve">profile for </w:t>
      </w:r>
      <w:r w:rsidR="00132335">
        <w:t>Bolton</w:t>
      </w:r>
    </w:p>
    <w:tbl>
      <w:tblPr>
        <w:tblW w:w="7448" w:type="dxa"/>
        <w:tblInd w:w="93" w:type="dxa"/>
        <w:tblLook w:val="04A0" w:firstRow="1" w:lastRow="0" w:firstColumn="1" w:lastColumn="0" w:noHBand="0" w:noVBand="1"/>
      </w:tblPr>
      <w:tblGrid>
        <w:gridCol w:w="907"/>
        <w:gridCol w:w="5486"/>
        <w:gridCol w:w="1055"/>
      </w:tblGrid>
      <w:tr w:rsidR="00702B6A" w:rsidRPr="00EE7FB2" w14:paraId="1294F278" w14:textId="5D017F90" w:rsidTr="00F41B4E">
        <w:trPr>
          <w:trHeight w:val="263"/>
        </w:trPr>
        <w:tc>
          <w:tcPr>
            <w:tcW w:w="7448"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D878D08" w14:textId="427DEB66" w:rsidR="00702B6A" w:rsidRPr="00EE7FB2" w:rsidRDefault="00702B6A" w:rsidP="00EE7FB2">
            <w:pPr>
              <w:ind w:left="0"/>
              <w:rPr>
                <w:rFonts w:asciiTheme="minorHAnsi" w:hAnsiTheme="minorHAnsi" w:cstheme="minorHAnsi"/>
                <w:b/>
                <w:sz w:val="24"/>
                <w:szCs w:val="24"/>
              </w:rPr>
            </w:pPr>
            <w:r w:rsidRPr="00EE7FB2">
              <w:rPr>
                <w:rFonts w:asciiTheme="minorHAnsi" w:hAnsiTheme="minorHAnsi" w:cstheme="minorHAnsi"/>
                <w:b/>
                <w:bCs/>
                <w:sz w:val="24"/>
                <w:szCs w:val="24"/>
              </w:rPr>
              <w:t>Acorn 1 - Affluent Achievers</w:t>
            </w:r>
          </w:p>
        </w:tc>
      </w:tr>
      <w:tr w:rsidR="00973D08" w:rsidRPr="00EE7FB2" w14:paraId="7D6EEB03" w14:textId="743A3DF3" w:rsidTr="00973D08">
        <w:trPr>
          <w:trHeight w:val="251"/>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7726A5A8" w14:textId="77777777" w:rsidR="00973D08" w:rsidRPr="00EE7FB2" w:rsidRDefault="00973D08" w:rsidP="00EE7FB2">
            <w:pPr>
              <w:ind w:left="0"/>
              <w:rPr>
                <w:rFonts w:asciiTheme="minorHAnsi" w:hAnsiTheme="minorHAnsi" w:cstheme="minorHAnsi"/>
                <w:color w:val="404040"/>
                <w:sz w:val="24"/>
                <w:szCs w:val="24"/>
              </w:rPr>
            </w:pPr>
            <w:r w:rsidRPr="00EE7FB2">
              <w:rPr>
                <w:rFonts w:asciiTheme="minorHAnsi" w:hAnsiTheme="minorHAnsi" w:cstheme="minorHAnsi"/>
                <w:color w:val="404040"/>
                <w:sz w:val="24"/>
                <w:szCs w:val="24"/>
              </w:rPr>
              <w:t>1.A</w:t>
            </w:r>
          </w:p>
        </w:tc>
        <w:tc>
          <w:tcPr>
            <w:tcW w:w="5486" w:type="dxa"/>
            <w:tcBorders>
              <w:top w:val="nil"/>
              <w:left w:val="nil"/>
              <w:bottom w:val="single" w:sz="4" w:space="0" w:color="auto"/>
              <w:right w:val="single" w:sz="4" w:space="0" w:color="auto"/>
            </w:tcBorders>
            <w:shd w:val="clear" w:color="000000" w:fill="FFFFFF"/>
            <w:noWrap/>
            <w:vAlign w:val="center"/>
            <w:hideMark/>
          </w:tcPr>
          <w:p w14:paraId="20AE037D" w14:textId="1FFC5FEC" w:rsidR="00973D08" w:rsidRPr="00EE7FB2" w:rsidRDefault="00973D08" w:rsidP="00EE7FB2">
            <w:pPr>
              <w:ind w:left="0"/>
              <w:rPr>
                <w:rFonts w:asciiTheme="minorHAnsi" w:hAnsiTheme="minorHAnsi" w:cstheme="minorHAnsi"/>
                <w:color w:val="404040"/>
                <w:sz w:val="24"/>
                <w:szCs w:val="24"/>
              </w:rPr>
            </w:pPr>
            <w:r w:rsidRPr="00EE7FB2">
              <w:rPr>
                <w:rFonts w:asciiTheme="minorHAnsi" w:hAnsiTheme="minorHAnsi" w:cstheme="minorHAnsi"/>
                <w:color w:val="404040"/>
                <w:sz w:val="24"/>
                <w:szCs w:val="24"/>
              </w:rPr>
              <w:t>Lavish Lifestyles</w:t>
            </w:r>
          </w:p>
        </w:tc>
        <w:tc>
          <w:tcPr>
            <w:tcW w:w="1055" w:type="dxa"/>
            <w:tcBorders>
              <w:top w:val="nil"/>
              <w:left w:val="nil"/>
              <w:bottom w:val="single" w:sz="4" w:space="0" w:color="auto"/>
              <w:right w:val="single" w:sz="4" w:space="0" w:color="auto"/>
            </w:tcBorders>
            <w:shd w:val="clear" w:color="000000" w:fill="FFFFFF"/>
          </w:tcPr>
          <w:p w14:paraId="79678F81" w14:textId="051F692E" w:rsidR="00973D08" w:rsidRPr="00EE7FB2" w:rsidRDefault="00973D08" w:rsidP="00EE7FB2">
            <w:pPr>
              <w:ind w:left="0"/>
              <w:rPr>
                <w:rFonts w:asciiTheme="minorHAnsi" w:hAnsiTheme="minorHAnsi" w:cstheme="minorHAnsi"/>
                <w:sz w:val="24"/>
                <w:szCs w:val="24"/>
              </w:rPr>
            </w:pPr>
            <w:r w:rsidRPr="00EE7FB2">
              <w:rPr>
                <w:rFonts w:asciiTheme="minorHAnsi" w:hAnsiTheme="minorHAnsi" w:cstheme="minorHAnsi"/>
                <w:sz w:val="24"/>
                <w:szCs w:val="24"/>
              </w:rPr>
              <w:t>0.9%</w:t>
            </w:r>
          </w:p>
        </w:tc>
      </w:tr>
      <w:tr w:rsidR="00973D08" w:rsidRPr="00EE7FB2" w14:paraId="24E72EDB" w14:textId="14F94E5D" w:rsidTr="00973D08">
        <w:trPr>
          <w:trHeight w:val="251"/>
        </w:trPr>
        <w:tc>
          <w:tcPr>
            <w:tcW w:w="907" w:type="dxa"/>
            <w:tcBorders>
              <w:top w:val="nil"/>
              <w:left w:val="single" w:sz="4" w:space="0" w:color="auto"/>
              <w:bottom w:val="single" w:sz="4" w:space="0" w:color="auto"/>
              <w:right w:val="single" w:sz="4" w:space="0" w:color="auto"/>
            </w:tcBorders>
            <w:shd w:val="clear" w:color="auto" w:fill="FFFF00"/>
            <w:noWrap/>
            <w:vAlign w:val="center"/>
            <w:hideMark/>
          </w:tcPr>
          <w:p w14:paraId="233ADA63" w14:textId="77777777" w:rsidR="00973D08" w:rsidRPr="00EE7FB2" w:rsidRDefault="00973D08" w:rsidP="00EE7FB2">
            <w:pPr>
              <w:ind w:left="0"/>
              <w:rPr>
                <w:rFonts w:asciiTheme="minorHAnsi" w:hAnsiTheme="minorHAnsi" w:cstheme="minorHAnsi"/>
                <w:color w:val="404040"/>
                <w:sz w:val="24"/>
                <w:szCs w:val="24"/>
              </w:rPr>
            </w:pPr>
            <w:r w:rsidRPr="00EE7FB2">
              <w:rPr>
                <w:rFonts w:asciiTheme="minorHAnsi" w:hAnsiTheme="minorHAnsi" w:cstheme="minorHAnsi"/>
                <w:color w:val="404040"/>
                <w:sz w:val="24"/>
                <w:szCs w:val="24"/>
              </w:rPr>
              <w:t>1.B</w:t>
            </w:r>
          </w:p>
        </w:tc>
        <w:tc>
          <w:tcPr>
            <w:tcW w:w="5486" w:type="dxa"/>
            <w:tcBorders>
              <w:top w:val="nil"/>
              <w:left w:val="nil"/>
              <w:bottom w:val="single" w:sz="4" w:space="0" w:color="auto"/>
              <w:right w:val="single" w:sz="4" w:space="0" w:color="auto"/>
            </w:tcBorders>
            <w:shd w:val="clear" w:color="auto" w:fill="FFFF00"/>
            <w:noWrap/>
            <w:vAlign w:val="center"/>
            <w:hideMark/>
          </w:tcPr>
          <w:p w14:paraId="23D8CB07" w14:textId="6E88AB38" w:rsidR="00973D08" w:rsidRPr="00EE7FB2" w:rsidRDefault="00973D08" w:rsidP="00EE7FB2">
            <w:pPr>
              <w:ind w:left="0"/>
              <w:rPr>
                <w:rFonts w:asciiTheme="minorHAnsi" w:hAnsiTheme="minorHAnsi" w:cstheme="minorHAnsi"/>
                <w:color w:val="404040"/>
                <w:sz w:val="24"/>
                <w:szCs w:val="24"/>
              </w:rPr>
            </w:pPr>
            <w:r w:rsidRPr="00EE7FB2">
              <w:rPr>
                <w:rFonts w:asciiTheme="minorHAnsi" w:hAnsiTheme="minorHAnsi" w:cstheme="minorHAnsi"/>
                <w:color w:val="404040"/>
                <w:sz w:val="24"/>
                <w:szCs w:val="24"/>
              </w:rPr>
              <w:t>Executive Wealth</w:t>
            </w:r>
          </w:p>
        </w:tc>
        <w:tc>
          <w:tcPr>
            <w:tcW w:w="1055" w:type="dxa"/>
            <w:tcBorders>
              <w:top w:val="nil"/>
              <w:left w:val="nil"/>
              <w:bottom w:val="single" w:sz="4" w:space="0" w:color="auto"/>
              <w:right w:val="single" w:sz="4" w:space="0" w:color="auto"/>
            </w:tcBorders>
            <w:shd w:val="clear" w:color="auto" w:fill="FFFF00"/>
          </w:tcPr>
          <w:p w14:paraId="3B3FFB0F" w14:textId="0BF2297C" w:rsidR="00973D08" w:rsidRPr="00EE7FB2" w:rsidRDefault="00973D08" w:rsidP="00EE7FB2">
            <w:pPr>
              <w:ind w:left="0"/>
              <w:rPr>
                <w:rFonts w:asciiTheme="minorHAnsi" w:hAnsiTheme="minorHAnsi" w:cstheme="minorHAnsi"/>
                <w:sz w:val="24"/>
                <w:szCs w:val="24"/>
              </w:rPr>
            </w:pPr>
            <w:r w:rsidRPr="00EE7FB2">
              <w:rPr>
                <w:rFonts w:asciiTheme="minorHAnsi" w:hAnsiTheme="minorHAnsi" w:cstheme="minorHAnsi"/>
                <w:sz w:val="24"/>
                <w:szCs w:val="24"/>
              </w:rPr>
              <w:t>8.4%</w:t>
            </w:r>
          </w:p>
        </w:tc>
      </w:tr>
      <w:tr w:rsidR="00973D08" w:rsidRPr="00EE7FB2" w14:paraId="32DA4669" w14:textId="208F4DE9" w:rsidTr="00973D08">
        <w:trPr>
          <w:trHeight w:val="251"/>
        </w:trPr>
        <w:tc>
          <w:tcPr>
            <w:tcW w:w="907" w:type="dxa"/>
            <w:tcBorders>
              <w:top w:val="nil"/>
              <w:left w:val="single" w:sz="4" w:space="0" w:color="auto"/>
              <w:bottom w:val="single" w:sz="4" w:space="0" w:color="auto"/>
              <w:right w:val="single" w:sz="4" w:space="0" w:color="auto"/>
            </w:tcBorders>
            <w:shd w:val="clear" w:color="auto" w:fill="FFFF00"/>
            <w:noWrap/>
            <w:vAlign w:val="center"/>
            <w:hideMark/>
          </w:tcPr>
          <w:p w14:paraId="53FD56FB" w14:textId="77777777" w:rsidR="00973D08" w:rsidRPr="00EE7FB2" w:rsidRDefault="00973D08" w:rsidP="00EE7FB2">
            <w:pPr>
              <w:ind w:left="0"/>
              <w:rPr>
                <w:rFonts w:asciiTheme="minorHAnsi" w:hAnsiTheme="minorHAnsi" w:cstheme="minorHAnsi"/>
                <w:color w:val="404040"/>
                <w:sz w:val="24"/>
                <w:szCs w:val="24"/>
              </w:rPr>
            </w:pPr>
            <w:r w:rsidRPr="00EE7FB2">
              <w:rPr>
                <w:rFonts w:asciiTheme="minorHAnsi" w:hAnsiTheme="minorHAnsi" w:cstheme="minorHAnsi"/>
                <w:color w:val="404040"/>
                <w:sz w:val="24"/>
                <w:szCs w:val="24"/>
              </w:rPr>
              <w:t>1.C</w:t>
            </w:r>
          </w:p>
        </w:tc>
        <w:tc>
          <w:tcPr>
            <w:tcW w:w="5486" w:type="dxa"/>
            <w:tcBorders>
              <w:top w:val="nil"/>
              <w:left w:val="nil"/>
              <w:bottom w:val="single" w:sz="4" w:space="0" w:color="auto"/>
              <w:right w:val="single" w:sz="4" w:space="0" w:color="auto"/>
            </w:tcBorders>
            <w:shd w:val="clear" w:color="auto" w:fill="FFFF00"/>
            <w:noWrap/>
            <w:vAlign w:val="center"/>
            <w:hideMark/>
          </w:tcPr>
          <w:p w14:paraId="38FEC9B4" w14:textId="5F1953F9" w:rsidR="00973D08" w:rsidRPr="00EE7FB2" w:rsidRDefault="00973D08" w:rsidP="00EE7FB2">
            <w:pPr>
              <w:ind w:left="0"/>
              <w:rPr>
                <w:rFonts w:asciiTheme="minorHAnsi" w:hAnsiTheme="minorHAnsi" w:cstheme="minorHAnsi"/>
                <w:color w:val="404040"/>
                <w:sz w:val="24"/>
                <w:szCs w:val="24"/>
              </w:rPr>
            </w:pPr>
            <w:r w:rsidRPr="00EE7FB2">
              <w:rPr>
                <w:rFonts w:asciiTheme="minorHAnsi" w:hAnsiTheme="minorHAnsi" w:cstheme="minorHAnsi"/>
                <w:color w:val="404040"/>
                <w:sz w:val="24"/>
                <w:szCs w:val="24"/>
              </w:rPr>
              <w:t>Mature Money</w:t>
            </w:r>
          </w:p>
        </w:tc>
        <w:tc>
          <w:tcPr>
            <w:tcW w:w="1055" w:type="dxa"/>
            <w:tcBorders>
              <w:top w:val="nil"/>
              <w:left w:val="nil"/>
              <w:bottom w:val="single" w:sz="4" w:space="0" w:color="auto"/>
              <w:right w:val="single" w:sz="4" w:space="0" w:color="auto"/>
            </w:tcBorders>
            <w:shd w:val="clear" w:color="auto" w:fill="FFFF00"/>
          </w:tcPr>
          <w:p w14:paraId="34ACA6DB" w14:textId="43A1FFE2" w:rsidR="00973D08" w:rsidRPr="00EE7FB2" w:rsidRDefault="00973D08" w:rsidP="00EE7FB2">
            <w:pPr>
              <w:ind w:left="0"/>
              <w:rPr>
                <w:rFonts w:asciiTheme="minorHAnsi" w:hAnsiTheme="minorHAnsi" w:cstheme="minorHAnsi"/>
                <w:sz w:val="24"/>
                <w:szCs w:val="24"/>
              </w:rPr>
            </w:pPr>
            <w:r w:rsidRPr="00EE7FB2">
              <w:rPr>
                <w:rFonts w:asciiTheme="minorHAnsi" w:hAnsiTheme="minorHAnsi" w:cstheme="minorHAnsi"/>
                <w:sz w:val="24"/>
                <w:szCs w:val="24"/>
              </w:rPr>
              <w:t>7.4%</w:t>
            </w:r>
          </w:p>
        </w:tc>
      </w:tr>
      <w:tr w:rsidR="00702B6A" w:rsidRPr="00EE7FB2" w14:paraId="4C6E15D0" w14:textId="5E89F6C6" w:rsidTr="00F41B4E">
        <w:trPr>
          <w:trHeight w:val="263"/>
        </w:trPr>
        <w:tc>
          <w:tcPr>
            <w:tcW w:w="7448"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CCF440" w14:textId="234BDFEE" w:rsidR="00702B6A" w:rsidRPr="00EE7FB2" w:rsidRDefault="00702B6A" w:rsidP="00EE7FB2">
            <w:pPr>
              <w:ind w:left="0"/>
              <w:rPr>
                <w:rFonts w:asciiTheme="minorHAnsi" w:hAnsiTheme="minorHAnsi" w:cstheme="minorHAnsi"/>
                <w:b/>
                <w:sz w:val="24"/>
                <w:szCs w:val="24"/>
              </w:rPr>
            </w:pPr>
            <w:r w:rsidRPr="00EE7FB2">
              <w:rPr>
                <w:rFonts w:asciiTheme="minorHAnsi" w:hAnsiTheme="minorHAnsi" w:cstheme="minorHAnsi"/>
                <w:b/>
                <w:bCs/>
                <w:sz w:val="24"/>
                <w:szCs w:val="24"/>
              </w:rPr>
              <w:t>Acorn 2 - Rising Prosperity</w:t>
            </w:r>
          </w:p>
        </w:tc>
      </w:tr>
      <w:tr w:rsidR="00973D08" w:rsidRPr="00EE7FB2" w14:paraId="529FE377" w14:textId="6AC331C9" w:rsidTr="00973D08">
        <w:trPr>
          <w:trHeight w:val="251"/>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647A068" w14:textId="77777777" w:rsidR="00973D08" w:rsidRPr="00EE7FB2" w:rsidRDefault="00973D08" w:rsidP="00EE7FB2">
            <w:pPr>
              <w:ind w:left="0"/>
              <w:rPr>
                <w:rFonts w:asciiTheme="minorHAnsi" w:hAnsiTheme="minorHAnsi" w:cstheme="minorHAnsi"/>
                <w:color w:val="404040"/>
                <w:sz w:val="24"/>
                <w:szCs w:val="24"/>
              </w:rPr>
            </w:pPr>
            <w:r w:rsidRPr="00EE7FB2">
              <w:rPr>
                <w:rFonts w:asciiTheme="minorHAnsi" w:hAnsiTheme="minorHAnsi" w:cstheme="minorHAnsi"/>
                <w:color w:val="404040"/>
                <w:sz w:val="24"/>
                <w:szCs w:val="24"/>
              </w:rPr>
              <w:t>2.D</w:t>
            </w:r>
          </w:p>
        </w:tc>
        <w:tc>
          <w:tcPr>
            <w:tcW w:w="5486" w:type="dxa"/>
            <w:tcBorders>
              <w:top w:val="nil"/>
              <w:left w:val="nil"/>
              <w:bottom w:val="single" w:sz="4" w:space="0" w:color="auto"/>
              <w:right w:val="single" w:sz="4" w:space="0" w:color="auto"/>
            </w:tcBorders>
            <w:shd w:val="clear" w:color="auto" w:fill="auto"/>
            <w:noWrap/>
            <w:vAlign w:val="center"/>
            <w:hideMark/>
          </w:tcPr>
          <w:p w14:paraId="74E1996F" w14:textId="7E389F3A" w:rsidR="00973D08" w:rsidRPr="00EE7FB2" w:rsidRDefault="00973D08" w:rsidP="00EE7FB2">
            <w:pPr>
              <w:ind w:left="0"/>
              <w:rPr>
                <w:rFonts w:asciiTheme="minorHAnsi" w:hAnsiTheme="minorHAnsi" w:cstheme="minorHAnsi"/>
                <w:color w:val="404040"/>
                <w:sz w:val="24"/>
                <w:szCs w:val="24"/>
              </w:rPr>
            </w:pPr>
            <w:r w:rsidRPr="00EE7FB2">
              <w:rPr>
                <w:rFonts w:asciiTheme="minorHAnsi" w:hAnsiTheme="minorHAnsi" w:cstheme="minorHAnsi"/>
                <w:color w:val="404040"/>
                <w:sz w:val="24"/>
                <w:szCs w:val="24"/>
              </w:rPr>
              <w:t>City Sophisticates</w:t>
            </w:r>
          </w:p>
        </w:tc>
        <w:tc>
          <w:tcPr>
            <w:tcW w:w="1055" w:type="dxa"/>
            <w:tcBorders>
              <w:top w:val="nil"/>
              <w:left w:val="nil"/>
              <w:bottom w:val="single" w:sz="4" w:space="0" w:color="auto"/>
              <w:right w:val="single" w:sz="4" w:space="0" w:color="auto"/>
            </w:tcBorders>
            <w:shd w:val="clear" w:color="auto" w:fill="auto"/>
          </w:tcPr>
          <w:p w14:paraId="5D59D3A5" w14:textId="1F9435DD" w:rsidR="00973D08" w:rsidRPr="00EE7FB2" w:rsidRDefault="00973D08" w:rsidP="00EE7FB2">
            <w:pPr>
              <w:ind w:left="0"/>
              <w:rPr>
                <w:rFonts w:asciiTheme="minorHAnsi" w:hAnsiTheme="minorHAnsi" w:cstheme="minorHAnsi"/>
                <w:sz w:val="24"/>
                <w:szCs w:val="24"/>
              </w:rPr>
            </w:pPr>
            <w:r w:rsidRPr="00EE7FB2">
              <w:rPr>
                <w:rFonts w:asciiTheme="minorHAnsi" w:hAnsiTheme="minorHAnsi" w:cstheme="minorHAnsi"/>
                <w:sz w:val="24"/>
                <w:szCs w:val="24"/>
              </w:rPr>
              <w:t>0.0%</w:t>
            </w:r>
          </w:p>
        </w:tc>
      </w:tr>
      <w:tr w:rsidR="00973D08" w:rsidRPr="00EE7FB2" w14:paraId="2E656A61" w14:textId="5A1942CC" w:rsidTr="00973D08">
        <w:trPr>
          <w:trHeight w:val="251"/>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5AE62C23" w14:textId="77777777" w:rsidR="00973D08" w:rsidRPr="00EE7FB2" w:rsidRDefault="00973D08" w:rsidP="00EE7FB2">
            <w:pPr>
              <w:ind w:left="0"/>
              <w:rPr>
                <w:rFonts w:asciiTheme="minorHAnsi" w:hAnsiTheme="minorHAnsi" w:cstheme="minorHAnsi"/>
                <w:color w:val="404040"/>
                <w:sz w:val="24"/>
                <w:szCs w:val="24"/>
              </w:rPr>
            </w:pPr>
            <w:r w:rsidRPr="00EE7FB2">
              <w:rPr>
                <w:rFonts w:asciiTheme="minorHAnsi" w:hAnsiTheme="minorHAnsi" w:cstheme="minorHAnsi"/>
                <w:color w:val="404040"/>
                <w:sz w:val="24"/>
                <w:szCs w:val="24"/>
              </w:rPr>
              <w:t>2.E</w:t>
            </w:r>
          </w:p>
        </w:tc>
        <w:tc>
          <w:tcPr>
            <w:tcW w:w="5486" w:type="dxa"/>
            <w:tcBorders>
              <w:top w:val="nil"/>
              <w:left w:val="nil"/>
              <w:bottom w:val="single" w:sz="4" w:space="0" w:color="auto"/>
              <w:right w:val="single" w:sz="4" w:space="0" w:color="auto"/>
            </w:tcBorders>
            <w:shd w:val="clear" w:color="auto" w:fill="auto"/>
            <w:noWrap/>
            <w:vAlign w:val="center"/>
            <w:hideMark/>
          </w:tcPr>
          <w:p w14:paraId="4B3827BC" w14:textId="31BD82B2" w:rsidR="00973D08" w:rsidRPr="00EE7FB2" w:rsidRDefault="00973D08" w:rsidP="00EE7FB2">
            <w:pPr>
              <w:ind w:left="0"/>
              <w:rPr>
                <w:rFonts w:asciiTheme="minorHAnsi" w:hAnsiTheme="minorHAnsi" w:cstheme="minorHAnsi"/>
                <w:color w:val="404040"/>
                <w:sz w:val="24"/>
                <w:szCs w:val="24"/>
              </w:rPr>
            </w:pPr>
            <w:r w:rsidRPr="00EE7FB2">
              <w:rPr>
                <w:rFonts w:asciiTheme="minorHAnsi" w:hAnsiTheme="minorHAnsi" w:cstheme="minorHAnsi"/>
                <w:color w:val="404040"/>
                <w:sz w:val="24"/>
                <w:szCs w:val="24"/>
              </w:rPr>
              <w:t>Career Climbers</w:t>
            </w:r>
          </w:p>
        </w:tc>
        <w:tc>
          <w:tcPr>
            <w:tcW w:w="1055" w:type="dxa"/>
            <w:tcBorders>
              <w:top w:val="nil"/>
              <w:left w:val="nil"/>
              <w:bottom w:val="single" w:sz="4" w:space="0" w:color="auto"/>
              <w:right w:val="single" w:sz="4" w:space="0" w:color="auto"/>
            </w:tcBorders>
            <w:shd w:val="clear" w:color="auto" w:fill="auto"/>
          </w:tcPr>
          <w:p w14:paraId="16246E7E" w14:textId="2044FE76" w:rsidR="00973D08" w:rsidRPr="00EE7FB2" w:rsidRDefault="00973D08" w:rsidP="00EE7FB2">
            <w:pPr>
              <w:ind w:left="0"/>
              <w:rPr>
                <w:rFonts w:asciiTheme="minorHAnsi" w:hAnsiTheme="minorHAnsi" w:cstheme="minorHAnsi"/>
                <w:sz w:val="24"/>
                <w:szCs w:val="24"/>
              </w:rPr>
            </w:pPr>
            <w:r w:rsidRPr="00EE7FB2">
              <w:rPr>
                <w:rFonts w:asciiTheme="minorHAnsi" w:hAnsiTheme="minorHAnsi" w:cstheme="minorHAnsi"/>
                <w:sz w:val="24"/>
                <w:szCs w:val="24"/>
              </w:rPr>
              <w:t>2.9%</w:t>
            </w:r>
          </w:p>
        </w:tc>
      </w:tr>
      <w:tr w:rsidR="00702B6A" w:rsidRPr="00EE7FB2" w14:paraId="1C262C84" w14:textId="0EAF9E36" w:rsidTr="00F41B4E">
        <w:trPr>
          <w:trHeight w:val="263"/>
        </w:trPr>
        <w:tc>
          <w:tcPr>
            <w:tcW w:w="7448"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552735" w14:textId="02DFB161" w:rsidR="00702B6A" w:rsidRPr="00EE7FB2" w:rsidRDefault="00702B6A" w:rsidP="00EE7FB2">
            <w:pPr>
              <w:ind w:left="0"/>
              <w:rPr>
                <w:rFonts w:asciiTheme="minorHAnsi" w:hAnsiTheme="minorHAnsi" w:cstheme="minorHAnsi"/>
                <w:b/>
                <w:sz w:val="24"/>
                <w:szCs w:val="24"/>
              </w:rPr>
            </w:pPr>
            <w:r w:rsidRPr="00EE7FB2">
              <w:rPr>
                <w:rFonts w:asciiTheme="minorHAnsi" w:hAnsiTheme="minorHAnsi" w:cstheme="minorHAnsi"/>
                <w:b/>
                <w:bCs/>
                <w:sz w:val="24"/>
                <w:szCs w:val="24"/>
              </w:rPr>
              <w:t>Acorn 3 - Comfortable Communities</w:t>
            </w:r>
          </w:p>
        </w:tc>
      </w:tr>
      <w:tr w:rsidR="00973D08" w:rsidRPr="00EE7FB2" w14:paraId="7B1B27B7" w14:textId="17CDC877" w:rsidTr="00973D08">
        <w:trPr>
          <w:trHeight w:val="251"/>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7F8691A6" w14:textId="77777777" w:rsidR="00973D08" w:rsidRPr="00EE7FB2" w:rsidRDefault="00973D08" w:rsidP="00EE7FB2">
            <w:pPr>
              <w:ind w:left="0"/>
              <w:rPr>
                <w:rFonts w:asciiTheme="minorHAnsi" w:hAnsiTheme="minorHAnsi" w:cstheme="minorHAnsi"/>
                <w:color w:val="404040"/>
                <w:sz w:val="24"/>
                <w:szCs w:val="24"/>
              </w:rPr>
            </w:pPr>
            <w:r w:rsidRPr="00EE7FB2">
              <w:rPr>
                <w:rFonts w:asciiTheme="minorHAnsi" w:hAnsiTheme="minorHAnsi" w:cstheme="minorHAnsi"/>
                <w:color w:val="404040"/>
                <w:sz w:val="24"/>
                <w:szCs w:val="24"/>
              </w:rPr>
              <w:t>3.F</w:t>
            </w:r>
          </w:p>
        </w:tc>
        <w:tc>
          <w:tcPr>
            <w:tcW w:w="5486" w:type="dxa"/>
            <w:tcBorders>
              <w:top w:val="nil"/>
              <w:left w:val="nil"/>
              <w:bottom w:val="single" w:sz="4" w:space="0" w:color="auto"/>
              <w:right w:val="single" w:sz="4" w:space="0" w:color="auto"/>
            </w:tcBorders>
            <w:shd w:val="clear" w:color="auto" w:fill="auto"/>
            <w:noWrap/>
            <w:vAlign w:val="center"/>
            <w:hideMark/>
          </w:tcPr>
          <w:p w14:paraId="688E9B5E" w14:textId="5E6C7378" w:rsidR="00973D08" w:rsidRPr="00EE7FB2" w:rsidRDefault="00973D08" w:rsidP="00EE7FB2">
            <w:pPr>
              <w:ind w:left="0"/>
              <w:rPr>
                <w:rFonts w:asciiTheme="minorHAnsi" w:hAnsiTheme="minorHAnsi" w:cstheme="minorHAnsi"/>
                <w:color w:val="404040"/>
                <w:sz w:val="24"/>
                <w:szCs w:val="24"/>
              </w:rPr>
            </w:pPr>
            <w:r w:rsidRPr="00EE7FB2">
              <w:rPr>
                <w:rFonts w:asciiTheme="minorHAnsi" w:hAnsiTheme="minorHAnsi" w:cstheme="minorHAnsi"/>
                <w:color w:val="404040"/>
                <w:sz w:val="24"/>
                <w:szCs w:val="24"/>
              </w:rPr>
              <w:t>Countryside Communities</w:t>
            </w:r>
          </w:p>
        </w:tc>
        <w:tc>
          <w:tcPr>
            <w:tcW w:w="1055" w:type="dxa"/>
            <w:tcBorders>
              <w:top w:val="nil"/>
              <w:left w:val="nil"/>
              <w:bottom w:val="single" w:sz="4" w:space="0" w:color="auto"/>
              <w:right w:val="single" w:sz="4" w:space="0" w:color="auto"/>
            </w:tcBorders>
            <w:shd w:val="clear" w:color="auto" w:fill="auto"/>
          </w:tcPr>
          <w:p w14:paraId="4C903727" w14:textId="25919623" w:rsidR="00973D08" w:rsidRPr="00EE7FB2" w:rsidRDefault="00973D08" w:rsidP="00EE7FB2">
            <w:pPr>
              <w:ind w:left="0"/>
              <w:rPr>
                <w:rFonts w:asciiTheme="minorHAnsi" w:hAnsiTheme="minorHAnsi" w:cstheme="minorHAnsi"/>
                <w:sz w:val="24"/>
                <w:szCs w:val="24"/>
              </w:rPr>
            </w:pPr>
            <w:r w:rsidRPr="00EE7FB2">
              <w:rPr>
                <w:rFonts w:asciiTheme="minorHAnsi" w:hAnsiTheme="minorHAnsi" w:cstheme="minorHAnsi"/>
                <w:sz w:val="24"/>
                <w:szCs w:val="24"/>
              </w:rPr>
              <w:t>0.6%</w:t>
            </w:r>
          </w:p>
        </w:tc>
      </w:tr>
      <w:tr w:rsidR="00973D08" w:rsidRPr="00EE7FB2" w14:paraId="3187C068" w14:textId="53A0AD4E" w:rsidTr="00973D08">
        <w:trPr>
          <w:trHeight w:val="251"/>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5BCF84A6" w14:textId="77777777" w:rsidR="00973D08" w:rsidRPr="00EE7FB2" w:rsidRDefault="00973D08" w:rsidP="00EE7FB2">
            <w:pPr>
              <w:ind w:left="0"/>
              <w:rPr>
                <w:rFonts w:asciiTheme="minorHAnsi" w:hAnsiTheme="minorHAnsi" w:cstheme="minorHAnsi"/>
                <w:color w:val="404040"/>
                <w:sz w:val="24"/>
                <w:szCs w:val="24"/>
              </w:rPr>
            </w:pPr>
            <w:r w:rsidRPr="00EE7FB2">
              <w:rPr>
                <w:rFonts w:asciiTheme="minorHAnsi" w:hAnsiTheme="minorHAnsi" w:cstheme="minorHAnsi"/>
                <w:color w:val="404040"/>
                <w:sz w:val="24"/>
                <w:szCs w:val="24"/>
              </w:rPr>
              <w:t>3.G</w:t>
            </w:r>
          </w:p>
        </w:tc>
        <w:tc>
          <w:tcPr>
            <w:tcW w:w="5486" w:type="dxa"/>
            <w:tcBorders>
              <w:top w:val="nil"/>
              <w:left w:val="nil"/>
              <w:bottom w:val="single" w:sz="4" w:space="0" w:color="auto"/>
              <w:right w:val="single" w:sz="4" w:space="0" w:color="auto"/>
            </w:tcBorders>
            <w:shd w:val="clear" w:color="auto" w:fill="auto"/>
            <w:noWrap/>
            <w:vAlign w:val="center"/>
            <w:hideMark/>
          </w:tcPr>
          <w:p w14:paraId="4320C72B" w14:textId="0CF8BD99" w:rsidR="00973D08" w:rsidRPr="00EE7FB2" w:rsidRDefault="00973D08" w:rsidP="00EE7FB2">
            <w:pPr>
              <w:ind w:left="0"/>
              <w:rPr>
                <w:rFonts w:asciiTheme="minorHAnsi" w:hAnsiTheme="minorHAnsi" w:cstheme="minorHAnsi"/>
                <w:color w:val="404040"/>
                <w:sz w:val="24"/>
                <w:szCs w:val="24"/>
              </w:rPr>
            </w:pPr>
            <w:r w:rsidRPr="00EE7FB2">
              <w:rPr>
                <w:rFonts w:asciiTheme="minorHAnsi" w:hAnsiTheme="minorHAnsi" w:cstheme="minorHAnsi"/>
                <w:color w:val="404040"/>
                <w:sz w:val="24"/>
                <w:szCs w:val="24"/>
              </w:rPr>
              <w:t>Successful Suburbs</w:t>
            </w:r>
          </w:p>
        </w:tc>
        <w:tc>
          <w:tcPr>
            <w:tcW w:w="1055" w:type="dxa"/>
            <w:tcBorders>
              <w:top w:val="nil"/>
              <w:left w:val="nil"/>
              <w:bottom w:val="single" w:sz="4" w:space="0" w:color="auto"/>
              <w:right w:val="single" w:sz="4" w:space="0" w:color="auto"/>
            </w:tcBorders>
            <w:shd w:val="clear" w:color="auto" w:fill="auto"/>
          </w:tcPr>
          <w:p w14:paraId="562576E1" w14:textId="35144A7A" w:rsidR="00973D08" w:rsidRPr="00EE7FB2" w:rsidRDefault="00973D08" w:rsidP="00EE7FB2">
            <w:pPr>
              <w:ind w:left="0"/>
              <w:rPr>
                <w:rFonts w:asciiTheme="minorHAnsi" w:hAnsiTheme="minorHAnsi" w:cstheme="minorHAnsi"/>
                <w:sz w:val="24"/>
                <w:szCs w:val="24"/>
              </w:rPr>
            </w:pPr>
            <w:r w:rsidRPr="00EE7FB2">
              <w:rPr>
                <w:rFonts w:asciiTheme="minorHAnsi" w:hAnsiTheme="minorHAnsi" w:cstheme="minorHAnsi"/>
                <w:sz w:val="24"/>
                <w:szCs w:val="24"/>
              </w:rPr>
              <w:t>5.1%</w:t>
            </w:r>
          </w:p>
        </w:tc>
      </w:tr>
      <w:tr w:rsidR="00973D08" w:rsidRPr="00EE7FB2" w14:paraId="51CDCD72" w14:textId="764E8501" w:rsidTr="00973D08">
        <w:trPr>
          <w:trHeight w:val="251"/>
        </w:trPr>
        <w:tc>
          <w:tcPr>
            <w:tcW w:w="907" w:type="dxa"/>
            <w:tcBorders>
              <w:top w:val="nil"/>
              <w:left w:val="single" w:sz="4" w:space="0" w:color="auto"/>
              <w:bottom w:val="single" w:sz="4" w:space="0" w:color="auto"/>
              <w:right w:val="single" w:sz="4" w:space="0" w:color="auto"/>
            </w:tcBorders>
            <w:shd w:val="clear" w:color="auto" w:fill="FFFF00"/>
            <w:noWrap/>
            <w:vAlign w:val="center"/>
            <w:hideMark/>
          </w:tcPr>
          <w:p w14:paraId="3FED2E0C" w14:textId="77777777" w:rsidR="00973D08" w:rsidRPr="00EE7FB2" w:rsidRDefault="00973D08" w:rsidP="00EE7FB2">
            <w:pPr>
              <w:ind w:left="0"/>
              <w:rPr>
                <w:rFonts w:asciiTheme="minorHAnsi" w:hAnsiTheme="minorHAnsi" w:cstheme="minorHAnsi"/>
                <w:color w:val="404040"/>
                <w:sz w:val="24"/>
                <w:szCs w:val="24"/>
              </w:rPr>
            </w:pPr>
            <w:r w:rsidRPr="00EE7FB2">
              <w:rPr>
                <w:rFonts w:asciiTheme="minorHAnsi" w:hAnsiTheme="minorHAnsi" w:cstheme="minorHAnsi"/>
                <w:color w:val="404040"/>
                <w:sz w:val="24"/>
                <w:szCs w:val="24"/>
              </w:rPr>
              <w:t>3.H</w:t>
            </w:r>
          </w:p>
        </w:tc>
        <w:tc>
          <w:tcPr>
            <w:tcW w:w="5486" w:type="dxa"/>
            <w:tcBorders>
              <w:top w:val="nil"/>
              <w:left w:val="nil"/>
              <w:bottom w:val="single" w:sz="4" w:space="0" w:color="auto"/>
              <w:right w:val="single" w:sz="4" w:space="0" w:color="auto"/>
            </w:tcBorders>
            <w:shd w:val="clear" w:color="auto" w:fill="FFFF00"/>
            <w:noWrap/>
            <w:vAlign w:val="center"/>
            <w:hideMark/>
          </w:tcPr>
          <w:p w14:paraId="090C5B27" w14:textId="191D6335" w:rsidR="00973D08" w:rsidRPr="00EE7FB2" w:rsidRDefault="00973D08" w:rsidP="00EE7FB2">
            <w:pPr>
              <w:ind w:left="0"/>
              <w:rPr>
                <w:rFonts w:asciiTheme="minorHAnsi" w:hAnsiTheme="minorHAnsi" w:cstheme="minorHAnsi"/>
                <w:color w:val="404040"/>
                <w:sz w:val="24"/>
                <w:szCs w:val="24"/>
              </w:rPr>
            </w:pPr>
            <w:r w:rsidRPr="00EE7FB2">
              <w:rPr>
                <w:rFonts w:asciiTheme="minorHAnsi" w:hAnsiTheme="minorHAnsi" w:cstheme="minorHAnsi"/>
                <w:color w:val="404040"/>
                <w:sz w:val="24"/>
                <w:szCs w:val="24"/>
              </w:rPr>
              <w:t>Steady Neighbourhoods</w:t>
            </w:r>
          </w:p>
        </w:tc>
        <w:tc>
          <w:tcPr>
            <w:tcW w:w="1055" w:type="dxa"/>
            <w:tcBorders>
              <w:top w:val="nil"/>
              <w:left w:val="nil"/>
              <w:bottom w:val="single" w:sz="4" w:space="0" w:color="auto"/>
              <w:right w:val="single" w:sz="4" w:space="0" w:color="auto"/>
            </w:tcBorders>
            <w:shd w:val="clear" w:color="auto" w:fill="FFFF00"/>
          </w:tcPr>
          <w:p w14:paraId="3D516D73" w14:textId="73BCFF5E" w:rsidR="00973D08" w:rsidRPr="00EE7FB2" w:rsidRDefault="00973D08" w:rsidP="00EE7FB2">
            <w:pPr>
              <w:ind w:left="0"/>
              <w:rPr>
                <w:rFonts w:asciiTheme="minorHAnsi" w:hAnsiTheme="minorHAnsi" w:cstheme="minorHAnsi"/>
                <w:sz w:val="24"/>
                <w:szCs w:val="24"/>
              </w:rPr>
            </w:pPr>
            <w:r w:rsidRPr="00EE7FB2">
              <w:rPr>
                <w:rFonts w:asciiTheme="minorHAnsi" w:hAnsiTheme="minorHAnsi" w:cstheme="minorHAnsi"/>
                <w:sz w:val="24"/>
                <w:szCs w:val="24"/>
              </w:rPr>
              <w:t>9.3%</w:t>
            </w:r>
          </w:p>
        </w:tc>
      </w:tr>
      <w:tr w:rsidR="00973D08" w:rsidRPr="00EE7FB2" w14:paraId="684DF710" w14:textId="77E0B8CE" w:rsidTr="00973D08">
        <w:trPr>
          <w:trHeight w:val="251"/>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5F4F7DC2" w14:textId="77777777" w:rsidR="00973D08" w:rsidRPr="00EE7FB2" w:rsidRDefault="00973D08" w:rsidP="00EE7FB2">
            <w:pPr>
              <w:ind w:left="0"/>
              <w:rPr>
                <w:rFonts w:asciiTheme="minorHAnsi" w:hAnsiTheme="minorHAnsi" w:cstheme="minorHAnsi"/>
                <w:color w:val="404040"/>
                <w:sz w:val="24"/>
                <w:szCs w:val="24"/>
              </w:rPr>
            </w:pPr>
            <w:r w:rsidRPr="00EE7FB2">
              <w:rPr>
                <w:rFonts w:asciiTheme="minorHAnsi" w:hAnsiTheme="minorHAnsi" w:cstheme="minorHAnsi"/>
                <w:color w:val="404040"/>
                <w:sz w:val="24"/>
                <w:szCs w:val="24"/>
              </w:rPr>
              <w:t>3.I</w:t>
            </w:r>
          </w:p>
        </w:tc>
        <w:tc>
          <w:tcPr>
            <w:tcW w:w="5486" w:type="dxa"/>
            <w:tcBorders>
              <w:top w:val="nil"/>
              <w:left w:val="nil"/>
              <w:bottom w:val="single" w:sz="4" w:space="0" w:color="auto"/>
              <w:right w:val="single" w:sz="4" w:space="0" w:color="auto"/>
            </w:tcBorders>
            <w:shd w:val="clear" w:color="auto" w:fill="auto"/>
            <w:noWrap/>
            <w:vAlign w:val="center"/>
            <w:hideMark/>
          </w:tcPr>
          <w:p w14:paraId="0798522C" w14:textId="4C96DF29" w:rsidR="00973D08" w:rsidRPr="00EE7FB2" w:rsidRDefault="00973D08" w:rsidP="00EE7FB2">
            <w:pPr>
              <w:ind w:left="0"/>
              <w:rPr>
                <w:rFonts w:asciiTheme="minorHAnsi" w:hAnsiTheme="minorHAnsi" w:cstheme="minorHAnsi"/>
                <w:color w:val="404040"/>
                <w:sz w:val="24"/>
                <w:szCs w:val="24"/>
              </w:rPr>
            </w:pPr>
            <w:r w:rsidRPr="00EE7FB2">
              <w:rPr>
                <w:rFonts w:asciiTheme="minorHAnsi" w:hAnsiTheme="minorHAnsi" w:cstheme="minorHAnsi"/>
                <w:color w:val="404040"/>
                <w:sz w:val="24"/>
                <w:szCs w:val="24"/>
              </w:rPr>
              <w:t>Comfortable Seniors</w:t>
            </w:r>
          </w:p>
        </w:tc>
        <w:tc>
          <w:tcPr>
            <w:tcW w:w="1055" w:type="dxa"/>
            <w:tcBorders>
              <w:top w:val="nil"/>
              <w:left w:val="nil"/>
              <w:bottom w:val="single" w:sz="4" w:space="0" w:color="auto"/>
              <w:right w:val="single" w:sz="4" w:space="0" w:color="auto"/>
            </w:tcBorders>
            <w:shd w:val="clear" w:color="auto" w:fill="auto"/>
          </w:tcPr>
          <w:p w14:paraId="031EA37C" w14:textId="7F03B49D" w:rsidR="00973D08" w:rsidRPr="00EE7FB2" w:rsidRDefault="00973D08" w:rsidP="00EE7FB2">
            <w:pPr>
              <w:ind w:left="0"/>
              <w:rPr>
                <w:rFonts w:asciiTheme="minorHAnsi" w:hAnsiTheme="minorHAnsi" w:cstheme="minorHAnsi"/>
                <w:sz w:val="24"/>
                <w:szCs w:val="24"/>
              </w:rPr>
            </w:pPr>
            <w:r w:rsidRPr="00EE7FB2">
              <w:rPr>
                <w:rFonts w:asciiTheme="minorHAnsi" w:hAnsiTheme="minorHAnsi" w:cstheme="minorHAnsi"/>
                <w:sz w:val="24"/>
                <w:szCs w:val="24"/>
              </w:rPr>
              <w:t>3.0%</w:t>
            </w:r>
          </w:p>
        </w:tc>
      </w:tr>
      <w:tr w:rsidR="00973D08" w:rsidRPr="00EE7FB2" w14:paraId="5FFEF6F2" w14:textId="49728E35" w:rsidTr="00973D08">
        <w:trPr>
          <w:trHeight w:val="251"/>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20C05BE" w14:textId="77777777" w:rsidR="00973D08" w:rsidRPr="00EE7FB2" w:rsidRDefault="00973D08" w:rsidP="00EE7FB2">
            <w:pPr>
              <w:ind w:left="0"/>
              <w:rPr>
                <w:rFonts w:asciiTheme="minorHAnsi" w:hAnsiTheme="minorHAnsi" w:cstheme="minorHAnsi"/>
                <w:color w:val="404040"/>
                <w:sz w:val="24"/>
                <w:szCs w:val="24"/>
              </w:rPr>
            </w:pPr>
            <w:r w:rsidRPr="00EE7FB2">
              <w:rPr>
                <w:rFonts w:asciiTheme="minorHAnsi" w:hAnsiTheme="minorHAnsi" w:cstheme="minorHAnsi"/>
                <w:color w:val="404040"/>
                <w:sz w:val="24"/>
                <w:szCs w:val="24"/>
              </w:rPr>
              <w:t>3.J</w:t>
            </w:r>
          </w:p>
        </w:tc>
        <w:tc>
          <w:tcPr>
            <w:tcW w:w="5486" w:type="dxa"/>
            <w:tcBorders>
              <w:top w:val="nil"/>
              <w:left w:val="nil"/>
              <w:bottom w:val="single" w:sz="4" w:space="0" w:color="auto"/>
              <w:right w:val="single" w:sz="4" w:space="0" w:color="auto"/>
            </w:tcBorders>
            <w:shd w:val="clear" w:color="auto" w:fill="auto"/>
            <w:noWrap/>
            <w:vAlign w:val="center"/>
            <w:hideMark/>
          </w:tcPr>
          <w:p w14:paraId="72451732" w14:textId="2A25EC19" w:rsidR="00973D08" w:rsidRPr="00EE7FB2" w:rsidRDefault="00973D08" w:rsidP="00EE7FB2">
            <w:pPr>
              <w:ind w:left="0"/>
              <w:rPr>
                <w:rFonts w:asciiTheme="minorHAnsi" w:hAnsiTheme="minorHAnsi" w:cstheme="minorHAnsi"/>
                <w:color w:val="404040"/>
                <w:sz w:val="24"/>
                <w:szCs w:val="24"/>
              </w:rPr>
            </w:pPr>
            <w:r w:rsidRPr="00EE7FB2">
              <w:rPr>
                <w:rFonts w:asciiTheme="minorHAnsi" w:hAnsiTheme="minorHAnsi" w:cstheme="minorHAnsi"/>
                <w:color w:val="404040"/>
                <w:sz w:val="24"/>
                <w:szCs w:val="24"/>
              </w:rPr>
              <w:t>Starting Out</w:t>
            </w:r>
          </w:p>
        </w:tc>
        <w:tc>
          <w:tcPr>
            <w:tcW w:w="1055" w:type="dxa"/>
            <w:tcBorders>
              <w:top w:val="nil"/>
              <w:left w:val="nil"/>
              <w:bottom w:val="single" w:sz="4" w:space="0" w:color="auto"/>
              <w:right w:val="single" w:sz="4" w:space="0" w:color="auto"/>
            </w:tcBorders>
            <w:shd w:val="clear" w:color="auto" w:fill="auto"/>
          </w:tcPr>
          <w:p w14:paraId="4AC67001" w14:textId="1D2D4209" w:rsidR="00973D08" w:rsidRPr="00EE7FB2" w:rsidRDefault="00973D08" w:rsidP="00EE7FB2">
            <w:pPr>
              <w:ind w:left="0"/>
              <w:rPr>
                <w:rFonts w:asciiTheme="minorHAnsi" w:hAnsiTheme="minorHAnsi" w:cstheme="minorHAnsi"/>
                <w:sz w:val="24"/>
                <w:szCs w:val="24"/>
              </w:rPr>
            </w:pPr>
            <w:r w:rsidRPr="00EE7FB2">
              <w:rPr>
                <w:rFonts w:asciiTheme="minorHAnsi" w:hAnsiTheme="minorHAnsi" w:cstheme="minorHAnsi"/>
                <w:sz w:val="24"/>
                <w:szCs w:val="24"/>
              </w:rPr>
              <w:t>3.1%</w:t>
            </w:r>
          </w:p>
        </w:tc>
      </w:tr>
      <w:tr w:rsidR="00702B6A" w:rsidRPr="00EE7FB2" w14:paraId="22B4999E" w14:textId="39C3C4A9" w:rsidTr="00F41B4E">
        <w:trPr>
          <w:trHeight w:val="263"/>
        </w:trPr>
        <w:tc>
          <w:tcPr>
            <w:tcW w:w="7448"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65C4942" w14:textId="06C99F1F" w:rsidR="00702B6A" w:rsidRPr="00EE7FB2" w:rsidRDefault="00702B6A" w:rsidP="00EE7FB2">
            <w:pPr>
              <w:ind w:left="0"/>
              <w:rPr>
                <w:rFonts w:asciiTheme="minorHAnsi" w:hAnsiTheme="minorHAnsi" w:cstheme="minorHAnsi"/>
                <w:b/>
                <w:sz w:val="24"/>
                <w:szCs w:val="24"/>
              </w:rPr>
            </w:pPr>
            <w:r w:rsidRPr="00EE7FB2">
              <w:rPr>
                <w:rFonts w:asciiTheme="minorHAnsi" w:hAnsiTheme="minorHAnsi" w:cstheme="minorHAnsi"/>
                <w:b/>
                <w:bCs/>
                <w:sz w:val="24"/>
                <w:szCs w:val="24"/>
              </w:rPr>
              <w:t>Acorn 4 - Financially Stretched</w:t>
            </w:r>
          </w:p>
        </w:tc>
      </w:tr>
      <w:tr w:rsidR="00973D08" w:rsidRPr="00EE7FB2" w14:paraId="4B60C02A" w14:textId="3D7335DA" w:rsidTr="00973D08">
        <w:trPr>
          <w:trHeight w:val="251"/>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05761619" w14:textId="77777777" w:rsidR="00973D08" w:rsidRPr="00EE7FB2" w:rsidRDefault="00973D08" w:rsidP="00EE7FB2">
            <w:pPr>
              <w:ind w:left="0"/>
              <w:rPr>
                <w:rFonts w:asciiTheme="minorHAnsi" w:hAnsiTheme="minorHAnsi" w:cstheme="minorHAnsi"/>
                <w:color w:val="404040"/>
                <w:sz w:val="24"/>
                <w:szCs w:val="24"/>
              </w:rPr>
            </w:pPr>
            <w:r w:rsidRPr="00EE7FB2">
              <w:rPr>
                <w:rFonts w:asciiTheme="minorHAnsi" w:hAnsiTheme="minorHAnsi" w:cstheme="minorHAnsi"/>
                <w:color w:val="404040"/>
                <w:sz w:val="24"/>
                <w:szCs w:val="24"/>
              </w:rPr>
              <w:t>4.K</w:t>
            </w:r>
          </w:p>
        </w:tc>
        <w:tc>
          <w:tcPr>
            <w:tcW w:w="5486" w:type="dxa"/>
            <w:tcBorders>
              <w:top w:val="nil"/>
              <w:left w:val="nil"/>
              <w:bottom w:val="single" w:sz="4" w:space="0" w:color="auto"/>
              <w:right w:val="single" w:sz="4" w:space="0" w:color="auto"/>
            </w:tcBorders>
            <w:shd w:val="clear" w:color="auto" w:fill="auto"/>
            <w:noWrap/>
            <w:vAlign w:val="center"/>
            <w:hideMark/>
          </w:tcPr>
          <w:p w14:paraId="1E3A6C70" w14:textId="059AB22A" w:rsidR="00973D08" w:rsidRPr="00EE7FB2" w:rsidRDefault="00973D08" w:rsidP="00EE7FB2">
            <w:pPr>
              <w:ind w:left="0"/>
              <w:rPr>
                <w:rFonts w:asciiTheme="minorHAnsi" w:hAnsiTheme="minorHAnsi" w:cstheme="minorHAnsi"/>
                <w:color w:val="404040"/>
                <w:sz w:val="24"/>
                <w:szCs w:val="24"/>
              </w:rPr>
            </w:pPr>
            <w:r w:rsidRPr="00EE7FB2">
              <w:rPr>
                <w:rFonts w:asciiTheme="minorHAnsi" w:hAnsiTheme="minorHAnsi" w:cstheme="minorHAnsi"/>
                <w:color w:val="404040"/>
                <w:sz w:val="24"/>
                <w:szCs w:val="24"/>
              </w:rPr>
              <w:t>Student Life</w:t>
            </w:r>
          </w:p>
        </w:tc>
        <w:tc>
          <w:tcPr>
            <w:tcW w:w="1055" w:type="dxa"/>
            <w:tcBorders>
              <w:top w:val="nil"/>
              <w:left w:val="nil"/>
              <w:bottom w:val="single" w:sz="4" w:space="0" w:color="auto"/>
              <w:right w:val="single" w:sz="4" w:space="0" w:color="auto"/>
            </w:tcBorders>
            <w:shd w:val="clear" w:color="auto" w:fill="auto"/>
          </w:tcPr>
          <w:p w14:paraId="07E5D3FA" w14:textId="40DEC1E7" w:rsidR="00973D08" w:rsidRPr="00EE7FB2" w:rsidRDefault="00973D08" w:rsidP="00EE7FB2">
            <w:pPr>
              <w:ind w:left="0"/>
              <w:rPr>
                <w:rFonts w:asciiTheme="minorHAnsi" w:hAnsiTheme="minorHAnsi" w:cstheme="minorHAnsi"/>
                <w:sz w:val="24"/>
                <w:szCs w:val="24"/>
              </w:rPr>
            </w:pPr>
            <w:r w:rsidRPr="00EE7FB2">
              <w:rPr>
                <w:rFonts w:asciiTheme="minorHAnsi" w:hAnsiTheme="minorHAnsi" w:cstheme="minorHAnsi"/>
                <w:sz w:val="24"/>
                <w:szCs w:val="24"/>
              </w:rPr>
              <w:t>0.5%</w:t>
            </w:r>
          </w:p>
        </w:tc>
      </w:tr>
      <w:tr w:rsidR="00973D08" w:rsidRPr="00EE7FB2" w14:paraId="17D1EDB8" w14:textId="1701C0E4" w:rsidTr="00973D08">
        <w:trPr>
          <w:trHeight w:val="251"/>
        </w:trPr>
        <w:tc>
          <w:tcPr>
            <w:tcW w:w="907" w:type="dxa"/>
            <w:tcBorders>
              <w:top w:val="nil"/>
              <w:left w:val="single" w:sz="4" w:space="0" w:color="auto"/>
              <w:bottom w:val="single" w:sz="4" w:space="0" w:color="auto"/>
              <w:right w:val="single" w:sz="4" w:space="0" w:color="auto"/>
            </w:tcBorders>
            <w:shd w:val="clear" w:color="auto" w:fill="FFFF00"/>
            <w:noWrap/>
            <w:vAlign w:val="center"/>
            <w:hideMark/>
          </w:tcPr>
          <w:p w14:paraId="59B8EB3D" w14:textId="77777777" w:rsidR="00973D08" w:rsidRPr="00EE7FB2" w:rsidRDefault="00973D08" w:rsidP="00EE7FB2">
            <w:pPr>
              <w:ind w:left="0"/>
              <w:rPr>
                <w:rFonts w:asciiTheme="minorHAnsi" w:hAnsiTheme="minorHAnsi" w:cstheme="minorHAnsi"/>
                <w:color w:val="404040"/>
                <w:sz w:val="24"/>
                <w:szCs w:val="24"/>
              </w:rPr>
            </w:pPr>
            <w:r w:rsidRPr="00EE7FB2">
              <w:rPr>
                <w:rFonts w:asciiTheme="minorHAnsi" w:hAnsiTheme="minorHAnsi" w:cstheme="minorHAnsi"/>
                <w:color w:val="404040"/>
                <w:sz w:val="24"/>
                <w:szCs w:val="24"/>
              </w:rPr>
              <w:t>4.L</w:t>
            </w:r>
          </w:p>
        </w:tc>
        <w:tc>
          <w:tcPr>
            <w:tcW w:w="5486" w:type="dxa"/>
            <w:tcBorders>
              <w:top w:val="nil"/>
              <w:left w:val="nil"/>
              <w:bottom w:val="single" w:sz="4" w:space="0" w:color="auto"/>
              <w:right w:val="single" w:sz="4" w:space="0" w:color="auto"/>
            </w:tcBorders>
            <w:shd w:val="clear" w:color="auto" w:fill="FFFF00"/>
            <w:noWrap/>
            <w:vAlign w:val="center"/>
            <w:hideMark/>
          </w:tcPr>
          <w:p w14:paraId="26257727" w14:textId="2CA8C5B6" w:rsidR="00973D08" w:rsidRPr="00EE7FB2" w:rsidRDefault="00973D08" w:rsidP="00EE7FB2">
            <w:pPr>
              <w:ind w:left="0"/>
              <w:rPr>
                <w:rFonts w:asciiTheme="minorHAnsi" w:hAnsiTheme="minorHAnsi" w:cstheme="minorHAnsi"/>
                <w:color w:val="404040"/>
                <w:sz w:val="24"/>
                <w:szCs w:val="24"/>
              </w:rPr>
            </w:pPr>
            <w:r w:rsidRPr="00EE7FB2">
              <w:rPr>
                <w:rFonts w:asciiTheme="minorHAnsi" w:hAnsiTheme="minorHAnsi" w:cstheme="minorHAnsi"/>
                <w:color w:val="404040"/>
                <w:sz w:val="24"/>
                <w:szCs w:val="24"/>
              </w:rPr>
              <w:t>Modest Means</w:t>
            </w:r>
          </w:p>
        </w:tc>
        <w:tc>
          <w:tcPr>
            <w:tcW w:w="1055" w:type="dxa"/>
            <w:tcBorders>
              <w:top w:val="nil"/>
              <w:left w:val="nil"/>
              <w:bottom w:val="single" w:sz="4" w:space="0" w:color="auto"/>
              <w:right w:val="single" w:sz="4" w:space="0" w:color="auto"/>
            </w:tcBorders>
            <w:shd w:val="clear" w:color="auto" w:fill="FFFF00"/>
          </w:tcPr>
          <w:p w14:paraId="39519E9B" w14:textId="3CE65CEB" w:rsidR="00973D08" w:rsidRPr="00EE7FB2" w:rsidRDefault="00973D08" w:rsidP="00EE7FB2">
            <w:pPr>
              <w:ind w:left="0"/>
              <w:rPr>
                <w:rFonts w:asciiTheme="minorHAnsi" w:hAnsiTheme="minorHAnsi" w:cstheme="minorHAnsi"/>
                <w:sz w:val="24"/>
                <w:szCs w:val="24"/>
              </w:rPr>
            </w:pPr>
            <w:r w:rsidRPr="00EE7FB2">
              <w:rPr>
                <w:rFonts w:asciiTheme="minorHAnsi" w:hAnsiTheme="minorHAnsi" w:cstheme="minorHAnsi"/>
                <w:sz w:val="24"/>
                <w:szCs w:val="24"/>
              </w:rPr>
              <w:t>16.1%</w:t>
            </w:r>
          </w:p>
        </w:tc>
      </w:tr>
      <w:tr w:rsidR="00973D08" w:rsidRPr="00EE7FB2" w14:paraId="5D531339" w14:textId="0B3E677E" w:rsidTr="00973D08">
        <w:trPr>
          <w:trHeight w:val="251"/>
        </w:trPr>
        <w:tc>
          <w:tcPr>
            <w:tcW w:w="907" w:type="dxa"/>
            <w:tcBorders>
              <w:top w:val="nil"/>
              <w:left w:val="single" w:sz="4" w:space="0" w:color="auto"/>
              <w:bottom w:val="single" w:sz="4" w:space="0" w:color="auto"/>
              <w:right w:val="single" w:sz="4" w:space="0" w:color="auto"/>
            </w:tcBorders>
            <w:shd w:val="clear" w:color="auto" w:fill="FFFF00"/>
            <w:noWrap/>
            <w:vAlign w:val="center"/>
            <w:hideMark/>
          </w:tcPr>
          <w:p w14:paraId="6B99635D" w14:textId="77777777" w:rsidR="00973D08" w:rsidRPr="00EE7FB2" w:rsidRDefault="00973D08" w:rsidP="00EE7FB2">
            <w:pPr>
              <w:ind w:left="0"/>
              <w:rPr>
                <w:rFonts w:asciiTheme="minorHAnsi" w:hAnsiTheme="minorHAnsi" w:cstheme="minorHAnsi"/>
                <w:color w:val="404040"/>
                <w:sz w:val="24"/>
                <w:szCs w:val="24"/>
              </w:rPr>
            </w:pPr>
            <w:r w:rsidRPr="00EE7FB2">
              <w:rPr>
                <w:rFonts w:asciiTheme="minorHAnsi" w:hAnsiTheme="minorHAnsi" w:cstheme="minorHAnsi"/>
                <w:color w:val="404040"/>
                <w:sz w:val="24"/>
                <w:szCs w:val="24"/>
              </w:rPr>
              <w:t>4.M</w:t>
            </w:r>
          </w:p>
        </w:tc>
        <w:tc>
          <w:tcPr>
            <w:tcW w:w="5486" w:type="dxa"/>
            <w:tcBorders>
              <w:top w:val="nil"/>
              <w:left w:val="nil"/>
              <w:bottom w:val="single" w:sz="4" w:space="0" w:color="auto"/>
              <w:right w:val="single" w:sz="4" w:space="0" w:color="auto"/>
            </w:tcBorders>
            <w:shd w:val="clear" w:color="auto" w:fill="FFFF00"/>
            <w:noWrap/>
            <w:vAlign w:val="center"/>
            <w:hideMark/>
          </w:tcPr>
          <w:p w14:paraId="7685D779" w14:textId="110507AE" w:rsidR="00973D08" w:rsidRPr="00EE7FB2" w:rsidRDefault="00973D08" w:rsidP="00EE7FB2">
            <w:pPr>
              <w:ind w:left="0"/>
              <w:rPr>
                <w:rFonts w:asciiTheme="minorHAnsi" w:hAnsiTheme="minorHAnsi" w:cstheme="minorHAnsi"/>
                <w:color w:val="404040"/>
                <w:sz w:val="24"/>
                <w:szCs w:val="24"/>
              </w:rPr>
            </w:pPr>
            <w:r w:rsidRPr="00EE7FB2">
              <w:rPr>
                <w:rFonts w:asciiTheme="minorHAnsi" w:hAnsiTheme="minorHAnsi" w:cstheme="minorHAnsi"/>
                <w:color w:val="404040"/>
                <w:sz w:val="24"/>
                <w:szCs w:val="24"/>
              </w:rPr>
              <w:t>Striving Families</w:t>
            </w:r>
          </w:p>
        </w:tc>
        <w:tc>
          <w:tcPr>
            <w:tcW w:w="1055" w:type="dxa"/>
            <w:tcBorders>
              <w:top w:val="nil"/>
              <w:left w:val="nil"/>
              <w:bottom w:val="single" w:sz="4" w:space="0" w:color="auto"/>
              <w:right w:val="single" w:sz="4" w:space="0" w:color="auto"/>
            </w:tcBorders>
            <w:shd w:val="clear" w:color="auto" w:fill="FFFF00"/>
          </w:tcPr>
          <w:p w14:paraId="741515AD" w14:textId="5B31EA1D" w:rsidR="00973D08" w:rsidRPr="00EE7FB2" w:rsidRDefault="00973D08" w:rsidP="00EE7FB2">
            <w:pPr>
              <w:ind w:left="0"/>
              <w:rPr>
                <w:rFonts w:asciiTheme="minorHAnsi" w:hAnsiTheme="minorHAnsi" w:cstheme="minorHAnsi"/>
                <w:sz w:val="24"/>
                <w:szCs w:val="24"/>
              </w:rPr>
            </w:pPr>
            <w:r w:rsidRPr="00EE7FB2">
              <w:rPr>
                <w:rFonts w:asciiTheme="minorHAnsi" w:hAnsiTheme="minorHAnsi" w:cstheme="minorHAnsi"/>
                <w:sz w:val="24"/>
                <w:szCs w:val="24"/>
              </w:rPr>
              <w:t>7.0%</w:t>
            </w:r>
          </w:p>
        </w:tc>
      </w:tr>
      <w:tr w:rsidR="00973D08" w:rsidRPr="00EE7FB2" w14:paraId="28DE9E5A" w14:textId="67ED83EF" w:rsidTr="00973D08">
        <w:trPr>
          <w:trHeight w:val="251"/>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57156C70" w14:textId="77777777" w:rsidR="00973D08" w:rsidRPr="00EE7FB2" w:rsidRDefault="00973D08" w:rsidP="00EE7FB2">
            <w:pPr>
              <w:ind w:left="0"/>
              <w:rPr>
                <w:rFonts w:asciiTheme="minorHAnsi" w:hAnsiTheme="minorHAnsi" w:cstheme="minorHAnsi"/>
                <w:color w:val="404040"/>
                <w:sz w:val="24"/>
                <w:szCs w:val="24"/>
              </w:rPr>
            </w:pPr>
            <w:r w:rsidRPr="00EE7FB2">
              <w:rPr>
                <w:rFonts w:asciiTheme="minorHAnsi" w:hAnsiTheme="minorHAnsi" w:cstheme="minorHAnsi"/>
                <w:color w:val="404040"/>
                <w:sz w:val="24"/>
                <w:szCs w:val="24"/>
              </w:rPr>
              <w:t>4.N</w:t>
            </w:r>
          </w:p>
        </w:tc>
        <w:tc>
          <w:tcPr>
            <w:tcW w:w="5486" w:type="dxa"/>
            <w:tcBorders>
              <w:top w:val="nil"/>
              <w:left w:val="nil"/>
              <w:bottom w:val="single" w:sz="4" w:space="0" w:color="auto"/>
              <w:right w:val="single" w:sz="4" w:space="0" w:color="auto"/>
            </w:tcBorders>
            <w:shd w:val="clear" w:color="auto" w:fill="auto"/>
            <w:noWrap/>
            <w:vAlign w:val="center"/>
            <w:hideMark/>
          </w:tcPr>
          <w:p w14:paraId="6BEDF2C1" w14:textId="0853C0DE" w:rsidR="00973D08" w:rsidRPr="00EE7FB2" w:rsidRDefault="00973D08" w:rsidP="00EE7FB2">
            <w:pPr>
              <w:ind w:left="0"/>
              <w:rPr>
                <w:rFonts w:asciiTheme="minorHAnsi" w:hAnsiTheme="minorHAnsi" w:cstheme="minorHAnsi"/>
                <w:color w:val="404040"/>
                <w:sz w:val="24"/>
                <w:szCs w:val="24"/>
              </w:rPr>
            </w:pPr>
            <w:r w:rsidRPr="00EE7FB2">
              <w:rPr>
                <w:rFonts w:asciiTheme="minorHAnsi" w:hAnsiTheme="minorHAnsi" w:cstheme="minorHAnsi"/>
                <w:color w:val="404040"/>
                <w:sz w:val="24"/>
                <w:szCs w:val="24"/>
              </w:rPr>
              <w:t>Poorer Pensioners</w:t>
            </w:r>
          </w:p>
        </w:tc>
        <w:tc>
          <w:tcPr>
            <w:tcW w:w="1055" w:type="dxa"/>
            <w:tcBorders>
              <w:top w:val="nil"/>
              <w:left w:val="nil"/>
              <w:bottom w:val="single" w:sz="4" w:space="0" w:color="auto"/>
              <w:right w:val="single" w:sz="4" w:space="0" w:color="auto"/>
            </w:tcBorders>
            <w:shd w:val="clear" w:color="auto" w:fill="auto"/>
          </w:tcPr>
          <w:p w14:paraId="1DEB4BDB" w14:textId="71B99DE6" w:rsidR="00973D08" w:rsidRPr="00EE7FB2" w:rsidRDefault="00973D08" w:rsidP="00EE7FB2">
            <w:pPr>
              <w:ind w:left="0"/>
              <w:rPr>
                <w:rFonts w:asciiTheme="minorHAnsi" w:hAnsiTheme="minorHAnsi" w:cstheme="minorHAnsi"/>
                <w:sz w:val="24"/>
                <w:szCs w:val="24"/>
              </w:rPr>
            </w:pPr>
            <w:r w:rsidRPr="00EE7FB2">
              <w:rPr>
                <w:rFonts w:asciiTheme="minorHAnsi" w:hAnsiTheme="minorHAnsi" w:cstheme="minorHAnsi"/>
                <w:sz w:val="24"/>
                <w:szCs w:val="24"/>
              </w:rPr>
              <w:t>6.0%</w:t>
            </w:r>
          </w:p>
        </w:tc>
      </w:tr>
      <w:tr w:rsidR="00702B6A" w:rsidRPr="00EE7FB2" w14:paraId="5A9AACCC" w14:textId="66C9D6D7" w:rsidTr="00F41B4E">
        <w:trPr>
          <w:trHeight w:val="263"/>
        </w:trPr>
        <w:tc>
          <w:tcPr>
            <w:tcW w:w="7448"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843DE7A" w14:textId="344E1058" w:rsidR="00702B6A" w:rsidRPr="00EE7FB2" w:rsidRDefault="00702B6A" w:rsidP="00EE7FB2">
            <w:pPr>
              <w:ind w:left="0"/>
              <w:rPr>
                <w:rFonts w:asciiTheme="minorHAnsi" w:hAnsiTheme="minorHAnsi" w:cstheme="minorHAnsi"/>
                <w:b/>
                <w:sz w:val="24"/>
                <w:szCs w:val="24"/>
              </w:rPr>
            </w:pPr>
            <w:r w:rsidRPr="00EE7FB2">
              <w:rPr>
                <w:rFonts w:asciiTheme="minorHAnsi" w:hAnsiTheme="minorHAnsi" w:cstheme="minorHAnsi"/>
                <w:b/>
                <w:bCs/>
                <w:sz w:val="24"/>
                <w:szCs w:val="24"/>
              </w:rPr>
              <w:t>Acorn 5 - Urban Adversity</w:t>
            </w:r>
          </w:p>
        </w:tc>
      </w:tr>
      <w:tr w:rsidR="00973D08" w:rsidRPr="00EE7FB2" w14:paraId="79E68431" w14:textId="0EBAEF80" w:rsidTr="00973D08">
        <w:trPr>
          <w:trHeight w:val="251"/>
        </w:trPr>
        <w:tc>
          <w:tcPr>
            <w:tcW w:w="907" w:type="dxa"/>
            <w:tcBorders>
              <w:top w:val="nil"/>
              <w:left w:val="single" w:sz="4" w:space="0" w:color="auto"/>
              <w:bottom w:val="single" w:sz="4" w:space="0" w:color="auto"/>
              <w:right w:val="single" w:sz="4" w:space="0" w:color="auto"/>
            </w:tcBorders>
            <w:shd w:val="clear" w:color="auto" w:fill="FFFF00"/>
            <w:noWrap/>
            <w:vAlign w:val="center"/>
            <w:hideMark/>
          </w:tcPr>
          <w:p w14:paraId="7AE3FD00" w14:textId="77777777" w:rsidR="00973D08" w:rsidRPr="00EE7FB2" w:rsidRDefault="00973D08" w:rsidP="00EE7FB2">
            <w:pPr>
              <w:ind w:left="0"/>
              <w:rPr>
                <w:rFonts w:asciiTheme="minorHAnsi" w:hAnsiTheme="minorHAnsi" w:cstheme="minorHAnsi"/>
                <w:color w:val="404040"/>
                <w:sz w:val="24"/>
                <w:szCs w:val="24"/>
              </w:rPr>
            </w:pPr>
            <w:r w:rsidRPr="00EE7FB2">
              <w:rPr>
                <w:rFonts w:asciiTheme="minorHAnsi" w:hAnsiTheme="minorHAnsi" w:cstheme="minorHAnsi"/>
                <w:color w:val="404040"/>
                <w:sz w:val="24"/>
                <w:szCs w:val="24"/>
              </w:rPr>
              <w:t>5.O</w:t>
            </w:r>
          </w:p>
        </w:tc>
        <w:tc>
          <w:tcPr>
            <w:tcW w:w="5486" w:type="dxa"/>
            <w:tcBorders>
              <w:top w:val="nil"/>
              <w:left w:val="nil"/>
              <w:bottom w:val="single" w:sz="4" w:space="0" w:color="auto"/>
              <w:right w:val="single" w:sz="4" w:space="0" w:color="auto"/>
            </w:tcBorders>
            <w:shd w:val="clear" w:color="auto" w:fill="FFFF00"/>
            <w:noWrap/>
            <w:vAlign w:val="center"/>
            <w:hideMark/>
          </w:tcPr>
          <w:p w14:paraId="176DE29D" w14:textId="28A2FF9F" w:rsidR="00973D08" w:rsidRPr="00EE7FB2" w:rsidRDefault="00973D08" w:rsidP="00EE7FB2">
            <w:pPr>
              <w:ind w:left="0"/>
              <w:rPr>
                <w:rFonts w:asciiTheme="minorHAnsi" w:hAnsiTheme="minorHAnsi" w:cstheme="minorHAnsi"/>
                <w:color w:val="404040"/>
                <w:sz w:val="24"/>
                <w:szCs w:val="24"/>
              </w:rPr>
            </w:pPr>
            <w:r w:rsidRPr="00EE7FB2">
              <w:rPr>
                <w:rFonts w:asciiTheme="minorHAnsi" w:hAnsiTheme="minorHAnsi" w:cstheme="minorHAnsi"/>
                <w:color w:val="404040"/>
                <w:sz w:val="24"/>
                <w:szCs w:val="24"/>
              </w:rPr>
              <w:t>Young Hardship</w:t>
            </w:r>
          </w:p>
        </w:tc>
        <w:tc>
          <w:tcPr>
            <w:tcW w:w="1055" w:type="dxa"/>
            <w:tcBorders>
              <w:top w:val="nil"/>
              <w:left w:val="nil"/>
              <w:bottom w:val="single" w:sz="4" w:space="0" w:color="auto"/>
              <w:right w:val="single" w:sz="4" w:space="0" w:color="auto"/>
            </w:tcBorders>
            <w:shd w:val="clear" w:color="auto" w:fill="FFFF00"/>
          </w:tcPr>
          <w:p w14:paraId="3482BAAC" w14:textId="64392E60" w:rsidR="00973D08" w:rsidRPr="00EE7FB2" w:rsidRDefault="00973D08" w:rsidP="00EE7FB2">
            <w:pPr>
              <w:ind w:left="0"/>
              <w:rPr>
                <w:rFonts w:asciiTheme="minorHAnsi" w:hAnsiTheme="minorHAnsi" w:cstheme="minorHAnsi"/>
                <w:sz w:val="24"/>
                <w:szCs w:val="24"/>
              </w:rPr>
            </w:pPr>
            <w:r w:rsidRPr="00EE7FB2">
              <w:rPr>
                <w:rFonts w:asciiTheme="minorHAnsi" w:hAnsiTheme="minorHAnsi" w:cstheme="minorHAnsi"/>
                <w:sz w:val="24"/>
                <w:szCs w:val="24"/>
              </w:rPr>
              <w:t>12.8%</w:t>
            </w:r>
          </w:p>
        </w:tc>
      </w:tr>
      <w:tr w:rsidR="00973D08" w:rsidRPr="00EE7FB2" w14:paraId="4297AD87" w14:textId="164022AB" w:rsidTr="00973D08">
        <w:trPr>
          <w:trHeight w:val="251"/>
        </w:trPr>
        <w:tc>
          <w:tcPr>
            <w:tcW w:w="907" w:type="dxa"/>
            <w:tcBorders>
              <w:top w:val="nil"/>
              <w:left w:val="single" w:sz="4" w:space="0" w:color="auto"/>
              <w:bottom w:val="single" w:sz="4" w:space="0" w:color="auto"/>
              <w:right w:val="single" w:sz="4" w:space="0" w:color="auto"/>
            </w:tcBorders>
            <w:shd w:val="clear" w:color="auto" w:fill="FFFF00"/>
            <w:noWrap/>
            <w:vAlign w:val="center"/>
            <w:hideMark/>
          </w:tcPr>
          <w:p w14:paraId="1B6A41AA" w14:textId="77777777" w:rsidR="00973D08" w:rsidRPr="00EE7FB2" w:rsidRDefault="00973D08" w:rsidP="00EE7FB2">
            <w:pPr>
              <w:ind w:left="0"/>
              <w:rPr>
                <w:rFonts w:asciiTheme="minorHAnsi" w:hAnsiTheme="minorHAnsi" w:cstheme="minorHAnsi"/>
                <w:color w:val="404040"/>
                <w:sz w:val="24"/>
                <w:szCs w:val="24"/>
              </w:rPr>
            </w:pPr>
            <w:r w:rsidRPr="00EE7FB2">
              <w:rPr>
                <w:rFonts w:asciiTheme="minorHAnsi" w:hAnsiTheme="minorHAnsi" w:cstheme="minorHAnsi"/>
                <w:color w:val="404040"/>
                <w:sz w:val="24"/>
                <w:szCs w:val="24"/>
              </w:rPr>
              <w:t>5.P</w:t>
            </w:r>
          </w:p>
        </w:tc>
        <w:tc>
          <w:tcPr>
            <w:tcW w:w="5486" w:type="dxa"/>
            <w:tcBorders>
              <w:top w:val="nil"/>
              <w:left w:val="nil"/>
              <w:bottom w:val="single" w:sz="4" w:space="0" w:color="auto"/>
              <w:right w:val="single" w:sz="4" w:space="0" w:color="auto"/>
            </w:tcBorders>
            <w:shd w:val="clear" w:color="auto" w:fill="FFFF00"/>
            <w:noWrap/>
            <w:vAlign w:val="center"/>
            <w:hideMark/>
          </w:tcPr>
          <w:p w14:paraId="5665E5F5" w14:textId="63854D9D" w:rsidR="00973D08" w:rsidRPr="00EE7FB2" w:rsidRDefault="00973D08" w:rsidP="00EE7FB2">
            <w:pPr>
              <w:ind w:left="0"/>
              <w:rPr>
                <w:rFonts w:asciiTheme="minorHAnsi" w:hAnsiTheme="minorHAnsi" w:cstheme="minorHAnsi"/>
                <w:color w:val="404040"/>
                <w:sz w:val="24"/>
                <w:szCs w:val="24"/>
              </w:rPr>
            </w:pPr>
            <w:r w:rsidRPr="00EE7FB2">
              <w:rPr>
                <w:rFonts w:asciiTheme="minorHAnsi" w:hAnsiTheme="minorHAnsi" w:cstheme="minorHAnsi"/>
                <w:color w:val="404040"/>
                <w:sz w:val="24"/>
                <w:szCs w:val="24"/>
              </w:rPr>
              <w:t>Struggling Estates</w:t>
            </w:r>
          </w:p>
        </w:tc>
        <w:tc>
          <w:tcPr>
            <w:tcW w:w="1055" w:type="dxa"/>
            <w:tcBorders>
              <w:top w:val="nil"/>
              <w:left w:val="nil"/>
              <w:bottom w:val="single" w:sz="4" w:space="0" w:color="auto"/>
              <w:right w:val="single" w:sz="4" w:space="0" w:color="auto"/>
            </w:tcBorders>
            <w:shd w:val="clear" w:color="auto" w:fill="FFFF00"/>
          </w:tcPr>
          <w:p w14:paraId="357EA6DB" w14:textId="537203F5" w:rsidR="00973D08" w:rsidRPr="00EE7FB2" w:rsidRDefault="00973D08" w:rsidP="00EE7FB2">
            <w:pPr>
              <w:ind w:left="0"/>
              <w:rPr>
                <w:rFonts w:asciiTheme="minorHAnsi" w:hAnsiTheme="minorHAnsi" w:cstheme="minorHAnsi"/>
                <w:sz w:val="24"/>
                <w:szCs w:val="24"/>
              </w:rPr>
            </w:pPr>
            <w:r w:rsidRPr="00EE7FB2">
              <w:rPr>
                <w:rFonts w:asciiTheme="minorHAnsi" w:hAnsiTheme="minorHAnsi" w:cstheme="minorHAnsi"/>
                <w:sz w:val="24"/>
                <w:szCs w:val="24"/>
              </w:rPr>
              <w:t>7.5%</w:t>
            </w:r>
          </w:p>
        </w:tc>
      </w:tr>
      <w:tr w:rsidR="00973D08" w:rsidRPr="00EE7FB2" w14:paraId="153E4142" w14:textId="56D3E3E4" w:rsidTr="00973D08">
        <w:trPr>
          <w:trHeight w:val="251"/>
        </w:trPr>
        <w:tc>
          <w:tcPr>
            <w:tcW w:w="907" w:type="dxa"/>
            <w:tcBorders>
              <w:top w:val="nil"/>
              <w:left w:val="single" w:sz="4" w:space="0" w:color="auto"/>
              <w:bottom w:val="single" w:sz="4" w:space="0" w:color="auto"/>
              <w:right w:val="single" w:sz="4" w:space="0" w:color="auto"/>
            </w:tcBorders>
            <w:shd w:val="clear" w:color="auto" w:fill="FFFF00"/>
            <w:noWrap/>
            <w:vAlign w:val="center"/>
            <w:hideMark/>
          </w:tcPr>
          <w:p w14:paraId="4FE8F9CC" w14:textId="77777777" w:rsidR="00973D08" w:rsidRPr="00EE7FB2" w:rsidRDefault="00973D08" w:rsidP="00EE7FB2">
            <w:pPr>
              <w:ind w:left="0"/>
              <w:rPr>
                <w:rFonts w:asciiTheme="minorHAnsi" w:hAnsiTheme="minorHAnsi" w:cstheme="minorHAnsi"/>
                <w:color w:val="404040"/>
                <w:sz w:val="24"/>
                <w:szCs w:val="24"/>
              </w:rPr>
            </w:pPr>
            <w:r w:rsidRPr="00EE7FB2">
              <w:rPr>
                <w:rFonts w:asciiTheme="minorHAnsi" w:hAnsiTheme="minorHAnsi" w:cstheme="minorHAnsi"/>
                <w:color w:val="404040"/>
                <w:sz w:val="24"/>
                <w:szCs w:val="24"/>
              </w:rPr>
              <w:t>5.Q</w:t>
            </w:r>
          </w:p>
        </w:tc>
        <w:tc>
          <w:tcPr>
            <w:tcW w:w="5486" w:type="dxa"/>
            <w:tcBorders>
              <w:top w:val="nil"/>
              <w:left w:val="nil"/>
              <w:bottom w:val="single" w:sz="4" w:space="0" w:color="auto"/>
              <w:right w:val="single" w:sz="4" w:space="0" w:color="auto"/>
            </w:tcBorders>
            <w:shd w:val="clear" w:color="auto" w:fill="FFFF00"/>
            <w:noWrap/>
            <w:vAlign w:val="center"/>
            <w:hideMark/>
          </w:tcPr>
          <w:p w14:paraId="37C3D436" w14:textId="610A76CF" w:rsidR="00973D08" w:rsidRPr="00EE7FB2" w:rsidRDefault="00973D08" w:rsidP="00EE7FB2">
            <w:pPr>
              <w:ind w:left="0"/>
              <w:rPr>
                <w:rFonts w:asciiTheme="minorHAnsi" w:hAnsiTheme="minorHAnsi" w:cstheme="minorHAnsi"/>
                <w:color w:val="404040"/>
                <w:sz w:val="24"/>
                <w:szCs w:val="24"/>
              </w:rPr>
            </w:pPr>
            <w:r w:rsidRPr="00EE7FB2">
              <w:rPr>
                <w:rFonts w:asciiTheme="minorHAnsi" w:hAnsiTheme="minorHAnsi" w:cstheme="minorHAnsi"/>
                <w:color w:val="404040"/>
                <w:sz w:val="24"/>
                <w:szCs w:val="24"/>
              </w:rPr>
              <w:t>Difficult Circumstances</w:t>
            </w:r>
          </w:p>
        </w:tc>
        <w:tc>
          <w:tcPr>
            <w:tcW w:w="1055" w:type="dxa"/>
            <w:tcBorders>
              <w:top w:val="nil"/>
              <w:left w:val="nil"/>
              <w:bottom w:val="single" w:sz="4" w:space="0" w:color="auto"/>
              <w:right w:val="single" w:sz="4" w:space="0" w:color="auto"/>
            </w:tcBorders>
            <w:shd w:val="clear" w:color="auto" w:fill="FFFF00"/>
          </w:tcPr>
          <w:p w14:paraId="19DA94D9" w14:textId="1859F509" w:rsidR="00973D08" w:rsidRPr="00EE7FB2" w:rsidRDefault="00973D08" w:rsidP="00EE7FB2">
            <w:pPr>
              <w:ind w:left="0"/>
              <w:rPr>
                <w:rFonts w:asciiTheme="minorHAnsi" w:hAnsiTheme="minorHAnsi" w:cstheme="minorHAnsi"/>
                <w:sz w:val="24"/>
                <w:szCs w:val="24"/>
              </w:rPr>
            </w:pPr>
            <w:r w:rsidRPr="00EE7FB2">
              <w:rPr>
                <w:rFonts w:asciiTheme="minorHAnsi" w:hAnsiTheme="minorHAnsi" w:cstheme="minorHAnsi"/>
                <w:sz w:val="24"/>
                <w:szCs w:val="24"/>
              </w:rPr>
              <w:t>9.2%</w:t>
            </w:r>
          </w:p>
        </w:tc>
      </w:tr>
      <w:tr w:rsidR="00702B6A" w:rsidRPr="00EE7FB2" w14:paraId="496DA5C4" w14:textId="718CF556" w:rsidTr="00F41B4E">
        <w:trPr>
          <w:trHeight w:val="263"/>
        </w:trPr>
        <w:tc>
          <w:tcPr>
            <w:tcW w:w="7448"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ACE066" w14:textId="2E78C34A" w:rsidR="00702B6A" w:rsidRPr="00EE7FB2" w:rsidRDefault="00702B6A" w:rsidP="00EE7FB2">
            <w:pPr>
              <w:ind w:left="0"/>
              <w:rPr>
                <w:rFonts w:asciiTheme="minorHAnsi" w:hAnsiTheme="minorHAnsi" w:cstheme="minorHAnsi"/>
                <w:b/>
                <w:sz w:val="24"/>
                <w:szCs w:val="24"/>
              </w:rPr>
            </w:pPr>
            <w:r w:rsidRPr="00EE7FB2">
              <w:rPr>
                <w:rFonts w:asciiTheme="minorHAnsi" w:hAnsiTheme="minorHAnsi" w:cstheme="minorHAnsi"/>
                <w:b/>
                <w:bCs/>
                <w:sz w:val="24"/>
                <w:szCs w:val="24"/>
              </w:rPr>
              <w:t>Acorn 6 - Not Private Households</w:t>
            </w:r>
          </w:p>
        </w:tc>
      </w:tr>
      <w:tr w:rsidR="00973D08" w:rsidRPr="00EE7FB2" w14:paraId="606FBAF0" w14:textId="4E298225" w:rsidTr="00973D08">
        <w:trPr>
          <w:trHeight w:val="251"/>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0E7D2600" w14:textId="77777777" w:rsidR="00973D08" w:rsidRPr="00EE7FB2" w:rsidRDefault="00973D08" w:rsidP="00EE7FB2">
            <w:pPr>
              <w:ind w:left="0"/>
              <w:rPr>
                <w:rFonts w:asciiTheme="minorHAnsi" w:hAnsiTheme="minorHAnsi" w:cstheme="minorHAnsi"/>
                <w:color w:val="404040"/>
                <w:sz w:val="24"/>
                <w:szCs w:val="24"/>
              </w:rPr>
            </w:pPr>
            <w:r w:rsidRPr="00EE7FB2">
              <w:rPr>
                <w:rFonts w:asciiTheme="minorHAnsi" w:hAnsiTheme="minorHAnsi" w:cstheme="minorHAnsi"/>
                <w:color w:val="404040"/>
                <w:sz w:val="24"/>
                <w:szCs w:val="24"/>
              </w:rPr>
              <w:t>6.R</w:t>
            </w:r>
          </w:p>
        </w:tc>
        <w:tc>
          <w:tcPr>
            <w:tcW w:w="5486" w:type="dxa"/>
            <w:tcBorders>
              <w:top w:val="nil"/>
              <w:left w:val="nil"/>
              <w:bottom w:val="single" w:sz="4" w:space="0" w:color="auto"/>
              <w:right w:val="single" w:sz="4" w:space="0" w:color="auto"/>
            </w:tcBorders>
            <w:shd w:val="clear" w:color="000000" w:fill="FFFFFF"/>
            <w:noWrap/>
            <w:vAlign w:val="bottom"/>
            <w:hideMark/>
          </w:tcPr>
          <w:p w14:paraId="722780A6" w14:textId="4D5E25E3" w:rsidR="00973D08" w:rsidRPr="00EE7FB2" w:rsidRDefault="00973D08" w:rsidP="00EE7FB2">
            <w:pPr>
              <w:ind w:left="0"/>
              <w:rPr>
                <w:rFonts w:asciiTheme="minorHAnsi" w:hAnsiTheme="minorHAnsi" w:cstheme="minorHAnsi"/>
                <w:color w:val="404040"/>
                <w:sz w:val="24"/>
                <w:szCs w:val="24"/>
              </w:rPr>
            </w:pPr>
            <w:r w:rsidRPr="00EE7FB2">
              <w:rPr>
                <w:rFonts w:asciiTheme="minorHAnsi" w:hAnsiTheme="minorHAnsi" w:cstheme="minorHAnsi"/>
                <w:color w:val="404040"/>
                <w:sz w:val="24"/>
                <w:szCs w:val="24"/>
              </w:rPr>
              <w:t>Not Private Households</w:t>
            </w:r>
          </w:p>
        </w:tc>
        <w:tc>
          <w:tcPr>
            <w:tcW w:w="1055" w:type="dxa"/>
            <w:tcBorders>
              <w:top w:val="nil"/>
              <w:left w:val="nil"/>
              <w:bottom w:val="single" w:sz="4" w:space="0" w:color="auto"/>
              <w:right w:val="single" w:sz="4" w:space="0" w:color="auto"/>
            </w:tcBorders>
            <w:shd w:val="clear" w:color="000000" w:fill="FFFFFF"/>
          </w:tcPr>
          <w:p w14:paraId="29729E29" w14:textId="7EE603FE" w:rsidR="00973D08" w:rsidRPr="00EE7FB2" w:rsidRDefault="00973D08" w:rsidP="00EE7FB2">
            <w:pPr>
              <w:ind w:left="0"/>
              <w:rPr>
                <w:rFonts w:asciiTheme="minorHAnsi" w:hAnsiTheme="minorHAnsi" w:cstheme="minorHAnsi"/>
                <w:sz w:val="24"/>
                <w:szCs w:val="24"/>
              </w:rPr>
            </w:pPr>
            <w:r w:rsidRPr="00EE7FB2">
              <w:rPr>
                <w:rFonts w:asciiTheme="minorHAnsi" w:hAnsiTheme="minorHAnsi" w:cstheme="minorHAnsi"/>
                <w:sz w:val="24"/>
                <w:szCs w:val="24"/>
              </w:rPr>
              <w:t>0.2%</w:t>
            </w:r>
          </w:p>
        </w:tc>
      </w:tr>
    </w:tbl>
    <w:p w14:paraId="74F3E2CE" w14:textId="77777777" w:rsidR="00822785" w:rsidRDefault="00822785" w:rsidP="00354087">
      <w:pPr>
        <w:pStyle w:val="MELmainbodybold"/>
        <w:rPr>
          <w:b w:val="0"/>
        </w:rPr>
      </w:pPr>
    </w:p>
    <w:p w14:paraId="52781246" w14:textId="13B2D88C" w:rsidR="005554A8" w:rsidRPr="00822785" w:rsidRDefault="00822785" w:rsidP="00354087">
      <w:pPr>
        <w:pStyle w:val="MELmainbodybold"/>
        <w:rPr>
          <w:b w:val="0"/>
        </w:rPr>
      </w:pPr>
      <w:r>
        <w:rPr>
          <w:b w:val="0"/>
        </w:rPr>
        <w:t>Highlig</w:t>
      </w:r>
      <w:r w:rsidR="005554A8" w:rsidRPr="00822785">
        <w:rPr>
          <w:b w:val="0"/>
        </w:rPr>
        <w:t xml:space="preserve">hted Acorn groups were selected for analysis throughout </w:t>
      </w:r>
      <w:r w:rsidR="005E40C6">
        <w:rPr>
          <w:b w:val="0"/>
        </w:rPr>
        <w:t>Bolton.</w:t>
      </w:r>
    </w:p>
    <w:p w14:paraId="13132FA1" w14:textId="2D0D4AAA" w:rsidR="00607D55" w:rsidRPr="00360FBB" w:rsidRDefault="00607D55" w:rsidP="00354087">
      <w:pPr>
        <w:pStyle w:val="MELmainbodybold"/>
        <w:rPr>
          <w:b w:val="0"/>
        </w:rPr>
      </w:pPr>
      <w:r w:rsidRPr="00360FBB">
        <w:rPr>
          <w:b w:val="0"/>
        </w:rPr>
        <w:t>The analysis provide</w:t>
      </w:r>
      <w:r w:rsidR="00A1175C" w:rsidRPr="00360FBB">
        <w:rPr>
          <w:b w:val="0"/>
        </w:rPr>
        <w:t>s</w:t>
      </w:r>
      <w:r w:rsidRPr="00360FBB">
        <w:rPr>
          <w:b w:val="0"/>
        </w:rPr>
        <w:t xml:space="preserve"> the following outputs: </w:t>
      </w:r>
    </w:p>
    <w:p w14:paraId="3B58A0FE" w14:textId="4146D7F3" w:rsidR="006946CA" w:rsidRPr="00360FBB" w:rsidRDefault="006946CA" w:rsidP="006946CA">
      <w:pPr>
        <w:pStyle w:val="MELBullet1"/>
        <w:rPr>
          <w:lang w:eastAsia="en-US"/>
        </w:rPr>
      </w:pPr>
      <w:r w:rsidRPr="00360FBB">
        <w:rPr>
          <w:lang w:eastAsia="en-US"/>
        </w:rPr>
        <w:t>An understanding (using socio-demographic profiling) of which types of householders are producing which types of waste and which types of householders are using the recycling provision most effectively</w:t>
      </w:r>
      <w:r w:rsidR="001C46BC" w:rsidRPr="00360FBB">
        <w:rPr>
          <w:lang w:eastAsia="en-US"/>
        </w:rPr>
        <w:t>0</w:t>
      </w:r>
    </w:p>
    <w:p w14:paraId="37C865B4" w14:textId="3D36B9A2" w:rsidR="00F92869" w:rsidRPr="00360FBB" w:rsidRDefault="00F92869" w:rsidP="006946CA">
      <w:pPr>
        <w:pStyle w:val="MELBullet1"/>
        <w:rPr>
          <w:lang w:eastAsia="en-US"/>
        </w:rPr>
      </w:pPr>
      <w:r w:rsidRPr="00360FBB">
        <w:rPr>
          <w:lang w:eastAsia="en-US"/>
        </w:rPr>
        <w:t xml:space="preserve">Total amounts of presented material for each of the four kerbside collection schemes </w:t>
      </w:r>
    </w:p>
    <w:p w14:paraId="5225029E" w14:textId="77777777" w:rsidR="006946CA" w:rsidRPr="00360FBB" w:rsidRDefault="006946CA" w:rsidP="006946CA">
      <w:pPr>
        <w:pStyle w:val="MELBullet1"/>
        <w:rPr>
          <w:lang w:eastAsia="en-US"/>
        </w:rPr>
      </w:pPr>
      <w:r w:rsidRPr="00360FBB">
        <w:rPr>
          <w:lang w:eastAsia="en-US"/>
        </w:rPr>
        <w:lastRenderedPageBreak/>
        <w:t>Information on the levels of recyclable materials found in the residual waste container</w:t>
      </w:r>
    </w:p>
    <w:p w14:paraId="70E25923" w14:textId="77777777" w:rsidR="006946CA" w:rsidRPr="00360FBB" w:rsidRDefault="006946CA" w:rsidP="006946CA">
      <w:pPr>
        <w:pStyle w:val="MELBullet1"/>
        <w:rPr>
          <w:lang w:eastAsia="en-US"/>
        </w:rPr>
      </w:pPr>
      <w:r w:rsidRPr="00360FBB">
        <w:rPr>
          <w:lang w:eastAsia="en-US"/>
        </w:rPr>
        <w:t xml:space="preserve">Amount and types of contamination found in the recycling containers </w:t>
      </w:r>
    </w:p>
    <w:p w14:paraId="36828994" w14:textId="77777777" w:rsidR="006946CA" w:rsidRPr="00360FBB" w:rsidRDefault="006946CA" w:rsidP="006946CA">
      <w:pPr>
        <w:pStyle w:val="MELBullet1"/>
        <w:rPr>
          <w:lang w:eastAsia="en-US"/>
        </w:rPr>
      </w:pPr>
      <w:r w:rsidRPr="00360FBB">
        <w:rPr>
          <w:lang w:eastAsia="en-US"/>
        </w:rPr>
        <w:t>Capture rates for individual materials included in each recycling stream</w:t>
      </w:r>
    </w:p>
    <w:p w14:paraId="4FBDBB3D" w14:textId="325C5688" w:rsidR="005A702D" w:rsidRDefault="006946CA" w:rsidP="009844F1">
      <w:pPr>
        <w:pStyle w:val="MELBullet1"/>
        <w:rPr>
          <w:lang w:eastAsia="en-US"/>
        </w:rPr>
      </w:pPr>
      <w:r w:rsidRPr="00360FBB">
        <w:rPr>
          <w:lang w:eastAsia="en-US"/>
        </w:rPr>
        <w:t>The amount of overall waste diverted by each recycling scheme and overall</w:t>
      </w:r>
    </w:p>
    <w:p w14:paraId="1B705DF9" w14:textId="77777777" w:rsidR="006F4A09" w:rsidRPr="006F4A09" w:rsidRDefault="006F4A09" w:rsidP="006F4A09">
      <w:pPr>
        <w:pStyle w:val="MELBullet1"/>
        <w:numPr>
          <w:ilvl w:val="0"/>
          <w:numId w:val="0"/>
        </w:numPr>
        <w:ind w:left="644"/>
        <w:rPr>
          <w:lang w:eastAsia="en-US"/>
        </w:rPr>
      </w:pPr>
    </w:p>
    <w:p w14:paraId="2DEFC25A" w14:textId="156D9E5E" w:rsidR="009844F1" w:rsidRPr="00360FBB" w:rsidRDefault="009844F1" w:rsidP="009844F1">
      <w:pPr>
        <w:pStyle w:val="MELmainbodybold"/>
        <w:rPr>
          <w:b w:val="0"/>
        </w:rPr>
      </w:pPr>
      <w:r w:rsidRPr="00360FBB">
        <w:rPr>
          <w:b w:val="0"/>
        </w:rPr>
        <w:t xml:space="preserve">Table </w:t>
      </w:r>
      <w:r w:rsidR="005F651C" w:rsidRPr="00360FBB">
        <w:rPr>
          <w:b w:val="0"/>
        </w:rPr>
        <w:t>2</w:t>
      </w:r>
      <w:r w:rsidRPr="00360FBB">
        <w:rPr>
          <w:b w:val="0"/>
        </w:rPr>
        <w:t xml:space="preserve"> shows the </w:t>
      </w:r>
      <w:r w:rsidR="005F651C" w:rsidRPr="00360FBB">
        <w:rPr>
          <w:b w:val="0"/>
        </w:rPr>
        <w:t>kerbside collection system currently available for</w:t>
      </w:r>
      <w:r w:rsidR="00132335">
        <w:rPr>
          <w:b w:val="0"/>
        </w:rPr>
        <w:t xml:space="preserve"> Bolton</w:t>
      </w:r>
      <w:r w:rsidR="005F651C" w:rsidRPr="00360FBB">
        <w:rPr>
          <w:b w:val="0"/>
        </w:rPr>
        <w:t xml:space="preserve"> households. </w:t>
      </w:r>
    </w:p>
    <w:p w14:paraId="61FFC8AA" w14:textId="58FDB695" w:rsidR="009844F1" w:rsidRPr="00360FBB" w:rsidRDefault="009844F1" w:rsidP="009844F1">
      <w:pPr>
        <w:pStyle w:val="MELmainbodybold"/>
      </w:pPr>
      <w:r w:rsidRPr="00360FBB">
        <w:t xml:space="preserve">Table </w:t>
      </w:r>
      <w:r w:rsidR="005F651C" w:rsidRPr="00360FBB">
        <w:t>2</w:t>
      </w:r>
      <w:r w:rsidRPr="00360FBB">
        <w:t xml:space="preserve">: </w:t>
      </w:r>
      <w:r w:rsidR="005F651C" w:rsidRPr="00360FBB">
        <w:t xml:space="preserve">Kerbside waste and recycling collections for </w:t>
      </w:r>
      <w:r w:rsidR="00132335">
        <w:t>Bolton</w:t>
      </w:r>
      <w:r w:rsidR="006946CA" w:rsidRPr="00360FBB">
        <w:t xml:space="preserve"> householders</w:t>
      </w:r>
    </w:p>
    <w:tbl>
      <w:tblPr>
        <w:tblW w:w="5053" w:type="pct"/>
        <w:tbl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insideH w:val="dotted" w:sz="4" w:space="0" w:color="404040" w:themeColor="text1" w:themeTint="BF"/>
          <w:insideV w:val="dotted" w:sz="4" w:space="0" w:color="404040" w:themeColor="text1" w:themeTint="BF"/>
        </w:tblBorders>
        <w:tblLook w:val="04A0" w:firstRow="1" w:lastRow="0" w:firstColumn="1" w:lastColumn="0" w:noHBand="0" w:noVBand="1"/>
      </w:tblPr>
      <w:tblGrid>
        <w:gridCol w:w="3026"/>
        <w:gridCol w:w="3648"/>
        <w:gridCol w:w="2409"/>
      </w:tblGrid>
      <w:tr w:rsidR="002C5BC0" w:rsidRPr="002C5BC0" w14:paraId="665B7C8B" w14:textId="77777777" w:rsidTr="002C5BC0">
        <w:trPr>
          <w:trHeight w:val="894"/>
        </w:trPr>
        <w:tc>
          <w:tcPr>
            <w:tcW w:w="1666" w:type="pct"/>
            <w:shd w:val="clear" w:color="auto" w:fill="auto"/>
            <w:vAlign w:val="center"/>
            <w:hideMark/>
          </w:tcPr>
          <w:p w14:paraId="61B64817" w14:textId="77777777" w:rsidR="00F92869" w:rsidRPr="00876EA1" w:rsidRDefault="00F92869" w:rsidP="00876EA1">
            <w:pPr>
              <w:ind w:left="0"/>
              <w:rPr>
                <w:color w:val="auto"/>
                <w:sz w:val="24"/>
                <w:szCs w:val="24"/>
              </w:rPr>
            </w:pPr>
            <w:r w:rsidRPr="00876EA1">
              <w:rPr>
                <w:color w:val="auto"/>
                <w:sz w:val="24"/>
                <w:szCs w:val="24"/>
              </w:rPr>
              <w:t>Waste stream</w:t>
            </w:r>
          </w:p>
        </w:tc>
        <w:tc>
          <w:tcPr>
            <w:tcW w:w="2008" w:type="pct"/>
            <w:shd w:val="clear" w:color="auto" w:fill="auto"/>
            <w:vAlign w:val="center"/>
            <w:hideMark/>
          </w:tcPr>
          <w:p w14:paraId="28F885BB" w14:textId="77777777" w:rsidR="00F92869" w:rsidRPr="00876EA1" w:rsidRDefault="00F92869" w:rsidP="00876EA1">
            <w:pPr>
              <w:ind w:left="0"/>
              <w:rPr>
                <w:color w:val="auto"/>
                <w:sz w:val="24"/>
                <w:szCs w:val="24"/>
              </w:rPr>
            </w:pPr>
            <w:r w:rsidRPr="00876EA1">
              <w:rPr>
                <w:color w:val="auto"/>
                <w:sz w:val="24"/>
                <w:szCs w:val="24"/>
              </w:rPr>
              <w:t>Containers</w:t>
            </w:r>
          </w:p>
        </w:tc>
        <w:tc>
          <w:tcPr>
            <w:tcW w:w="1326" w:type="pct"/>
            <w:shd w:val="clear" w:color="auto" w:fill="auto"/>
            <w:vAlign w:val="center"/>
            <w:hideMark/>
          </w:tcPr>
          <w:p w14:paraId="612F1592" w14:textId="77777777" w:rsidR="00F92869" w:rsidRPr="00876EA1" w:rsidRDefault="00F92869" w:rsidP="00876EA1">
            <w:pPr>
              <w:ind w:left="0"/>
              <w:rPr>
                <w:color w:val="auto"/>
                <w:sz w:val="24"/>
                <w:szCs w:val="24"/>
              </w:rPr>
            </w:pPr>
            <w:r w:rsidRPr="00876EA1">
              <w:rPr>
                <w:color w:val="auto"/>
                <w:sz w:val="24"/>
                <w:szCs w:val="24"/>
              </w:rPr>
              <w:t>Collection frequency</w:t>
            </w:r>
          </w:p>
        </w:tc>
      </w:tr>
      <w:tr w:rsidR="00822785" w:rsidRPr="00360FBB" w14:paraId="66B6CDA2" w14:textId="77777777" w:rsidTr="005A702D">
        <w:trPr>
          <w:trHeight w:val="894"/>
        </w:trPr>
        <w:tc>
          <w:tcPr>
            <w:tcW w:w="1666" w:type="pct"/>
            <w:shd w:val="clear" w:color="auto" w:fill="auto"/>
            <w:vAlign w:val="center"/>
          </w:tcPr>
          <w:p w14:paraId="50D6204A" w14:textId="77777777" w:rsidR="00822785" w:rsidRPr="00876EA1" w:rsidRDefault="00822785" w:rsidP="00876EA1">
            <w:pPr>
              <w:ind w:left="0"/>
              <w:rPr>
                <w:rFonts w:cs="Arial"/>
                <w:sz w:val="24"/>
                <w:szCs w:val="24"/>
              </w:rPr>
            </w:pPr>
            <w:r w:rsidRPr="00876EA1">
              <w:rPr>
                <w:rFonts w:cs="Arial"/>
                <w:sz w:val="24"/>
                <w:szCs w:val="24"/>
              </w:rPr>
              <w:t xml:space="preserve">Co-mingled </w:t>
            </w:r>
          </w:p>
          <w:p w14:paraId="790C4B82" w14:textId="0FB293A0" w:rsidR="00822785" w:rsidRPr="00876EA1" w:rsidRDefault="00822785" w:rsidP="00876EA1">
            <w:pPr>
              <w:ind w:left="0"/>
              <w:rPr>
                <w:sz w:val="24"/>
                <w:szCs w:val="24"/>
              </w:rPr>
            </w:pPr>
            <w:r w:rsidRPr="00876EA1">
              <w:rPr>
                <w:rFonts w:cs="Arial"/>
                <w:sz w:val="24"/>
                <w:szCs w:val="24"/>
              </w:rPr>
              <w:t>(Mixed) recycling</w:t>
            </w:r>
          </w:p>
        </w:tc>
        <w:tc>
          <w:tcPr>
            <w:tcW w:w="2008" w:type="pct"/>
            <w:shd w:val="clear" w:color="auto" w:fill="auto"/>
            <w:vAlign w:val="center"/>
          </w:tcPr>
          <w:p w14:paraId="67B9AAFE" w14:textId="0FE3613D" w:rsidR="00822785" w:rsidRPr="00876EA1" w:rsidRDefault="00822785" w:rsidP="00876EA1">
            <w:pPr>
              <w:ind w:left="0"/>
              <w:rPr>
                <w:sz w:val="24"/>
                <w:szCs w:val="24"/>
              </w:rPr>
            </w:pPr>
            <w:r w:rsidRPr="00876EA1">
              <w:rPr>
                <w:sz w:val="24"/>
                <w:szCs w:val="24"/>
              </w:rPr>
              <w:t>240 litre or</w:t>
            </w:r>
            <w:r w:rsidR="00083AAD" w:rsidRPr="00876EA1">
              <w:rPr>
                <w:sz w:val="24"/>
                <w:szCs w:val="24"/>
              </w:rPr>
              <w:t xml:space="preserve"> </w:t>
            </w:r>
            <w:r w:rsidRPr="00876EA1">
              <w:rPr>
                <w:sz w:val="24"/>
                <w:szCs w:val="24"/>
              </w:rPr>
              <w:t>Box</w:t>
            </w:r>
          </w:p>
        </w:tc>
        <w:tc>
          <w:tcPr>
            <w:tcW w:w="1326" w:type="pct"/>
            <w:vMerge w:val="restart"/>
            <w:shd w:val="clear" w:color="auto" w:fill="auto"/>
            <w:vAlign w:val="center"/>
          </w:tcPr>
          <w:p w14:paraId="58E1BA59" w14:textId="77777777" w:rsidR="00822785" w:rsidRPr="00876EA1" w:rsidRDefault="00822785" w:rsidP="00876EA1">
            <w:pPr>
              <w:ind w:left="0"/>
              <w:rPr>
                <w:sz w:val="24"/>
                <w:szCs w:val="24"/>
              </w:rPr>
            </w:pPr>
            <w:r w:rsidRPr="00876EA1">
              <w:rPr>
                <w:sz w:val="24"/>
                <w:szCs w:val="24"/>
              </w:rPr>
              <w:t>Every 2 weeks</w:t>
            </w:r>
          </w:p>
        </w:tc>
      </w:tr>
      <w:tr w:rsidR="00822785" w:rsidRPr="00360FBB" w14:paraId="162C046D" w14:textId="77777777" w:rsidTr="005A702D">
        <w:trPr>
          <w:trHeight w:val="894"/>
        </w:trPr>
        <w:tc>
          <w:tcPr>
            <w:tcW w:w="1666" w:type="pct"/>
            <w:shd w:val="clear" w:color="auto" w:fill="auto"/>
            <w:vAlign w:val="center"/>
          </w:tcPr>
          <w:p w14:paraId="6EEEF2BB" w14:textId="2E6EEBDF" w:rsidR="00822785" w:rsidRPr="00876EA1" w:rsidRDefault="00AC1C8B" w:rsidP="00876EA1">
            <w:pPr>
              <w:ind w:left="0"/>
              <w:rPr>
                <w:sz w:val="24"/>
                <w:szCs w:val="24"/>
              </w:rPr>
            </w:pPr>
            <w:r w:rsidRPr="00876EA1">
              <w:rPr>
                <w:sz w:val="24"/>
                <w:szCs w:val="24"/>
              </w:rPr>
              <w:t>Pulpable</w:t>
            </w:r>
            <w:r w:rsidR="00822785" w:rsidRPr="00876EA1">
              <w:rPr>
                <w:sz w:val="24"/>
                <w:szCs w:val="24"/>
              </w:rPr>
              <w:t xml:space="preserve"> </w:t>
            </w:r>
          </w:p>
          <w:p w14:paraId="0B96C6B2" w14:textId="41A19571" w:rsidR="00822785" w:rsidRPr="00876EA1" w:rsidRDefault="00822785" w:rsidP="00876EA1">
            <w:pPr>
              <w:ind w:left="0"/>
              <w:rPr>
                <w:sz w:val="24"/>
                <w:szCs w:val="24"/>
              </w:rPr>
            </w:pPr>
            <w:r w:rsidRPr="00876EA1">
              <w:rPr>
                <w:sz w:val="24"/>
                <w:szCs w:val="24"/>
              </w:rPr>
              <w:t xml:space="preserve">(Paper and card) recycling </w:t>
            </w:r>
          </w:p>
        </w:tc>
        <w:tc>
          <w:tcPr>
            <w:tcW w:w="2008" w:type="pct"/>
            <w:shd w:val="clear" w:color="auto" w:fill="auto"/>
            <w:vAlign w:val="center"/>
          </w:tcPr>
          <w:p w14:paraId="3251557C" w14:textId="76F343A0" w:rsidR="00822785" w:rsidRPr="00876EA1" w:rsidRDefault="00822785" w:rsidP="00876EA1">
            <w:pPr>
              <w:ind w:left="0"/>
              <w:rPr>
                <w:sz w:val="24"/>
                <w:szCs w:val="24"/>
              </w:rPr>
            </w:pPr>
            <w:r w:rsidRPr="00876EA1">
              <w:rPr>
                <w:sz w:val="24"/>
                <w:szCs w:val="24"/>
              </w:rPr>
              <w:t>240 litre or B</w:t>
            </w:r>
            <w:r w:rsidR="00083AAD" w:rsidRPr="00876EA1">
              <w:rPr>
                <w:sz w:val="24"/>
                <w:szCs w:val="24"/>
              </w:rPr>
              <w:t>ox</w:t>
            </w:r>
          </w:p>
        </w:tc>
        <w:tc>
          <w:tcPr>
            <w:tcW w:w="1326" w:type="pct"/>
            <w:vMerge/>
            <w:shd w:val="clear" w:color="auto" w:fill="auto"/>
            <w:vAlign w:val="center"/>
          </w:tcPr>
          <w:p w14:paraId="75494013" w14:textId="77777777" w:rsidR="00822785" w:rsidRPr="00876EA1" w:rsidRDefault="00822785" w:rsidP="00876EA1">
            <w:pPr>
              <w:ind w:left="0"/>
              <w:rPr>
                <w:sz w:val="24"/>
                <w:szCs w:val="24"/>
              </w:rPr>
            </w:pPr>
          </w:p>
        </w:tc>
      </w:tr>
      <w:tr w:rsidR="00822785" w:rsidRPr="00360FBB" w14:paraId="2A583823" w14:textId="77777777" w:rsidTr="005A702D">
        <w:trPr>
          <w:trHeight w:val="894"/>
        </w:trPr>
        <w:tc>
          <w:tcPr>
            <w:tcW w:w="1666" w:type="pct"/>
            <w:shd w:val="clear" w:color="auto" w:fill="auto"/>
            <w:vAlign w:val="center"/>
          </w:tcPr>
          <w:p w14:paraId="15F9AC64" w14:textId="77777777" w:rsidR="00822785" w:rsidRPr="00876EA1" w:rsidRDefault="00822785" w:rsidP="00876EA1">
            <w:pPr>
              <w:ind w:left="0"/>
              <w:rPr>
                <w:sz w:val="24"/>
                <w:szCs w:val="24"/>
              </w:rPr>
            </w:pPr>
            <w:r w:rsidRPr="00876EA1">
              <w:rPr>
                <w:sz w:val="24"/>
                <w:szCs w:val="24"/>
              </w:rPr>
              <w:t xml:space="preserve">General waste </w:t>
            </w:r>
          </w:p>
          <w:p w14:paraId="518DA3BC" w14:textId="26574415" w:rsidR="00822785" w:rsidRPr="00876EA1" w:rsidRDefault="00822785" w:rsidP="00876EA1">
            <w:pPr>
              <w:ind w:left="0"/>
              <w:rPr>
                <w:sz w:val="24"/>
                <w:szCs w:val="24"/>
              </w:rPr>
            </w:pPr>
            <w:r w:rsidRPr="00876EA1">
              <w:rPr>
                <w:sz w:val="24"/>
                <w:szCs w:val="24"/>
              </w:rPr>
              <w:t>(Residual)</w:t>
            </w:r>
          </w:p>
        </w:tc>
        <w:tc>
          <w:tcPr>
            <w:tcW w:w="2008" w:type="pct"/>
            <w:shd w:val="clear" w:color="auto" w:fill="auto"/>
            <w:vAlign w:val="center"/>
          </w:tcPr>
          <w:p w14:paraId="41CF3D49" w14:textId="3EB206A6" w:rsidR="00822785" w:rsidRPr="00876EA1" w:rsidRDefault="00822785" w:rsidP="00876EA1">
            <w:pPr>
              <w:ind w:left="0"/>
              <w:rPr>
                <w:sz w:val="24"/>
                <w:szCs w:val="24"/>
              </w:rPr>
            </w:pPr>
            <w:r w:rsidRPr="00876EA1">
              <w:rPr>
                <w:sz w:val="24"/>
                <w:szCs w:val="24"/>
              </w:rPr>
              <w:t>140 litre Bin</w:t>
            </w:r>
          </w:p>
        </w:tc>
        <w:tc>
          <w:tcPr>
            <w:tcW w:w="1326" w:type="pct"/>
            <w:vMerge/>
            <w:shd w:val="clear" w:color="auto" w:fill="auto"/>
            <w:vAlign w:val="center"/>
          </w:tcPr>
          <w:p w14:paraId="466EF921" w14:textId="77777777" w:rsidR="00822785" w:rsidRPr="00876EA1" w:rsidRDefault="00822785" w:rsidP="00876EA1">
            <w:pPr>
              <w:ind w:left="0"/>
              <w:rPr>
                <w:sz w:val="24"/>
                <w:szCs w:val="24"/>
              </w:rPr>
            </w:pPr>
          </w:p>
        </w:tc>
      </w:tr>
      <w:tr w:rsidR="00F92869" w:rsidRPr="00360FBB" w14:paraId="2A59BC32" w14:textId="77777777" w:rsidTr="005A702D">
        <w:trPr>
          <w:trHeight w:val="894"/>
        </w:trPr>
        <w:tc>
          <w:tcPr>
            <w:tcW w:w="1666" w:type="pct"/>
            <w:shd w:val="clear" w:color="auto" w:fill="auto"/>
            <w:vAlign w:val="center"/>
          </w:tcPr>
          <w:p w14:paraId="1BA853FE" w14:textId="77777777" w:rsidR="00F92869" w:rsidRPr="00876EA1" w:rsidRDefault="00F92869" w:rsidP="00876EA1">
            <w:pPr>
              <w:ind w:left="0"/>
              <w:rPr>
                <w:sz w:val="24"/>
                <w:szCs w:val="24"/>
              </w:rPr>
            </w:pPr>
            <w:r w:rsidRPr="00876EA1">
              <w:rPr>
                <w:sz w:val="24"/>
                <w:szCs w:val="24"/>
              </w:rPr>
              <w:t xml:space="preserve">Organics </w:t>
            </w:r>
          </w:p>
          <w:p w14:paraId="2B3AE81F" w14:textId="5FE2D23D" w:rsidR="00F92869" w:rsidRPr="00876EA1" w:rsidRDefault="00F92869" w:rsidP="00876EA1">
            <w:pPr>
              <w:ind w:left="0"/>
              <w:rPr>
                <w:sz w:val="24"/>
                <w:szCs w:val="24"/>
              </w:rPr>
            </w:pPr>
            <w:r w:rsidRPr="00876EA1">
              <w:rPr>
                <w:sz w:val="24"/>
                <w:szCs w:val="24"/>
              </w:rPr>
              <w:t>(Combined food and garden) recycling</w:t>
            </w:r>
          </w:p>
        </w:tc>
        <w:tc>
          <w:tcPr>
            <w:tcW w:w="2008" w:type="pct"/>
            <w:shd w:val="clear" w:color="auto" w:fill="auto"/>
            <w:vAlign w:val="center"/>
          </w:tcPr>
          <w:p w14:paraId="0DE7C30F" w14:textId="0B928465" w:rsidR="00F92869" w:rsidRPr="00876EA1" w:rsidRDefault="00F92869" w:rsidP="00876EA1">
            <w:pPr>
              <w:ind w:left="0"/>
              <w:rPr>
                <w:sz w:val="24"/>
                <w:szCs w:val="24"/>
              </w:rPr>
            </w:pPr>
            <w:r w:rsidRPr="00876EA1">
              <w:rPr>
                <w:sz w:val="24"/>
                <w:szCs w:val="24"/>
              </w:rPr>
              <w:t xml:space="preserve">240 litre or 140 litre Bin and/or </w:t>
            </w:r>
            <w:r w:rsidR="00083AAD" w:rsidRPr="00876EA1">
              <w:rPr>
                <w:sz w:val="24"/>
                <w:szCs w:val="24"/>
              </w:rPr>
              <w:t xml:space="preserve">23 litre </w:t>
            </w:r>
            <w:r w:rsidRPr="00876EA1">
              <w:rPr>
                <w:sz w:val="24"/>
                <w:szCs w:val="24"/>
              </w:rPr>
              <w:t>Street caddy</w:t>
            </w:r>
          </w:p>
        </w:tc>
        <w:tc>
          <w:tcPr>
            <w:tcW w:w="1326" w:type="pct"/>
            <w:shd w:val="clear" w:color="auto" w:fill="auto"/>
            <w:vAlign w:val="center"/>
          </w:tcPr>
          <w:p w14:paraId="305E8B40" w14:textId="77777777" w:rsidR="00F92869" w:rsidRPr="00876EA1" w:rsidRDefault="00083AAD" w:rsidP="00876EA1">
            <w:pPr>
              <w:ind w:left="0"/>
              <w:rPr>
                <w:sz w:val="24"/>
                <w:szCs w:val="24"/>
              </w:rPr>
            </w:pPr>
            <w:r w:rsidRPr="00876EA1">
              <w:rPr>
                <w:sz w:val="24"/>
                <w:szCs w:val="24"/>
              </w:rPr>
              <w:t>Every 2 weeks (garden)</w:t>
            </w:r>
          </w:p>
          <w:p w14:paraId="424A9A5D" w14:textId="77777777" w:rsidR="00083AAD" w:rsidRPr="00876EA1" w:rsidRDefault="00083AAD" w:rsidP="00876EA1">
            <w:pPr>
              <w:ind w:left="0"/>
              <w:rPr>
                <w:sz w:val="24"/>
                <w:szCs w:val="24"/>
              </w:rPr>
            </w:pPr>
          </w:p>
          <w:p w14:paraId="0F32C91B" w14:textId="28388985" w:rsidR="00083AAD" w:rsidRPr="00876EA1" w:rsidRDefault="00083AAD" w:rsidP="00876EA1">
            <w:pPr>
              <w:ind w:left="0"/>
              <w:rPr>
                <w:sz w:val="24"/>
                <w:szCs w:val="24"/>
              </w:rPr>
            </w:pPr>
            <w:r w:rsidRPr="00876EA1">
              <w:rPr>
                <w:sz w:val="24"/>
                <w:szCs w:val="24"/>
              </w:rPr>
              <w:t>Every week (food waste caddy)</w:t>
            </w:r>
          </w:p>
        </w:tc>
      </w:tr>
    </w:tbl>
    <w:p w14:paraId="6BCF26B7" w14:textId="77777777" w:rsidR="006F4A09" w:rsidRDefault="006F4A09" w:rsidP="00080282">
      <w:pPr>
        <w:pStyle w:val="MELmainbodybold"/>
        <w:spacing w:before="120"/>
        <w:rPr>
          <w:b w:val="0"/>
        </w:rPr>
      </w:pPr>
    </w:p>
    <w:p w14:paraId="7FA7E18F" w14:textId="2B9E1D1A" w:rsidR="00314CEC" w:rsidRPr="00360FBB" w:rsidRDefault="00314CEC" w:rsidP="00080282">
      <w:pPr>
        <w:pStyle w:val="MELmainbodybold"/>
        <w:spacing w:before="120"/>
        <w:rPr>
          <w:b w:val="0"/>
        </w:rPr>
      </w:pPr>
      <w:r w:rsidRPr="00360FBB">
        <w:rPr>
          <w:b w:val="0"/>
        </w:rPr>
        <w:t xml:space="preserve">Table 3 </w:t>
      </w:r>
      <w:r w:rsidR="00F92869" w:rsidRPr="00360FBB">
        <w:rPr>
          <w:b w:val="0"/>
        </w:rPr>
        <w:t xml:space="preserve">provides reference for the total recorded </w:t>
      </w:r>
      <w:r w:rsidRPr="00360FBB">
        <w:rPr>
          <w:b w:val="0"/>
        </w:rPr>
        <w:t xml:space="preserve">annual tonnages for the main waste and recycling streams collected throughout </w:t>
      </w:r>
      <w:r w:rsidR="00083AAD">
        <w:rPr>
          <w:b w:val="0"/>
        </w:rPr>
        <w:t>Bolton</w:t>
      </w:r>
      <w:r w:rsidRPr="00360FBB">
        <w:rPr>
          <w:b w:val="0"/>
        </w:rPr>
        <w:t xml:space="preserve">. </w:t>
      </w:r>
      <w:r w:rsidR="004517C5" w:rsidRPr="00360FBB">
        <w:rPr>
          <w:b w:val="0"/>
        </w:rPr>
        <w:t xml:space="preserve">The appendix section applies these tonnage figures to the percentage composition data from this survey. </w:t>
      </w:r>
    </w:p>
    <w:p w14:paraId="63E8B5C2" w14:textId="1CBC6561" w:rsidR="00B30C8D" w:rsidRPr="00360FBB" w:rsidRDefault="00B30C8D" w:rsidP="00B30C8D">
      <w:pPr>
        <w:pStyle w:val="MELmainbodybold"/>
      </w:pPr>
      <w:r w:rsidRPr="00360FBB">
        <w:t>Table 3: 2017/18 waste tonnages</w:t>
      </w:r>
    </w:p>
    <w:tbl>
      <w:tblPr>
        <w:tblW w:w="4584" w:type="pct"/>
        <w:tbl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insideH w:val="dotted" w:sz="4" w:space="0" w:color="404040" w:themeColor="text1" w:themeTint="BF"/>
          <w:insideV w:val="dotted" w:sz="4" w:space="0" w:color="404040" w:themeColor="text1" w:themeTint="BF"/>
        </w:tblBorders>
        <w:tblLook w:val="04A0" w:firstRow="1" w:lastRow="0" w:firstColumn="1" w:lastColumn="0" w:noHBand="0" w:noVBand="1"/>
      </w:tblPr>
      <w:tblGrid>
        <w:gridCol w:w="5094"/>
        <w:gridCol w:w="3146"/>
      </w:tblGrid>
      <w:tr w:rsidR="002C5BC0" w:rsidRPr="00EE7FB2" w14:paraId="6EC29C57" w14:textId="77777777" w:rsidTr="00EE7FB2">
        <w:trPr>
          <w:trHeight w:val="554"/>
        </w:trPr>
        <w:tc>
          <w:tcPr>
            <w:tcW w:w="3091" w:type="pct"/>
            <w:shd w:val="clear" w:color="auto" w:fill="auto"/>
            <w:vAlign w:val="center"/>
            <w:hideMark/>
          </w:tcPr>
          <w:p w14:paraId="3D9E4572" w14:textId="77777777" w:rsidR="00B30C8D" w:rsidRPr="00EE7FB2" w:rsidRDefault="00B30C8D" w:rsidP="00EE7FB2">
            <w:pPr>
              <w:ind w:left="0"/>
              <w:rPr>
                <w:color w:val="auto"/>
                <w:sz w:val="24"/>
                <w:szCs w:val="24"/>
              </w:rPr>
            </w:pPr>
            <w:r w:rsidRPr="00EE7FB2">
              <w:rPr>
                <w:color w:val="auto"/>
                <w:sz w:val="24"/>
                <w:szCs w:val="24"/>
              </w:rPr>
              <w:t>Waste stream</w:t>
            </w:r>
          </w:p>
        </w:tc>
        <w:tc>
          <w:tcPr>
            <w:tcW w:w="1909" w:type="pct"/>
            <w:shd w:val="clear" w:color="auto" w:fill="auto"/>
            <w:vAlign w:val="center"/>
            <w:hideMark/>
          </w:tcPr>
          <w:p w14:paraId="7BDAFB28" w14:textId="615E747E" w:rsidR="00B30C8D" w:rsidRPr="00EE7FB2" w:rsidRDefault="00314CEC" w:rsidP="00EE7FB2">
            <w:pPr>
              <w:ind w:left="0"/>
              <w:rPr>
                <w:color w:val="auto"/>
                <w:sz w:val="24"/>
                <w:szCs w:val="24"/>
              </w:rPr>
            </w:pPr>
            <w:r w:rsidRPr="00EE7FB2">
              <w:rPr>
                <w:color w:val="auto"/>
                <w:sz w:val="24"/>
                <w:szCs w:val="24"/>
              </w:rPr>
              <w:t>Tonnes per annum (</w:t>
            </w:r>
            <w:proofErr w:type="spellStart"/>
            <w:r w:rsidRPr="00EE7FB2">
              <w:rPr>
                <w:color w:val="auto"/>
                <w:sz w:val="24"/>
                <w:szCs w:val="24"/>
              </w:rPr>
              <w:t>tpa</w:t>
            </w:r>
            <w:proofErr w:type="spellEnd"/>
            <w:r w:rsidRPr="00EE7FB2">
              <w:rPr>
                <w:color w:val="auto"/>
                <w:sz w:val="24"/>
                <w:szCs w:val="24"/>
              </w:rPr>
              <w:t>)</w:t>
            </w:r>
          </w:p>
        </w:tc>
      </w:tr>
      <w:tr w:rsidR="002C5BC0" w:rsidRPr="00EE7FB2" w14:paraId="17E8BB0E" w14:textId="77777777" w:rsidTr="00EE7FB2">
        <w:trPr>
          <w:trHeight w:val="554"/>
        </w:trPr>
        <w:tc>
          <w:tcPr>
            <w:tcW w:w="3091" w:type="pct"/>
            <w:shd w:val="clear" w:color="auto" w:fill="auto"/>
            <w:vAlign w:val="center"/>
          </w:tcPr>
          <w:p w14:paraId="4D4F278B" w14:textId="2905B45B" w:rsidR="00083AAD" w:rsidRPr="00EE7FB2" w:rsidRDefault="00083AAD" w:rsidP="00EE7FB2">
            <w:pPr>
              <w:ind w:left="0"/>
              <w:rPr>
                <w:color w:val="auto"/>
                <w:sz w:val="24"/>
                <w:szCs w:val="24"/>
              </w:rPr>
            </w:pPr>
            <w:r w:rsidRPr="00EE7FB2">
              <w:rPr>
                <w:color w:val="auto"/>
                <w:sz w:val="24"/>
                <w:szCs w:val="24"/>
              </w:rPr>
              <w:t xml:space="preserve">Co-mingled (mixed dry recyclables excl. </w:t>
            </w:r>
            <w:proofErr w:type="spellStart"/>
            <w:r w:rsidR="002C5BC0" w:rsidRPr="00EE7FB2">
              <w:rPr>
                <w:color w:val="auto"/>
                <w:sz w:val="24"/>
                <w:szCs w:val="24"/>
              </w:rPr>
              <w:t>Pulpables</w:t>
            </w:r>
            <w:proofErr w:type="spellEnd"/>
            <w:r w:rsidRPr="00EE7FB2">
              <w:rPr>
                <w:color w:val="auto"/>
                <w:sz w:val="24"/>
                <w:szCs w:val="24"/>
              </w:rPr>
              <w:t>)</w:t>
            </w:r>
          </w:p>
        </w:tc>
        <w:tc>
          <w:tcPr>
            <w:tcW w:w="1909" w:type="pct"/>
            <w:shd w:val="clear" w:color="auto" w:fill="auto"/>
            <w:vAlign w:val="center"/>
          </w:tcPr>
          <w:p w14:paraId="70ACD416" w14:textId="6F71040C" w:rsidR="00083AAD" w:rsidRPr="00EE7FB2" w:rsidRDefault="00083AAD" w:rsidP="00EE7FB2">
            <w:pPr>
              <w:ind w:left="0"/>
              <w:rPr>
                <w:color w:val="auto"/>
                <w:sz w:val="24"/>
                <w:szCs w:val="24"/>
              </w:rPr>
            </w:pPr>
            <w:r w:rsidRPr="00EE7FB2">
              <w:rPr>
                <w:color w:val="auto"/>
                <w:sz w:val="24"/>
                <w:szCs w:val="24"/>
              </w:rPr>
              <w:t>12,852.80</w:t>
            </w:r>
          </w:p>
        </w:tc>
      </w:tr>
      <w:tr w:rsidR="002C5BC0" w:rsidRPr="00EE7FB2" w14:paraId="59E642D8" w14:textId="77777777" w:rsidTr="00EE7FB2">
        <w:trPr>
          <w:trHeight w:val="554"/>
        </w:trPr>
        <w:tc>
          <w:tcPr>
            <w:tcW w:w="3091" w:type="pct"/>
            <w:shd w:val="clear" w:color="auto" w:fill="auto"/>
            <w:vAlign w:val="center"/>
          </w:tcPr>
          <w:p w14:paraId="3EA87414" w14:textId="460B7D48" w:rsidR="00083AAD" w:rsidRPr="00EE7FB2" w:rsidRDefault="00083AAD" w:rsidP="00EE7FB2">
            <w:pPr>
              <w:ind w:left="0"/>
              <w:rPr>
                <w:color w:val="auto"/>
                <w:sz w:val="24"/>
                <w:szCs w:val="24"/>
              </w:rPr>
            </w:pPr>
            <w:r w:rsidRPr="00EE7FB2">
              <w:rPr>
                <w:color w:val="auto"/>
                <w:sz w:val="24"/>
                <w:szCs w:val="24"/>
              </w:rPr>
              <w:t>Organics (Food and Garden)</w:t>
            </w:r>
          </w:p>
        </w:tc>
        <w:tc>
          <w:tcPr>
            <w:tcW w:w="1909" w:type="pct"/>
            <w:shd w:val="clear" w:color="auto" w:fill="auto"/>
            <w:vAlign w:val="center"/>
          </w:tcPr>
          <w:p w14:paraId="5F7A062B" w14:textId="0CE80C95" w:rsidR="00083AAD" w:rsidRPr="00EE7FB2" w:rsidRDefault="00083AAD" w:rsidP="00EE7FB2">
            <w:pPr>
              <w:ind w:left="0"/>
              <w:rPr>
                <w:color w:val="auto"/>
                <w:sz w:val="24"/>
                <w:szCs w:val="24"/>
              </w:rPr>
            </w:pPr>
            <w:r w:rsidRPr="00EE7FB2">
              <w:rPr>
                <w:color w:val="auto"/>
                <w:sz w:val="24"/>
                <w:szCs w:val="24"/>
              </w:rPr>
              <w:t>19,890.93</w:t>
            </w:r>
          </w:p>
        </w:tc>
      </w:tr>
      <w:tr w:rsidR="002C5BC0" w:rsidRPr="00EE7FB2" w14:paraId="2EF6183F" w14:textId="77777777" w:rsidTr="00EE7FB2">
        <w:trPr>
          <w:trHeight w:val="554"/>
        </w:trPr>
        <w:tc>
          <w:tcPr>
            <w:tcW w:w="3091" w:type="pct"/>
            <w:shd w:val="clear" w:color="auto" w:fill="auto"/>
            <w:vAlign w:val="center"/>
          </w:tcPr>
          <w:p w14:paraId="02A79A65" w14:textId="089817D5" w:rsidR="00083AAD" w:rsidRPr="00EE7FB2" w:rsidRDefault="00083AAD" w:rsidP="00EE7FB2">
            <w:pPr>
              <w:ind w:left="0"/>
              <w:rPr>
                <w:color w:val="auto"/>
                <w:sz w:val="24"/>
                <w:szCs w:val="24"/>
              </w:rPr>
            </w:pPr>
            <w:proofErr w:type="spellStart"/>
            <w:r w:rsidRPr="00EE7FB2">
              <w:rPr>
                <w:color w:val="auto"/>
                <w:sz w:val="24"/>
                <w:szCs w:val="24"/>
              </w:rPr>
              <w:t>Pulpables</w:t>
            </w:r>
            <w:proofErr w:type="spellEnd"/>
            <w:r w:rsidRPr="00EE7FB2">
              <w:rPr>
                <w:color w:val="auto"/>
                <w:sz w:val="24"/>
                <w:szCs w:val="24"/>
              </w:rPr>
              <w:t xml:space="preserve"> (Paper &amp; Card)</w:t>
            </w:r>
          </w:p>
        </w:tc>
        <w:tc>
          <w:tcPr>
            <w:tcW w:w="1909" w:type="pct"/>
            <w:shd w:val="clear" w:color="auto" w:fill="auto"/>
            <w:vAlign w:val="center"/>
          </w:tcPr>
          <w:p w14:paraId="72DABAAD" w14:textId="13A40413" w:rsidR="00083AAD" w:rsidRPr="00EE7FB2" w:rsidRDefault="00083AAD" w:rsidP="00EE7FB2">
            <w:pPr>
              <w:ind w:left="0"/>
              <w:rPr>
                <w:color w:val="auto"/>
                <w:sz w:val="24"/>
                <w:szCs w:val="24"/>
              </w:rPr>
            </w:pPr>
            <w:r w:rsidRPr="00EE7FB2">
              <w:rPr>
                <w:color w:val="auto"/>
                <w:sz w:val="24"/>
                <w:szCs w:val="24"/>
              </w:rPr>
              <w:t>10,958.10</w:t>
            </w:r>
          </w:p>
        </w:tc>
      </w:tr>
      <w:tr w:rsidR="002C5BC0" w:rsidRPr="00EE7FB2" w14:paraId="54104724" w14:textId="77777777" w:rsidTr="00EE7FB2">
        <w:trPr>
          <w:trHeight w:val="554"/>
        </w:trPr>
        <w:tc>
          <w:tcPr>
            <w:tcW w:w="3091" w:type="pct"/>
            <w:shd w:val="clear" w:color="auto" w:fill="auto"/>
            <w:vAlign w:val="center"/>
          </w:tcPr>
          <w:p w14:paraId="33612EC0" w14:textId="4B029AD1" w:rsidR="00083AAD" w:rsidRPr="00EE7FB2" w:rsidRDefault="00083AAD" w:rsidP="00083AAD">
            <w:pPr>
              <w:ind w:left="0"/>
              <w:jc w:val="center"/>
              <w:rPr>
                <w:color w:val="auto"/>
                <w:sz w:val="24"/>
                <w:szCs w:val="24"/>
              </w:rPr>
            </w:pPr>
            <w:r w:rsidRPr="00EE7FB2">
              <w:rPr>
                <w:color w:val="auto"/>
                <w:sz w:val="24"/>
                <w:szCs w:val="24"/>
              </w:rPr>
              <w:lastRenderedPageBreak/>
              <w:t>Residual (General Waste)</w:t>
            </w:r>
          </w:p>
        </w:tc>
        <w:tc>
          <w:tcPr>
            <w:tcW w:w="1909" w:type="pct"/>
            <w:shd w:val="clear" w:color="auto" w:fill="auto"/>
            <w:vAlign w:val="center"/>
          </w:tcPr>
          <w:p w14:paraId="324B3FDC" w14:textId="3F132617" w:rsidR="00083AAD" w:rsidRPr="00EE7FB2" w:rsidRDefault="00083AAD" w:rsidP="00083AAD">
            <w:pPr>
              <w:ind w:left="0"/>
              <w:jc w:val="center"/>
              <w:rPr>
                <w:color w:val="auto"/>
                <w:sz w:val="24"/>
                <w:szCs w:val="24"/>
              </w:rPr>
            </w:pPr>
            <w:r w:rsidRPr="00EE7FB2">
              <w:rPr>
                <w:color w:val="auto"/>
                <w:sz w:val="24"/>
                <w:szCs w:val="24"/>
              </w:rPr>
              <w:t>45,557.53</w:t>
            </w:r>
          </w:p>
        </w:tc>
      </w:tr>
      <w:tr w:rsidR="002C5BC0" w:rsidRPr="00EE7FB2" w14:paraId="28AA6733" w14:textId="77777777" w:rsidTr="00EE7FB2">
        <w:trPr>
          <w:trHeight w:val="554"/>
        </w:trPr>
        <w:tc>
          <w:tcPr>
            <w:tcW w:w="3091" w:type="pct"/>
            <w:shd w:val="clear" w:color="auto" w:fill="auto"/>
            <w:vAlign w:val="center"/>
          </w:tcPr>
          <w:p w14:paraId="0F8604C0" w14:textId="636B3E50" w:rsidR="00083AAD" w:rsidRPr="00EE7FB2" w:rsidRDefault="00083AAD" w:rsidP="00083AAD">
            <w:pPr>
              <w:ind w:left="0"/>
              <w:jc w:val="center"/>
              <w:rPr>
                <w:color w:val="auto"/>
                <w:sz w:val="24"/>
                <w:szCs w:val="24"/>
              </w:rPr>
            </w:pPr>
            <w:r w:rsidRPr="00EE7FB2">
              <w:rPr>
                <w:color w:val="auto"/>
                <w:sz w:val="24"/>
                <w:szCs w:val="24"/>
              </w:rPr>
              <w:t>Trade Waste</w:t>
            </w:r>
          </w:p>
        </w:tc>
        <w:tc>
          <w:tcPr>
            <w:tcW w:w="1909" w:type="pct"/>
            <w:shd w:val="clear" w:color="auto" w:fill="auto"/>
            <w:vAlign w:val="center"/>
          </w:tcPr>
          <w:p w14:paraId="2370F6F8" w14:textId="5C9B7623" w:rsidR="00083AAD" w:rsidRPr="00EE7FB2" w:rsidRDefault="00083AAD" w:rsidP="00083AAD">
            <w:pPr>
              <w:ind w:left="0"/>
              <w:jc w:val="center"/>
              <w:rPr>
                <w:color w:val="auto"/>
                <w:sz w:val="24"/>
                <w:szCs w:val="24"/>
              </w:rPr>
            </w:pPr>
            <w:r w:rsidRPr="00EE7FB2">
              <w:rPr>
                <w:color w:val="auto"/>
                <w:sz w:val="24"/>
                <w:szCs w:val="24"/>
              </w:rPr>
              <w:t>4,806.10</w:t>
            </w:r>
          </w:p>
        </w:tc>
      </w:tr>
      <w:tr w:rsidR="002C5BC0" w:rsidRPr="00EE7FB2" w14:paraId="055E4126" w14:textId="77777777" w:rsidTr="00EE7FB2">
        <w:trPr>
          <w:trHeight w:val="554"/>
        </w:trPr>
        <w:tc>
          <w:tcPr>
            <w:tcW w:w="3091" w:type="pct"/>
            <w:shd w:val="clear" w:color="auto" w:fill="auto"/>
            <w:vAlign w:val="center"/>
          </w:tcPr>
          <w:p w14:paraId="356E2AEE" w14:textId="4C966F92" w:rsidR="00B30C8D" w:rsidRPr="00EE7FB2" w:rsidRDefault="00B30C8D" w:rsidP="00B30C8D">
            <w:pPr>
              <w:ind w:left="0"/>
              <w:jc w:val="center"/>
              <w:rPr>
                <w:color w:val="auto"/>
                <w:sz w:val="24"/>
                <w:szCs w:val="24"/>
              </w:rPr>
            </w:pPr>
            <w:r w:rsidRPr="00EE7FB2">
              <w:rPr>
                <w:color w:val="auto"/>
                <w:sz w:val="24"/>
                <w:szCs w:val="24"/>
              </w:rPr>
              <w:t>Grand Total</w:t>
            </w:r>
          </w:p>
        </w:tc>
        <w:tc>
          <w:tcPr>
            <w:tcW w:w="1909" w:type="pct"/>
            <w:shd w:val="clear" w:color="auto" w:fill="auto"/>
            <w:vAlign w:val="center"/>
          </w:tcPr>
          <w:p w14:paraId="5E71ABB3" w14:textId="0E1C13C5" w:rsidR="00B30C8D" w:rsidRPr="00EE7FB2" w:rsidRDefault="00B30C8D" w:rsidP="00B30C8D">
            <w:pPr>
              <w:ind w:left="0"/>
              <w:jc w:val="center"/>
              <w:rPr>
                <w:color w:val="auto"/>
                <w:sz w:val="24"/>
                <w:szCs w:val="24"/>
              </w:rPr>
            </w:pPr>
            <w:r w:rsidRPr="00EE7FB2">
              <w:rPr>
                <w:color w:val="auto"/>
                <w:sz w:val="24"/>
                <w:szCs w:val="24"/>
              </w:rPr>
              <w:t>9</w:t>
            </w:r>
            <w:r w:rsidR="00083AAD" w:rsidRPr="00EE7FB2">
              <w:rPr>
                <w:color w:val="auto"/>
                <w:sz w:val="24"/>
                <w:szCs w:val="24"/>
              </w:rPr>
              <w:t>4,065.46</w:t>
            </w:r>
          </w:p>
        </w:tc>
      </w:tr>
    </w:tbl>
    <w:p w14:paraId="22013CA1" w14:textId="4062C5FA" w:rsidR="00AF186A" w:rsidRPr="00360FBB" w:rsidRDefault="00AF186A" w:rsidP="00AF186A">
      <w:pPr>
        <w:pStyle w:val="MELHeader1"/>
        <w:rPr>
          <w:rFonts w:ascii="Vauxhall-Regular" w:hAnsi="Vauxhall-Regular" w:cs="Vauxhall-Regular"/>
          <w:lang w:val="en-GB"/>
        </w:rPr>
      </w:pPr>
      <w:bookmarkStart w:id="171" w:name="_Toc474316896"/>
      <w:bookmarkStart w:id="172" w:name="_Toc518912020"/>
      <w:bookmarkStart w:id="173" w:name="_Toc523919375"/>
      <w:bookmarkStart w:id="174" w:name="_Toc536105311"/>
      <w:bookmarkStart w:id="175" w:name="_Toc536105604"/>
      <w:r w:rsidRPr="00360FBB">
        <w:rPr>
          <w:lang w:val="en-GB"/>
        </w:rPr>
        <w:t>Methodology and Analysis</w:t>
      </w:r>
      <w:bookmarkEnd w:id="171"/>
      <w:bookmarkEnd w:id="172"/>
      <w:bookmarkEnd w:id="173"/>
      <w:bookmarkEnd w:id="174"/>
      <w:bookmarkEnd w:id="175"/>
      <w:r w:rsidRPr="00360FBB">
        <w:rPr>
          <w:rFonts w:ascii="Vauxhall-Regular" w:hAnsi="Vauxhall-Regular" w:cs="Vauxhall-Regular"/>
          <w:lang w:val="en-GB"/>
        </w:rPr>
        <w:t xml:space="preserve"> </w:t>
      </w:r>
    </w:p>
    <w:p w14:paraId="47487495" w14:textId="62ABCABC" w:rsidR="00810A14" w:rsidRDefault="005F651C" w:rsidP="00810A14">
      <w:pPr>
        <w:spacing w:after="240" w:line="360" w:lineRule="auto"/>
        <w:ind w:left="0"/>
        <w:jc w:val="both"/>
        <w:rPr>
          <w:spacing w:val="-5"/>
          <w:lang w:eastAsia="en-US"/>
        </w:rPr>
      </w:pPr>
      <w:r w:rsidRPr="00360FBB">
        <w:rPr>
          <w:spacing w:val="-5"/>
          <w:lang w:eastAsia="en-US"/>
        </w:rPr>
        <w:t xml:space="preserve">Households were selected for </w:t>
      </w:r>
      <w:r w:rsidR="008B62C9" w:rsidRPr="00360FBB">
        <w:rPr>
          <w:spacing w:val="-5"/>
          <w:lang w:eastAsia="en-US"/>
        </w:rPr>
        <w:t xml:space="preserve">inclusion in the </w:t>
      </w:r>
      <w:r w:rsidRPr="00360FBB">
        <w:rPr>
          <w:spacing w:val="-5"/>
          <w:lang w:eastAsia="en-US"/>
        </w:rPr>
        <w:t xml:space="preserve">survey on the basis that they had not opted out and were part of </w:t>
      </w:r>
      <w:r w:rsidR="008B62C9" w:rsidRPr="00360FBB">
        <w:rPr>
          <w:spacing w:val="-5"/>
          <w:lang w:eastAsia="en-US"/>
        </w:rPr>
        <w:t xml:space="preserve">one of </w:t>
      </w:r>
      <w:r w:rsidRPr="00360FBB">
        <w:rPr>
          <w:spacing w:val="-5"/>
          <w:lang w:eastAsia="en-US"/>
        </w:rPr>
        <w:t xml:space="preserve">the </w:t>
      </w:r>
      <w:r w:rsidR="00E427D0">
        <w:rPr>
          <w:spacing w:val="-5"/>
          <w:lang w:eastAsia="en-US"/>
        </w:rPr>
        <w:t>eight</w:t>
      </w:r>
      <w:r w:rsidR="004616DC" w:rsidRPr="00360FBB">
        <w:rPr>
          <w:spacing w:val="-5"/>
          <w:lang w:eastAsia="en-US"/>
        </w:rPr>
        <w:t xml:space="preserve"> </w:t>
      </w:r>
      <w:r w:rsidRPr="00360FBB">
        <w:rPr>
          <w:spacing w:val="-5"/>
          <w:lang w:eastAsia="en-US"/>
        </w:rPr>
        <w:t xml:space="preserve">nominated Acorn groups shown in </w:t>
      </w:r>
      <w:r w:rsidR="000903C6" w:rsidRPr="00360FBB">
        <w:rPr>
          <w:spacing w:val="-5"/>
          <w:lang w:eastAsia="en-US"/>
        </w:rPr>
        <w:t xml:space="preserve">Table 1.  </w:t>
      </w:r>
      <w:r w:rsidR="004616DC" w:rsidRPr="00810A14">
        <w:rPr>
          <w:spacing w:val="-5"/>
          <w:lang w:eastAsia="en-US"/>
        </w:rPr>
        <w:t>These selected h</w:t>
      </w:r>
      <w:r w:rsidR="000903C6" w:rsidRPr="00810A14">
        <w:rPr>
          <w:spacing w:val="-5"/>
          <w:lang w:eastAsia="en-US"/>
        </w:rPr>
        <w:t xml:space="preserve">ouseholds were </w:t>
      </w:r>
      <w:r w:rsidR="00810A14" w:rsidRPr="00810A14">
        <w:rPr>
          <w:spacing w:val="-5"/>
          <w:lang w:eastAsia="en-US"/>
        </w:rPr>
        <w:t xml:space="preserve">initially </w:t>
      </w:r>
      <w:r w:rsidR="000903C6" w:rsidRPr="00810A14">
        <w:rPr>
          <w:spacing w:val="-5"/>
          <w:lang w:eastAsia="en-US"/>
        </w:rPr>
        <w:t xml:space="preserve">sampled during a </w:t>
      </w:r>
      <w:r w:rsidR="005F1B92" w:rsidRPr="00810A14">
        <w:rPr>
          <w:spacing w:val="-5"/>
          <w:lang w:eastAsia="en-US"/>
        </w:rPr>
        <w:t>five</w:t>
      </w:r>
      <w:r w:rsidR="00AF7A24" w:rsidRPr="00810A14">
        <w:rPr>
          <w:spacing w:val="-5"/>
          <w:lang w:eastAsia="en-US"/>
        </w:rPr>
        <w:t>-week</w:t>
      </w:r>
      <w:r w:rsidR="000903C6" w:rsidRPr="00810A14">
        <w:rPr>
          <w:spacing w:val="-5"/>
          <w:lang w:eastAsia="en-US"/>
        </w:rPr>
        <w:t xml:space="preserve"> period in </w:t>
      </w:r>
      <w:r w:rsidR="005F1B92" w:rsidRPr="00810A14">
        <w:rPr>
          <w:spacing w:val="-5"/>
          <w:lang w:eastAsia="en-US"/>
        </w:rPr>
        <w:t>June/July</w:t>
      </w:r>
      <w:r w:rsidR="000903C6" w:rsidRPr="00810A14">
        <w:rPr>
          <w:spacing w:val="-5"/>
          <w:lang w:eastAsia="en-US"/>
        </w:rPr>
        <w:t xml:space="preserve"> 2018.  </w:t>
      </w:r>
      <w:r w:rsidR="008B62C9" w:rsidRPr="00360FBB">
        <w:rPr>
          <w:spacing w:val="-5"/>
          <w:lang w:eastAsia="en-US"/>
        </w:rPr>
        <w:t>Households in e</w:t>
      </w:r>
      <w:r w:rsidR="000903C6" w:rsidRPr="00360FBB">
        <w:rPr>
          <w:spacing w:val="-5"/>
          <w:lang w:eastAsia="en-US"/>
        </w:rPr>
        <w:t xml:space="preserve">ach of the </w:t>
      </w:r>
      <w:r w:rsidR="00E427D0">
        <w:rPr>
          <w:spacing w:val="-5"/>
          <w:lang w:eastAsia="en-US"/>
        </w:rPr>
        <w:t>eight</w:t>
      </w:r>
      <w:r w:rsidR="000903C6" w:rsidRPr="00360FBB">
        <w:rPr>
          <w:spacing w:val="-5"/>
          <w:lang w:eastAsia="en-US"/>
        </w:rPr>
        <w:t xml:space="preserve"> selected sample areas had </w:t>
      </w:r>
      <w:r w:rsidR="008B62C9" w:rsidRPr="00360FBB">
        <w:rPr>
          <w:spacing w:val="-5"/>
          <w:lang w:eastAsia="en-US"/>
        </w:rPr>
        <w:t xml:space="preserve">their </w:t>
      </w:r>
      <w:r w:rsidR="000903C6" w:rsidRPr="00360FBB">
        <w:rPr>
          <w:spacing w:val="-5"/>
          <w:lang w:eastAsia="en-US"/>
        </w:rPr>
        <w:t xml:space="preserve">residual waste </w:t>
      </w:r>
      <w:r w:rsidR="008B62C9" w:rsidRPr="00360FBB">
        <w:rPr>
          <w:spacing w:val="-5"/>
          <w:lang w:eastAsia="en-US"/>
        </w:rPr>
        <w:t xml:space="preserve">bins </w:t>
      </w:r>
      <w:r w:rsidR="000903C6" w:rsidRPr="00360FBB">
        <w:rPr>
          <w:spacing w:val="-5"/>
          <w:lang w:eastAsia="en-US"/>
        </w:rPr>
        <w:t>surveyed</w:t>
      </w:r>
      <w:r w:rsidR="008B62C9" w:rsidRPr="00360FBB">
        <w:rPr>
          <w:spacing w:val="-5"/>
          <w:lang w:eastAsia="en-US"/>
        </w:rPr>
        <w:t xml:space="preserve"> in week 1 </w:t>
      </w:r>
      <w:r w:rsidR="004616DC" w:rsidRPr="00360FBB">
        <w:rPr>
          <w:spacing w:val="-5"/>
          <w:lang w:eastAsia="en-US"/>
        </w:rPr>
        <w:t xml:space="preserve">and </w:t>
      </w:r>
      <w:r w:rsidR="008B62C9" w:rsidRPr="00360FBB">
        <w:rPr>
          <w:spacing w:val="-5"/>
          <w:lang w:eastAsia="en-US"/>
        </w:rPr>
        <w:t xml:space="preserve">their recycling </w:t>
      </w:r>
      <w:r w:rsidR="004616DC" w:rsidRPr="00360FBB">
        <w:rPr>
          <w:spacing w:val="-5"/>
          <w:lang w:eastAsia="en-US"/>
        </w:rPr>
        <w:t xml:space="preserve">bins </w:t>
      </w:r>
      <w:r w:rsidR="008B62C9" w:rsidRPr="00360FBB">
        <w:rPr>
          <w:spacing w:val="-5"/>
          <w:lang w:eastAsia="en-US"/>
        </w:rPr>
        <w:t>surveyed in each subsequent week</w:t>
      </w:r>
      <w:r w:rsidR="000903C6" w:rsidRPr="00360FBB">
        <w:rPr>
          <w:spacing w:val="-5"/>
          <w:lang w:eastAsia="en-US"/>
        </w:rPr>
        <w:t xml:space="preserve">.  The method was </w:t>
      </w:r>
      <w:r w:rsidR="008B62C9" w:rsidRPr="00360FBB">
        <w:rPr>
          <w:spacing w:val="-5"/>
          <w:lang w:eastAsia="en-US"/>
        </w:rPr>
        <w:t xml:space="preserve">used </w:t>
      </w:r>
      <w:r w:rsidR="000903C6" w:rsidRPr="00360FBB">
        <w:rPr>
          <w:spacing w:val="-5"/>
          <w:lang w:eastAsia="en-US"/>
        </w:rPr>
        <w:t xml:space="preserve">to survey as many households as required </w:t>
      </w:r>
      <w:proofErr w:type="gramStart"/>
      <w:r w:rsidR="001C52D1" w:rsidRPr="00360FBB">
        <w:rPr>
          <w:spacing w:val="-5"/>
          <w:lang w:eastAsia="en-US"/>
        </w:rPr>
        <w:t>in order to</w:t>
      </w:r>
      <w:proofErr w:type="gramEnd"/>
      <w:r w:rsidR="001C52D1" w:rsidRPr="00360FBB">
        <w:rPr>
          <w:spacing w:val="-5"/>
          <w:lang w:eastAsia="en-US"/>
        </w:rPr>
        <w:t xml:space="preserve"> reach a</w:t>
      </w:r>
      <w:r w:rsidR="00416FAE" w:rsidRPr="00360FBB">
        <w:rPr>
          <w:spacing w:val="-5"/>
          <w:lang w:eastAsia="en-US"/>
        </w:rPr>
        <w:t xml:space="preserve"> target of </w:t>
      </w:r>
      <w:r w:rsidR="004616DC" w:rsidRPr="00360FBB">
        <w:rPr>
          <w:spacing w:val="-5"/>
          <w:lang w:eastAsia="en-US"/>
        </w:rPr>
        <w:t xml:space="preserve">50 </w:t>
      </w:r>
      <w:r w:rsidR="003B4FEC" w:rsidRPr="00360FBB">
        <w:rPr>
          <w:spacing w:val="-5"/>
          <w:lang w:eastAsia="en-US"/>
        </w:rPr>
        <w:t xml:space="preserve">collected </w:t>
      </w:r>
      <w:r w:rsidR="00CB4263" w:rsidRPr="00360FBB">
        <w:rPr>
          <w:spacing w:val="-5"/>
          <w:lang w:eastAsia="en-US"/>
        </w:rPr>
        <w:t>residual</w:t>
      </w:r>
      <w:r w:rsidR="000903C6" w:rsidRPr="00360FBB">
        <w:rPr>
          <w:spacing w:val="-5"/>
          <w:lang w:eastAsia="en-US"/>
        </w:rPr>
        <w:t xml:space="preserve"> bins.  </w:t>
      </w:r>
      <w:r w:rsidR="00810A14">
        <w:rPr>
          <w:spacing w:val="-5"/>
          <w:lang w:eastAsia="en-US"/>
        </w:rPr>
        <w:t>These</w:t>
      </w:r>
      <w:r w:rsidR="008B62C9" w:rsidRPr="00360FBB">
        <w:rPr>
          <w:spacing w:val="-5"/>
          <w:lang w:eastAsia="en-US"/>
        </w:rPr>
        <w:t xml:space="preserve"> households </w:t>
      </w:r>
      <w:r w:rsidR="00810A14">
        <w:rPr>
          <w:spacing w:val="-5"/>
          <w:lang w:eastAsia="en-US"/>
        </w:rPr>
        <w:t>were</w:t>
      </w:r>
      <w:r w:rsidR="008B62C9" w:rsidRPr="00360FBB">
        <w:rPr>
          <w:spacing w:val="-5"/>
          <w:lang w:eastAsia="en-US"/>
        </w:rPr>
        <w:t xml:space="preserve"> then revisited in subsequent weeks to collect the recycling containers. </w:t>
      </w:r>
    </w:p>
    <w:p w14:paraId="2676FCDB" w14:textId="789CA7F0" w:rsidR="00810A14" w:rsidRPr="00B61AA8" w:rsidRDefault="00810A14" w:rsidP="00810A14">
      <w:pPr>
        <w:spacing w:after="240" w:line="360" w:lineRule="auto"/>
        <w:ind w:left="0"/>
        <w:jc w:val="both"/>
        <w:rPr>
          <w:spacing w:val="-5"/>
          <w:lang w:eastAsia="en-US"/>
        </w:rPr>
      </w:pPr>
      <w:r>
        <w:rPr>
          <w:spacing w:val="-5"/>
          <w:lang w:eastAsia="en-US"/>
        </w:rPr>
        <w:t xml:space="preserve">The same range of households was then re-visited during survey 2 (winter) with the same waste containers again surveyed. </w:t>
      </w:r>
      <w:r w:rsidRPr="00B61AA8">
        <w:rPr>
          <w:spacing w:val="-5"/>
          <w:lang w:eastAsia="en-US"/>
        </w:rPr>
        <w:t xml:space="preserve">These selected households were sampled during a </w:t>
      </w:r>
      <w:r>
        <w:rPr>
          <w:spacing w:val="-5"/>
          <w:lang w:eastAsia="en-US"/>
        </w:rPr>
        <w:t>five</w:t>
      </w:r>
      <w:r w:rsidRPr="00B61AA8">
        <w:rPr>
          <w:spacing w:val="-5"/>
          <w:lang w:eastAsia="en-US"/>
        </w:rPr>
        <w:t xml:space="preserve">-week period </w:t>
      </w:r>
      <w:r w:rsidRPr="00F309E2">
        <w:rPr>
          <w:spacing w:val="-5"/>
          <w:lang w:eastAsia="en-US"/>
        </w:rPr>
        <w:t>between December 2018 and February 2019.</w:t>
      </w:r>
      <w:r w:rsidRPr="009E03BB">
        <w:rPr>
          <w:spacing w:val="-5"/>
          <w:highlight w:val="yellow"/>
          <w:lang w:eastAsia="en-US"/>
        </w:rPr>
        <w:t xml:space="preserve">  </w:t>
      </w:r>
    </w:p>
    <w:p w14:paraId="26D652BD" w14:textId="24B24FA4" w:rsidR="00416FAE" w:rsidRPr="00360FBB" w:rsidRDefault="008B62C9" w:rsidP="00AF7A24">
      <w:pPr>
        <w:spacing w:after="240" w:line="360" w:lineRule="auto"/>
        <w:ind w:left="0"/>
        <w:jc w:val="both"/>
        <w:rPr>
          <w:spacing w:val="-5"/>
          <w:lang w:eastAsia="en-US"/>
        </w:rPr>
      </w:pPr>
      <w:r w:rsidRPr="00360FBB">
        <w:rPr>
          <w:spacing w:val="-5"/>
          <w:lang w:eastAsia="en-US"/>
        </w:rPr>
        <w:t>The number of households setting out each waste/recycling was recorded, with the aim of collecting all presented waste and recy</w:t>
      </w:r>
      <w:r w:rsidR="004616DC" w:rsidRPr="00360FBB">
        <w:rPr>
          <w:spacing w:val="-5"/>
          <w:lang w:eastAsia="en-US"/>
        </w:rPr>
        <w:t xml:space="preserve">cling.  In some </w:t>
      </w:r>
      <w:r w:rsidR="00AF7A24" w:rsidRPr="00360FBB">
        <w:rPr>
          <w:spacing w:val="-5"/>
          <w:lang w:eastAsia="en-US"/>
        </w:rPr>
        <w:t>instances,</w:t>
      </w:r>
      <w:r w:rsidR="004616DC" w:rsidRPr="00360FBB">
        <w:rPr>
          <w:spacing w:val="-5"/>
          <w:lang w:eastAsia="en-US"/>
        </w:rPr>
        <w:t xml:space="preserve"> it was </w:t>
      </w:r>
      <w:r w:rsidRPr="00360FBB">
        <w:rPr>
          <w:spacing w:val="-5"/>
          <w:lang w:eastAsia="en-US"/>
        </w:rPr>
        <w:t>not possible to collect all presented waste/recycling (resident refuses, bins to</w:t>
      </w:r>
      <w:r w:rsidR="004616DC" w:rsidRPr="00360FBB">
        <w:rPr>
          <w:spacing w:val="-5"/>
          <w:lang w:eastAsia="en-US"/>
        </w:rPr>
        <w:t>o</w:t>
      </w:r>
      <w:r w:rsidRPr="00360FBB">
        <w:rPr>
          <w:spacing w:val="-5"/>
          <w:lang w:eastAsia="en-US"/>
        </w:rPr>
        <w:t xml:space="preserve"> heavy to manhandle or contain hazardous materials or total weight of waste exceeds vehicle capacity). The collected residual waste from each household was bulked together for sorting as </w:t>
      </w:r>
      <w:r w:rsidR="00277AD3" w:rsidRPr="00360FBB">
        <w:rPr>
          <w:spacing w:val="-5"/>
          <w:lang w:eastAsia="en-US"/>
        </w:rPr>
        <w:t xml:space="preserve">a </w:t>
      </w:r>
      <w:r w:rsidRPr="00360FBB">
        <w:rPr>
          <w:spacing w:val="-5"/>
          <w:lang w:eastAsia="en-US"/>
        </w:rPr>
        <w:t xml:space="preserve">single sample as were the samples of recycling from each household.  </w:t>
      </w:r>
    </w:p>
    <w:p w14:paraId="7C72D791" w14:textId="77777777" w:rsidR="00834092" w:rsidRPr="00360FBB" w:rsidRDefault="00FF0E83" w:rsidP="00AF7A24">
      <w:pPr>
        <w:spacing w:after="240" w:line="360" w:lineRule="auto"/>
        <w:ind w:left="0"/>
        <w:jc w:val="both"/>
      </w:pPr>
      <w:r w:rsidRPr="00360FBB">
        <w:t>The manual h</w:t>
      </w:r>
      <w:r w:rsidR="00416FAE" w:rsidRPr="00360FBB">
        <w:t xml:space="preserve">and sorting of the collected waste/recycling gave concentration by weight figures for </w:t>
      </w:r>
      <w:r w:rsidRPr="00360FBB">
        <w:t xml:space="preserve">each of </w:t>
      </w:r>
      <w:r w:rsidR="00416FAE" w:rsidRPr="00360FBB">
        <w:t>the main categories of waste</w:t>
      </w:r>
      <w:r w:rsidRPr="00360FBB">
        <w:t>,</w:t>
      </w:r>
      <w:r w:rsidR="00416FAE" w:rsidRPr="00360FBB">
        <w:t xml:space="preserve"> as well as the more detailed sub-categories.  </w:t>
      </w:r>
      <w:r w:rsidRPr="00360FBB">
        <w:t>This</w:t>
      </w:r>
      <w:r w:rsidR="00416FAE" w:rsidRPr="00360FBB">
        <w:t xml:space="preserve"> gives an indication as to the proportion of each waste category</w:t>
      </w:r>
      <w:r w:rsidRPr="00360FBB">
        <w:t xml:space="preserve"> and is expressed as a percentage (by weight)</w:t>
      </w:r>
      <w:r w:rsidR="00416FAE" w:rsidRPr="00360FBB">
        <w:t xml:space="preserve">. This </w:t>
      </w:r>
      <w:r w:rsidRPr="00360FBB">
        <w:t xml:space="preserve">percentage </w:t>
      </w:r>
      <w:r w:rsidR="00416FAE" w:rsidRPr="00360FBB">
        <w:t>can be translated into a figure relating to the average waste generation expected for each waste category</w:t>
      </w:r>
      <w:r w:rsidRPr="00360FBB">
        <w:t>.  T</w:t>
      </w:r>
      <w:r w:rsidR="00416FAE" w:rsidRPr="00360FBB">
        <w:t xml:space="preserve">his is </w:t>
      </w:r>
      <w:r w:rsidRPr="00360FBB">
        <w:t>calculated</w:t>
      </w:r>
      <w:r w:rsidR="00416FAE" w:rsidRPr="00360FBB">
        <w:t xml:space="preserve"> in kilograms per household per week (kg/</w:t>
      </w:r>
      <w:proofErr w:type="spellStart"/>
      <w:r w:rsidR="00416FAE" w:rsidRPr="00360FBB">
        <w:t>hh</w:t>
      </w:r>
      <w:proofErr w:type="spellEnd"/>
      <w:r w:rsidR="00416FAE" w:rsidRPr="00360FBB">
        <w:t>/</w:t>
      </w:r>
      <w:proofErr w:type="spellStart"/>
      <w:r w:rsidR="00416FAE" w:rsidRPr="00360FBB">
        <w:t>wk</w:t>
      </w:r>
      <w:proofErr w:type="spellEnd"/>
      <w:r w:rsidR="00416FAE" w:rsidRPr="00360FBB">
        <w:t>)</w:t>
      </w:r>
      <w:r w:rsidR="00834092" w:rsidRPr="00360FBB">
        <w:t xml:space="preserve"> and then converted to kilograms per household per year (kg/</w:t>
      </w:r>
      <w:proofErr w:type="spellStart"/>
      <w:r w:rsidR="00834092" w:rsidRPr="00360FBB">
        <w:t>hh</w:t>
      </w:r>
      <w:proofErr w:type="spellEnd"/>
      <w:r w:rsidR="00834092" w:rsidRPr="00360FBB">
        <w:t>/</w:t>
      </w:r>
      <w:proofErr w:type="spellStart"/>
      <w:r w:rsidR="00834092" w:rsidRPr="00360FBB">
        <w:t>yr</w:t>
      </w:r>
      <w:proofErr w:type="spellEnd"/>
      <w:r w:rsidR="00834092" w:rsidRPr="00360FBB">
        <w:t xml:space="preserve">). </w:t>
      </w:r>
      <w:r w:rsidRPr="00360FBB">
        <w:t xml:space="preserve"> As </w:t>
      </w:r>
      <w:r w:rsidR="00834092" w:rsidRPr="00360FBB">
        <w:t xml:space="preserve">this is the unit </w:t>
      </w:r>
      <w:r w:rsidRPr="00360FBB">
        <w:t xml:space="preserve">the GMCA has </w:t>
      </w:r>
      <w:r w:rsidR="00834092" w:rsidRPr="00360FBB">
        <w:t xml:space="preserve">used to for waste targets.  </w:t>
      </w:r>
    </w:p>
    <w:p w14:paraId="0389665B" w14:textId="2C815CCD" w:rsidR="007D7378" w:rsidRPr="00360FBB" w:rsidRDefault="00416FAE" w:rsidP="00AF7A24">
      <w:pPr>
        <w:spacing w:after="240" w:line="360" w:lineRule="auto"/>
        <w:ind w:left="0"/>
        <w:jc w:val="both"/>
      </w:pPr>
      <w:r w:rsidRPr="00360FBB">
        <w:t xml:space="preserve">The amount of waste </w:t>
      </w:r>
      <w:r w:rsidR="00834092" w:rsidRPr="00360FBB">
        <w:t>kg/</w:t>
      </w:r>
      <w:proofErr w:type="spellStart"/>
      <w:r w:rsidR="00834092" w:rsidRPr="00360FBB">
        <w:t>hh</w:t>
      </w:r>
      <w:proofErr w:type="spellEnd"/>
      <w:r w:rsidR="00834092" w:rsidRPr="00360FBB">
        <w:t>/</w:t>
      </w:r>
      <w:proofErr w:type="spellStart"/>
      <w:r w:rsidR="00834092" w:rsidRPr="00360FBB">
        <w:t>yr</w:t>
      </w:r>
      <w:proofErr w:type="spellEnd"/>
      <w:r w:rsidRPr="00360FBB">
        <w:t xml:space="preserve"> is calculated from the </w:t>
      </w:r>
      <w:r w:rsidRPr="00360FBB">
        <w:rPr>
          <w:u w:val="single"/>
        </w:rPr>
        <w:t>total</w:t>
      </w:r>
      <w:r w:rsidRPr="00360FBB">
        <w:t xml:space="preserve"> number of households surveyed and not just those that are participating. </w:t>
      </w:r>
      <w:r w:rsidR="00F423D3" w:rsidRPr="00360FBB">
        <w:t xml:space="preserve">This is most representative </w:t>
      </w:r>
      <w:r w:rsidR="007D7378" w:rsidRPr="00360FBB">
        <w:t xml:space="preserve">of the amount of waste that will be collected by regular crews.  </w:t>
      </w:r>
    </w:p>
    <w:p w14:paraId="79D1E056" w14:textId="74A244AA" w:rsidR="007D7378" w:rsidRPr="00360FBB" w:rsidRDefault="007D7378" w:rsidP="007D7378">
      <w:pPr>
        <w:spacing w:after="240"/>
        <w:ind w:left="0"/>
        <w:jc w:val="both"/>
      </w:pPr>
      <w:r w:rsidRPr="00360FBB">
        <w:t xml:space="preserve">For </w:t>
      </w:r>
      <w:proofErr w:type="gramStart"/>
      <w:r w:rsidRPr="00360FBB">
        <w:t>example;</w:t>
      </w:r>
      <w:proofErr w:type="gramEnd"/>
      <w:r w:rsidRPr="00360FBB">
        <w:t xml:space="preserve"> where 50 bins of waste are collected from </w:t>
      </w:r>
      <w:r w:rsidRPr="00360FBB">
        <w:rPr>
          <w:b/>
          <w:color w:val="0070C0"/>
        </w:rPr>
        <w:t>75</w:t>
      </w:r>
      <w:r w:rsidRPr="00360FBB">
        <w:t xml:space="preserve"> households the set-out rate is 67%.</w:t>
      </w:r>
    </w:p>
    <w:p w14:paraId="166F08FB" w14:textId="5029A899" w:rsidR="007D7378" w:rsidRPr="00360FBB" w:rsidRDefault="007D7378" w:rsidP="007D7378">
      <w:pPr>
        <w:spacing w:after="240"/>
        <w:ind w:left="0"/>
        <w:jc w:val="both"/>
      </w:pPr>
      <w:r w:rsidRPr="00360FBB">
        <w:lastRenderedPageBreak/>
        <w:t xml:space="preserve">The total amount of collected waste from the presented bins is </w:t>
      </w:r>
      <w:r w:rsidRPr="00360FBB">
        <w:rPr>
          <w:b/>
          <w:color w:val="0070C0"/>
        </w:rPr>
        <w:t>1,250kg</w:t>
      </w:r>
      <w:r w:rsidRPr="00360FBB">
        <w:t xml:space="preserve">.  </w:t>
      </w:r>
    </w:p>
    <w:p w14:paraId="72B6C31E" w14:textId="155FE325" w:rsidR="007D7378" w:rsidRPr="00360FBB" w:rsidRDefault="007D7378" w:rsidP="007D7378">
      <w:pPr>
        <w:spacing w:after="240"/>
        <w:ind w:left="0"/>
        <w:jc w:val="both"/>
      </w:pPr>
      <w:r w:rsidRPr="00360FBB">
        <w:t xml:space="preserve">Bins are collected on a </w:t>
      </w:r>
      <w:r w:rsidR="00810A14" w:rsidRPr="00810A14">
        <w:rPr>
          <w:b/>
          <w:color w:val="0070C0"/>
        </w:rPr>
        <w:t>two</w:t>
      </w:r>
      <w:r w:rsidRPr="00360FBB">
        <w:rPr>
          <w:b/>
          <w:color w:val="0070C0"/>
        </w:rPr>
        <w:t>-weekly</w:t>
      </w:r>
      <w:r w:rsidRPr="00360FBB">
        <w:rPr>
          <w:color w:val="0070C0"/>
        </w:rPr>
        <w:t xml:space="preserve"> </w:t>
      </w:r>
      <w:r w:rsidRPr="00360FBB">
        <w:t xml:space="preserve">basis. </w:t>
      </w:r>
    </w:p>
    <w:p w14:paraId="2D18D3C8" w14:textId="2F6FEDB2" w:rsidR="007D7378" w:rsidRPr="00360FBB" w:rsidRDefault="007D7378" w:rsidP="007D7378">
      <w:pPr>
        <w:spacing w:after="240"/>
        <w:ind w:left="0"/>
        <w:jc w:val="both"/>
      </w:pPr>
      <w:r w:rsidRPr="00360FBB">
        <w:t xml:space="preserve">Waste generation = </w:t>
      </w:r>
      <w:r w:rsidRPr="00360FBB">
        <w:rPr>
          <w:b/>
          <w:color w:val="0070C0"/>
        </w:rPr>
        <w:t>1,250kg</w:t>
      </w:r>
      <w:r w:rsidRPr="00360FBB">
        <w:rPr>
          <w:color w:val="0070C0"/>
        </w:rPr>
        <w:t xml:space="preserve"> </w:t>
      </w:r>
      <w:r w:rsidRPr="00360FBB">
        <w:t xml:space="preserve">/ </w:t>
      </w:r>
      <w:r w:rsidRPr="00360FBB">
        <w:rPr>
          <w:b/>
          <w:color w:val="0070C0"/>
        </w:rPr>
        <w:t>75</w:t>
      </w:r>
      <w:r w:rsidRPr="00360FBB">
        <w:t xml:space="preserve"> households = </w:t>
      </w:r>
      <w:r w:rsidRPr="00360FBB">
        <w:rPr>
          <w:b/>
          <w:color w:val="0070C0"/>
        </w:rPr>
        <w:t>16.7kg</w:t>
      </w:r>
    </w:p>
    <w:p w14:paraId="73FE9349" w14:textId="28E75317" w:rsidR="007D7378" w:rsidRPr="00360FBB" w:rsidRDefault="007D7378" w:rsidP="007D7378">
      <w:pPr>
        <w:spacing w:after="240"/>
        <w:ind w:left="0"/>
        <w:jc w:val="both"/>
      </w:pPr>
      <w:r w:rsidRPr="00360FBB">
        <w:rPr>
          <w:b/>
          <w:color w:val="0070C0"/>
        </w:rPr>
        <w:t>16.7kg</w:t>
      </w:r>
      <w:r w:rsidRPr="00360FBB">
        <w:rPr>
          <w:color w:val="0070C0"/>
        </w:rPr>
        <w:t xml:space="preserve"> </w:t>
      </w:r>
      <w:r w:rsidRPr="00360FBB">
        <w:t xml:space="preserve">/ </w:t>
      </w:r>
      <w:r w:rsidR="00810A14" w:rsidRPr="00810A14">
        <w:rPr>
          <w:b/>
          <w:color w:val="0070C0"/>
        </w:rPr>
        <w:t>2</w:t>
      </w:r>
      <w:r w:rsidRPr="00360FBB">
        <w:rPr>
          <w:b/>
          <w:color w:val="0070C0"/>
        </w:rPr>
        <w:t xml:space="preserve"> weeks</w:t>
      </w:r>
      <w:r w:rsidRPr="00360FBB">
        <w:rPr>
          <w:color w:val="0070C0"/>
        </w:rPr>
        <w:t xml:space="preserve"> </w:t>
      </w:r>
      <w:r w:rsidRPr="00360FBB">
        <w:t xml:space="preserve">= </w:t>
      </w:r>
      <w:r w:rsidR="00810A14" w:rsidRPr="00810A14">
        <w:rPr>
          <w:b/>
          <w:color w:val="0070C0"/>
        </w:rPr>
        <w:t>8.4</w:t>
      </w:r>
      <w:r w:rsidRPr="00360FBB">
        <w:rPr>
          <w:b/>
          <w:color w:val="0070C0"/>
        </w:rPr>
        <w:t>kg/</w:t>
      </w:r>
      <w:proofErr w:type="spellStart"/>
      <w:r w:rsidRPr="00360FBB">
        <w:rPr>
          <w:b/>
          <w:color w:val="0070C0"/>
        </w:rPr>
        <w:t>hh</w:t>
      </w:r>
      <w:proofErr w:type="spellEnd"/>
      <w:r w:rsidRPr="00360FBB">
        <w:rPr>
          <w:b/>
          <w:color w:val="0070C0"/>
        </w:rPr>
        <w:t>/</w:t>
      </w:r>
      <w:proofErr w:type="spellStart"/>
      <w:r w:rsidRPr="00360FBB">
        <w:rPr>
          <w:b/>
          <w:color w:val="0070C0"/>
        </w:rPr>
        <w:t>wk</w:t>
      </w:r>
      <w:proofErr w:type="spellEnd"/>
      <w:r w:rsidRPr="00360FBB">
        <w:rPr>
          <w:color w:val="0070C0"/>
        </w:rPr>
        <w:t xml:space="preserve"> </w:t>
      </w:r>
      <w:r w:rsidRPr="00360FBB">
        <w:t xml:space="preserve">or </w:t>
      </w:r>
      <w:r w:rsidR="00810A14" w:rsidRPr="00810A14">
        <w:rPr>
          <w:b/>
          <w:color w:val="0070C0"/>
        </w:rPr>
        <w:t>436</w:t>
      </w:r>
      <w:r w:rsidRPr="00360FBB">
        <w:rPr>
          <w:b/>
          <w:color w:val="0070C0"/>
        </w:rPr>
        <w:t>kg/</w:t>
      </w:r>
      <w:proofErr w:type="spellStart"/>
      <w:r w:rsidRPr="00360FBB">
        <w:rPr>
          <w:b/>
          <w:color w:val="0070C0"/>
        </w:rPr>
        <w:t>hh</w:t>
      </w:r>
      <w:proofErr w:type="spellEnd"/>
      <w:r w:rsidRPr="00360FBB">
        <w:rPr>
          <w:b/>
          <w:color w:val="0070C0"/>
        </w:rPr>
        <w:t>/</w:t>
      </w:r>
      <w:proofErr w:type="spellStart"/>
      <w:r w:rsidRPr="00360FBB">
        <w:rPr>
          <w:b/>
          <w:color w:val="0070C0"/>
        </w:rPr>
        <w:t>yr</w:t>
      </w:r>
      <w:proofErr w:type="spellEnd"/>
    </w:p>
    <w:p w14:paraId="0CBDB615" w14:textId="27EE1A9E" w:rsidR="00416FAE" w:rsidRPr="00360FBB" w:rsidRDefault="00416FAE" w:rsidP="00AF7A24">
      <w:pPr>
        <w:spacing w:after="240" w:line="360" w:lineRule="auto"/>
        <w:ind w:left="0"/>
        <w:jc w:val="both"/>
      </w:pPr>
      <w:r w:rsidRPr="00360FBB">
        <w:t xml:space="preserve">By knowing the composition of waste from the various Acorn samples it is possible to gain an insight into the make-up and volumes of the residual waste that can be expected across </w:t>
      </w:r>
      <w:r w:rsidR="005F773D">
        <w:t>Bolton</w:t>
      </w:r>
      <w:r w:rsidRPr="00360FBB">
        <w:t xml:space="preserve"> as a whole.</w:t>
      </w:r>
      <w:r w:rsidR="00671B59" w:rsidRPr="00360FBB">
        <w:t xml:space="preserve">  Figures expressed as an average for </w:t>
      </w:r>
      <w:r w:rsidR="005F773D">
        <w:t>Bolton</w:t>
      </w:r>
      <w:r w:rsidR="00671B59" w:rsidRPr="00360FBB">
        <w:t xml:space="preserve"> are weighted from the results for each sample</w:t>
      </w:r>
      <w:r w:rsidR="00810A14">
        <w:t xml:space="preserve"> across the two seasonal surveys</w:t>
      </w:r>
      <w:r w:rsidR="00671B59" w:rsidRPr="00360FBB">
        <w:t xml:space="preserve">.  This accounts for their relative prominence across the </w:t>
      </w:r>
      <w:r w:rsidR="00CB4263" w:rsidRPr="00360FBB">
        <w:t xml:space="preserve">District </w:t>
      </w:r>
      <w:r w:rsidR="00671B59" w:rsidRPr="00360FBB">
        <w:t xml:space="preserve">as per their proportion in Table 1. </w:t>
      </w:r>
    </w:p>
    <w:p w14:paraId="0510E8A9" w14:textId="77777777" w:rsidR="00E84D8A" w:rsidRPr="00360FBB" w:rsidRDefault="00E84D8A" w:rsidP="00E84D8A">
      <w:pPr>
        <w:pStyle w:val="MELHeader2"/>
        <w:rPr>
          <w:lang w:val="en-GB"/>
        </w:rPr>
      </w:pPr>
      <w:bookmarkStart w:id="176" w:name="_Toc518912021"/>
      <w:bookmarkStart w:id="177" w:name="_Toc523919376"/>
      <w:bookmarkStart w:id="178" w:name="_Toc536105312"/>
      <w:bookmarkStart w:id="179" w:name="_Toc536105605"/>
      <w:r w:rsidRPr="00360FBB">
        <w:rPr>
          <w:lang w:val="en-GB"/>
        </w:rPr>
        <w:t>Statistical Accuracy</w:t>
      </w:r>
      <w:bookmarkEnd w:id="176"/>
      <w:bookmarkEnd w:id="177"/>
      <w:bookmarkEnd w:id="178"/>
      <w:bookmarkEnd w:id="179"/>
      <w:r w:rsidRPr="00360FBB">
        <w:rPr>
          <w:lang w:val="en-GB"/>
        </w:rPr>
        <w:t xml:space="preserve"> </w:t>
      </w:r>
    </w:p>
    <w:p w14:paraId="74BA3CF6" w14:textId="6FE34E0A" w:rsidR="00E84D8A" w:rsidRPr="00360FBB" w:rsidRDefault="00E84D8A" w:rsidP="005A702D">
      <w:pPr>
        <w:spacing w:after="240" w:line="360" w:lineRule="auto"/>
        <w:ind w:left="0"/>
        <w:jc w:val="both"/>
        <w:rPr>
          <w:spacing w:val="-5"/>
          <w:lang w:eastAsia="en-US"/>
        </w:rPr>
      </w:pPr>
      <w:r w:rsidRPr="00360FBB">
        <w:rPr>
          <w:spacing w:val="-5"/>
          <w:lang w:eastAsia="en-US"/>
        </w:rPr>
        <w:t>In the compositional analysis data tables</w:t>
      </w:r>
      <w:r w:rsidR="00CB4263" w:rsidRPr="00360FBB">
        <w:rPr>
          <w:spacing w:val="-5"/>
          <w:lang w:eastAsia="en-US"/>
        </w:rPr>
        <w:t xml:space="preserve"> contained within this report</w:t>
      </w:r>
      <w:r w:rsidRPr="00360FBB">
        <w:rPr>
          <w:spacing w:val="-5"/>
          <w:lang w:eastAsia="en-US"/>
        </w:rPr>
        <w:t xml:space="preserve">, we have presented figures for the average </w:t>
      </w:r>
      <w:r w:rsidR="00C13546" w:rsidRPr="00360FBB">
        <w:rPr>
          <w:spacing w:val="-5"/>
          <w:lang w:eastAsia="en-US"/>
        </w:rPr>
        <w:t>kg/</w:t>
      </w:r>
      <w:proofErr w:type="spellStart"/>
      <w:r w:rsidR="00C13546" w:rsidRPr="00360FBB">
        <w:rPr>
          <w:spacing w:val="-5"/>
          <w:lang w:eastAsia="en-US"/>
        </w:rPr>
        <w:t>hh</w:t>
      </w:r>
      <w:proofErr w:type="spellEnd"/>
      <w:r w:rsidR="00C13546" w:rsidRPr="00360FBB">
        <w:rPr>
          <w:spacing w:val="-5"/>
          <w:lang w:eastAsia="en-US"/>
        </w:rPr>
        <w:t>/</w:t>
      </w:r>
      <w:proofErr w:type="spellStart"/>
      <w:r w:rsidR="00093B86" w:rsidRPr="00360FBB">
        <w:rPr>
          <w:spacing w:val="-5"/>
          <w:lang w:eastAsia="en-US"/>
        </w:rPr>
        <w:t>yr</w:t>
      </w:r>
      <w:proofErr w:type="spellEnd"/>
      <w:r w:rsidR="00C13546" w:rsidRPr="00360FBB">
        <w:rPr>
          <w:spacing w:val="-5"/>
          <w:lang w:eastAsia="en-US"/>
        </w:rPr>
        <w:t xml:space="preserve"> and </w:t>
      </w:r>
      <w:r w:rsidRPr="00360FBB">
        <w:rPr>
          <w:spacing w:val="-5"/>
          <w:lang w:eastAsia="en-US"/>
        </w:rPr>
        <w:t>percentage of waste that falls into each of the compositional categories</w:t>
      </w:r>
      <w:r w:rsidR="00C13546" w:rsidRPr="00360FBB">
        <w:rPr>
          <w:spacing w:val="-5"/>
          <w:lang w:eastAsia="en-US"/>
        </w:rPr>
        <w:t xml:space="preserve">. </w:t>
      </w:r>
      <w:r w:rsidRPr="00360FBB">
        <w:rPr>
          <w:spacing w:val="-5"/>
          <w:lang w:eastAsia="en-US"/>
        </w:rPr>
        <w:t xml:space="preserve">To get an indication of the reliability of these figures (given that they are based on analysing just a sample of all the waste </w:t>
      </w:r>
      <w:r w:rsidR="00C13546" w:rsidRPr="00360FBB">
        <w:rPr>
          <w:spacing w:val="-5"/>
          <w:lang w:eastAsia="en-US"/>
        </w:rPr>
        <w:t>being generated</w:t>
      </w:r>
      <w:r w:rsidRPr="00360FBB">
        <w:rPr>
          <w:spacing w:val="-5"/>
          <w:lang w:eastAsia="en-US"/>
        </w:rPr>
        <w:t xml:space="preserve">) we use a standard statistical technique to generate a ‘confidence interval’, which is a way of representing the possible range of error resulting from using a sample rather than analysing it all. </w:t>
      </w:r>
    </w:p>
    <w:p w14:paraId="27C19198" w14:textId="2BB456D4" w:rsidR="00E84D8A" w:rsidRPr="00360FBB" w:rsidRDefault="00E84D8A" w:rsidP="005A702D">
      <w:pPr>
        <w:spacing w:after="240" w:line="360" w:lineRule="auto"/>
        <w:ind w:left="0"/>
        <w:jc w:val="both"/>
        <w:rPr>
          <w:spacing w:val="-5"/>
          <w:lang w:eastAsia="en-US"/>
        </w:rPr>
      </w:pPr>
      <w:r w:rsidRPr="00360FBB">
        <w:rPr>
          <w:spacing w:val="-5"/>
          <w:lang w:eastAsia="en-US"/>
        </w:rPr>
        <w:t>To do this we have applied validated error tests, which have been standardi</w:t>
      </w:r>
      <w:r w:rsidR="00022597" w:rsidRPr="00360FBB">
        <w:rPr>
          <w:spacing w:val="-5"/>
          <w:lang w:eastAsia="en-US"/>
        </w:rPr>
        <w:t>s</w:t>
      </w:r>
      <w:r w:rsidRPr="00360FBB">
        <w:rPr>
          <w:spacing w:val="-5"/>
          <w:lang w:eastAsia="en-US"/>
        </w:rPr>
        <w:t xml:space="preserve">ed for the sampling and analysis technique we use at M·E·L Research, based on controlled testing of both sampling error (caused by taking a sample of the waste and not all of it), and also what is termed instrument (observational) error, which reflects the accuracy of the hand sorting technique used by our analysts. These can be combined statistically to produce an estimate of the accuracy of compositional statistics for this phase. </w:t>
      </w:r>
    </w:p>
    <w:p w14:paraId="2B9C57AA" w14:textId="5D595458" w:rsidR="00314CEC" w:rsidRPr="00134853" w:rsidRDefault="00E84D8A" w:rsidP="005A702D">
      <w:pPr>
        <w:spacing w:after="240" w:line="360" w:lineRule="auto"/>
        <w:ind w:left="0"/>
        <w:jc w:val="both"/>
      </w:pPr>
      <w:r w:rsidRPr="00360FBB">
        <w:rPr>
          <w:spacing w:val="-5"/>
          <w:lang w:eastAsia="en-US"/>
        </w:rPr>
        <w:t xml:space="preserve">Based on this standard method, the percentages quoted from the standard M·E·L sampling protocol for compositional analysis can be taken as accurate for each material category to within error bands of +/-10% at the 95% confidence level (note that these accuracies are based on assuming a ‘normal statistical distribution’ in the way waste </w:t>
      </w:r>
      <w:r w:rsidR="00C13546" w:rsidRPr="00360FBB">
        <w:rPr>
          <w:spacing w:val="-5"/>
          <w:lang w:eastAsia="en-US"/>
        </w:rPr>
        <w:t>is being disposed of by the households in the selected samples</w:t>
      </w:r>
      <w:r w:rsidRPr="00360FBB">
        <w:rPr>
          <w:spacing w:val="-5"/>
          <w:lang w:eastAsia="en-US"/>
        </w:rPr>
        <w:t xml:space="preserve">). This means that, for any of the main compositional category headings, we are 95% confident that the figure we quote based on analysing the sample, is within +/- 10% of the true figure you would get if you analysed all the waste that arrives during a typical </w:t>
      </w:r>
      <w:r w:rsidR="00C13546" w:rsidRPr="00360FBB">
        <w:rPr>
          <w:spacing w:val="-5"/>
          <w:lang w:eastAsia="en-US"/>
        </w:rPr>
        <w:t xml:space="preserve">collection </w:t>
      </w:r>
      <w:r w:rsidRPr="00360FBB">
        <w:rPr>
          <w:spacing w:val="-5"/>
          <w:lang w:eastAsia="en-US"/>
        </w:rPr>
        <w:t>week.</w:t>
      </w:r>
    </w:p>
    <w:p w14:paraId="7A7E1CF3" w14:textId="299AD890" w:rsidR="00314CEC" w:rsidRPr="00360FBB" w:rsidRDefault="00314CEC" w:rsidP="00314CEC">
      <w:pPr>
        <w:pStyle w:val="MELMainsectionheader"/>
        <w:rPr>
          <w:lang w:val="en-GB"/>
        </w:rPr>
      </w:pPr>
      <w:bookmarkStart w:id="180" w:name="_Toc536105313"/>
      <w:bookmarkStart w:id="181" w:name="_Toc536105606"/>
      <w:bookmarkStart w:id="182" w:name="_Toc453928726"/>
      <w:bookmarkStart w:id="183" w:name="_Toc480899803"/>
      <w:r w:rsidRPr="00360FBB">
        <w:rPr>
          <w:lang w:val="en-GB"/>
        </w:rPr>
        <w:lastRenderedPageBreak/>
        <w:t>Results</w:t>
      </w:r>
      <w:r w:rsidR="00856C78" w:rsidRPr="00360FBB">
        <w:rPr>
          <w:lang w:val="en-GB"/>
        </w:rPr>
        <w:t xml:space="preserve"> – Residual Waste</w:t>
      </w:r>
      <w:bookmarkEnd w:id="180"/>
      <w:bookmarkEnd w:id="181"/>
    </w:p>
    <w:p w14:paraId="27DBD6D9" w14:textId="137C4549" w:rsidR="00314CEC" w:rsidRPr="00360FBB" w:rsidRDefault="00314CEC" w:rsidP="00314CEC">
      <w:pPr>
        <w:pStyle w:val="MELHeader"/>
      </w:pPr>
      <w:bookmarkStart w:id="184" w:name="_Toc536105314"/>
      <w:bookmarkStart w:id="185" w:name="_Toc536105607"/>
      <w:r w:rsidRPr="00360FBB">
        <w:t>Set out rates</w:t>
      </w:r>
      <w:bookmarkEnd w:id="184"/>
      <w:bookmarkEnd w:id="185"/>
      <w:r w:rsidRPr="00360FBB">
        <w:t xml:space="preserve"> </w:t>
      </w:r>
      <w:bookmarkEnd w:id="182"/>
      <w:bookmarkEnd w:id="183"/>
    </w:p>
    <w:p w14:paraId="5195A28B" w14:textId="747FDEDC" w:rsidR="00231B6C" w:rsidRPr="00360FBB" w:rsidRDefault="00231B6C" w:rsidP="00231B6C">
      <w:pPr>
        <w:spacing w:after="240" w:line="360" w:lineRule="auto"/>
        <w:ind w:left="0"/>
        <w:jc w:val="both"/>
        <w:rPr>
          <w:spacing w:val="-5"/>
          <w:lang w:eastAsia="en-US"/>
        </w:rPr>
      </w:pPr>
      <w:r w:rsidRPr="00360FBB">
        <w:rPr>
          <w:spacing w:val="-5"/>
          <w:lang w:eastAsia="en-US"/>
        </w:rPr>
        <w:t xml:space="preserve">Households throughout </w:t>
      </w:r>
      <w:r>
        <w:rPr>
          <w:spacing w:val="-5"/>
          <w:lang w:eastAsia="en-US"/>
        </w:rPr>
        <w:t>Bolton</w:t>
      </w:r>
      <w:r w:rsidRPr="00360FBB">
        <w:rPr>
          <w:spacing w:val="-5"/>
          <w:lang w:eastAsia="en-US"/>
        </w:rPr>
        <w:t xml:space="preserve"> have access to a fortnightly collection of residual waste.  At the time of survey</w:t>
      </w:r>
      <w:r w:rsidR="00810A14">
        <w:rPr>
          <w:spacing w:val="-5"/>
          <w:lang w:eastAsia="en-US"/>
        </w:rPr>
        <w:t>s</w:t>
      </w:r>
      <w:r w:rsidRPr="00360FBB">
        <w:rPr>
          <w:spacing w:val="-5"/>
          <w:lang w:eastAsia="en-US"/>
        </w:rPr>
        <w:t xml:space="preserve">, it was seen that an average of </w:t>
      </w:r>
      <w:r>
        <w:rPr>
          <w:spacing w:val="-5"/>
          <w:lang w:eastAsia="en-US"/>
        </w:rPr>
        <w:t>83</w:t>
      </w:r>
      <w:r w:rsidRPr="00360FBB">
        <w:rPr>
          <w:spacing w:val="-5"/>
          <w:lang w:eastAsia="en-US"/>
        </w:rPr>
        <w:t xml:space="preserve">% of households presented residual bins for collections.  Ranges were from </w:t>
      </w:r>
      <w:r>
        <w:rPr>
          <w:spacing w:val="-5"/>
          <w:lang w:eastAsia="en-US"/>
        </w:rPr>
        <w:t>72.7</w:t>
      </w:r>
      <w:r w:rsidRPr="00360FBB">
        <w:rPr>
          <w:spacing w:val="-5"/>
          <w:lang w:eastAsia="en-US"/>
        </w:rPr>
        <w:t xml:space="preserve">% for Acorn </w:t>
      </w:r>
      <w:r>
        <w:rPr>
          <w:spacing w:val="-5"/>
          <w:lang w:eastAsia="en-US"/>
        </w:rPr>
        <w:t>5Q</w:t>
      </w:r>
      <w:r w:rsidRPr="00360FBB">
        <w:rPr>
          <w:spacing w:val="-5"/>
          <w:lang w:eastAsia="en-US"/>
        </w:rPr>
        <w:t xml:space="preserve"> </w:t>
      </w:r>
      <w:r>
        <w:rPr>
          <w:spacing w:val="-5"/>
          <w:lang w:eastAsia="en-US"/>
        </w:rPr>
        <w:t xml:space="preserve">(difficult circumstances) </w:t>
      </w:r>
      <w:r w:rsidRPr="00360FBB">
        <w:rPr>
          <w:spacing w:val="-5"/>
          <w:lang w:eastAsia="en-US"/>
        </w:rPr>
        <w:t xml:space="preserve">up to </w:t>
      </w:r>
      <w:r>
        <w:rPr>
          <w:spacing w:val="-5"/>
          <w:lang w:eastAsia="en-US"/>
        </w:rPr>
        <w:t>90.8</w:t>
      </w:r>
      <w:r w:rsidRPr="00360FBB">
        <w:rPr>
          <w:spacing w:val="-5"/>
          <w:lang w:eastAsia="en-US"/>
        </w:rPr>
        <w:t xml:space="preserve">% for Acorn </w:t>
      </w:r>
      <w:r>
        <w:rPr>
          <w:spacing w:val="-5"/>
          <w:lang w:eastAsia="en-US"/>
        </w:rPr>
        <w:t>1B (executive wealth)</w:t>
      </w:r>
      <w:r w:rsidRPr="00360FBB">
        <w:rPr>
          <w:spacing w:val="-5"/>
          <w:lang w:eastAsia="en-US"/>
        </w:rPr>
        <w:t xml:space="preserve">.  </w:t>
      </w:r>
    </w:p>
    <w:p w14:paraId="748982A3" w14:textId="77777777" w:rsidR="00231B6C" w:rsidRDefault="00231B6C" w:rsidP="00231B6C">
      <w:pPr>
        <w:pStyle w:val="MELmainbodybold"/>
      </w:pPr>
      <w:r w:rsidRPr="00360FBB">
        <w:t>Figure 1: Set out rates for residual waste (%)</w:t>
      </w:r>
    </w:p>
    <w:p w14:paraId="5A65A6BE" w14:textId="77777777" w:rsidR="00231B6C" w:rsidRPr="00360FBB" w:rsidRDefault="00231B6C" w:rsidP="00231B6C">
      <w:pPr>
        <w:pStyle w:val="MELmainbodybold"/>
      </w:pPr>
      <w:r>
        <w:rPr>
          <w:noProof/>
        </w:rPr>
        <w:drawing>
          <wp:inline distT="0" distB="0" distL="0" distR="0" wp14:anchorId="08BAA6DC" wp14:editId="23AA2EDE">
            <wp:extent cx="5713730" cy="3208655"/>
            <wp:effectExtent l="0" t="0" r="1270" b="0"/>
            <wp:docPr id="80" name="Chart 80" descr="Chart - Figure 1: Set out rates for residual waste (%)">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7D425F2" w14:textId="25521593" w:rsidR="009567BC" w:rsidRPr="00360FBB" w:rsidRDefault="009567BC" w:rsidP="00920086">
      <w:pPr>
        <w:spacing w:after="240" w:line="360" w:lineRule="auto"/>
        <w:ind w:left="0"/>
        <w:jc w:val="both"/>
        <w:rPr>
          <w:b/>
          <w:bCs/>
          <w:spacing w:val="-5"/>
          <w:sz w:val="48"/>
          <w:szCs w:val="48"/>
          <w:lang w:eastAsia="en-US"/>
        </w:rPr>
      </w:pPr>
      <w:r w:rsidRPr="00360FBB">
        <w:rPr>
          <w:b/>
          <w:bCs/>
          <w:spacing w:val="-5"/>
          <w:sz w:val="48"/>
          <w:szCs w:val="48"/>
          <w:lang w:eastAsia="en-US"/>
        </w:rPr>
        <w:t>Waste generation levels</w:t>
      </w:r>
    </w:p>
    <w:p w14:paraId="01B68003" w14:textId="77777777" w:rsidR="00231B6C" w:rsidRPr="00360FBB" w:rsidRDefault="00231B6C" w:rsidP="00231B6C">
      <w:pPr>
        <w:spacing w:after="240" w:line="360" w:lineRule="auto"/>
        <w:ind w:left="0"/>
        <w:jc w:val="both"/>
        <w:rPr>
          <w:spacing w:val="-5"/>
          <w:lang w:eastAsia="en-US"/>
        </w:rPr>
      </w:pPr>
      <w:r w:rsidRPr="00360FBB">
        <w:rPr>
          <w:spacing w:val="-5"/>
          <w:lang w:eastAsia="en-US"/>
        </w:rPr>
        <w:t xml:space="preserve">On average, results from this survey suggested </w:t>
      </w:r>
      <w:r>
        <w:rPr>
          <w:spacing w:val="-5"/>
          <w:lang w:eastAsia="en-US"/>
        </w:rPr>
        <w:t>242</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Pr="00360FBB">
        <w:rPr>
          <w:spacing w:val="-5"/>
          <w:lang w:eastAsia="en-US"/>
        </w:rPr>
        <w:t>yr</w:t>
      </w:r>
      <w:proofErr w:type="spellEnd"/>
      <w:r w:rsidRPr="00360FBB">
        <w:rPr>
          <w:spacing w:val="-5"/>
          <w:lang w:eastAsia="en-US"/>
        </w:rPr>
        <w:t xml:space="preserve"> of residual waste was generated by </w:t>
      </w:r>
      <w:r>
        <w:rPr>
          <w:spacing w:val="-5"/>
          <w:lang w:eastAsia="en-US"/>
        </w:rPr>
        <w:t>Bolton</w:t>
      </w:r>
      <w:r w:rsidRPr="00360FBB">
        <w:rPr>
          <w:spacing w:val="-5"/>
          <w:lang w:eastAsia="en-US"/>
        </w:rPr>
        <w:t xml:space="preserve"> households.  Less than 1</w:t>
      </w:r>
      <w:r>
        <w:rPr>
          <w:spacing w:val="-5"/>
          <w:lang w:eastAsia="en-US"/>
        </w:rPr>
        <w:t>38</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Pr="00360FBB">
        <w:rPr>
          <w:spacing w:val="-5"/>
          <w:lang w:eastAsia="en-US"/>
        </w:rPr>
        <w:t>yr</w:t>
      </w:r>
      <w:proofErr w:type="spellEnd"/>
      <w:r w:rsidRPr="00360FBB">
        <w:rPr>
          <w:spacing w:val="-5"/>
          <w:lang w:eastAsia="en-US"/>
        </w:rPr>
        <w:t xml:space="preserve"> of residual waste was generated by Acorn 5Q </w:t>
      </w:r>
      <w:r>
        <w:rPr>
          <w:spacing w:val="-5"/>
          <w:lang w:eastAsia="en-US"/>
        </w:rPr>
        <w:t xml:space="preserve">(difficult circumstances) </w:t>
      </w:r>
      <w:r w:rsidRPr="00360FBB">
        <w:rPr>
          <w:spacing w:val="-5"/>
          <w:lang w:eastAsia="en-US"/>
        </w:rPr>
        <w:t xml:space="preserve">households, compared with Acorn </w:t>
      </w:r>
      <w:r>
        <w:rPr>
          <w:spacing w:val="-5"/>
          <w:lang w:eastAsia="en-US"/>
        </w:rPr>
        <w:t>1C</w:t>
      </w:r>
      <w:r w:rsidRPr="00360FBB">
        <w:rPr>
          <w:spacing w:val="-5"/>
          <w:lang w:eastAsia="en-US"/>
        </w:rPr>
        <w:t xml:space="preserve"> </w:t>
      </w:r>
      <w:r>
        <w:rPr>
          <w:spacing w:val="-5"/>
          <w:lang w:eastAsia="en-US"/>
        </w:rPr>
        <w:t xml:space="preserve">(mature money) </w:t>
      </w:r>
      <w:r w:rsidRPr="00360FBB">
        <w:rPr>
          <w:spacing w:val="-5"/>
          <w:lang w:eastAsia="en-US"/>
        </w:rPr>
        <w:t xml:space="preserve">households who generated </w:t>
      </w:r>
      <w:r>
        <w:rPr>
          <w:spacing w:val="-5"/>
          <w:lang w:eastAsia="en-US"/>
        </w:rPr>
        <w:t>277.3</w:t>
      </w:r>
      <w:r w:rsidRPr="00360FBB">
        <w:rPr>
          <w:spacing w:val="-5"/>
          <w:lang w:eastAsia="en-US"/>
        </w:rPr>
        <w:t>kg/</w:t>
      </w:r>
      <w:proofErr w:type="spellStart"/>
      <w:r w:rsidRPr="00360FBB">
        <w:rPr>
          <w:spacing w:val="-5"/>
          <w:lang w:eastAsia="en-US"/>
        </w:rPr>
        <w:t>hh</w:t>
      </w:r>
      <w:proofErr w:type="spellEnd"/>
      <w:r w:rsidRPr="00360FBB">
        <w:rPr>
          <w:spacing w:val="-5"/>
          <w:lang w:eastAsia="en-US"/>
        </w:rPr>
        <w:t xml:space="preserve">/yr.  Solely considering presented bins; the average amount of waste generated is </w:t>
      </w:r>
      <w:r>
        <w:rPr>
          <w:spacing w:val="-5"/>
          <w:lang w:eastAsia="en-US"/>
        </w:rPr>
        <w:t>292.6</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r>
        <w:rPr>
          <w:spacing w:val="-5"/>
          <w:lang w:eastAsia="en-US"/>
        </w:rPr>
        <w:t>y</w:t>
      </w:r>
      <w:r w:rsidRPr="00360FBB">
        <w:rPr>
          <w:spacing w:val="-5"/>
          <w:lang w:eastAsia="en-US"/>
        </w:rPr>
        <w:t xml:space="preserve">r.  </w:t>
      </w:r>
    </w:p>
    <w:p w14:paraId="4A25BBD4" w14:textId="77777777" w:rsidR="005A702D" w:rsidRPr="00360FBB" w:rsidRDefault="005A702D">
      <w:pPr>
        <w:ind w:left="0"/>
        <w:rPr>
          <w:b/>
        </w:rPr>
      </w:pPr>
      <w:r w:rsidRPr="00360FBB">
        <w:br w:type="page"/>
      </w:r>
    </w:p>
    <w:p w14:paraId="49EF0783" w14:textId="4D65817F" w:rsidR="00473782" w:rsidRPr="00360FBB" w:rsidRDefault="00671B59" w:rsidP="00586315">
      <w:pPr>
        <w:pStyle w:val="MELmainbodybold"/>
      </w:pPr>
      <w:r w:rsidRPr="00360FBB">
        <w:lastRenderedPageBreak/>
        <w:t xml:space="preserve">Table </w:t>
      </w:r>
      <w:r w:rsidR="00314CEC" w:rsidRPr="00360FBB">
        <w:t>4</w:t>
      </w:r>
      <w:r w:rsidR="00586315" w:rsidRPr="00360FBB">
        <w:t xml:space="preserve">: </w:t>
      </w:r>
      <w:r w:rsidRPr="00360FBB">
        <w:t>Kerbside residual waste</w:t>
      </w:r>
    </w:p>
    <w:tbl>
      <w:tblPr>
        <w:tblW w:w="8764" w:type="dxa"/>
        <w:tblInd w:w="93" w:type="dxa"/>
        <w:tblLayout w:type="fixed"/>
        <w:tblLook w:val="04A0" w:firstRow="1" w:lastRow="0" w:firstColumn="1" w:lastColumn="0" w:noHBand="0" w:noVBand="1"/>
      </w:tblPr>
      <w:tblGrid>
        <w:gridCol w:w="2191"/>
        <w:gridCol w:w="2191"/>
        <w:gridCol w:w="2191"/>
        <w:gridCol w:w="2191"/>
      </w:tblGrid>
      <w:tr w:rsidR="002C5BC0" w:rsidRPr="002C5BC0" w14:paraId="16008A6B" w14:textId="77777777" w:rsidTr="002C5BC0">
        <w:trPr>
          <w:trHeight w:val="259"/>
        </w:trPr>
        <w:tc>
          <w:tcPr>
            <w:tcW w:w="2191"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14:paraId="765A5A8D" w14:textId="16309049" w:rsidR="00671B59" w:rsidRPr="00EE7FB2" w:rsidRDefault="00C424B9" w:rsidP="00EE7FB2">
            <w:pPr>
              <w:ind w:left="0"/>
              <w:rPr>
                <w:color w:val="auto"/>
                <w:sz w:val="24"/>
                <w:szCs w:val="24"/>
              </w:rPr>
            </w:pPr>
            <w:r w:rsidRPr="00EE7FB2">
              <w:rPr>
                <w:color w:val="auto"/>
                <w:sz w:val="24"/>
                <w:szCs w:val="24"/>
              </w:rPr>
              <w:t xml:space="preserve"> </w:t>
            </w:r>
            <w:r w:rsidR="002C5BC0" w:rsidRPr="00EE7FB2">
              <w:rPr>
                <w:color w:val="auto"/>
                <w:sz w:val="24"/>
                <w:szCs w:val="24"/>
              </w:rPr>
              <w:t>Sample</w:t>
            </w:r>
          </w:p>
        </w:tc>
        <w:tc>
          <w:tcPr>
            <w:tcW w:w="2191" w:type="dxa"/>
            <w:tcBorders>
              <w:top w:val="dotted" w:sz="4" w:space="0" w:color="404040"/>
              <w:left w:val="nil"/>
              <w:bottom w:val="dotted" w:sz="4" w:space="0" w:color="404040"/>
              <w:right w:val="dotted" w:sz="4" w:space="0" w:color="404040"/>
            </w:tcBorders>
            <w:shd w:val="clear" w:color="auto" w:fill="auto"/>
            <w:vAlign w:val="center"/>
            <w:hideMark/>
          </w:tcPr>
          <w:p w14:paraId="0350BD8D" w14:textId="2DE4B2DC" w:rsidR="00671B59" w:rsidRPr="00EE7FB2" w:rsidRDefault="002C5BC0" w:rsidP="00EE7FB2">
            <w:pPr>
              <w:ind w:left="0"/>
              <w:rPr>
                <w:color w:val="auto"/>
                <w:sz w:val="24"/>
                <w:szCs w:val="24"/>
              </w:rPr>
            </w:pPr>
            <w:r w:rsidRPr="00EE7FB2">
              <w:rPr>
                <w:color w:val="auto"/>
                <w:sz w:val="24"/>
                <w:szCs w:val="24"/>
              </w:rPr>
              <w:t>% set out rate</w:t>
            </w:r>
          </w:p>
        </w:tc>
        <w:tc>
          <w:tcPr>
            <w:tcW w:w="2191" w:type="dxa"/>
            <w:tcBorders>
              <w:top w:val="dotted" w:sz="4" w:space="0" w:color="404040"/>
              <w:left w:val="nil"/>
              <w:bottom w:val="dotted" w:sz="4" w:space="0" w:color="404040"/>
              <w:right w:val="dotted" w:sz="4" w:space="0" w:color="404040"/>
            </w:tcBorders>
            <w:shd w:val="clear" w:color="auto" w:fill="auto"/>
            <w:vAlign w:val="center"/>
            <w:hideMark/>
          </w:tcPr>
          <w:p w14:paraId="4B84741B" w14:textId="2C9F9B92" w:rsidR="00671B59" w:rsidRPr="00EE7FB2" w:rsidRDefault="002C5BC0" w:rsidP="00EE7FB2">
            <w:pPr>
              <w:ind w:left="0"/>
              <w:rPr>
                <w:color w:val="auto"/>
                <w:sz w:val="24"/>
                <w:szCs w:val="24"/>
              </w:rPr>
            </w:pPr>
            <w:r w:rsidRPr="00EE7FB2">
              <w:rPr>
                <w:color w:val="auto"/>
                <w:sz w:val="24"/>
                <w:szCs w:val="24"/>
              </w:rPr>
              <w:t>Overall kg/</w:t>
            </w:r>
            <w:proofErr w:type="spellStart"/>
            <w:r w:rsidRPr="00EE7FB2">
              <w:rPr>
                <w:color w:val="auto"/>
                <w:sz w:val="24"/>
                <w:szCs w:val="24"/>
              </w:rPr>
              <w:t>hh</w:t>
            </w:r>
            <w:proofErr w:type="spellEnd"/>
            <w:r w:rsidRPr="00EE7FB2">
              <w:rPr>
                <w:color w:val="auto"/>
                <w:sz w:val="24"/>
                <w:szCs w:val="24"/>
              </w:rPr>
              <w:t>/</w:t>
            </w:r>
            <w:proofErr w:type="spellStart"/>
            <w:r w:rsidRPr="00EE7FB2">
              <w:rPr>
                <w:color w:val="auto"/>
                <w:sz w:val="24"/>
                <w:szCs w:val="24"/>
              </w:rPr>
              <w:t>yr</w:t>
            </w:r>
            <w:proofErr w:type="spellEnd"/>
            <w:r w:rsidR="00920086" w:rsidRPr="00EE7FB2">
              <w:rPr>
                <w:color w:val="auto"/>
                <w:sz w:val="24"/>
                <w:szCs w:val="24"/>
              </w:rPr>
              <w:t>*</w:t>
            </w:r>
          </w:p>
        </w:tc>
        <w:tc>
          <w:tcPr>
            <w:tcW w:w="2191" w:type="dxa"/>
            <w:tcBorders>
              <w:top w:val="dotted" w:sz="4" w:space="0" w:color="404040"/>
              <w:left w:val="nil"/>
              <w:bottom w:val="dotted" w:sz="4" w:space="0" w:color="404040"/>
              <w:right w:val="dotted" w:sz="4" w:space="0" w:color="404040"/>
            </w:tcBorders>
            <w:shd w:val="clear" w:color="auto" w:fill="auto"/>
            <w:vAlign w:val="center"/>
            <w:hideMark/>
          </w:tcPr>
          <w:p w14:paraId="33671E42" w14:textId="4903F580" w:rsidR="00671B59" w:rsidRPr="00EE7FB2" w:rsidRDefault="002C5BC0" w:rsidP="00EE7FB2">
            <w:pPr>
              <w:ind w:left="0"/>
              <w:rPr>
                <w:color w:val="auto"/>
                <w:sz w:val="24"/>
                <w:szCs w:val="24"/>
              </w:rPr>
            </w:pPr>
            <w:r w:rsidRPr="00EE7FB2">
              <w:rPr>
                <w:color w:val="auto"/>
                <w:sz w:val="24"/>
                <w:szCs w:val="24"/>
              </w:rPr>
              <w:t>Kg/</w:t>
            </w:r>
            <w:proofErr w:type="spellStart"/>
            <w:r w:rsidRPr="00EE7FB2">
              <w:rPr>
                <w:color w:val="auto"/>
                <w:sz w:val="24"/>
                <w:szCs w:val="24"/>
              </w:rPr>
              <w:t>hh</w:t>
            </w:r>
            <w:proofErr w:type="spellEnd"/>
            <w:r w:rsidRPr="00EE7FB2">
              <w:rPr>
                <w:color w:val="auto"/>
                <w:sz w:val="24"/>
                <w:szCs w:val="24"/>
              </w:rPr>
              <w:t>/</w:t>
            </w:r>
            <w:proofErr w:type="spellStart"/>
            <w:r w:rsidRPr="00EE7FB2">
              <w:rPr>
                <w:color w:val="auto"/>
                <w:sz w:val="24"/>
                <w:szCs w:val="24"/>
              </w:rPr>
              <w:t>yr</w:t>
            </w:r>
            <w:proofErr w:type="spellEnd"/>
            <w:r w:rsidRPr="00EE7FB2">
              <w:rPr>
                <w:color w:val="auto"/>
                <w:sz w:val="24"/>
                <w:szCs w:val="24"/>
              </w:rPr>
              <w:t xml:space="preserve"> per presented bin</w:t>
            </w:r>
            <w:r w:rsidR="00920086" w:rsidRPr="00EE7FB2">
              <w:rPr>
                <w:color w:val="auto"/>
                <w:sz w:val="24"/>
                <w:szCs w:val="24"/>
              </w:rPr>
              <w:t>**</w:t>
            </w:r>
          </w:p>
        </w:tc>
      </w:tr>
      <w:tr w:rsidR="00231B6C" w:rsidRPr="00360FBB" w14:paraId="3DE48036" w14:textId="77777777" w:rsidTr="000A3838">
        <w:trPr>
          <w:trHeight w:val="259"/>
        </w:trPr>
        <w:tc>
          <w:tcPr>
            <w:tcW w:w="2191" w:type="dxa"/>
            <w:tcBorders>
              <w:top w:val="nil"/>
              <w:left w:val="dotted" w:sz="4" w:space="0" w:color="404040"/>
              <w:bottom w:val="dotted" w:sz="4" w:space="0" w:color="404040"/>
              <w:right w:val="dotted" w:sz="4" w:space="0" w:color="404040"/>
            </w:tcBorders>
            <w:shd w:val="clear" w:color="auto" w:fill="auto"/>
            <w:vAlign w:val="center"/>
            <w:hideMark/>
          </w:tcPr>
          <w:p w14:paraId="2DCAE671" w14:textId="6D73281E" w:rsidR="00231B6C" w:rsidRPr="00EE7FB2" w:rsidRDefault="00231B6C" w:rsidP="00EE7FB2">
            <w:pPr>
              <w:ind w:left="0"/>
              <w:rPr>
                <w:color w:val="404040"/>
                <w:sz w:val="24"/>
                <w:szCs w:val="24"/>
              </w:rPr>
            </w:pPr>
            <w:r w:rsidRPr="00EE7FB2">
              <w:rPr>
                <w:color w:val="404040"/>
                <w:sz w:val="24"/>
                <w:szCs w:val="24"/>
              </w:rPr>
              <w:t>1B</w:t>
            </w:r>
          </w:p>
        </w:tc>
        <w:tc>
          <w:tcPr>
            <w:tcW w:w="2191" w:type="dxa"/>
            <w:tcBorders>
              <w:top w:val="nil"/>
              <w:left w:val="nil"/>
              <w:bottom w:val="dotted" w:sz="4" w:space="0" w:color="404040"/>
              <w:right w:val="dotted" w:sz="4" w:space="0" w:color="404040"/>
            </w:tcBorders>
            <w:shd w:val="clear" w:color="auto" w:fill="auto"/>
            <w:vAlign w:val="center"/>
            <w:hideMark/>
          </w:tcPr>
          <w:p w14:paraId="5BF74009" w14:textId="3194A8D9" w:rsidR="00231B6C" w:rsidRPr="00EE7FB2" w:rsidRDefault="00231B6C" w:rsidP="00EE7FB2">
            <w:pPr>
              <w:ind w:left="0"/>
              <w:rPr>
                <w:color w:val="404040"/>
                <w:sz w:val="24"/>
                <w:szCs w:val="24"/>
              </w:rPr>
            </w:pPr>
            <w:r w:rsidRPr="00EE7FB2">
              <w:rPr>
                <w:color w:val="404040"/>
                <w:sz w:val="24"/>
                <w:szCs w:val="24"/>
              </w:rPr>
              <w:t>90.8%</w:t>
            </w:r>
          </w:p>
        </w:tc>
        <w:tc>
          <w:tcPr>
            <w:tcW w:w="2191" w:type="dxa"/>
            <w:tcBorders>
              <w:top w:val="nil"/>
              <w:left w:val="nil"/>
              <w:bottom w:val="dotted" w:sz="4" w:space="0" w:color="404040"/>
              <w:right w:val="dotted" w:sz="4" w:space="0" w:color="404040"/>
            </w:tcBorders>
            <w:shd w:val="clear" w:color="auto" w:fill="auto"/>
            <w:vAlign w:val="center"/>
            <w:hideMark/>
          </w:tcPr>
          <w:p w14:paraId="376081F2" w14:textId="3A337EBB" w:rsidR="00231B6C" w:rsidRPr="00EE7FB2" w:rsidRDefault="00231B6C" w:rsidP="00EE7FB2">
            <w:pPr>
              <w:ind w:left="0"/>
              <w:rPr>
                <w:color w:val="404040"/>
                <w:sz w:val="24"/>
                <w:szCs w:val="24"/>
              </w:rPr>
            </w:pPr>
            <w:r w:rsidRPr="00EE7FB2">
              <w:rPr>
                <w:color w:val="404040"/>
                <w:sz w:val="24"/>
                <w:szCs w:val="24"/>
              </w:rPr>
              <w:t>248.9</w:t>
            </w:r>
          </w:p>
        </w:tc>
        <w:tc>
          <w:tcPr>
            <w:tcW w:w="2191" w:type="dxa"/>
            <w:tcBorders>
              <w:top w:val="nil"/>
              <w:left w:val="nil"/>
              <w:bottom w:val="dotted" w:sz="4" w:space="0" w:color="404040"/>
              <w:right w:val="dotted" w:sz="4" w:space="0" w:color="404040"/>
            </w:tcBorders>
            <w:shd w:val="clear" w:color="auto" w:fill="auto"/>
            <w:vAlign w:val="center"/>
            <w:hideMark/>
          </w:tcPr>
          <w:p w14:paraId="0C65F13E" w14:textId="3F1C166F" w:rsidR="00231B6C" w:rsidRPr="00EE7FB2" w:rsidRDefault="00231B6C" w:rsidP="00EE7FB2">
            <w:pPr>
              <w:ind w:left="0"/>
              <w:rPr>
                <w:color w:val="404040"/>
                <w:sz w:val="24"/>
                <w:szCs w:val="24"/>
              </w:rPr>
            </w:pPr>
            <w:r w:rsidRPr="00EE7FB2">
              <w:rPr>
                <w:color w:val="404040"/>
                <w:sz w:val="24"/>
                <w:szCs w:val="24"/>
              </w:rPr>
              <w:t>274.3</w:t>
            </w:r>
          </w:p>
        </w:tc>
      </w:tr>
      <w:tr w:rsidR="00231B6C" w:rsidRPr="00360FBB" w14:paraId="43F179C6" w14:textId="77777777" w:rsidTr="000A3838">
        <w:trPr>
          <w:trHeight w:val="259"/>
        </w:trPr>
        <w:tc>
          <w:tcPr>
            <w:tcW w:w="2191" w:type="dxa"/>
            <w:tcBorders>
              <w:top w:val="nil"/>
              <w:left w:val="dotted" w:sz="4" w:space="0" w:color="404040"/>
              <w:bottom w:val="dotted" w:sz="4" w:space="0" w:color="404040"/>
              <w:right w:val="dotted" w:sz="4" w:space="0" w:color="404040"/>
            </w:tcBorders>
            <w:shd w:val="clear" w:color="auto" w:fill="auto"/>
            <w:vAlign w:val="center"/>
            <w:hideMark/>
          </w:tcPr>
          <w:p w14:paraId="0217634D" w14:textId="3EF60997" w:rsidR="00231B6C" w:rsidRPr="00EE7FB2" w:rsidRDefault="00231B6C" w:rsidP="00EE7FB2">
            <w:pPr>
              <w:ind w:left="0"/>
              <w:rPr>
                <w:color w:val="404040"/>
                <w:sz w:val="24"/>
                <w:szCs w:val="24"/>
              </w:rPr>
            </w:pPr>
            <w:r w:rsidRPr="00EE7FB2">
              <w:rPr>
                <w:color w:val="404040"/>
                <w:sz w:val="24"/>
                <w:szCs w:val="24"/>
              </w:rPr>
              <w:t>1C</w:t>
            </w:r>
          </w:p>
        </w:tc>
        <w:tc>
          <w:tcPr>
            <w:tcW w:w="2191" w:type="dxa"/>
            <w:tcBorders>
              <w:top w:val="nil"/>
              <w:left w:val="nil"/>
              <w:bottom w:val="dotted" w:sz="4" w:space="0" w:color="404040"/>
              <w:right w:val="dotted" w:sz="4" w:space="0" w:color="404040"/>
            </w:tcBorders>
            <w:shd w:val="clear" w:color="auto" w:fill="auto"/>
            <w:vAlign w:val="center"/>
            <w:hideMark/>
          </w:tcPr>
          <w:p w14:paraId="56491F9E" w14:textId="08E9AA05" w:rsidR="00231B6C" w:rsidRPr="00EE7FB2" w:rsidRDefault="00231B6C" w:rsidP="00EE7FB2">
            <w:pPr>
              <w:ind w:left="0"/>
              <w:rPr>
                <w:color w:val="404040"/>
                <w:sz w:val="24"/>
                <w:szCs w:val="24"/>
              </w:rPr>
            </w:pPr>
            <w:r w:rsidRPr="00EE7FB2">
              <w:rPr>
                <w:color w:val="404040"/>
                <w:sz w:val="24"/>
                <w:szCs w:val="24"/>
              </w:rPr>
              <w:t>90.4%</w:t>
            </w:r>
          </w:p>
        </w:tc>
        <w:tc>
          <w:tcPr>
            <w:tcW w:w="2191" w:type="dxa"/>
            <w:tcBorders>
              <w:top w:val="nil"/>
              <w:left w:val="nil"/>
              <w:bottom w:val="dotted" w:sz="4" w:space="0" w:color="404040"/>
              <w:right w:val="dotted" w:sz="4" w:space="0" w:color="404040"/>
            </w:tcBorders>
            <w:shd w:val="clear" w:color="auto" w:fill="auto"/>
            <w:vAlign w:val="center"/>
            <w:hideMark/>
          </w:tcPr>
          <w:p w14:paraId="4E4ED567" w14:textId="457B5620" w:rsidR="00231B6C" w:rsidRPr="00EE7FB2" w:rsidRDefault="00231B6C" w:rsidP="00EE7FB2">
            <w:pPr>
              <w:ind w:left="0"/>
              <w:rPr>
                <w:color w:val="404040"/>
                <w:sz w:val="24"/>
                <w:szCs w:val="24"/>
              </w:rPr>
            </w:pPr>
            <w:r w:rsidRPr="00EE7FB2">
              <w:rPr>
                <w:color w:val="404040"/>
                <w:sz w:val="24"/>
                <w:szCs w:val="24"/>
              </w:rPr>
              <w:t>277.3</w:t>
            </w:r>
          </w:p>
        </w:tc>
        <w:tc>
          <w:tcPr>
            <w:tcW w:w="2191" w:type="dxa"/>
            <w:tcBorders>
              <w:top w:val="nil"/>
              <w:left w:val="nil"/>
              <w:bottom w:val="dotted" w:sz="4" w:space="0" w:color="404040"/>
              <w:right w:val="dotted" w:sz="4" w:space="0" w:color="404040"/>
            </w:tcBorders>
            <w:shd w:val="clear" w:color="auto" w:fill="auto"/>
            <w:vAlign w:val="center"/>
            <w:hideMark/>
          </w:tcPr>
          <w:p w14:paraId="415DBB91" w14:textId="562ED455" w:rsidR="00231B6C" w:rsidRPr="00EE7FB2" w:rsidRDefault="00231B6C" w:rsidP="00EE7FB2">
            <w:pPr>
              <w:ind w:left="0"/>
              <w:rPr>
                <w:color w:val="404040"/>
                <w:sz w:val="24"/>
                <w:szCs w:val="24"/>
              </w:rPr>
            </w:pPr>
            <w:r w:rsidRPr="00EE7FB2">
              <w:rPr>
                <w:color w:val="404040"/>
                <w:sz w:val="24"/>
                <w:szCs w:val="24"/>
              </w:rPr>
              <w:t>306.6</w:t>
            </w:r>
          </w:p>
        </w:tc>
      </w:tr>
      <w:tr w:rsidR="00231B6C" w:rsidRPr="00360FBB" w14:paraId="4451AC5F" w14:textId="77777777" w:rsidTr="000A3838">
        <w:trPr>
          <w:trHeight w:val="259"/>
        </w:trPr>
        <w:tc>
          <w:tcPr>
            <w:tcW w:w="2191" w:type="dxa"/>
            <w:tcBorders>
              <w:top w:val="nil"/>
              <w:left w:val="dotted" w:sz="4" w:space="0" w:color="404040"/>
              <w:bottom w:val="dotted" w:sz="4" w:space="0" w:color="404040"/>
              <w:right w:val="dotted" w:sz="4" w:space="0" w:color="404040"/>
            </w:tcBorders>
            <w:shd w:val="clear" w:color="auto" w:fill="auto"/>
            <w:vAlign w:val="center"/>
            <w:hideMark/>
          </w:tcPr>
          <w:p w14:paraId="21D98171" w14:textId="6F493899" w:rsidR="00231B6C" w:rsidRPr="00EE7FB2" w:rsidRDefault="00231B6C" w:rsidP="00EE7FB2">
            <w:pPr>
              <w:ind w:left="0"/>
              <w:rPr>
                <w:color w:val="404040"/>
                <w:sz w:val="24"/>
                <w:szCs w:val="24"/>
              </w:rPr>
            </w:pPr>
            <w:r w:rsidRPr="00EE7FB2">
              <w:rPr>
                <w:color w:val="404040"/>
                <w:sz w:val="24"/>
                <w:szCs w:val="24"/>
              </w:rPr>
              <w:t>3H</w:t>
            </w:r>
          </w:p>
        </w:tc>
        <w:tc>
          <w:tcPr>
            <w:tcW w:w="2191" w:type="dxa"/>
            <w:tcBorders>
              <w:top w:val="nil"/>
              <w:left w:val="nil"/>
              <w:bottom w:val="dotted" w:sz="4" w:space="0" w:color="404040"/>
              <w:right w:val="dotted" w:sz="4" w:space="0" w:color="404040"/>
            </w:tcBorders>
            <w:shd w:val="clear" w:color="auto" w:fill="auto"/>
            <w:vAlign w:val="center"/>
            <w:hideMark/>
          </w:tcPr>
          <w:p w14:paraId="30477DBB" w14:textId="2939D3EE" w:rsidR="00231B6C" w:rsidRPr="00EE7FB2" w:rsidRDefault="00231B6C" w:rsidP="00EE7FB2">
            <w:pPr>
              <w:ind w:left="0"/>
              <w:rPr>
                <w:color w:val="404040"/>
                <w:sz w:val="24"/>
                <w:szCs w:val="24"/>
              </w:rPr>
            </w:pPr>
            <w:r w:rsidRPr="00EE7FB2">
              <w:rPr>
                <w:color w:val="404040"/>
                <w:sz w:val="24"/>
                <w:szCs w:val="24"/>
              </w:rPr>
              <w:t>87.6%</w:t>
            </w:r>
          </w:p>
        </w:tc>
        <w:tc>
          <w:tcPr>
            <w:tcW w:w="2191" w:type="dxa"/>
            <w:tcBorders>
              <w:top w:val="nil"/>
              <w:left w:val="nil"/>
              <w:bottom w:val="dotted" w:sz="4" w:space="0" w:color="404040"/>
              <w:right w:val="dotted" w:sz="4" w:space="0" w:color="404040"/>
            </w:tcBorders>
            <w:shd w:val="clear" w:color="auto" w:fill="auto"/>
            <w:vAlign w:val="center"/>
            <w:hideMark/>
          </w:tcPr>
          <w:p w14:paraId="41AF32D2" w14:textId="2A924540" w:rsidR="00231B6C" w:rsidRPr="00EE7FB2" w:rsidRDefault="00231B6C" w:rsidP="00EE7FB2">
            <w:pPr>
              <w:ind w:left="0"/>
              <w:rPr>
                <w:color w:val="404040"/>
                <w:sz w:val="24"/>
                <w:szCs w:val="24"/>
              </w:rPr>
            </w:pPr>
            <w:r w:rsidRPr="00EE7FB2">
              <w:rPr>
                <w:color w:val="404040"/>
                <w:sz w:val="24"/>
                <w:szCs w:val="24"/>
              </w:rPr>
              <w:t>269.5</w:t>
            </w:r>
          </w:p>
        </w:tc>
        <w:tc>
          <w:tcPr>
            <w:tcW w:w="2191" w:type="dxa"/>
            <w:tcBorders>
              <w:top w:val="nil"/>
              <w:left w:val="nil"/>
              <w:bottom w:val="dotted" w:sz="4" w:space="0" w:color="404040"/>
              <w:right w:val="dotted" w:sz="4" w:space="0" w:color="404040"/>
            </w:tcBorders>
            <w:shd w:val="clear" w:color="auto" w:fill="auto"/>
            <w:vAlign w:val="center"/>
            <w:hideMark/>
          </w:tcPr>
          <w:p w14:paraId="793D6B7E" w14:textId="2A9B8B7B" w:rsidR="00231B6C" w:rsidRPr="00EE7FB2" w:rsidRDefault="00231B6C" w:rsidP="00EE7FB2">
            <w:pPr>
              <w:ind w:left="0"/>
              <w:rPr>
                <w:color w:val="404040"/>
                <w:sz w:val="24"/>
                <w:szCs w:val="24"/>
              </w:rPr>
            </w:pPr>
            <w:r w:rsidRPr="00EE7FB2">
              <w:rPr>
                <w:color w:val="404040"/>
                <w:sz w:val="24"/>
                <w:szCs w:val="24"/>
              </w:rPr>
              <w:t>307.4</w:t>
            </w:r>
          </w:p>
        </w:tc>
      </w:tr>
      <w:tr w:rsidR="00231B6C" w:rsidRPr="00360FBB" w14:paraId="04D5552F" w14:textId="77777777" w:rsidTr="000A3838">
        <w:trPr>
          <w:trHeight w:val="259"/>
        </w:trPr>
        <w:tc>
          <w:tcPr>
            <w:tcW w:w="2191" w:type="dxa"/>
            <w:tcBorders>
              <w:top w:val="nil"/>
              <w:left w:val="dotted" w:sz="4" w:space="0" w:color="404040"/>
              <w:bottom w:val="dotted" w:sz="4" w:space="0" w:color="404040"/>
              <w:right w:val="dotted" w:sz="4" w:space="0" w:color="404040"/>
            </w:tcBorders>
            <w:shd w:val="clear" w:color="auto" w:fill="auto"/>
            <w:vAlign w:val="center"/>
            <w:hideMark/>
          </w:tcPr>
          <w:p w14:paraId="0C4E8C0F" w14:textId="3A1A2D97" w:rsidR="00231B6C" w:rsidRPr="00EE7FB2" w:rsidRDefault="00231B6C" w:rsidP="00EE7FB2">
            <w:pPr>
              <w:ind w:left="0"/>
              <w:rPr>
                <w:color w:val="404040"/>
                <w:sz w:val="24"/>
                <w:szCs w:val="24"/>
              </w:rPr>
            </w:pPr>
            <w:r w:rsidRPr="00EE7FB2">
              <w:rPr>
                <w:color w:val="404040"/>
                <w:sz w:val="24"/>
                <w:szCs w:val="24"/>
              </w:rPr>
              <w:t>4L</w:t>
            </w:r>
          </w:p>
        </w:tc>
        <w:tc>
          <w:tcPr>
            <w:tcW w:w="2191" w:type="dxa"/>
            <w:tcBorders>
              <w:top w:val="nil"/>
              <w:left w:val="nil"/>
              <w:bottom w:val="dotted" w:sz="4" w:space="0" w:color="404040"/>
              <w:right w:val="dotted" w:sz="4" w:space="0" w:color="404040"/>
            </w:tcBorders>
            <w:shd w:val="clear" w:color="auto" w:fill="auto"/>
            <w:vAlign w:val="center"/>
            <w:hideMark/>
          </w:tcPr>
          <w:p w14:paraId="3C5FE33B" w14:textId="141928F7" w:rsidR="00231B6C" w:rsidRPr="00EE7FB2" w:rsidRDefault="00231B6C" w:rsidP="00EE7FB2">
            <w:pPr>
              <w:ind w:left="0"/>
              <w:rPr>
                <w:color w:val="404040"/>
                <w:sz w:val="24"/>
                <w:szCs w:val="24"/>
              </w:rPr>
            </w:pPr>
            <w:r w:rsidRPr="00EE7FB2">
              <w:rPr>
                <w:color w:val="404040"/>
                <w:sz w:val="24"/>
                <w:szCs w:val="24"/>
              </w:rPr>
              <w:t>80.3%</w:t>
            </w:r>
          </w:p>
        </w:tc>
        <w:tc>
          <w:tcPr>
            <w:tcW w:w="2191" w:type="dxa"/>
            <w:tcBorders>
              <w:top w:val="nil"/>
              <w:left w:val="nil"/>
              <w:bottom w:val="dotted" w:sz="4" w:space="0" w:color="404040"/>
              <w:right w:val="dotted" w:sz="4" w:space="0" w:color="404040"/>
            </w:tcBorders>
            <w:shd w:val="clear" w:color="auto" w:fill="auto"/>
            <w:vAlign w:val="center"/>
            <w:hideMark/>
          </w:tcPr>
          <w:p w14:paraId="459D28B9" w14:textId="109F1A08" w:rsidR="00231B6C" w:rsidRPr="00EE7FB2" w:rsidRDefault="00231B6C" w:rsidP="00EE7FB2">
            <w:pPr>
              <w:ind w:left="0"/>
              <w:rPr>
                <w:color w:val="404040"/>
                <w:sz w:val="24"/>
                <w:szCs w:val="24"/>
              </w:rPr>
            </w:pPr>
            <w:r w:rsidRPr="00EE7FB2">
              <w:rPr>
                <w:color w:val="404040"/>
                <w:sz w:val="24"/>
                <w:szCs w:val="24"/>
              </w:rPr>
              <w:t>246.5</w:t>
            </w:r>
          </w:p>
        </w:tc>
        <w:tc>
          <w:tcPr>
            <w:tcW w:w="2191" w:type="dxa"/>
            <w:tcBorders>
              <w:top w:val="nil"/>
              <w:left w:val="nil"/>
              <w:bottom w:val="dotted" w:sz="4" w:space="0" w:color="404040"/>
              <w:right w:val="dotted" w:sz="4" w:space="0" w:color="404040"/>
            </w:tcBorders>
            <w:shd w:val="clear" w:color="auto" w:fill="auto"/>
            <w:vAlign w:val="center"/>
            <w:hideMark/>
          </w:tcPr>
          <w:p w14:paraId="39301654" w14:textId="6904B24A" w:rsidR="00231B6C" w:rsidRPr="00EE7FB2" w:rsidRDefault="00231B6C" w:rsidP="00EE7FB2">
            <w:pPr>
              <w:ind w:left="0"/>
              <w:rPr>
                <w:color w:val="404040"/>
                <w:sz w:val="24"/>
                <w:szCs w:val="24"/>
              </w:rPr>
            </w:pPr>
            <w:r w:rsidRPr="00EE7FB2">
              <w:rPr>
                <w:color w:val="404040"/>
                <w:sz w:val="24"/>
                <w:szCs w:val="24"/>
              </w:rPr>
              <w:t>306.9</w:t>
            </w:r>
          </w:p>
        </w:tc>
      </w:tr>
      <w:tr w:rsidR="00231B6C" w:rsidRPr="00360FBB" w14:paraId="2AA022B0" w14:textId="77777777" w:rsidTr="000A3838">
        <w:trPr>
          <w:trHeight w:val="259"/>
        </w:trPr>
        <w:tc>
          <w:tcPr>
            <w:tcW w:w="2191" w:type="dxa"/>
            <w:tcBorders>
              <w:top w:val="nil"/>
              <w:left w:val="dotted" w:sz="4" w:space="0" w:color="404040"/>
              <w:bottom w:val="dotted" w:sz="4" w:space="0" w:color="404040"/>
              <w:right w:val="dotted" w:sz="4" w:space="0" w:color="404040"/>
            </w:tcBorders>
            <w:shd w:val="clear" w:color="auto" w:fill="auto"/>
            <w:vAlign w:val="center"/>
            <w:hideMark/>
          </w:tcPr>
          <w:p w14:paraId="07319630" w14:textId="6DD02811" w:rsidR="00231B6C" w:rsidRPr="00EE7FB2" w:rsidRDefault="00231B6C" w:rsidP="00EE7FB2">
            <w:pPr>
              <w:ind w:left="0"/>
              <w:rPr>
                <w:color w:val="404040"/>
                <w:sz w:val="24"/>
                <w:szCs w:val="24"/>
              </w:rPr>
            </w:pPr>
            <w:r w:rsidRPr="00EE7FB2">
              <w:rPr>
                <w:color w:val="404040"/>
                <w:sz w:val="24"/>
                <w:szCs w:val="24"/>
              </w:rPr>
              <w:t>4M</w:t>
            </w:r>
          </w:p>
        </w:tc>
        <w:tc>
          <w:tcPr>
            <w:tcW w:w="2191" w:type="dxa"/>
            <w:tcBorders>
              <w:top w:val="nil"/>
              <w:left w:val="nil"/>
              <w:bottom w:val="dotted" w:sz="4" w:space="0" w:color="404040"/>
              <w:right w:val="dotted" w:sz="4" w:space="0" w:color="404040"/>
            </w:tcBorders>
            <w:shd w:val="clear" w:color="auto" w:fill="auto"/>
            <w:vAlign w:val="center"/>
            <w:hideMark/>
          </w:tcPr>
          <w:p w14:paraId="145B6610" w14:textId="3BA87077" w:rsidR="00231B6C" w:rsidRPr="00EE7FB2" w:rsidRDefault="00231B6C" w:rsidP="00EE7FB2">
            <w:pPr>
              <w:ind w:left="0"/>
              <w:rPr>
                <w:color w:val="404040"/>
                <w:sz w:val="24"/>
                <w:szCs w:val="24"/>
              </w:rPr>
            </w:pPr>
            <w:r w:rsidRPr="00EE7FB2">
              <w:rPr>
                <w:color w:val="404040"/>
                <w:sz w:val="24"/>
                <w:szCs w:val="24"/>
              </w:rPr>
              <w:t>83.9%</w:t>
            </w:r>
          </w:p>
        </w:tc>
        <w:tc>
          <w:tcPr>
            <w:tcW w:w="2191" w:type="dxa"/>
            <w:tcBorders>
              <w:top w:val="nil"/>
              <w:left w:val="nil"/>
              <w:bottom w:val="dotted" w:sz="4" w:space="0" w:color="404040"/>
              <w:right w:val="dotted" w:sz="4" w:space="0" w:color="404040"/>
            </w:tcBorders>
            <w:shd w:val="clear" w:color="auto" w:fill="auto"/>
            <w:vAlign w:val="center"/>
            <w:hideMark/>
          </w:tcPr>
          <w:p w14:paraId="11673740" w14:textId="43479C6C" w:rsidR="00231B6C" w:rsidRPr="00EE7FB2" w:rsidRDefault="00231B6C" w:rsidP="00EE7FB2">
            <w:pPr>
              <w:ind w:left="0"/>
              <w:rPr>
                <w:color w:val="404040"/>
                <w:sz w:val="24"/>
                <w:szCs w:val="24"/>
              </w:rPr>
            </w:pPr>
            <w:r w:rsidRPr="00EE7FB2">
              <w:rPr>
                <w:color w:val="404040"/>
                <w:sz w:val="24"/>
                <w:szCs w:val="24"/>
              </w:rPr>
              <w:t>268.9</w:t>
            </w:r>
          </w:p>
        </w:tc>
        <w:tc>
          <w:tcPr>
            <w:tcW w:w="2191" w:type="dxa"/>
            <w:tcBorders>
              <w:top w:val="nil"/>
              <w:left w:val="nil"/>
              <w:bottom w:val="dotted" w:sz="4" w:space="0" w:color="404040"/>
              <w:right w:val="dotted" w:sz="4" w:space="0" w:color="404040"/>
            </w:tcBorders>
            <w:shd w:val="clear" w:color="auto" w:fill="auto"/>
            <w:vAlign w:val="center"/>
            <w:hideMark/>
          </w:tcPr>
          <w:p w14:paraId="3FBF5802" w14:textId="5712C5B2" w:rsidR="00231B6C" w:rsidRPr="00EE7FB2" w:rsidRDefault="00231B6C" w:rsidP="00EE7FB2">
            <w:pPr>
              <w:ind w:left="0"/>
              <w:rPr>
                <w:color w:val="404040"/>
                <w:sz w:val="24"/>
                <w:szCs w:val="24"/>
              </w:rPr>
            </w:pPr>
            <w:r w:rsidRPr="00EE7FB2">
              <w:rPr>
                <w:color w:val="404040"/>
                <w:sz w:val="24"/>
                <w:szCs w:val="24"/>
              </w:rPr>
              <w:t>320.5</w:t>
            </w:r>
          </w:p>
        </w:tc>
      </w:tr>
      <w:tr w:rsidR="00231B6C" w:rsidRPr="00360FBB" w14:paraId="0F911D1A" w14:textId="77777777" w:rsidTr="000A3838">
        <w:trPr>
          <w:trHeight w:val="259"/>
        </w:trPr>
        <w:tc>
          <w:tcPr>
            <w:tcW w:w="2191" w:type="dxa"/>
            <w:tcBorders>
              <w:top w:val="nil"/>
              <w:left w:val="dotted" w:sz="4" w:space="0" w:color="404040"/>
              <w:bottom w:val="dotted" w:sz="4" w:space="0" w:color="404040"/>
              <w:right w:val="dotted" w:sz="4" w:space="0" w:color="404040"/>
            </w:tcBorders>
            <w:shd w:val="clear" w:color="auto" w:fill="auto"/>
            <w:vAlign w:val="center"/>
            <w:hideMark/>
          </w:tcPr>
          <w:p w14:paraId="5C5F8B3C" w14:textId="582BDC99" w:rsidR="00231B6C" w:rsidRPr="00EE7FB2" w:rsidRDefault="00231B6C" w:rsidP="00EE7FB2">
            <w:pPr>
              <w:ind w:left="0"/>
              <w:rPr>
                <w:color w:val="404040"/>
                <w:sz w:val="24"/>
                <w:szCs w:val="24"/>
              </w:rPr>
            </w:pPr>
            <w:r w:rsidRPr="00EE7FB2">
              <w:rPr>
                <w:color w:val="404040"/>
                <w:sz w:val="24"/>
                <w:szCs w:val="24"/>
              </w:rPr>
              <w:t>5O</w:t>
            </w:r>
          </w:p>
        </w:tc>
        <w:tc>
          <w:tcPr>
            <w:tcW w:w="2191" w:type="dxa"/>
            <w:tcBorders>
              <w:top w:val="nil"/>
              <w:left w:val="nil"/>
              <w:bottom w:val="dotted" w:sz="4" w:space="0" w:color="404040"/>
              <w:right w:val="dotted" w:sz="4" w:space="0" w:color="404040"/>
            </w:tcBorders>
            <w:shd w:val="clear" w:color="auto" w:fill="auto"/>
            <w:vAlign w:val="center"/>
            <w:hideMark/>
          </w:tcPr>
          <w:p w14:paraId="586D59B5" w14:textId="0E815404" w:rsidR="00231B6C" w:rsidRPr="00EE7FB2" w:rsidRDefault="00231B6C" w:rsidP="00EE7FB2">
            <w:pPr>
              <w:ind w:left="0"/>
              <w:rPr>
                <w:color w:val="404040"/>
                <w:sz w:val="24"/>
                <w:szCs w:val="24"/>
              </w:rPr>
            </w:pPr>
            <w:r w:rsidRPr="00EE7FB2">
              <w:rPr>
                <w:color w:val="404040"/>
                <w:sz w:val="24"/>
                <w:szCs w:val="24"/>
              </w:rPr>
              <w:t>81.5%</w:t>
            </w:r>
          </w:p>
        </w:tc>
        <w:tc>
          <w:tcPr>
            <w:tcW w:w="2191" w:type="dxa"/>
            <w:tcBorders>
              <w:top w:val="nil"/>
              <w:left w:val="nil"/>
              <w:bottom w:val="dotted" w:sz="4" w:space="0" w:color="404040"/>
              <w:right w:val="dotted" w:sz="4" w:space="0" w:color="404040"/>
            </w:tcBorders>
            <w:shd w:val="clear" w:color="auto" w:fill="auto"/>
            <w:vAlign w:val="center"/>
            <w:hideMark/>
          </w:tcPr>
          <w:p w14:paraId="76175795" w14:textId="73DEC07E" w:rsidR="00231B6C" w:rsidRPr="00EE7FB2" w:rsidRDefault="00231B6C" w:rsidP="00EE7FB2">
            <w:pPr>
              <w:ind w:left="0"/>
              <w:rPr>
                <w:color w:val="404040"/>
                <w:sz w:val="24"/>
                <w:szCs w:val="24"/>
              </w:rPr>
            </w:pPr>
            <w:r w:rsidRPr="00EE7FB2">
              <w:rPr>
                <w:color w:val="404040"/>
                <w:sz w:val="24"/>
                <w:szCs w:val="24"/>
              </w:rPr>
              <w:t>242.7</w:t>
            </w:r>
          </w:p>
        </w:tc>
        <w:tc>
          <w:tcPr>
            <w:tcW w:w="2191" w:type="dxa"/>
            <w:tcBorders>
              <w:top w:val="nil"/>
              <w:left w:val="nil"/>
              <w:bottom w:val="dotted" w:sz="4" w:space="0" w:color="404040"/>
              <w:right w:val="dotted" w:sz="4" w:space="0" w:color="404040"/>
            </w:tcBorders>
            <w:shd w:val="clear" w:color="auto" w:fill="auto"/>
            <w:vAlign w:val="center"/>
            <w:hideMark/>
          </w:tcPr>
          <w:p w14:paraId="7887DF5E" w14:textId="5AE97292" w:rsidR="00231B6C" w:rsidRPr="00EE7FB2" w:rsidRDefault="00231B6C" w:rsidP="00EE7FB2">
            <w:pPr>
              <w:ind w:left="0"/>
              <w:rPr>
                <w:color w:val="404040"/>
                <w:sz w:val="24"/>
                <w:szCs w:val="24"/>
              </w:rPr>
            </w:pPr>
            <w:r w:rsidRPr="00EE7FB2">
              <w:rPr>
                <w:color w:val="404040"/>
                <w:sz w:val="24"/>
                <w:szCs w:val="24"/>
              </w:rPr>
              <w:t>298.0</w:t>
            </w:r>
          </w:p>
        </w:tc>
      </w:tr>
      <w:tr w:rsidR="00231B6C" w:rsidRPr="00360FBB" w14:paraId="15146E05" w14:textId="77777777" w:rsidTr="000A3838">
        <w:trPr>
          <w:trHeight w:val="259"/>
        </w:trPr>
        <w:tc>
          <w:tcPr>
            <w:tcW w:w="2191" w:type="dxa"/>
            <w:tcBorders>
              <w:top w:val="nil"/>
              <w:left w:val="dotted" w:sz="4" w:space="0" w:color="404040"/>
              <w:bottom w:val="dotted" w:sz="4" w:space="0" w:color="404040"/>
              <w:right w:val="dotted" w:sz="4" w:space="0" w:color="404040"/>
            </w:tcBorders>
            <w:shd w:val="clear" w:color="auto" w:fill="auto"/>
            <w:vAlign w:val="center"/>
            <w:hideMark/>
          </w:tcPr>
          <w:p w14:paraId="4D161CFA" w14:textId="4B337272" w:rsidR="00231B6C" w:rsidRPr="00EE7FB2" w:rsidRDefault="00231B6C" w:rsidP="00EE7FB2">
            <w:pPr>
              <w:ind w:left="0"/>
              <w:rPr>
                <w:color w:val="404040"/>
                <w:sz w:val="24"/>
                <w:szCs w:val="24"/>
              </w:rPr>
            </w:pPr>
            <w:r w:rsidRPr="00EE7FB2">
              <w:rPr>
                <w:color w:val="404040"/>
                <w:sz w:val="24"/>
                <w:szCs w:val="24"/>
              </w:rPr>
              <w:t>5P</w:t>
            </w:r>
          </w:p>
        </w:tc>
        <w:tc>
          <w:tcPr>
            <w:tcW w:w="2191" w:type="dxa"/>
            <w:tcBorders>
              <w:top w:val="nil"/>
              <w:left w:val="nil"/>
              <w:bottom w:val="dotted" w:sz="4" w:space="0" w:color="404040"/>
              <w:right w:val="dotted" w:sz="4" w:space="0" w:color="404040"/>
            </w:tcBorders>
            <w:shd w:val="clear" w:color="auto" w:fill="auto"/>
            <w:vAlign w:val="center"/>
            <w:hideMark/>
          </w:tcPr>
          <w:p w14:paraId="646274F1" w14:textId="6A0A18CF" w:rsidR="00231B6C" w:rsidRPr="00EE7FB2" w:rsidRDefault="00231B6C" w:rsidP="00EE7FB2">
            <w:pPr>
              <w:ind w:left="0"/>
              <w:rPr>
                <w:color w:val="404040"/>
                <w:sz w:val="24"/>
                <w:szCs w:val="24"/>
              </w:rPr>
            </w:pPr>
            <w:r w:rsidRPr="00EE7FB2">
              <w:rPr>
                <w:color w:val="404040"/>
                <w:sz w:val="24"/>
                <w:szCs w:val="24"/>
              </w:rPr>
              <w:t>78.2%</w:t>
            </w:r>
          </w:p>
        </w:tc>
        <w:tc>
          <w:tcPr>
            <w:tcW w:w="2191" w:type="dxa"/>
            <w:tcBorders>
              <w:top w:val="nil"/>
              <w:left w:val="nil"/>
              <w:bottom w:val="dotted" w:sz="4" w:space="0" w:color="404040"/>
              <w:right w:val="dotted" w:sz="4" w:space="0" w:color="404040"/>
            </w:tcBorders>
            <w:shd w:val="clear" w:color="auto" w:fill="auto"/>
            <w:vAlign w:val="center"/>
            <w:hideMark/>
          </w:tcPr>
          <w:p w14:paraId="302D1E63" w14:textId="1E1E6561" w:rsidR="00231B6C" w:rsidRPr="00EE7FB2" w:rsidRDefault="00231B6C" w:rsidP="00EE7FB2">
            <w:pPr>
              <w:ind w:left="0"/>
              <w:rPr>
                <w:color w:val="404040"/>
                <w:sz w:val="24"/>
                <w:szCs w:val="24"/>
              </w:rPr>
            </w:pPr>
            <w:r w:rsidRPr="00EE7FB2">
              <w:rPr>
                <w:color w:val="404040"/>
                <w:sz w:val="24"/>
                <w:szCs w:val="24"/>
              </w:rPr>
              <w:t>257.5</w:t>
            </w:r>
          </w:p>
        </w:tc>
        <w:tc>
          <w:tcPr>
            <w:tcW w:w="2191" w:type="dxa"/>
            <w:tcBorders>
              <w:top w:val="nil"/>
              <w:left w:val="nil"/>
              <w:bottom w:val="dotted" w:sz="4" w:space="0" w:color="404040"/>
              <w:right w:val="dotted" w:sz="4" w:space="0" w:color="404040"/>
            </w:tcBorders>
            <w:shd w:val="clear" w:color="auto" w:fill="auto"/>
            <w:vAlign w:val="center"/>
            <w:hideMark/>
          </w:tcPr>
          <w:p w14:paraId="4DF397D4" w14:textId="74264BD3" w:rsidR="00231B6C" w:rsidRPr="00EE7FB2" w:rsidRDefault="00231B6C" w:rsidP="00EE7FB2">
            <w:pPr>
              <w:ind w:left="0"/>
              <w:rPr>
                <w:color w:val="404040"/>
                <w:sz w:val="24"/>
                <w:szCs w:val="24"/>
              </w:rPr>
            </w:pPr>
            <w:r w:rsidRPr="00EE7FB2">
              <w:rPr>
                <w:color w:val="404040"/>
                <w:sz w:val="24"/>
                <w:szCs w:val="24"/>
              </w:rPr>
              <w:t>329.2</w:t>
            </w:r>
          </w:p>
        </w:tc>
      </w:tr>
      <w:tr w:rsidR="00231B6C" w:rsidRPr="00360FBB" w14:paraId="298A4D89" w14:textId="77777777" w:rsidTr="000A3838">
        <w:trPr>
          <w:trHeight w:val="259"/>
        </w:trPr>
        <w:tc>
          <w:tcPr>
            <w:tcW w:w="2191" w:type="dxa"/>
            <w:tcBorders>
              <w:top w:val="nil"/>
              <w:left w:val="dotted" w:sz="4" w:space="0" w:color="404040"/>
              <w:bottom w:val="dotted" w:sz="4" w:space="0" w:color="404040"/>
              <w:right w:val="dotted" w:sz="4" w:space="0" w:color="404040"/>
            </w:tcBorders>
            <w:shd w:val="clear" w:color="auto" w:fill="auto"/>
            <w:vAlign w:val="center"/>
            <w:hideMark/>
          </w:tcPr>
          <w:p w14:paraId="4BCD6CAA" w14:textId="39AF0D6D" w:rsidR="00231B6C" w:rsidRPr="00EE7FB2" w:rsidRDefault="00231B6C" w:rsidP="00EE7FB2">
            <w:pPr>
              <w:ind w:left="0"/>
              <w:rPr>
                <w:color w:val="404040"/>
                <w:sz w:val="24"/>
                <w:szCs w:val="24"/>
              </w:rPr>
            </w:pPr>
            <w:r w:rsidRPr="00EE7FB2">
              <w:rPr>
                <w:color w:val="404040"/>
                <w:sz w:val="24"/>
                <w:szCs w:val="24"/>
              </w:rPr>
              <w:t>5Q</w:t>
            </w:r>
          </w:p>
        </w:tc>
        <w:tc>
          <w:tcPr>
            <w:tcW w:w="2191" w:type="dxa"/>
            <w:tcBorders>
              <w:top w:val="nil"/>
              <w:left w:val="nil"/>
              <w:bottom w:val="dotted" w:sz="4" w:space="0" w:color="404040"/>
              <w:right w:val="dotted" w:sz="4" w:space="0" w:color="404040"/>
            </w:tcBorders>
            <w:shd w:val="clear" w:color="auto" w:fill="auto"/>
            <w:vAlign w:val="center"/>
            <w:hideMark/>
          </w:tcPr>
          <w:p w14:paraId="22CE8E1A" w14:textId="0649CC1B" w:rsidR="00231B6C" w:rsidRPr="00EE7FB2" w:rsidRDefault="00231B6C" w:rsidP="00EE7FB2">
            <w:pPr>
              <w:ind w:left="0"/>
              <w:rPr>
                <w:color w:val="404040"/>
                <w:sz w:val="24"/>
                <w:szCs w:val="24"/>
              </w:rPr>
            </w:pPr>
            <w:r w:rsidRPr="00EE7FB2">
              <w:rPr>
                <w:color w:val="404040"/>
                <w:sz w:val="24"/>
                <w:szCs w:val="24"/>
              </w:rPr>
              <w:t>72.7%</w:t>
            </w:r>
          </w:p>
        </w:tc>
        <w:tc>
          <w:tcPr>
            <w:tcW w:w="2191" w:type="dxa"/>
            <w:tcBorders>
              <w:top w:val="nil"/>
              <w:left w:val="nil"/>
              <w:bottom w:val="dotted" w:sz="4" w:space="0" w:color="404040"/>
              <w:right w:val="dotted" w:sz="4" w:space="0" w:color="404040"/>
            </w:tcBorders>
            <w:shd w:val="clear" w:color="auto" w:fill="auto"/>
            <w:vAlign w:val="center"/>
            <w:hideMark/>
          </w:tcPr>
          <w:p w14:paraId="692E34D7" w14:textId="0B67D8F4" w:rsidR="00231B6C" w:rsidRPr="00EE7FB2" w:rsidRDefault="00231B6C" w:rsidP="00EE7FB2">
            <w:pPr>
              <w:ind w:left="0"/>
              <w:rPr>
                <w:color w:val="404040"/>
                <w:sz w:val="24"/>
                <w:szCs w:val="24"/>
              </w:rPr>
            </w:pPr>
            <w:r w:rsidRPr="00EE7FB2">
              <w:rPr>
                <w:color w:val="404040"/>
                <w:sz w:val="24"/>
                <w:szCs w:val="24"/>
              </w:rPr>
              <w:t>137.5</w:t>
            </w:r>
          </w:p>
        </w:tc>
        <w:tc>
          <w:tcPr>
            <w:tcW w:w="2191" w:type="dxa"/>
            <w:tcBorders>
              <w:top w:val="nil"/>
              <w:left w:val="nil"/>
              <w:bottom w:val="dotted" w:sz="4" w:space="0" w:color="404040"/>
              <w:right w:val="dotted" w:sz="4" w:space="0" w:color="404040"/>
            </w:tcBorders>
            <w:shd w:val="clear" w:color="auto" w:fill="auto"/>
            <w:vAlign w:val="center"/>
            <w:hideMark/>
          </w:tcPr>
          <w:p w14:paraId="2CADFB31" w14:textId="158DBFDD" w:rsidR="00231B6C" w:rsidRPr="00EE7FB2" w:rsidRDefault="00231B6C" w:rsidP="00EE7FB2">
            <w:pPr>
              <w:ind w:left="0"/>
              <w:rPr>
                <w:color w:val="404040"/>
                <w:sz w:val="24"/>
                <w:szCs w:val="24"/>
              </w:rPr>
            </w:pPr>
            <w:r w:rsidRPr="00EE7FB2">
              <w:rPr>
                <w:color w:val="404040"/>
                <w:sz w:val="24"/>
                <w:szCs w:val="24"/>
              </w:rPr>
              <w:t>189.1</w:t>
            </w:r>
          </w:p>
        </w:tc>
      </w:tr>
      <w:tr w:rsidR="00231B6C" w:rsidRPr="00360FBB" w14:paraId="270B37B1" w14:textId="77777777" w:rsidTr="000A3838">
        <w:trPr>
          <w:trHeight w:val="259"/>
        </w:trPr>
        <w:tc>
          <w:tcPr>
            <w:tcW w:w="2191" w:type="dxa"/>
            <w:tcBorders>
              <w:top w:val="nil"/>
              <w:left w:val="dotted" w:sz="4" w:space="0" w:color="404040"/>
              <w:bottom w:val="dotted" w:sz="4" w:space="0" w:color="404040"/>
              <w:right w:val="dotted" w:sz="4" w:space="0" w:color="404040"/>
            </w:tcBorders>
            <w:shd w:val="clear" w:color="auto" w:fill="auto"/>
            <w:vAlign w:val="center"/>
            <w:hideMark/>
          </w:tcPr>
          <w:p w14:paraId="39CD463B" w14:textId="1E0BC14C" w:rsidR="00231B6C" w:rsidRPr="00EE7FB2" w:rsidRDefault="00231B6C" w:rsidP="00EE7FB2">
            <w:pPr>
              <w:ind w:left="0"/>
              <w:rPr>
                <w:color w:val="404040"/>
                <w:sz w:val="24"/>
                <w:szCs w:val="24"/>
              </w:rPr>
            </w:pPr>
            <w:r w:rsidRPr="00EE7FB2">
              <w:rPr>
                <w:color w:val="404040"/>
                <w:sz w:val="24"/>
                <w:szCs w:val="24"/>
              </w:rPr>
              <w:t>WEIGHTED AVERAGE</w:t>
            </w:r>
          </w:p>
        </w:tc>
        <w:tc>
          <w:tcPr>
            <w:tcW w:w="2191" w:type="dxa"/>
            <w:tcBorders>
              <w:top w:val="nil"/>
              <w:left w:val="nil"/>
              <w:bottom w:val="dotted" w:sz="4" w:space="0" w:color="404040"/>
              <w:right w:val="dotted" w:sz="4" w:space="0" w:color="404040"/>
            </w:tcBorders>
            <w:shd w:val="clear" w:color="auto" w:fill="auto"/>
            <w:vAlign w:val="center"/>
            <w:hideMark/>
          </w:tcPr>
          <w:p w14:paraId="130C0786" w14:textId="5BF1E533" w:rsidR="00231B6C" w:rsidRPr="00EE7FB2" w:rsidRDefault="00231B6C" w:rsidP="00EE7FB2">
            <w:pPr>
              <w:ind w:left="0"/>
              <w:rPr>
                <w:color w:val="404040"/>
                <w:sz w:val="24"/>
                <w:szCs w:val="24"/>
              </w:rPr>
            </w:pPr>
            <w:r w:rsidRPr="00EE7FB2">
              <w:rPr>
                <w:color w:val="404040"/>
                <w:sz w:val="24"/>
                <w:szCs w:val="24"/>
              </w:rPr>
              <w:t>82.7%</w:t>
            </w:r>
          </w:p>
        </w:tc>
        <w:tc>
          <w:tcPr>
            <w:tcW w:w="2191" w:type="dxa"/>
            <w:tcBorders>
              <w:top w:val="nil"/>
              <w:left w:val="nil"/>
              <w:bottom w:val="dotted" w:sz="4" w:space="0" w:color="404040"/>
              <w:right w:val="dotted" w:sz="4" w:space="0" w:color="404040"/>
            </w:tcBorders>
            <w:shd w:val="clear" w:color="auto" w:fill="auto"/>
            <w:vAlign w:val="center"/>
            <w:hideMark/>
          </w:tcPr>
          <w:p w14:paraId="4F895B19" w14:textId="1FB9E9C0" w:rsidR="00231B6C" w:rsidRPr="00EE7FB2" w:rsidRDefault="00231B6C" w:rsidP="00EE7FB2">
            <w:pPr>
              <w:ind w:left="0"/>
              <w:rPr>
                <w:color w:val="404040"/>
                <w:sz w:val="24"/>
                <w:szCs w:val="24"/>
              </w:rPr>
            </w:pPr>
            <w:r w:rsidRPr="00EE7FB2">
              <w:rPr>
                <w:color w:val="404040"/>
                <w:sz w:val="24"/>
                <w:szCs w:val="24"/>
              </w:rPr>
              <w:t>242.0</w:t>
            </w:r>
          </w:p>
        </w:tc>
        <w:tc>
          <w:tcPr>
            <w:tcW w:w="2191" w:type="dxa"/>
            <w:tcBorders>
              <w:top w:val="nil"/>
              <w:left w:val="nil"/>
              <w:bottom w:val="dotted" w:sz="4" w:space="0" w:color="404040"/>
              <w:right w:val="dotted" w:sz="4" w:space="0" w:color="404040"/>
            </w:tcBorders>
            <w:shd w:val="clear" w:color="auto" w:fill="auto"/>
            <w:vAlign w:val="center"/>
            <w:hideMark/>
          </w:tcPr>
          <w:p w14:paraId="6378A97E" w14:textId="26BF7334" w:rsidR="00231B6C" w:rsidRPr="00EE7FB2" w:rsidRDefault="00231B6C" w:rsidP="00EE7FB2">
            <w:pPr>
              <w:ind w:left="0"/>
              <w:rPr>
                <w:color w:val="404040"/>
                <w:sz w:val="24"/>
                <w:szCs w:val="24"/>
              </w:rPr>
            </w:pPr>
            <w:r w:rsidRPr="00EE7FB2">
              <w:rPr>
                <w:color w:val="404040"/>
                <w:sz w:val="24"/>
                <w:szCs w:val="24"/>
              </w:rPr>
              <w:t>292.6</w:t>
            </w:r>
          </w:p>
        </w:tc>
      </w:tr>
    </w:tbl>
    <w:p w14:paraId="1AA6EE75" w14:textId="77777777" w:rsidR="000A3838" w:rsidRPr="00360FBB" w:rsidRDefault="000A3838" w:rsidP="000A3838">
      <w:pPr>
        <w:pStyle w:val="MELmainbodybold"/>
      </w:pPr>
    </w:p>
    <w:p w14:paraId="07AADC85" w14:textId="3DD00935" w:rsidR="00920086" w:rsidRPr="00360FBB" w:rsidRDefault="00920086" w:rsidP="00E63F8F">
      <w:pPr>
        <w:pStyle w:val="MELmainbodybold"/>
        <w:rPr>
          <w:b w:val="0"/>
        </w:rPr>
      </w:pPr>
      <w:r w:rsidRPr="00360FBB">
        <w:rPr>
          <w:b w:val="0"/>
        </w:rPr>
        <w:t>* The overall kg/</w:t>
      </w:r>
      <w:proofErr w:type="spellStart"/>
      <w:r w:rsidRPr="00360FBB">
        <w:rPr>
          <w:b w:val="0"/>
        </w:rPr>
        <w:t>hh</w:t>
      </w:r>
      <w:proofErr w:type="spellEnd"/>
      <w:r w:rsidRPr="00360FBB">
        <w:rPr>
          <w:b w:val="0"/>
        </w:rPr>
        <w:t>/</w:t>
      </w:r>
      <w:proofErr w:type="spellStart"/>
      <w:r w:rsidR="00093B86" w:rsidRPr="00360FBB">
        <w:rPr>
          <w:b w:val="0"/>
        </w:rPr>
        <w:t>yr</w:t>
      </w:r>
      <w:proofErr w:type="spellEnd"/>
      <w:r w:rsidRPr="00360FBB">
        <w:rPr>
          <w:b w:val="0"/>
        </w:rPr>
        <w:t xml:space="preserve"> refers to the total amount of waste generated by </w:t>
      </w:r>
      <w:proofErr w:type="gramStart"/>
      <w:r w:rsidRPr="00360FBB">
        <w:rPr>
          <w:b w:val="0"/>
        </w:rPr>
        <w:t>all of</w:t>
      </w:r>
      <w:proofErr w:type="gramEnd"/>
      <w:r w:rsidRPr="00360FBB">
        <w:rPr>
          <w:b w:val="0"/>
        </w:rPr>
        <w:t xml:space="preserve"> the households surveyed</w:t>
      </w:r>
      <w:r w:rsidR="002A7BEF" w:rsidRPr="00360FBB">
        <w:rPr>
          <w:b w:val="0"/>
        </w:rPr>
        <w:t xml:space="preserve"> at the time waste was collected</w:t>
      </w:r>
      <w:r w:rsidRPr="00360FBB">
        <w:rPr>
          <w:b w:val="0"/>
        </w:rPr>
        <w:t xml:space="preserve">.  This includes households that did not present a bin for collection.  This figure is the most </w:t>
      </w:r>
      <w:r w:rsidR="00050DF5" w:rsidRPr="00360FBB">
        <w:rPr>
          <w:b w:val="0"/>
        </w:rPr>
        <w:t xml:space="preserve">realistic </w:t>
      </w:r>
      <w:r w:rsidRPr="00360FBB">
        <w:rPr>
          <w:b w:val="0"/>
        </w:rPr>
        <w:t>estimate for the waste generation for a given area as there are always a proportion of households that will not present a bin for every collection.</w:t>
      </w:r>
    </w:p>
    <w:p w14:paraId="45336AAF" w14:textId="190D56E0" w:rsidR="00920086" w:rsidRPr="00360FBB" w:rsidRDefault="00920086" w:rsidP="002A7BEF">
      <w:pPr>
        <w:pStyle w:val="MELmainbodybold"/>
        <w:rPr>
          <w:b w:val="0"/>
        </w:rPr>
      </w:pPr>
      <w:r w:rsidRPr="00360FBB">
        <w:rPr>
          <w:b w:val="0"/>
        </w:rPr>
        <w:t>**Kg/</w:t>
      </w:r>
      <w:proofErr w:type="spellStart"/>
      <w:r w:rsidRPr="00360FBB">
        <w:rPr>
          <w:b w:val="0"/>
        </w:rPr>
        <w:t>hh</w:t>
      </w:r>
      <w:proofErr w:type="spellEnd"/>
      <w:r w:rsidRPr="00360FBB">
        <w:rPr>
          <w:b w:val="0"/>
        </w:rPr>
        <w:t>/</w:t>
      </w:r>
      <w:proofErr w:type="spellStart"/>
      <w:r w:rsidR="00093B86" w:rsidRPr="00360FBB">
        <w:rPr>
          <w:b w:val="0"/>
        </w:rPr>
        <w:t>yr</w:t>
      </w:r>
      <w:proofErr w:type="spellEnd"/>
      <w:r w:rsidRPr="00360FBB">
        <w:rPr>
          <w:b w:val="0"/>
        </w:rPr>
        <w:t xml:space="preserve"> for presented bins is used for comparative purposes and is always higher as it only apples to the collected bins and does not account for households </w:t>
      </w:r>
      <w:r w:rsidR="00A06587" w:rsidRPr="00360FBB">
        <w:rPr>
          <w:b w:val="0"/>
        </w:rPr>
        <w:t xml:space="preserve">not </w:t>
      </w:r>
      <w:r w:rsidRPr="00360FBB">
        <w:rPr>
          <w:b w:val="0"/>
        </w:rPr>
        <w:t xml:space="preserve">setting out waste.  In effect this is the level </w:t>
      </w:r>
      <w:r w:rsidR="00A06587" w:rsidRPr="00360FBB">
        <w:rPr>
          <w:b w:val="0"/>
        </w:rPr>
        <w:t>of</w:t>
      </w:r>
      <w:r w:rsidRPr="00360FBB">
        <w:rPr>
          <w:b w:val="0"/>
        </w:rPr>
        <w:t xml:space="preserve"> waste that would be generated were there a 100% set out rate.    </w:t>
      </w:r>
    </w:p>
    <w:p w14:paraId="0E62893B" w14:textId="72B39467" w:rsidR="00085DB6" w:rsidRDefault="00085DB6" w:rsidP="00085DB6">
      <w:pPr>
        <w:pStyle w:val="MELmainbodybold"/>
      </w:pPr>
      <w:r w:rsidRPr="00360FBB">
        <w:t xml:space="preserve">Figure </w:t>
      </w:r>
      <w:r w:rsidR="00134853" w:rsidRPr="00360FBB">
        <w:t>2:</w:t>
      </w:r>
      <w:r w:rsidRPr="00360FBB">
        <w:t xml:space="preserve"> Kg/</w:t>
      </w:r>
      <w:proofErr w:type="spellStart"/>
      <w:r w:rsidRPr="00360FBB">
        <w:t>hh</w:t>
      </w:r>
      <w:proofErr w:type="spellEnd"/>
      <w:r w:rsidRPr="00360FBB">
        <w:t>/</w:t>
      </w:r>
      <w:proofErr w:type="spellStart"/>
      <w:r w:rsidR="002A7BEF" w:rsidRPr="00360FBB">
        <w:t>yr</w:t>
      </w:r>
      <w:proofErr w:type="spellEnd"/>
      <w:r w:rsidRPr="00360FBB">
        <w:t xml:space="preserve"> for residual waste</w:t>
      </w:r>
    </w:p>
    <w:p w14:paraId="6E513A10" w14:textId="179267CD" w:rsidR="00E31703" w:rsidRPr="00360FBB" w:rsidRDefault="00231B6C" w:rsidP="00085DB6">
      <w:pPr>
        <w:pStyle w:val="MELmainbodybold"/>
      </w:pPr>
      <w:r>
        <w:rPr>
          <w:noProof/>
        </w:rPr>
        <w:lastRenderedPageBreak/>
        <w:drawing>
          <wp:inline distT="0" distB="0" distL="0" distR="0" wp14:anchorId="66A4E94E" wp14:editId="52D4AE59">
            <wp:extent cx="5713730" cy="3398520"/>
            <wp:effectExtent l="0" t="0" r="1270" b="0"/>
            <wp:docPr id="83" name="Chart 83" descr="Chart - Figure 2: Kg/hh/yr for residual waste">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B20C15C" w14:textId="1E368755" w:rsidR="00085DB6" w:rsidRPr="00360FBB" w:rsidRDefault="00085DB6" w:rsidP="00426BBE">
      <w:pPr>
        <w:spacing w:after="240" w:line="360" w:lineRule="auto"/>
        <w:ind w:left="0"/>
        <w:jc w:val="both"/>
        <w:rPr>
          <w:spacing w:val="-5"/>
          <w:lang w:eastAsia="en-US"/>
        </w:rPr>
      </w:pPr>
    </w:p>
    <w:p w14:paraId="762E59F5" w14:textId="5E71165F" w:rsidR="00085DB6" w:rsidRPr="00360FBB" w:rsidRDefault="00085DB6" w:rsidP="00085DB6">
      <w:pPr>
        <w:keepNext/>
        <w:keepLines/>
        <w:spacing w:after="240" w:line="240" w:lineRule="atLeast"/>
        <w:ind w:left="0"/>
        <w:outlineLvl w:val="1"/>
        <w:rPr>
          <w:rFonts w:ascii="Arial Black" w:hAnsi="Arial Black" w:cs="Arial"/>
          <w:b/>
          <w:color w:val="00264C"/>
          <w:spacing w:val="-15"/>
          <w:kern w:val="20"/>
          <w:sz w:val="24"/>
          <w:szCs w:val="24"/>
          <w:lang w:eastAsia="en-US"/>
        </w:rPr>
      </w:pPr>
      <w:bookmarkStart w:id="186" w:name="_Toc480899810"/>
      <w:bookmarkStart w:id="187" w:name="_Toc536105315"/>
      <w:bookmarkStart w:id="188" w:name="_Toc536105608"/>
      <w:r w:rsidRPr="00360FBB">
        <w:rPr>
          <w:rFonts w:cs="Arial"/>
          <w:b/>
          <w:spacing w:val="-15"/>
          <w:kern w:val="20"/>
          <w:sz w:val="48"/>
          <w:szCs w:val="48"/>
          <w:lang w:eastAsia="en-US"/>
        </w:rPr>
        <w:t>Compositional analysis of residual waste</w:t>
      </w:r>
      <w:bookmarkEnd w:id="186"/>
      <w:bookmarkEnd w:id="187"/>
      <w:bookmarkEnd w:id="188"/>
      <w:r w:rsidRPr="00360FBB">
        <w:rPr>
          <w:rFonts w:ascii="Arial Black" w:hAnsi="Arial Black" w:cs="Arial"/>
          <w:b/>
          <w:color w:val="00264C"/>
          <w:spacing w:val="-4"/>
          <w:kern w:val="20"/>
          <w:sz w:val="24"/>
          <w:szCs w:val="24"/>
          <w:lang w:eastAsia="en-US"/>
        </w:rPr>
        <w:t xml:space="preserve"> </w:t>
      </w:r>
    </w:p>
    <w:p w14:paraId="47D06D7F" w14:textId="28C79F47" w:rsidR="00C04C72" w:rsidRPr="00360FBB" w:rsidRDefault="00C04C72" w:rsidP="00AD5354">
      <w:pPr>
        <w:ind w:left="0"/>
        <w:rPr>
          <w:b/>
        </w:rPr>
      </w:pPr>
    </w:p>
    <w:p w14:paraId="2B70F189" w14:textId="01A0C71E" w:rsidR="004616DC" w:rsidRPr="00360FBB" w:rsidRDefault="00795EEB" w:rsidP="00C63326">
      <w:pPr>
        <w:spacing w:after="240" w:line="360" w:lineRule="auto"/>
        <w:ind w:left="0"/>
        <w:jc w:val="both"/>
        <w:rPr>
          <w:spacing w:val="-5"/>
          <w:lang w:eastAsia="en-US"/>
        </w:rPr>
      </w:pPr>
      <w:r w:rsidRPr="00360FBB">
        <w:rPr>
          <w:spacing w:val="-5"/>
          <w:lang w:eastAsia="en-US"/>
        </w:rPr>
        <w:t xml:space="preserve">This section looks at the composition of the </w:t>
      </w:r>
      <w:r w:rsidR="00B02B75" w:rsidRPr="00360FBB">
        <w:rPr>
          <w:spacing w:val="-5"/>
          <w:lang w:eastAsia="en-US"/>
        </w:rPr>
        <w:t xml:space="preserve">household </w:t>
      </w:r>
      <w:r w:rsidRPr="00360FBB">
        <w:rPr>
          <w:spacing w:val="-5"/>
          <w:lang w:eastAsia="en-US"/>
        </w:rPr>
        <w:t xml:space="preserve">residual waste collected across </w:t>
      </w:r>
      <w:r w:rsidR="000530D6">
        <w:rPr>
          <w:spacing w:val="-5"/>
          <w:lang w:eastAsia="en-US"/>
        </w:rPr>
        <w:t>Bolton</w:t>
      </w:r>
      <w:r w:rsidRPr="00360FBB">
        <w:rPr>
          <w:spacing w:val="-5"/>
          <w:lang w:eastAsia="en-US"/>
        </w:rPr>
        <w:t>.</w:t>
      </w:r>
      <w:r w:rsidR="00B02B75" w:rsidRPr="00360FBB">
        <w:rPr>
          <w:spacing w:val="-5"/>
          <w:lang w:eastAsia="en-US"/>
        </w:rPr>
        <w:t xml:space="preserve"> </w:t>
      </w:r>
      <w:r w:rsidR="003B4FEC" w:rsidRPr="00360FBB">
        <w:rPr>
          <w:spacing w:val="-5"/>
          <w:lang w:eastAsia="en-US"/>
        </w:rPr>
        <w:t xml:space="preserve"> I</w:t>
      </w:r>
      <w:r w:rsidR="00B02B75" w:rsidRPr="00360FBB">
        <w:rPr>
          <w:spacing w:val="-5"/>
          <w:lang w:eastAsia="en-US"/>
        </w:rPr>
        <w:t xml:space="preserve">t </w:t>
      </w:r>
      <w:r w:rsidR="004616DC" w:rsidRPr="00360FBB">
        <w:rPr>
          <w:spacing w:val="-5"/>
          <w:lang w:eastAsia="en-US"/>
        </w:rPr>
        <w:t xml:space="preserve">provides </w:t>
      </w:r>
      <w:r w:rsidRPr="00360FBB">
        <w:rPr>
          <w:spacing w:val="-5"/>
          <w:lang w:eastAsia="en-US"/>
        </w:rPr>
        <w:t xml:space="preserve">information on the main materials present and </w:t>
      </w:r>
      <w:r w:rsidR="00050DF5" w:rsidRPr="00360FBB">
        <w:rPr>
          <w:spacing w:val="-5"/>
          <w:lang w:eastAsia="en-US"/>
        </w:rPr>
        <w:t xml:space="preserve">highlights </w:t>
      </w:r>
      <w:r w:rsidRPr="00360FBB">
        <w:rPr>
          <w:spacing w:val="-5"/>
          <w:lang w:eastAsia="en-US"/>
        </w:rPr>
        <w:t xml:space="preserve">any differences between the various Acorn </w:t>
      </w:r>
      <w:r w:rsidR="004616DC" w:rsidRPr="00360FBB">
        <w:rPr>
          <w:spacing w:val="-5"/>
          <w:lang w:eastAsia="en-US"/>
        </w:rPr>
        <w:t>group samples and the proportion of recyclable material that each contains. Detailed data sheets are displayed in a separate data appendix.</w:t>
      </w:r>
      <w:r w:rsidRPr="00360FBB">
        <w:rPr>
          <w:spacing w:val="-5"/>
          <w:lang w:eastAsia="en-US"/>
        </w:rPr>
        <w:t xml:space="preserve">  </w:t>
      </w:r>
    </w:p>
    <w:p w14:paraId="0B4741CF" w14:textId="77777777" w:rsidR="00231B6C" w:rsidRPr="00360FBB" w:rsidRDefault="00231B6C" w:rsidP="00231B6C">
      <w:pPr>
        <w:spacing w:after="240" w:line="360" w:lineRule="auto"/>
        <w:ind w:left="0"/>
        <w:jc w:val="both"/>
        <w:rPr>
          <w:spacing w:val="-5"/>
          <w:lang w:eastAsia="en-US"/>
        </w:rPr>
      </w:pPr>
      <w:r w:rsidRPr="00360FBB">
        <w:rPr>
          <w:spacing w:val="-5"/>
          <w:lang w:eastAsia="en-US"/>
        </w:rPr>
        <w:t xml:space="preserve">Figure 3 shows that by far the greatest concentration of material (by weight) was putrescible material, accounting for </w:t>
      </w:r>
      <w:r>
        <w:rPr>
          <w:spacing w:val="-5"/>
          <w:lang w:eastAsia="en-US"/>
        </w:rPr>
        <w:t xml:space="preserve">a </w:t>
      </w:r>
      <w:r w:rsidRPr="00360FBB">
        <w:rPr>
          <w:spacing w:val="-5"/>
          <w:lang w:eastAsia="en-US"/>
        </w:rPr>
        <w:t>third of the residual waste (3</w:t>
      </w:r>
      <w:r>
        <w:rPr>
          <w:spacing w:val="-5"/>
          <w:lang w:eastAsia="en-US"/>
        </w:rPr>
        <w:t>5</w:t>
      </w:r>
      <w:r w:rsidRPr="00360FBB">
        <w:rPr>
          <w:spacing w:val="-5"/>
          <w:lang w:eastAsia="en-US"/>
        </w:rPr>
        <w:t xml:space="preserve">% or </w:t>
      </w:r>
      <w:r>
        <w:rPr>
          <w:spacing w:val="-5"/>
          <w:lang w:eastAsia="en-US"/>
        </w:rPr>
        <w:t>79</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Pr="00360FBB">
        <w:rPr>
          <w:spacing w:val="-5"/>
          <w:lang w:eastAsia="en-US"/>
        </w:rPr>
        <w:t>yr</w:t>
      </w:r>
      <w:proofErr w:type="spellEnd"/>
      <w:r w:rsidRPr="00360FBB">
        <w:rPr>
          <w:spacing w:val="-5"/>
          <w:lang w:eastAsia="en-US"/>
        </w:rPr>
        <w:t xml:space="preserve">). This category includes food waste, garden waste, consumable </w:t>
      </w:r>
      <w:proofErr w:type="gramStart"/>
      <w:r w:rsidRPr="00360FBB">
        <w:rPr>
          <w:spacing w:val="-5"/>
          <w:lang w:eastAsia="en-US"/>
        </w:rPr>
        <w:t>liquids</w:t>
      </w:r>
      <w:proofErr w:type="gramEnd"/>
      <w:r w:rsidRPr="00360FBB">
        <w:rPr>
          <w:spacing w:val="-5"/>
          <w:lang w:eastAsia="en-US"/>
        </w:rPr>
        <w:t xml:space="preserve"> and biodegradable pet bedding. Food waste was the most prevalent material forming </w:t>
      </w:r>
      <w:r>
        <w:rPr>
          <w:spacing w:val="-5"/>
          <w:lang w:eastAsia="en-US"/>
        </w:rPr>
        <w:t>90</w:t>
      </w:r>
      <w:r w:rsidRPr="00360FBB">
        <w:rPr>
          <w:spacing w:val="-5"/>
          <w:lang w:eastAsia="en-US"/>
        </w:rPr>
        <w:t xml:space="preserve">% of the </w:t>
      </w:r>
      <w:proofErr w:type="spellStart"/>
      <w:r w:rsidRPr="00360FBB">
        <w:rPr>
          <w:spacing w:val="-5"/>
          <w:lang w:eastAsia="en-US"/>
        </w:rPr>
        <w:t>putrescible</w:t>
      </w:r>
      <w:r>
        <w:rPr>
          <w:spacing w:val="-5"/>
          <w:lang w:eastAsia="en-US"/>
        </w:rPr>
        <w:t>s</w:t>
      </w:r>
      <w:proofErr w:type="spellEnd"/>
      <w:r w:rsidRPr="00360FBB">
        <w:rPr>
          <w:spacing w:val="-5"/>
          <w:lang w:eastAsia="en-US"/>
        </w:rPr>
        <w:t xml:space="preserve"> present in residual waste bins. </w:t>
      </w:r>
      <w:r>
        <w:rPr>
          <w:spacing w:val="-5"/>
          <w:lang w:eastAsia="en-US"/>
        </w:rPr>
        <w:t>2</w:t>
      </w:r>
      <w:r w:rsidRPr="00360FBB">
        <w:rPr>
          <w:spacing w:val="-5"/>
          <w:lang w:eastAsia="en-US"/>
        </w:rPr>
        <w:t>1% (</w:t>
      </w:r>
      <w:r>
        <w:rPr>
          <w:spacing w:val="-5"/>
          <w:lang w:eastAsia="en-US"/>
        </w:rPr>
        <w:t>51</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Pr="00360FBB">
        <w:rPr>
          <w:spacing w:val="-5"/>
          <w:lang w:eastAsia="en-US"/>
        </w:rPr>
        <w:t>yr</w:t>
      </w:r>
      <w:proofErr w:type="spellEnd"/>
      <w:r w:rsidRPr="00360FBB">
        <w:rPr>
          <w:spacing w:val="-5"/>
          <w:lang w:eastAsia="en-US"/>
        </w:rPr>
        <w:t xml:space="preserve">) of the material in the residual waste was miscellaneous combustibles. This category includes a broad range of items such as nappies, wood, animal waste and general bric-a-brac. </w:t>
      </w:r>
      <w:r>
        <w:rPr>
          <w:spacing w:val="-5"/>
          <w:lang w:eastAsia="en-US"/>
        </w:rPr>
        <w:t>Over half</w:t>
      </w:r>
      <w:r w:rsidRPr="00360FBB">
        <w:rPr>
          <w:spacing w:val="-5"/>
          <w:lang w:eastAsia="en-US"/>
        </w:rPr>
        <w:t xml:space="preserve"> of this type of waste was due to disposable nappies, which alone, accounted for 1</w:t>
      </w:r>
      <w:r>
        <w:rPr>
          <w:spacing w:val="-5"/>
          <w:lang w:eastAsia="en-US"/>
        </w:rPr>
        <w:t>2</w:t>
      </w:r>
      <w:r w:rsidRPr="00360FBB">
        <w:rPr>
          <w:spacing w:val="-5"/>
          <w:lang w:eastAsia="en-US"/>
        </w:rPr>
        <w:t>% (</w:t>
      </w:r>
      <w:r>
        <w:rPr>
          <w:spacing w:val="-5"/>
          <w:lang w:eastAsia="en-US"/>
        </w:rPr>
        <w:t>30</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Pr="00360FBB">
        <w:rPr>
          <w:spacing w:val="-5"/>
          <w:lang w:eastAsia="en-US"/>
        </w:rPr>
        <w:t>yr</w:t>
      </w:r>
      <w:proofErr w:type="spellEnd"/>
      <w:r w:rsidRPr="00360FBB">
        <w:rPr>
          <w:spacing w:val="-5"/>
          <w:lang w:eastAsia="en-US"/>
        </w:rPr>
        <w:t>) of residual waste.</w:t>
      </w:r>
    </w:p>
    <w:p w14:paraId="2E8C4A5E" w14:textId="6E3A1553" w:rsidR="00C04C72" w:rsidRPr="00360FBB" w:rsidRDefault="00C04C72" w:rsidP="00C04C72">
      <w:pPr>
        <w:pStyle w:val="MELmainbodybold"/>
      </w:pPr>
      <w:r w:rsidRPr="00360FBB">
        <w:t xml:space="preserve">Figure </w:t>
      </w:r>
      <w:r w:rsidR="00134853" w:rsidRPr="00360FBB">
        <w:t>3:</w:t>
      </w:r>
      <w:r w:rsidRPr="00360FBB">
        <w:t xml:space="preserve"> </w:t>
      </w:r>
      <w:r w:rsidR="0007395B" w:rsidRPr="00360FBB">
        <w:t>Main materials in the residual waste (</w:t>
      </w:r>
      <w:r w:rsidRPr="00360FBB">
        <w:t>Kg/</w:t>
      </w:r>
      <w:proofErr w:type="spellStart"/>
      <w:r w:rsidRPr="00360FBB">
        <w:t>hh</w:t>
      </w:r>
      <w:proofErr w:type="spellEnd"/>
      <w:r w:rsidRPr="00360FBB">
        <w:t>/</w:t>
      </w:r>
      <w:proofErr w:type="spellStart"/>
      <w:r w:rsidR="00B10C46" w:rsidRPr="00360FBB">
        <w:t>yr</w:t>
      </w:r>
      <w:proofErr w:type="spellEnd"/>
      <w:r w:rsidRPr="00360FBB">
        <w:t xml:space="preserve"> </w:t>
      </w:r>
      <w:r w:rsidR="0007395B" w:rsidRPr="00360FBB">
        <w:t>and % by weight)</w:t>
      </w:r>
    </w:p>
    <w:p w14:paraId="47B315D6" w14:textId="6F1F22C9" w:rsidR="00C04C72" w:rsidRPr="00360FBB" w:rsidRDefault="00231B6C" w:rsidP="002A7BEF">
      <w:pPr>
        <w:ind w:left="0"/>
      </w:pPr>
      <w:r>
        <w:rPr>
          <w:noProof/>
        </w:rPr>
        <w:lastRenderedPageBreak/>
        <w:drawing>
          <wp:inline distT="0" distB="0" distL="0" distR="0" wp14:anchorId="18865ABB" wp14:editId="443172E9">
            <wp:extent cx="5713730" cy="4052570"/>
            <wp:effectExtent l="0" t="0" r="1270" b="5080"/>
            <wp:docPr id="84" name="Chart 84" descr="Pie chart - Figure 3: Main materials in the residual waste (Kg/hh/yr and % by weight)">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6AFFAE4" w14:textId="77777777" w:rsidR="00AD5354" w:rsidRPr="00360FBB" w:rsidRDefault="00AD5354">
      <w:pPr>
        <w:ind w:left="0"/>
      </w:pPr>
    </w:p>
    <w:p w14:paraId="44201901" w14:textId="35114B12" w:rsidR="00C13999" w:rsidRPr="00360FBB" w:rsidRDefault="00C13999">
      <w:pPr>
        <w:ind w:left="0"/>
        <w:sectPr w:rsidR="00C13999" w:rsidRPr="00360FBB" w:rsidSect="002A7BEF">
          <w:pgSz w:w="11907" w:h="16840" w:code="9"/>
          <w:pgMar w:top="1276" w:right="1469" w:bottom="1259" w:left="1440" w:header="902" w:footer="357" w:gutter="0"/>
          <w:cols w:space="720"/>
          <w:titlePg/>
          <w:docGrid w:linePitch="272"/>
        </w:sectPr>
      </w:pPr>
      <w:r w:rsidRPr="00360FBB">
        <w:t>*all unsortable fragments &lt;10mm in size</w:t>
      </w:r>
    </w:p>
    <w:p w14:paraId="1EEC5B5D" w14:textId="5BD8E633" w:rsidR="00F90B16" w:rsidRPr="00AC21F4" w:rsidRDefault="00F90B16" w:rsidP="00045833">
      <w:pPr>
        <w:ind w:left="0"/>
        <w:rPr>
          <w:rFonts w:asciiTheme="minorHAnsi" w:hAnsiTheme="minorHAnsi" w:cs="Arial"/>
          <w:b/>
          <w:color w:val="12A19A"/>
          <w:spacing w:val="-15"/>
          <w:kern w:val="20"/>
          <w:sz w:val="40"/>
          <w:szCs w:val="40"/>
          <w:lang w:eastAsia="en-US"/>
        </w:rPr>
      </w:pPr>
      <w:bookmarkStart w:id="189" w:name="_Toc526347264"/>
      <w:bookmarkStart w:id="190" w:name="_Toc275254277"/>
      <w:bookmarkStart w:id="191" w:name="_Toc453928728"/>
      <w:bookmarkStart w:id="192" w:name="_Toc480899811"/>
      <w:bookmarkStart w:id="193" w:name="_Toc526347263"/>
      <w:proofErr w:type="spellStart"/>
      <w:r w:rsidRPr="00360FBB">
        <w:rPr>
          <w:rFonts w:asciiTheme="minorHAnsi" w:hAnsiTheme="minorHAnsi" w:cs="Arial"/>
          <w:b/>
          <w:color w:val="12A19A"/>
          <w:spacing w:val="-15"/>
          <w:kern w:val="20"/>
          <w:sz w:val="40"/>
          <w:szCs w:val="40"/>
          <w:lang w:eastAsia="en-US"/>
        </w:rPr>
        <w:lastRenderedPageBreak/>
        <w:t>Pulpables</w:t>
      </w:r>
      <w:proofErr w:type="spellEnd"/>
      <w:r w:rsidRPr="00360FBB">
        <w:rPr>
          <w:rFonts w:asciiTheme="minorHAnsi" w:hAnsiTheme="minorHAnsi" w:cs="Arial"/>
          <w:b/>
          <w:color w:val="12A19A"/>
          <w:spacing w:val="-15"/>
          <w:kern w:val="20"/>
          <w:sz w:val="40"/>
          <w:szCs w:val="40"/>
          <w:lang w:eastAsia="en-US"/>
        </w:rPr>
        <w:t xml:space="preserve"> </w:t>
      </w:r>
      <w:bookmarkEnd w:id="189"/>
      <w:r w:rsidR="00045833">
        <w:rPr>
          <w:rFonts w:asciiTheme="minorHAnsi" w:hAnsiTheme="minorHAnsi" w:cs="Arial"/>
          <w:b/>
          <w:color w:val="12A19A"/>
          <w:spacing w:val="-15"/>
          <w:kern w:val="20"/>
          <w:sz w:val="40"/>
          <w:szCs w:val="40"/>
          <w:lang w:eastAsia="en-US"/>
        </w:rPr>
        <w:t>(</w:t>
      </w:r>
      <w:r w:rsidRPr="00AC21F4">
        <w:rPr>
          <w:rFonts w:asciiTheme="minorHAnsi" w:hAnsiTheme="minorHAnsi" w:cs="Arial"/>
          <w:b/>
          <w:color w:val="12A19A"/>
          <w:spacing w:val="-15"/>
          <w:kern w:val="20"/>
          <w:sz w:val="40"/>
          <w:szCs w:val="40"/>
          <w:lang w:eastAsia="en-US"/>
        </w:rPr>
        <w:t xml:space="preserve">Paper </w:t>
      </w:r>
      <w:r w:rsidR="00C31883" w:rsidRPr="00AC21F4">
        <w:rPr>
          <w:rFonts w:asciiTheme="minorHAnsi" w:hAnsiTheme="minorHAnsi" w:cs="Arial"/>
          <w:b/>
          <w:color w:val="12A19A"/>
          <w:spacing w:val="-15"/>
          <w:kern w:val="20"/>
          <w:sz w:val="40"/>
          <w:szCs w:val="40"/>
          <w:lang w:eastAsia="en-US"/>
        </w:rPr>
        <w:t>and</w:t>
      </w:r>
      <w:r w:rsidR="00614ECF">
        <w:rPr>
          <w:rFonts w:asciiTheme="minorHAnsi" w:hAnsiTheme="minorHAnsi" w:cs="Arial"/>
          <w:b/>
          <w:color w:val="12A19A"/>
          <w:spacing w:val="-15"/>
          <w:kern w:val="20"/>
          <w:sz w:val="40"/>
          <w:szCs w:val="40"/>
          <w:lang w:eastAsia="en-US"/>
        </w:rPr>
        <w:t xml:space="preserve"> c</w:t>
      </w:r>
      <w:r w:rsidRPr="00AC21F4">
        <w:rPr>
          <w:rFonts w:asciiTheme="minorHAnsi" w:hAnsiTheme="minorHAnsi" w:cs="Arial"/>
          <w:b/>
          <w:color w:val="12A19A"/>
          <w:spacing w:val="-15"/>
          <w:kern w:val="20"/>
          <w:sz w:val="40"/>
          <w:szCs w:val="40"/>
          <w:lang w:eastAsia="en-US"/>
        </w:rPr>
        <w:t>ard</w:t>
      </w:r>
      <w:r w:rsidR="00045833" w:rsidRPr="00AC21F4">
        <w:rPr>
          <w:rFonts w:asciiTheme="minorHAnsi" w:hAnsiTheme="minorHAnsi" w:cs="Arial"/>
          <w:b/>
          <w:color w:val="12A19A"/>
          <w:spacing w:val="-15"/>
          <w:kern w:val="20"/>
          <w:sz w:val="40"/>
          <w:szCs w:val="40"/>
          <w:lang w:eastAsia="en-US"/>
        </w:rPr>
        <w:t>)</w:t>
      </w:r>
    </w:p>
    <w:p w14:paraId="61838320" w14:textId="77777777" w:rsidR="00045833" w:rsidRPr="00045833" w:rsidRDefault="00045833" w:rsidP="00045833">
      <w:pPr>
        <w:ind w:left="0"/>
        <w:rPr>
          <w:rFonts w:asciiTheme="minorHAnsi" w:hAnsiTheme="minorHAnsi" w:cs="Arial"/>
          <w:b/>
          <w:color w:val="12A19A"/>
          <w:spacing w:val="-15"/>
          <w:kern w:val="20"/>
          <w:sz w:val="40"/>
          <w:szCs w:val="40"/>
          <w:lang w:eastAsia="en-US"/>
        </w:rPr>
      </w:pPr>
    </w:p>
    <w:p w14:paraId="6C34D809" w14:textId="21263D66" w:rsidR="00231B6C" w:rsidRPr="00360FBB" w:rsidRDefault="00231B6C" w:rsidP="7ED0AA09">
      <w:pPr>
        <w:spacing w:after="240" w:line="360" w:lineRule="auto"/>
        <w:ind w:left="0"/>
        <w:jc w:val="both"/>
        <w:rPr>
          <w:lang w:eastAsia="en-US"/>
        </w:rPr>
      </w:pPr>
      <w:bookmarkStart w:id="194" w:name="_Toc532995240"/>
      <w:bookmarkStart w:id="195" w:name="_Toc536105316"/>
      <w:bookmarkStart w:id="196" w:name="_Toc536105609"/>
      <w:bookmarkStart w:id="197" w:name="_Toc526347266"/>
      <w:bookmarkEnd w:id="190"/>
      <w:bookmarkEnd w:id="191"/>
      <w:bookmarkEnd w:id="192"/>
      <w:bookmarkEnd w:id="193"/>
      <w:r w:rsidRPr="00360FBB">
        <w:rPr>
          <w:spacing w:val="-5"/>
          <w:lang w:eastAsia="en-US"/>
        </w:rPr>
        <w:t xml:space="preserve">Overall, </w:t>
      </w:r>
      <w:r>
        <w:rPr>
          <w:spacing w:val="-5"/>
          <w:lang w:eastAsia="en-US"/>
        </w:rPr>
        <w:t>13.0</w:t>
      </w:r>
      <w:r w:rsidRPr="00360FBB">
        <w:rPr>
          <w:spacing w:val="-5"/>
          <w:lang w:eastAsia="en-US"/>
        </w:rPr>
        <w:t>% or 31.</w:t>
      </w:r>
      <w:r>
        <w:rPr>
          <w:spacing w:val="-5"/>
          <w:lang w:eastAsia="en-US"/>
        </w:rPr>
        <w:t>4k</w:t>
      </w:r>
      <w:r w:rsidRPr="00360FBB">
        <w:rPr>
          <w:spacing w:val="-5"/>
          <w:lang w:eastAsia="en-US"/>
        </w:rPr>
        <w:t>g/</w:t>
      </w:r>
      <w:proofErr w:type="spellStart"/>
      <w:r w:rsidRPr="00360FBB">
        <w:rPr>
          <w:spacing w:val="-5"/>
          <w:lang w:eastAsia="en-US"/>
        </w:rPr>
        <w:t>hh</w:t>
      </w:r>
      <w:proofErr w:type="spellEnd"/>
      <w:r w:rsidRPr="00360FBB">
        <w:rPr>
          <w:spacing w:val="-5"/>
          <w:lang w:eastAsia="en-US"/>
        </w:rPr>
        <w:t>/</w:t>
      </w:r>
      <w:proofErr w:type="spellStart"/>
      <w:r w:rsidRPr="00360FBB">
        <w:rPr>
          <w:spacing w:val="-5"/>
          <w:lang w:eastAsia="en-US"/>
        </w:rPr>
        <w:t>yr</w:t>
      </w:r>
      <w:proofErr w:type="spellEnd"/>
      <w:r w:rsidRPr="00360FBB">
        <w:rPr>
          <w:spacing w:val="-5"/>
          <w:lang w:eastAsia="en-US"/>
        </w:rPr>
        <w:t xml:space="preserve"> of the total weight of residual waste surveyed across </w:t>
      </w:r>
      <w:r>
        <w:rPr>
          <w:spacing w:val="-5"/>
          <w:lang w:eastAsia="en-US"/>
        </w:rPr>
        <w:t>Bolton</w:t>
      </w:r>
      <w:r w:rsidRPr="00360FBB">
        <w:rPr>
          <w:spacing w:val="-5"/>
          <w:lang w:eastAsia="en-US"/>
        </w:rPr>
        <w:t xml:space="preserve"> was due to paper and card. Of this, </w:t>
      </w:r>
      <w:r>
        <w:rPr>
          <w:spacing w:val="-5"/>
          <w:lang w:eastAsia="en-US"/>
        </w:rPr>
        <w:t>38.5</w:t>
      </w:r>
      <w:r w:rsidRPr="00360FBB">
        <w:rPr>
          <w:spacing w:val="-5"/>
          <w:lang w:eastAsia="en-US"/>
        </w:rPr>
        <w:t xml:space="preserve">% was suitable for recycling at the kerbside in the form of recyclable paper (newspapers, magazines, envelopes, brochures, junk mail and copy paper </w:t>
      </w:r>
      <w:r w:rsidR="003D16E0" w:rsidRPr="00360FBB">
        <w:rPr>
          <w:spacing w:val="-5"/>
          <w:lang w:eastAsia="en-US"/>
        </w:rPr>
        <w:t>etc.</w:t>
      </w:r>
      <w:r w:rsidRPr="00360FBB">
        <w:rPr>
          <w:spacing w:val="-5"/>
          <w:lang w:eastAsia="en-US"/>
        </w:rPr>
        <w:t xml:space="preserve">) and recyclable card and cardboard (corrugated cardboard, packaging card and greetings cards).  Householders are therefore estimated to be placing </w:t>
      </w:r>
      <w:r>
        <w:rPr>
          <w:spacing w:val="-5"/>
          <w:lang w:eastAsia="en-US"/>
        </w:rPr>
        <w:t>11.8</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Pr="00360FBB">
        <w:rPr>
          <w:spacing w:val="-5"/>
          <w:lang w:eastAsia="en-US"/>
        </w:rPr>
        <w:t>yr</w:t>
      </w:r>
      <w:proofErr w:type="spellEnd"/>
      <w:r w:rsidRPr="00360FBB">
        <w:rPr>
          <w:spacing w:val="-5"/>
          <w:lang w:eastAsia="en-US"/>
        </w:rPr>
        <w:t xml:space="preserve"> of recyclable </w:t>
      </w:r>
      <w:proofErr w:type="spellStart"/>
      <w:r w:rsidRPr="00360FBB">
        <w:rPr>
          <w:spacing w:val="-5"/>
          <w:lang w:eastAsia="en-US"/>
        </w:rPr>
        <w:t>pulpables</w:t>
      </w:r>
      <w:proofErr w:type="spellEnd"/>
      <w:r w:rsidRPr="00360FBB">
        <w:rPr>
          <w:spacing w:val="-5"/>
          <w:lang w:eastAsia="en-US"/>
        </w:rPr>
        <w:t xml:space="preserve"> (paper and card) in their residual bins.</w:t>
      </w:r>
    </w:p>
    <w:p w14:paraId="4250BB12" w14:textId="77777777" w:rsidR="00231B6C" w:rsidRDefault="00231B6C" w:rsidP="00231B6C">
      <w:pPr>
        <w:spacing w:after="240" w:line="360" w:lineRule="auto"/>
        <w:ind w:left="0"/>
        <w:jc w:val="both"/>
        <w:rPr>
          <w:spacing w:val="-5"/>
          <w:lang w:eastAsia="en-US"/>
        </w:rPr>
      </w:pPr>
      <w:r w:rsidRPr="00360FBB">
        <w:rPr>
          <w:spacing w:val="-5"/>
          <w:lang w:eastAsia="en-US"/>
        </w:rPr>
        <w:t>The majority (</w:t>
      </w:r>
      <w:r>
        <w:rPr>
          <w:spacing w:val="-5"/>
          <w:lang w:eastAsia="en-US"/>
        </w:rPr>
        <w:t>61.5</w:t>
      </w:r>
      <w:r w:rsidRPr="00360FBB">
        <w:rPr>
          <w:spacing w:val="-5"/>
          <w:lang w:eastAsia="en-US"/>
        </w:rPr>
        <w:t>%) of paper and card in the residual waste is, however, classed as non-recyclable for the pulpable recycling collections and includes items such as used wallpaper, tissue paper, waxed or greaseproof paper, laminated or mixed material card.</w:t>
      </w:r>
    </w:p>
    <w:p w14:paraId="2E25674C" w14:textId="77777777" w:rsidR="00231B6C" w:rsidRDefault="00231B6C" w:rsidP="00231B6C">
      <w:pPr>
        <w:spacing w:after="240" w:line="360" w:lineRule="auto"/>
        <w:ind w:left="0"/>
        <w:jc w:val="both"/>
        <w:rPr>
          <w:noProof/>
        </w:rPr>
      </w:pPr>
      <w:r w:rsidRPr="00360FBB">
        <w:rPr>
          <w:b/>
        </w:rPr>
        <w:t>Figure 4: Average paper and card content of the residual waste (kg/</w:t>
      </w:r>
      <w:proofErr w:type="spellStart"/>
      <w:r w:rsidRPr="00360FBB">
        <w:rPr>
          <w:b/>
        </w:rPr>
        <w:t>hh</w:t>
      </w:r>
      <w:proofErr w:type="spellEnd"/>
      <w:r w:rsidRPr="00360FBB">
        <w:rPr>
          <w:b/>
        </w:rPr>
        <w:t>/</w:t>
      </w:r>
      <w:proofErr w:type="spellStart"/>
      <w:r w:rsidRPr="00360FBB">
        <w:rPr>
          <w:b/>
        </w:rPr>
        <w:t>yr</w:t>
      </w:r>
      <w:proofErr w:type="spellEnd"/>
      <w:r w:rsidRPr="00360FBB">
        <w:rPr>
          <w:b/>
        </w:rPr>
        <w:t>)</w:t>
      </w:r>
      <w:r w:rsidRPr="00DC4A85">
        <w:rPr>
          <w:noProof/>
        </w:rPr>
        <w:t xml:space="preserve"> </w:t>
      </w:r>
    </w:p>
    <w:p w14:paraId="6BF8AC91" w14:textId="78BDC322" w:rsidR="00231B6C" w:rsidRDefault="00231B6C" w:rsidP="00231B6C">
      <w:pPr>
        <w:spacing w:after="240" w:line="360" w:lineRule="auto"/>
        <w:ind w:left="0"/>
        <w:jc w:val="both"/>
        <w:rPr>
          <w:noProof/>
        </w:rPr>
      </w:pPr>
      <w:r>
        <w:rPr>
          <w:noProof/>
        </w:rPr>
        <w:drawing>
          <wp:inline distT="0" distB="0" distL="0" distR="0" wp14:anchorId="6B357002" wp14:editId="381221AC">
            <wp:extent cx="3138506" cy="2743200"/>
            <wp:effectExtent l="0" t="0" r="5080" b="0"/>
            <wp:docPr id="86" name="Chart 86" descr="Pie chart - Figure 4: Average paper and card content of the residual waste (kg/hh/yr) ">
              <a:extLst xmlns:a="http://schemas.openxmlformats.org/drawingml/2006/main">
                <a:ext uri="{FF2B5EF4-FFF2-40B4-BE49-F238E27FC236}">
                  <a16:creationId xmlns:a16="http://schemas.microsoft.com/office/drawing/2014/main" id="{00000000-0008-0000-02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DC4A85">
        <w:rPr>
          <w:noProof/>
        </w:rPr>
        <w:t xml:space="preserve"> </w:t>
      </w:r>
    </w:p>
    <w:p w14:paraId="3E012E56" w14:textId="77777777" w:rsidR="00231B6C" w:rsidRPr="00360FBB" w:rsidRDefault="00231B6C" w:rsidP="00231B6C">
      <w:pPr>
        <w:spacing w:line="360" w:lineRule="auto"/>
        <w:ind w:left="0"/>
        <w:jc w:val="both"/>
        <w:rPr>
          <w:spacing w:val="-5"/>
          <w:lang w:eastAsia="en-US"/>
        </w:rPr>
      </w:pPr>
      <w:r w:rsidRPr="00360FBB">
        <w:rPr>
          <w:noProof/>
          <w:spacing w:val="-5"/>
        </w:rPr>
        <w:t xml:space="preserve"> </w:t>
      </w:r>
    </w:p>
    <w:p w14:paraId="4E5B763A" w14:textId="77777777" w:rsidR="00231B6C" w:rsidRPr="00360FBB" w:rsidRDefault="00231B6C" w:rsidP="00231B6C">
      <w:pPr>
        <w:spacing w:after="240" w:line="360" w:lineRule="auto"/>
        <w:ind w:left="0"/>
        <w:jc w:val="both"/>
        <w:rPr>
          <w:spacing w:val="-5"/>
          <w:lang w:eastAsia="en-US"/>
        </w:rPr>
      </w:pPr>
      <w:r w:rsidRPr="00360FBB">
        <w:rPr>
          <w:spacing w:val="-5"/>
          <w:lang w:eastAsia="en-US"/>
        </w:rPr>
        <w:t xml:space="preserve">From individual samples it was seen that Acorn </w:t>
      </w:r>
      <w:r>
        <w:rPr>
          <w:spacing w:val="-5"/>
          <w:lang w:eastAsia="en-US"/>
        </w:rPr>
        <w:t>5Q</w:t>
      </w:r>
      <w:r w:rsidRPr="00360FBB">
        <w:rPr>
          <w:spacing w:val="-5"/>
          <w:lang w:eastAsia="en-US"/>
        </w:rPr>
        <w:t xml:space="preserve"> </w:t>
      </w:r>
      <w:r>
        <w:rPr>
          <w:spacing w:val="-5"/>
          <w:lang w:eastAsia="en-US"/>
        </w:rPr>
        <w:t xml:space="preserve">(difficult circumstances) </w:t>
      </w:r>
      <w:r w:rsidRPr="00360FBB">
        <w:rPr>
          <w:spacing w:val="-5"/>
          <w:lang w:eastAsia="en-US"/>
        </w:rPr>
        <w:t xml:space="preserve">households disposed of just </w:t>
      </w:r>
      <w:r>
        <w:rPr>
          <w:spacing w:val="-5"/>
          <w:lang w:eastAsia="en-US"/>
        </w:rPr>
        <w:t>9.5</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Pr="00360FBB">
        <w:rPr>
          <w:spacing w:val="-5"/>
          <w:lang w:eastAsia="en-US"/>
        </w:rPr>
        <w:t>yr</w:t>
      </w:r>
      <w:proofErr w:type="spellEnd"/>
      <w:r w:rsidRPr="00360FBB">
        <w:rPr>
          <w:spacing w:val="-5"/>
          <w:lang w:eastAsia="en-US"/>
        </w:rPr>
        <w:t xml:space="preserve"> of recyclable paper and card in their residual bins compared with </w:t>
      </w:r>
      <w:r>
        <w:rPr>
          <w:spacing w:val="-5"/>
          <w:lang w:eastAsia="en-US"/>
        </w:rPr>
        <w:t>13.8</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Pr="00360FBB">
        <w:rPr>
          <w:spacing w:val="-5"/>
          <w:lang w:eastAsia="en-US"/>
        </w:rPr>
        <w:t>yr</w:t>
      </w:r>
      <w:proofErr w:type="spellEnd"/>
      <w:r w:rsidRPr="00360FBB">
        <w:rPr>
          <w:spacing w:val="-5"/>
          <w:lang w:eastAsia="en-US"/>
        </w:rPr>
        <w:t xml:space="preserve"> for Acorn </w:t>
      </w:r>
      <w:r>
        <w:rPr>
          <w:spacing w:val="-5"/>
          <w:lang w:eastAsia="en-US"/>
        </w:rPr>
        <w:t>1B</w:t>
      </w:r>
      <w:r w:rsidRPr="00360FBB">
        <w:rPr>
          <w:spacing w:val="-5"/>
          <w:lang w:eastAsia="en-US"/>
        </w:rPr>
        <w:t xml:space="preserve"> </w:t>
      </w:r>
      <w:r>
        <w:rPr>
          <w:spacing w:val="-5"/>
          <w:lang w:eastAsia="en-US"/>
        </w:rPr>
        <w:t xml:space="preserve">(executive wealth) </w:t>
      </w:r>
      <w:r w:rsidRPr="00360FBB">
        <w:rPr>
          <w:spacing w:val="-5"/>
          <w:lang w:eastAsia="en-US"/>
        </w:rPr>
        <w:t xml:space="preserve">households. </w:t>
      </w:r>
    </w:p>
    <w:p w14:paraId="25D378DF" w14:textId="77777777" w:rsidR="00231B6C" w:rsidRPr="00360FBB" w:rsidRDefault="00231B6C" w:rsidP="00231B6C">
      <w:pPr>
        <w:spacing w:after="240" w:line="360" w:lineRule="auto"/>
        <w:ind w:left="0"/>
        <w:jc w:val="both"/>
        <w:rPr>
          <w:spacing w:val="-5"/>
          <w:lang w:eastAsia="en-US"/>
        </w:rPr>
      </w:pPr>
      <w:r w:rsidRPr="00360FBB">
        <w:rPr>
          <w:spacing w:val="-5"/>
          <w:lang w:eastAsia="en-US"/>
        </w:rPr>
        <w:t xml:space="preserve">Whereas just </w:t>
      </w:r>
      <w:r>
        <w:rPr>
          <w:spacing w:val="-5"/>
          <w:lang w:eastAsia="en-US"/>
        </w:rPr>
        <w:t>32</w:t>
      </w:r>
      <w:r w:rsidRPr="00360FBB">
        <w:rPr>
          <w:spacing w:val="-5"/>
          <w:lang w:eastAsia="en-US"/>
        </w:rPr>
        <w:t>% of the paper and card in the residual bins from Acorn</w:t>
      </w:r>
      <w:r>
        <w:rPr>
          <w:spacing w:val="-5"/>
          <w:lang w:eastAsia="en-US"/>
        </w:rPr>
        <w:t>s</w:t>
      </w:r>
      <w:r w:rsidRPr="00360FBB">
        <w:rPr>
          <w:spacing w:val="-5"/>
          <w:lang w:eastAsia="en-US"/>
        </w:rPr>
        <w:t xml:space="preserve"> </w:t>
      </w:r>
      <w:r>
        <w:rPr>
          <w:spacing w:val="-5"/>
          <w:lang w:eastAsia="en-US"/>
        </w:rPr>
        <w:t>4L</w:t>
      </w:r>
      <w:r w:rsidRPr="00360FBB">
        <w:rPr>
          <w:spacing w:val="-5"/>
          <w:lang w:eastAsia="en-US"/>
        </w:rPr>
        <w:t xml:space="preserve"> </w:t>
      </w:r>
      <w:r>
        <w:rPr>
          <w:spacing w:val="-5"/>
          <w:lang w:eastAsia="en-US"/>
        </w:rPr>
        <w:t xml:space="preserve">(modest means) </w:t>
      </w:r>
      <w:r w:rsidRPr="00360FBB">
        <w:rPr>
          <w:spacing w:val="-5"/>
          <w:lang w:eastAsia="en-US"/>
        </w:rPr>
        <w:t xml:space="preserve">was of a recyclable type, this ratio was </w:t>
      </w:r>
      <w:r>
        <w:rPr>
          <w:spacing w:val="-5"/>
          <w:lang w:eastAsia="en-US"/>
        </w:rPr>
        <w:t>49</w:t>
      </w:r>
      <w:r w:rsidRPr="00360FBB">
        <w:rPr>
          <w:spacing w:val="-5"/>
          <w:lang w:eastAsia="en-US"/>
        </w:rPr>
        <w:t xml:space="preserve">% for Acorn </w:t>
      </w:r>
      <w:r>
        <w:rPr>
          <w:spacing w:val="-5"/>
          <w:lang w:eastAsia="en-US"/>
        </w:rPr>
        <w:t>1B</w:t>
      </w:r>
      <w:r w:rsidRPr="00360FBB">
        <w:rPr>
          <w:spacing w:val="-5"/>
          <w:lang w:eastAsia="en-US"/>
        </w:rPr>
        <w:t xml:space="preserve"> </w:t>
      </w:r>
      <w:r>
        <w:rPr>
          <w:spacing w:val="-5"/>
          <w:lang w:eastAsia="en-US"/>
        </w:rPr>
        <w:t xml:space="preserve">(executive wealth) </w:t>
      </w:r>
      <w:r w:rsidRPr="00360FBB">
        <w:rPr>
          <w:spacing w:val="-5"/>
          <w:lang w:eastAsia="en-US"/>
        </w:rPr>
        <w:t>households.</w:t>
      </w:r>
    </w:p>
    <w:p w14:paraId="62C4A743" w14:textId="13146F4D" w:rsidR="007F63F3" w:rsidRPr="00045833" w:rsidRDefault="007F63F3" w:rsidP="007F63F3">
      <w:pPr>
        <w:keepNext/>
        <w:keepLines/>
        <w:spacing w:before="240" w:after="240" w:line="240" w:lineRule="atLeast"/>
        <w:ind w:left="0"/>
        <w:outlineLvl w:val="2"/>
        <w:rPr>
          <w:rFonts w:asciiTheme="minorHAnsi" w:hAnsiTheme="minorHAnsi" w:cs="Arial"/>
          <w:b/>
          <w:color w:val="12A19A"/>
          <w:spacing w:val="-15"/>
          <w:kern w:val="20"/>
          <w:sz w:val="40"/>
          <w:szCs w:val="40"/>
          <w:lang w:eastAsia="en-US"/>
        </w:rPr>
      </w:pPr>
      <w:r w:rsidRPr="00360FBB">
        <w:rPr>
          <w:rFonts w:asciiTheme="minorHAnsi" w:hAnsiTheme="minorHAnsi" w:cs="Arial"/>
          <w:b/>
          <w:color w:val="12A19A"/>
          <w:spacing w:val="-15"/>
          <w:kern w:val="20"/>
          <w:sz w:val="40"/>
          <w:szCs w:val="40"/>
          <w:lang w:eastAsia="en-US"/>
        </w:rPr>
        <w:lastRenderedPageBreak/>
        <w:t>Co</w:t>
      </w:r>
      <w:r w:rsidR="0084683E" w:rsidRPr="00360FBB">
        <w:rPr>
          <w:rFonts w:asciiTheme="minorHAnsi" w:hAnsiTheme="minorHAnsi" w:cs="Arial"/>
          <w:b/>
          <w:color w:val="12A19A"/>
          <w:spacing w:val="-15"/>
          <w:kern w:val="20"/>
          <w:sz w:val="40"/>
          <w:szCs w:val="40"/>
          <w:lang w:eastAsia="en-US"/>
        </w:rPr>
        <w:t>-</w:t>
      </w:r>
      <w:r w:rsidRPr="00360FBB">
        <w:rPr>
          <w:rFonts w:asciiTheme="minorHAnsi" w:hAnsiTheme="minorHAnsi" w:cs="Arial"/>
          <w:b/>
          <w:color w:val="12A19A"/>
          <w:spacing w:val="-15"/>
          <w:kern w:val="20"/>
          <w:sz w:val="40"/>
          <w:szCs w:val="40"/>
          <w:lang w:eastAsia="en-US"/>
        </w:rPr>
        <w:t>mingled</w:t>
      </w:r>
      <w:bookmarkEnd w:id="194"/>
      <w:bookmarkEnd w:id="195"/>
      <w:bookmarkEnd w:id="196"/>
      <w:r w:rsidRPr="00360FBB">
        <w:rPr>
          <w:rFonts w:asciiTheme="minorHAnsi" w:hAnsiTheme="minorHAnsi" w:cs="Arial"/>
          <w:b/>
          <w:color w:val="12A19A"/>
          <w:spacing w:val="-15"/>
          <w:kern w:val="20"/>
          <w:sz w:val="40"/>
          <w:szCs w:val="40"/>
          <w:lang w:eastAsia="en-US"/>
        </w:rPr>
        <w:t xml:space="preserve"> </w:t>
      </w:r>
      <w:bookmarkStart w:id="198" w:name="_Toc532995241"/>
      <w:bookmarkStart w:id="199" w:name="_Toc536105317"/>
      <w:bookmarkStart w:id="200" w:name="_Toc536105610"/>
      <w:bookmarkEnd w:id="197"/>
      <w:r w:rsidR="00045833">
        <w:rPr>
          <w:rFonts w:asciiTheme="minorHAnsi" w:hAnsiTheme="minorHAnsi" w:cs="Arial"/>
          <w:b/>
          <w:color w:val="12A19A"/>
          <w:spacing w:val="-15"/>
          <w:kern w:val="20"/>
          <w:sz w:val="40"/>
          <w:szCs w:val="40"/>
          <w:lang w:eastAsia="en-US"/>
        </w:rPr>
        <w:t>(P</w:t>
      </w:r>
      <w:r w:rsidR="00FC7365" w:rsidRPr="00AC21F4">
        <w:rPr>
          <w:rFonts w:asciiTheme="minorHAnsi" w:hAnsiTheme="minorHAnsi" w:cs="Arial"/>
          <w:b/>
          <w:color w:val="12A19A"/>
          <w:spacing w:val="-15"/>
          <w:kern w:val="20"/>
          <w:sz w:val="40"/>
          <w:szCs w:val="40"/>
          <w:lang w:eastAsia="en-US"/>
        </w:rPr>
        <w:t xml:space="preserve">lastic, </w:t>
      </w:r>
      <w:proofErr w:type="gramStart"/>
      <w:r w:rsidR="00FC7365" w:rsidRPr="00AC21F4">
        <w:rPr>
          <w:rFonts w:asciiTheme="minorHAnsi" w:hAnsiTheme="minorHAnsi" w:cs="Arial"/>
          <w:b/>
          <w:color w:val="12A19A"/>
          <w:spacing w:val="-15"/>
          <w:kern w:val="20"/>
          <w:sz w:val="40"/>
          <w:szCs w:val="40"/>
          <w:lang w:eastAsia="en-US"/>
        </w:rPr>
        <w:t>metal</w:t>
      </w:r>
      <w:proofErr w:type="gramEnd"/>
      <w:r w:rsidR="00FC7365" w:rsidRPr="00AC21F4">
        <w:rPr>
          <w:rFonts w:asciiTheme="minorHAnsi" w:hAnsiTheme="minorHAnsi" w:cs="Arial"/>
          <w:b/>
          <w:color w:val="12A19A"/>
          <w:spacing w:val="-15"/>
          <w:kern w:val="20"/>
          <w:sz w:val="40"/>
          <w:szCs w:val="40"/>
          <w:lang w:eastAsia="en-US"/>
        </w:rPr>
        <w:t xml:space="preserve"> and glass</w:t>
      </w:r>
      <w:bookmarkEnd w:id="198"/>
      <w:bookmarkEnd w:id="199"/>
      <w:bookmarkEnd w:id="200"/>
      <w:r w:rsidR="00045833" w:rsidRPr="00AC21F4">
        <w:rPr>
          <w:rFonts w:asciiTheme="minorHAnsi" w:hAnsiTheme="minorHAnsi" w:cs="Arial"/>
          <w:b/>
          <w:color w:val="12A19A"/>
          <w:spacing w:val="-15"/>
          <w:kern w:val="20"/>
          <w:sz w:val="40"/>
          <w:szCs w:val="40"/>
          <w:lang w:eastAsia="en-US"/>
        </w:rPr>
        <w:t>)</w:t>
      </w:r>
    </w:p>
    <w:p w14:paraId="28940470" w14:textId="77777777" w:rsidR="00231B6C" w:rsidRPr="00360FBB" w:rsidRDefault="00231B6C" w:rsidP="00231B6C">
      <w:pPr>
        <w:spacing w:after="240" w:line="360" w:lineRule="auto"/>
        <w:ind w:left="0"/>
        <w:jc w:val="both"/>
        <w:rPr>
          <w:spacing w:val="-5"/>
          <w:lang w:eastAsia="en-US"/>
        </w:rPr>
      </w:pPr>
      <w:bookmarkStart w:id="201" w:name="_Toc526347269"/>
      <w:r w:rsidRPr="00360FBB">
        <w:rPr>
          <w:spacing w:val="-5"/>
          <w:lang w:eastAsia="en-US"/>
        </w:rPr>
        <w:t>Overall, 2</w:t>
      </w:r>
      <w:r>
        <w:rPr>
          <w:spacing w:val="-5"/>
          <w:lang w:eastAsia="en-US"/>
        </w:rPr>
        <w:t>1.4</w:t>
      </w:r>
      <w:r w:rsidRPr="00360FBB">
        <w:rPr>
          <w:spacing w:val="-5"/>
          <w:lang w:eastAsia="en-US"/>
        </w:rPr>
        <w:t xml:space="preserve">% or </w:t>
      </w:r>
      <w:r>
        <w:rPr>
          <w:spacing w:val="-5"/>
          <w:lang w:eastAsia="en-US"/>
        </w:rPr>
        <w:t>51.7</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Pr="00360FBB">
        <w:rPr>
          <w:spacing w:val="-5"/>
          <w:lang w:eastAsia="en-US"/>
        </w:rPr>
        <w:t>yr</w:t>
      </w:r>
      <w:proofErr w:type="spellEnd"/>
      <w:r w:rsidRPr="00360FBB">
        <w:rPr>
          <w:spacing w:val="-5"/>
          <w:lang w:eastAsia="en-US"/>
        </w:rPr>
        <w:t xml:space="preserve"> of the total weight of residual waste surveyed across </w:t>
      </w:r>
      <w:r>
        <w:rPr>
          <w:spacing w:val="-5"/>
          <w:lang w:eastAsia="en-US"/>
        </w:rPr>
        <w:t>Bolton</w:t>
      </w:r>
      <w:r w:rsidRPr="00360FBB">
        <w:rPr>
          <w:spacing w:val="-5"/>
          <w:lang w:eastAsia="en-US"/>
        </w:rPr>
        <w:t xml:space="preserve"> was due to plastic, </w:t>
      </w:r>
      <w:proofErr w:type="gramStart"/>
      <w:r w:rsidRPr="00360FBB">
        <w:rPr>
          <w:spacing w:val="-5"/>
          <w:lang w:eastAsia="en-US"/>
        </w:rPr>
        <w:t>metal</w:t>
      </w:r>
      <w:proofErr w:type="gramEnd"/>
      <w:r w:rsidRPr="00360FBB">
        <w:rPr>
          <w:spacing w:val="-5"/>
          <w:lang w:eastAsia="en-US"/>
        </w:rPr>
        <w:t xml:space="preserve"> and glass waste. Of this, </w:t>
      </w:r>
      <w:r>
        <w:rPr>
          <w:spacing w:val="-5"/>
          <w:lang w:eastAsia="en-US"/>
        </w:rPr>
        <w:t>19.2</w:t>
      </w:r>
      <w:r w:rsidRPr="00360FBB">
        <w:rPr>
          <w:spacing w:val="-5"/>
          <w:lang w:eastAsia="en-US"/>
        </w:rPr>
        <w:t xml:space="preserve">% was suitable for recycling at the kerbside via co-mingled recycling bins (plastic bottles, glass bottles &amp; jars, tins, cans foil &amp; aerosols). Householders are therefore estimated to be placing </w:t>
      </w:r>
      <w:r>
        <w:rPr>
          <w:spacing w:val="-5"/>
          <w:lang w:eastAsia="en-US"/>
        </w:rPr>
        <w:t>9.9</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Pr="00360FBB">
        <w:rPr>
          <w:spacing w:val="-5"/>
          <w:lang w:eastAsia="en-US"/>
        </w:rPr>
        <w:t>yr</w:t>
      </w:r>
      <w:proofErr w:type="spellEnd"/>
      <w:r w:rsidRPr="00360FBB">
        <w:rPr>
          <w:spacing w:val="-5"/>
          <w:lang w:eastAsia="en-US"/>
        </w:rPr>
        <w:t xml:space="preserve"> of recyclable co-mingled items (recyclable plastic, </w:t>
      </w:r>
      <w:proofErr w:type="gramStart"/>
      <w:r w:rsidRPr="00360FBB">
        <w:rPr>
          <w:spacing w:val="-5"/>
          <w:lang w:eastAsia="en-US"/>
        </w:rPr>
        <w:t>metal</w:t>
      </w:r>
      <w:proofErr w:type="gramEnd"/>
      <w:r w:rsidRPr="00360FBB">
        <w:rPr>
          <w:spacing w:val="-5"/>
          <w:lang w:eastAsia="en-US"/>
        </w:rPr>
        <w:t xml:space="preserve"> and glass) in their residual bins.</w:t>
      </w:r>
    </w:p>
    <w:p w14:paraId="517AF5C8" w14:textId="77777777" w:rsidR="00231B6C" w:rsidRDefault="00231B6C" w:rsidP="00231B6C">
      <w:pPr>
        <w:spacing w:after="240" w:line="360" w:lineRule="auto"/>
        <w:ind w:left="0"/>
        <w:jc w:val="both"/>
        <w:rPr>
          <w:spacing w:val="-5"/>
          <w:lang w:eastAsia="en-US"/>
        </w:rPr>
      </w:pPr>
      <w:r w:rsidRPr="00360FBB">
        <w:rPr>
          <w:spacing w:val="-5"/>
          <w:lang w:eastAsia="en-US"/>
        </w:rPr>
        <w:t>The majority (</w:t>
      </w:r>
      <w:r>
        <w:rPr>
          <w:spacing w:val="-5"/>
          <w:lang w:eastAsia="en-US"/>
        </w:rPr>
        <w:t>80.8</w:t>
      </w:r>
      <w:r w:rsidRPr="00360FBB">
        <w:rPr>
          <w:spacing w:val="-5"/>
          <w:lang w:eastAsia="en-US"/>
        </w:rPr>
        <w:t xml:space="preserve">%) of plastic, metal and glass in the residual waste is, however, classed as non-recyclable for the co-mingled recycling collections and includes items such as plastic film, plastic tubs, pots and trays, polystyrene, non-packaging glass and scrap metal. </w:t>
      </w:r>
    </w:p>
    <w:p w14:paraId="7533E33A" w14:textId="6F529832" w:rsidR="00231B6C" w:rsidRPr="00360FBB" w:rsidRDefault="00231B6C" w:rsidP="00231B6C">
      <w:pPr>
        <w:spacing w:after="240" w:line="360" w:lineRule="auto"/>
        <w:ind w:left="0"/>
        <w:jc w:val="both"/>
        <w:rPr>
          <w:b/>
        </w:rPr>
      </w:pPr>
      <w:r w:rsidRPr="00360FBB">
        <w:rPr>
          <w:b/>
        </w:rPr>
        <w:t xml:space="preserve">Figure 5: Average plastic, </w:t>
      </w:r>
      <w:proofErr w:type="gramStart"/>
      <w:r w:rsidRPr="00360FBB">
        <w:rPr>
          <w:b/>
        </w:rPr>
        <w:t>metal</w:t>
      </w:r>
      <w:proofErr w:type="gramEnd"/>
      <w:r w:rsidRPr="00360FBB">
        <w:rPr>
          <w:b/>
        </w:rPr>
        <w:t xml:space="preserve"> and glass content of the residual waste (kg/</w:t>
      </w:r>
      <w:proofErr w:type="spellStart"/>
      <w:r w:rsidRPr="00360FBB">
        <w:rPr>
          <w:b/>
        </w:rPr>
        <w:t>hh</w:t>
      </w:r>
      <w:proofErr w:type="spellEnd"/>
      <w:r w:rsidRPr="00360FBB">
        <w:rPr>
          <w:b/>
        </w:rPr>
        <w:t>/</w:t>
      </w:r>
      <w:proofErr w:type="spellStart"/>
      <w:r w:rsidRPr="00360FBB">
        <w:rPr>
          <w:b/>
        </w:rPr>
        <w:t>yr</w:t>
      </w:r>
      <w:proofErr w:type="spellEnd"/>
      <w:r w:rsidRPr="00360FBB">
        <w:rPr>
          <w:b/>
        </w:rPr>
        <w:t>)</w:t>
      </w:r>
    </w:p>
    <w:p w14:paraId="62A125A6" w14:textId="5E565CB3" w:rsidR="00231B6C" w:rsidRPr="00360FBB" w:rsidRDefault="00231B6C" w:rsidP="00231B6C">
      <w:pPr>
        <w:spacing w:line="360" w:lineRule="auto"/>
        <w:ind w:left="0"/>
        <w:jc w:val="both"/>
        <w:rPr>
          <w:b/>
        </w:rPr>
      </w:pPr>
      <w:r>
        <w:rPr>
          <w:noProof/>
        </w:rPr>
        <w:drawing>
          <wp:inline distT="0" distB="0" distL="0" distR="0" wp14:anchorId="61821655" wp14:editId="2AA292D6">
            <wp:extent cx="2964516" cy="2743200"/>
            <wp:effectExtent l="0" t="0" r="7620" b="0"/>
            <wp:docPr id="294" name="Chart 294" descr="Pie chart - Figure 5: Average plastic, metal and glass content of the residual waste (kg/hh/yr)">
              <a:extLst xmlns:a="http://schemas.openxmlformats.org/drawingml/2006/main">
                <a:ext uri="{FF2B5EF4-FFF2-40B4-BE49-F238E27FC236}">
                  <a16:creationId xmlns:a16="http://schemas.microsoft.com/office/drawing/2014/main" id="{00000000-0008-0000-02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A56E83">
        <w:rPr>
          <w:noProof/>
        </w:rPr>
        <w:t xml:space="preserve"> </w:t>
      </w:r>
      <w:r w:rsidRPr="00360FBB">
        <w:rPr>
          <w:b/>
        </w:rPr>
        <w:t xml:space="preserve"> </w:t>
      </w:r>
    </w:p>
    <w:p w14:paraId="5B2E3BA0" w14:textId="77777777" w:rsidR="00231B6C" w:rsidRDefault="00231B6C" w:rsidP="00231B6C">
      <w:pPr>
        <w:spacing w:before="240"/>
        <w:ind w:left="0"/>
        <w:jc w:val="both"/>
        <w:rPr>
          <w:spacing w:val="-5"/>
          <w:lang w:eastAsia="en-US"/>
        </w:rPr>
      </w:pPr>
    </w:p>
    <w:p w14:paraId="17B25FAA" w14:textId="77777777" w:rsidR="00231B6C" w:rsidRPr="00360FBB" w:rsidRDefault="00231B6C" w:rsidP="00231B6C">
      <w:pPr>
        <w:spacing w:before="240" w:after="240" w:line="360" w:lineRule="auto"/>
        <w:ind w:left="0"/>
        <w:jc w:val="both"/>
        <w:rPr>
          <w:spacing w:val="-5"/>
          <w:lang w:eastAsia="en-US"/>
        </w:rPr>
      </w:pPr>
      <w:r w:rsidRPr="00360FBB">
        <w:rPr>
          <w:spacing w:val="-5"/>
          <w:lang w:eastAsia="en-US"/>
        </w:rPr>
        <w:t xml:space="preserve">From individual samples it was seen that Acorn </w:t>
      </w:r>
      <w:r>
        <w:rPr>
          <w:spacing w:val="-5"/>
          <w:lang w:eastAsia="en-US"/>
        </w:rPr>
        <w:t>1C</w:t>
      </w:r>
      <w:r w:rsidRPr="00360FBB">
        <w:rPr>
          <w:spacing w:val="-5"/>
          <w:lang w:eastAsia="en-US"/>
        </w:rPr>
        <w:t xml:space="preserve"> </w:t>
      </w:r>
      <w:r>
        <w:rPr>
          <w:spacing w:val="-5"/>
          <w:lang w:eastAsia="en-US"/>
        </w:rPr>
        <w:t xml:space="preserve">(mature money) </w:t>
      </w:r>
      <w:r w:rsidRPr="00360FBB">
        <w:rPr>
          <w:spacing w:val="-5"/>
          <w:lang w:eastAsia="en-US"/>
        </w:rPr>
        <w:t xml:space="preserve">households disposed of just </w:t>
      </w:r>
      <w:r>
        <w:rPr>
          <w:spacing w:val="-5"/>
          <w:lang w:eastAsia="en-US"/>
        </w:rPr>
        <w:t>8</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Pr="00360FBB">
        <w:rPr>
          <w:spacing w:val="-5"/>
          <w:lang w:eastAsia="en-US"/>
        </w:rPr>
        <w:t>yr</w:t>
      </w:r>
      <w:proofErr w:type="spellEnd"/>
      <w:r w:rsidRPr="00360FBB">
        <w:rPr>
          <w:spacing w:val="-5"/>
          <w:lang w:eastAsia="en-US"/>
        </w:rPr>
        <w:t xml:space="preserve"> of recyclable plastic, metal and glass in their residual bins compared with </w:t>
      </w:r>
      <w:r>
        <w:rPr>
          <w:spacing w:val="-5"/>
          <w:lang w:eastAsia="en-US"/>
        </w:rPr>
        <w:t>13.1</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Pr="00360FBB">
        <w:rPr>
          <w:spacing w:val="-5"/>
          <w:lang w:eastAsia="en-US"/>
        </w:rPr>
        <w:t>yr</w:t>
      </w:r>
      <w:proofErr w:type="spellEnd"/>
      <w:r w:rsidRPr="00360FBB">
        <w:rPr>
          <w:spacing w:val="-5"/>
          <w:lang w:eastAsia="en-US"/>
        </w:rPr>
        <w:t xml:space="preserve"> for Acorn </w:t>
      </w:r>
      <w:r>
        <w:rPr>
          <w:spacing w:val="-5"/>
          <w:lang w:eastAsia="en-US"/>
        </w:rPr>
        <w:t>1B</w:t>
      </w:r>
      <w:r w:rsidRPr="00360FBB">
        <w:rPr>
          <w:spacing w:val="-5"/>
          <w:lang w:eastAsia="en-US"/>
        </w:rPr>
        <w:t xml:space="preserve"> </w:t>
      </w:r>
      <w:r>
        <w:rPr>
          <w:spacing w:val="-5"/>
          <w:lang w:eastAsia="en-US"/>
        </w:rPr>
        <w:t xml:space="preserve">(executive wealth) </w:t>
      </w:r>
      <w:r w:rsidRPr="00360FBB">
        <w:rPr>
          <w:spacing w:val="-5"/>
          <w:lang w:eastAsia="en-US"/>
        </w:rPr>
        <w:t xml:space="preserve">households.  </w:t>
      </w:r>
    </w:p>
    <w:p w14:paraId="310CBDDF" w14:textId="77777777" w:rsidR="00231B6C" w:rsidRDefault="00231B6C" w:rsidP="00231B6C">
      <w:pPr>
        <w:spacing w:after="240" w:line="360" w:lineRule="auto"/>
        <w:ind w:left="0"/>
        <w:jc w:val="both"/>
        <w:rPr>
          <w:spacing w:val="-5"/>
          <w:lang w:eastAsia="en-US"/>
        </w:rPr>
      </w:pPr>
      <w:r w:rsidRPr="00360FBB">
        <w:rPr>
          <w:spacing w:val="-5"/>
          <w:lang w:eastAsia="en-US"/>
        </w:rPr>
        <w:t>Additionally, whereas just 1</w:t>
      </w:r>
      <w:r>
        <w:rPr>
          <w:spacing w:val="-5"/>
          <w:lang w:eastAsia="en-US"/>
        </w:rPr>
        <w:t>4</w:t>
      </w:r>
      <w:r w:rsidRPr="00360FBB">
        <w:rPr>
          <w:spacing w:val="-5"/>
          <w:lang w:eastAsia="en-US"/>
        </w:rPr>
        <w:t xml:space="preserve">% of the plastic, metal and glass in the residual bins from Acorn </w:t>
      </w:r>
      <w:r>
        <w:rPr>
          <w:spacing w:val="-5"/>
          <w:lang w:eastAsia="en-US"/>
        </w:rPr>
        <w:t>1C</w:t>
      </w:r>
      <w:r w:rsidRPr="00360FBB">
        <w:rPr>
          <w:spacing w:val="-5"/>
          <w:lang w:eastAsia="en-US"/>
        </w:rPr>
        <w:t xml:space="preserve"> </w:t>
      </w:r>
      <w:r>
        <w:rPr>
          <w:spacing w:val="-5"/>
          <w:lang w:eastAsia="en-US"/>
        </w:rPr>
        <w:t xml:space="preserve">(mature money) </w:t>
      </w:r>
      <w:r w:rsidRPr="00360FBB">
        <w:rPr>
          <w:spacing w:val="-5"/>
          <w:lang w:eastAsia="en-US"/>
        </w:rPr>
        <w:t xml:space="preserve">households </w:t>
      </w:r>
      <w:proofErr w:type="gramStart"/>
      <w:r w:rsidRPr="00360FBB">
        <w:rPr>
          <w:spacing w:val="-5"/>
          <w:lang w:eastAsia="en-US"/>
        </w:rPr>
        <w:t>was</w:t>
      </w:r>
      <w:proofErr w:type="gramEnd"/>
      <w:r w:rsidRPr="00360FBB">
        <w:rPr>
          <w:spacing w:val="-5"/>
          <w:lang w:eastAsia="en-US"/>
        </w:rPr>
        <w:t xml:space="preserve"> of a recyclable type, this ratio was 3</w:t>
      </w:r>
      <w:r>
        <w:rPr>
          <w:spacing w:val="-5"/>
          <w:lang w:eastAsia="en-US"/>
        </w:rPr>
        <w:t>3</w:t>
      </w:r>
      <w:r w:rsidRPr="00360FBB">
        <w:rPr>
          <w:spacing w:val="-5"/>
          <w:lang w:eastAsia="en-US"/>
        </w:rPr>
        <w:t>% for Acorn 5</w:t>
      </w:r>
      <w:r>
        <w:rPr>
          <w:spacing w:val="-5"/>
          <w:lang w:eastAsia="en-US"/>
        </w:rPr>
        <w:t>Q</w:t>
      </w:r>
      <w:r w:rsidRPr="00360FBB">
        <w:rPr>
          <w:spacing w:val="-5"/>
          <w:lang w:eastAsia="en-US"/>
        </w:rPr>
        <w:t xml:space="preserve"> </w:t>
      </w:r>
      <w:r>
        <w:rPr>
          <w:spacing w:val="-5"/>
          <w:lang w:eastAsia="en-US"/>
        </w:rPr>
        <w:t xml:space="preserve">(difficult circumstances) </w:t>
      </w:r>
      <w:r w:rsidRPr="00360FBB">
        <w:rPr>
          <w:spacing w:val="-5"/>
          <w:lang w:eastAsia="en-US"/>
        </w:rPr>
        <w:t>households.</w:t>
      </w:r>
    </w:p>
    <w:p w14:paraId="05157DC4" w14:textId="6AA3BBE3" w:rsidR="00277AD3" w:rsidRPr="00360FBB" w:rsidRDefault="00571CC3" w:rsidP="00212621">
      <w:pPr>
        <w:spacing w:after="240"/>
        <w:ind w:left="0"/>
        <w:rPr>
          <w:spacing w:val="-5"/>
          <w:lang w:eastAsia="en-US"/>
        </w:rPr>
      </w:pPr>
      <w:r w:rsidRPr="00360FBB">
        <w:rPr>
          <w:b/>
        </w:rPr>
        <w:br w:type="page"/>
      </w:r>
      <w:r w:rsidR="00616D2E" w:rsidRPr="00AC21F4">
        <w:rPr>
          <w:rFonts w:asciiTheme="minorHAnsi" w:hAnsiTheme="minorHAnsi" w:cs="Arial"/>
          <w:b/>
          <w:color w:val="12A19A"/>
          <w:spacing w:val="-15"/>
          <w:kern w:val="20"/>
          <w:sz w:val="40"/>
          <w:szCs w:val="40"/>
          <w:lang w:eastAsia="en-US"/>
        </w:rPr>
        <w:lastRenderedPageBreak/>
        <w:t>Organics</w:t>
      </w:r>
      <w:r w:rsidR="00E40022" w:rsidRPr="00AC21F4">
        <w:rPr>
          <w:rFonts w:asciiTheme="minorHAnsi" w:hAnsiTheme="minorHAnsi" w:cs="Arial"/>
          <w:b/>
          <w:color w:val="12A19A"/>
          <w:spacing w:val="-15"/>
          <w:kern w:val="20"/>
          <w:sz w:val="40"/>
          <w:szCs w:val="40"/>
          <w:lang w:eastAsia="en-US"/>
        </w:rPr>
        <w:t xml:space="preserve"> </w:t>
      </w:r>
      <w:r w:rsidR="00045833" w:rsidRPr="00AC21F4">
        <w:rPr>
          <w:rFonts w:asciiTheme="minorHAnsi" w:hAnsiTheme="minorHAnsi" w:cs="Arial"/>
          <w:b/>
          <w:color w:val="12A19A"/>
          <w:spacing w:val="-15"/>
          <w:kern w:val="20"/>
          <w:sz w:val="40"/>
          <w:szCs w:val="40"/>
          <w:lang w:eastAsia="en-US"/>
        </w:rPr>
        <w:t>(Food and garden)</w:t>
      </w:r>
    </w:p>
    <w:p w14:paraId="6D3C0E1A" w14:textId="13F0B754" w:rsidR="00231B6C" w:rsidRPr="00360FBB" w:rsidRDefault="00231B6C" w:rsidP="00231B6C">
      <w:pPr>
        <w:spacing w:after="240" w:line="360" w:lineRule="auto"/>
        <w:ind w:left="0"/>
        <w:jc w:val="both"/>
        <w:rPr>
          <w:spacing w:val="-5"/>
          <w:lang w:eastAsia="en-US"/>
        </w:rPr>
      </w:pPr>
      <w:r w:rsidRPr="00360FBB">
        <w:rPr>
          <w:spacing w:val="-5"/>
          <w:lang w:eastAsia="en-US"/>
        </w:rPr>
        <w:t xml:space="preserve">Figure 3 shows that by far the greatest concentration of material in the residual waste for all samples was </w:t>
      </w:r>
      <w:r>
        <w:rPr>
          <w:spacing w:val="-5"/>
          <w:lang w:eastAsia="en-US"/>
        </w:rPr>
        <w:t>p</w:t>
      </w:r>
      <w:r w:rsidRPr="00360FBB">
        <w:rPr>
          <w:spacing w:val="-5"/>
          <w:lang w:eastAsia="en-US"/>
        </w:rPr>
        <w:t>utrescible waste. This category is made up of food waste, consumable liquids garden waste and organic pet bedding.  Overall, 3</w:t>
      </w:r>
      <w:r w:rsidR="000E4D11">
        <w:rPr>
          <w:spacing w:val="-5"/>
          <w:lang w:eastAsia="en-US"/>
        </w:rPr>
        <w:t>2</w:t>
      </w:r>
      <w:r>
        <w:rPr>
          <w:spacing w:val="-5"/>
          <w:lang w:eastAsia="en-US"/>
        </w:rPr>
        <w:t>.7</w:t>
      </w:r>
      <w:r w:rsidRPr="00360FBB">
        <w:rPr>
          <w:spacing w:val="-5"/>
          <w:lang w:eastAsia="en-US"/>
        </w:rPr>
        <w:t xml:space="preserve">% or </w:t>
      </w:r>
      <w:r>
        <w:rPr>
          <w:spacing w:val="-5"/>
          <w:lang w:eastAsia="en-US"/>
        </w:rPr>
        <w:t>7</w:t>
      </w:r>
      <w:r w:rsidR="000E4D11">
        <w:rPr>
          <w:spacing w:val="-5"/>
          <w:lang w:eastAsia="en-US"/>
        </w:rPr>
        <w:t>9</w:t>
      </w:r>
      <w:r>
        <w:rPr>
          <w:spacing w:val="-5"/>
          <w:lang w:eastAsia="en-US"/>
        </w:rPr>
        <w:t>.</w:t>
      </w:r>
      <w:r w:rsidR="000E4D11">
        <w:rPr>
          <w:spacing w:val="-5"/>
          <w:lang w:eastAsia="en-US"/>
        </w:rPr>
        <w:t>1</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Pr="00360FBB">
        <w:rPr>
          <w:spacing w:val="-5"/>
          <w:lang w:eastAsia="en-US"/>
        </w:rPr>
        <w:t>yr</w:t>
      </w:r>
      <w:proofErr w:type="spellEnd"/>
      <w:r w:rsidRPr="00360FBB">
        <w:rPr>
          <w:spacing w:val="-5"/>
          <w:lang w:eastAsia="en-US"/>
        </w:rPr>
        <w:t xml:space="preserve"> of residual waste surveyed across </w:t>
      </w:r>
      <w:r>
        <w:rPr>
          <w:spacing w:val="-5"/>
          <w:lang w:eastAsia="en-US"/>
        </w:rPr>
        <w:t>Bolton</w:t>
      </w:r>
      <w:r w:rsidRPr="00360FBB">
        <w:rPr>
          <w:spacing w:val="-5"/>
          <w:lang w:eastAsia="en-US"/>
        </w:rPr>
        <w:t xml:space="preserve"> was deemed to be putrescible in nature. </w:t>
      </w:r>
      <w:r w:rsidR="00AC21F4">
        <w:rPr>
          <w:spacing w:val="-5"/>
          <w:lang w:eastAsia="en-US"/>
        </w:rPr>
        <w:t xml:space="preserve">In all, </w:t>
      </w:r>
      <w:r>
        <w:rPr>
          <w:spacing w:val="-5"/>
          <w:lang w:eastAsia="en-US"/>
        </w:rPr>
        <w:t>9</w:t>
      </w:r>
      <w:r w:rsidR="000E4D11">
        <w:rPr>
          <w:spacing w:val="-5"/>
          <w:lang w:eastAsia="en-US"/>
        </w:rPr>
        <w:t>0</w:t>
      </w:r>
      <w:r w:rsidRPr="00360FBB">
        <w:rPr>
          <w:spacing w:val="-5"/>
          <w:lang w:eastAsia="en-US"/>
        </w:rPr>
        <w:t xml:space="preserve">% of the putrescible material was due to recyclable food waste and this accounted for </w:t>
      </w:r>
      <w:r>
        <w:rPr>
          <w:spacing w:val="-5"/>
          <w:lang w:eastAsia="en-US"/>
        </w:rPr>
        <w:t>3</w:t>
      </w:r>
      <w:r w:rsidR="000E4D11">
        <w:rPr>
          <w:spacing w:val="-5"/>
          <w:lang w:eastAsia="en-US"/>
        </w:rPr>
        <w:t>0</w:t>
      </w:r>
      <w:r w:rsidRPr="00360FBB">
        <w:rPr>
          <w:spacing w:val="-5"/>
          <w:lang w:eastAsia="en-US"/>
        </w:rPr>
        <w:t xml:space="preserve">% or </w:t>
      </w:r>
      <w:r>
        <w:rPr>
          <w:spacing w:val="-5"/>
          <w:lang w:eastAsia="en-US"/>
        </w:rPr>
        <w:t>7</w:t>
      </w:r>
      <w:r w:rsidR="00693F49">
        <w:rPr>
          <w:spacing w:val="-5"/>
          <w:lang w:eastAsia="en-US"/>
        </w:rPr>
        <w:t>1</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Pr="00360FBB">
        <w:rPr>
          <w:spacing w:val="-5"/>
          <w:lang w:eastAsia="en-US"/>
        </w:rPr>
        <w:t>yr</w:t>
      </w:r>
      <w:proofErr w:type="spellEnd"/>
      <w:r w:rsidRPr="00360FBB">
        <w:rPr>
          <w:spacing w:val="-5"/>
          <w:lang w:eastAsia="en-US"/>
        </w:rPr>
        <w:t xml:space="preserve"> of all residual waste. Combined, garden </w:t>
      </w:r>
      <w:r>
        <w:rPr>
          <w:spacing w:val="-5"/>
          <w:lang w:eastAsia="en-US"/>
        </w:rPr>
        <w:t>waste</w:t>
      </w:r>
      <w:r w:rsidRPr="00360FBB">
        <w:rPr>
          <w:spacing w:val="-5"/>
          <w:lang w:eastAsia="en-US"/>
        </w:rPr>
        <w:t xml:space="preserve"> and organic pet bedding amounted to just </w:t>
      </w:r>
      <w:r w:rsidR="000E4D11">
        <w:rPr>
          <w:spacing w:val="-5"/>
          <w:lang w:eastAsia="en-US"/>
        </w:rPr>
        <w:t>6</w:t>
      </w:r>
      <w:r>
        <w:rPr>
          <w:spacing w:val="-5"/>
          <w:lang w:eastAsia="en-US"/>
        </w:rPr>
        <w:t>k</w:t>
      </w:r>
      <w:r w:rsidRPr="00360FBB">
        <w:rPr>
          <w:spacing w:val="-5"/>
          <w:lang w:eastAsia="en-US"/>
        </w:rPr>
        <w:t>g/</w:t>
      </w:r>
      <w:proofErr w:type="spellStart"/>
      <w:r w:rsidRPr="00360FBB">
        <w:rPr>
          <w:spacing w:val="-5"/>
          <w:lang w:eastAsia="en-US"/>
        </w:rPr>
        <w:t>hh</w:t>
      </w:r>
      <w:proofErr w:type="spellEnd"/>
      <w:r w:rsidRPr="00360FBB">
        <w:rPr>
          <w:spacing w:val="-5"/>
          <w:lang w:eastAsia="en-US"/>
        </w:rPr>
        <w:t>/</w:t>
      </w:r>
      <w:proofErr w:type="spellStart"/>
      <w:r w:rsidRPr="00360FBB">
        <w:rPr>
          <w:spacing w:val="-5"/>
          <w:lang w:eastAsia="en-US"/>
        </w:rPr>
        <w:t>yr</w:t>
      </w:r>
      <w:proofErr w:type="spellEnd"/>
      <w:r w:rsidRPr="00360FBB">
        <w:rPr>
          <w:spacing w:val="-5"/>
          <w:lang w:eastAsia="en-US"/>
        </w:rPr>
        <w:t xml:space="preserve"> in the residual waste. Therefore, a total of </w:t>
      </w:r>
      <w:r>
        <w:rPr>
          <w:spacing w:val="-5"/>
          <w:lang w:eastAsia="en-US"/>
        </w:rPr>
        <w:t>7</w:t>
      </w:r>
      <w:r w:rsidR="000E4D11">
        <w:rPr>
          <w:spacing w:val="-5"/>
          <w:lang w:eastAsia="en-US"/>
        </w:rPr>
        <w:t>9</w:t>
      </w:r>
      <w:r>
        <w:rPr>
          <w:spacing w:val="-5"/>
          <w:lang w:eastAsia="en-US"/>
        </w:rPr>
        <w:t>.</w:t>
      </w:r>
      <w:r w:rsidR="000E4D11">
        <w:rPr>
          <w:spacing w:val="-5"/>
          <w:lang w:eastAsia="en-US"/>
        </w:rPr>
        <w:t>1</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Pr="00360FBB">
        <w:rPr>
          <w:spacing w:val="-5"/>
          <w:lang w:eastAsia="en-US"/>
        </w:rPr>
        <w:t>yr</w:t>
      </w:r>
      <w:proofErr w:type="spellEnd"/>
      <w:r w:rsidRPr="00360FBB">
        <w:rPr>
          <w:spacing w:val="-5"/>
          <w:lang w:eastAsia="en-US"/>
        </w:rPr>
        <w:t xml:space="preserve"> or 3</w:t>
      </w:r>
      <w:r w:rsidR="000E4D11">
        <w:rPr>
          <w:spacing w:val="-5"/>
          <w:lang w:eastAsia="en-US"/>
        </w:rPr>
        <w:t>2</w:t>
      </w:r>
      <w:r w:rsidRPr="00360FBB">
        <w:rPr>
          <w:spacing w:val="-5"/>
          <w:lang w:eastAsia="en-US"/>
        </w:rPr>
        <w:t>.</w:t>
      </w:r>
      <w:r w:rsidR="000E4D11">
        <w:rPr>
          <w:spacing w:val="-5"/>
          <w:lang w:eastAsia="en-US"/>
        </w:rPr>
        <w:t>7</w:t>
      </w:r>
      <w:r w:rsidRPr="00360FBB">
        <w:rPr>
          <w:spacing w:val="-5"/>
          <w:lang w:eastAsia="en-US"/>
        </w:rPr>
        <w:t xml:space="preserve">% of all residual waste is of a type that could have been recycled via the organic collection bins. </w:t>
      </w:r>
      <w:proofErr w:type="gramStart"/>
      <w:r w:rsidRPr="00360FBB">
        <w:rPr>
          <w:spacing w:val="-5"/>
          <w:lang w:eastAsia="en-US"/>
        </w:rPr>
        <w:t>Over</w:t>
      </w:r>
      <w:r w:rsidR="000E4D11">
        <w:rPr>
          <w:spacing w:val="-5"/>
          <w:lang w:eastAsia="en-US"/>
        </w:rPr>
        <w:t>all</w:t>
      </w:r>
      <w:proofErr w:type="gramEnd"/>
      <w:r w:rsidRPr="00360FBB">
        <w:rPr>
          <w:spacing w:val="-5"/>
          <w:lang w:eastAsia="en-US"/>
        </w:rPr>
        <w:t xml:space="preserve"> </w:t>
      </w:r>
      <w:r>
        <w:rPr>
          <w:spacing w:val="-5"/>
          <w:lang w:eastAsia="en-US"/>
        </w:rPr>
        <w:t>9</w:t>
      </w:r>
      <w:r w:rsidR="000E4D11">
        <w:rPr>
          <w:spacing w:val="-5"/>
          <w:lang w:eastAsia="en-US"/>
        </w:rPr>
        <w:t>3</w:t>
      </w:r>
      <w:r>
        <w:rPr>
          <w:spacing w:val="-5"/>
          <w:lang w:eastAsia="en-US"/>
        </w:rPr>
        <w:t>.</w:t>
      </w:r>
      <w:r w:rsidR="000E4D11">
        <w:rPr>
          <w:spacing w:val="-5"/>
          <w:lang w:eastAsia="en-US"/>
        </w:rPr>
        <w:t>7</w:t>
      </w:r>
      <w:r w:rsidRPr="00360FBB">
        <w:rPr>
          <w:spacing w:val="-5"/>
          <w:lang w:eastAsia="en-US"/>
        </w:rPr>
        <w:t xml:space="preserve">% of the organic material within residual bins is deemed to be recyclable with just </w:t>
      </w:r>
      <w:r w:rsidR="000E4D11">
        <w:rPr>
          <w:spacing w:val="-5"/>
          <w:lang w:eastAsia="en-US"/>
        </w:rPr>
        <w:t>6.3</w:t>
      </w:r>
      <w:r w:rsidRPr="00360FBB">
        <w:rPr>
          <w:spacing w:val="-5"/>
          <w:lang w:eastAsia="en-US"/>
        </w:rPr>
        <w:t>% formed from soil, turf and contained consumable fats and liquids.</w:t>
      </w:r>
    </w:p>
    <w:p w14:paraId="33F5F14F" w14:textId="060FEE21" w:rsidR="00231B6C" w:rsidRPr="00360FBB" w:rsidRDefault="00231B6C" w:rsidP="000E4D11">
      <w:pPr>
        <w:spacing w:line="360" w:lineRule="auto"/>
        <w:ind w:left="0"/>
        <w:jc w:val="both"/>
        <w:rPr>
          <w:b/>
        </w:rPr>
      </w:pPr>
      <w:r w:rsidRPr="00212621">
        <w:rPr>
          <w:noProof/>
        </w:rPr>
        <w:t xml:space="preserve"> </w:t>
      </w:r>
      <w:r w:rsidRPr="00360FBB">
        <w:rPr>
          <w:b/>
        </w:rPr>
        <w:t xml:space="preserve"> Figure 6: Putrescible content of the residual waste (kg/</w:t>
      </w:r>
      <w:proofErr w:type="spellStart"/>
      <w:r w:rsidRPr="00360FBB">
        <w:rPr>
          <w:b/>
        </w:rPr>
        <w:t>hh</w:t>
      </w:r>
      <w:proofErr w:type="spellEnd"/>
      <w:r w:rsidRPr="00360FBB">
        <w:rPr>
          <w:b/>
        </w:rPr>
        <w:t>/</w:t>
      </w:r>
      <w:proofErr w:type="spellStart"/>
      <w:r w:rsidRPr="00360FBB">
        <w:rPr>
          <w:b/>
        </w:rPr>
        <w:t>yr</w:t>
      </w:r>
      <w:proofErr w:type="spellEnd"/>
      <w:r w:rsidRPr="00360FBB">
        <w:rPr>
          <w:b/>
        </w:rPr>
        <w:t>)</w:t>
      </w:r>
    </w:p>
    <w:p w14:paraId="7D3732E5" w14:textId="77777777" w:rsidR="00231B6C" w:rsidRDefault="00231B6C" w:rsidP="00231B6C">
      <w:pPr>
        <w:spacing w:after="240" w:line="360" w:lineRule="auto"/>
        <w:ind w:left="0"/>
        <w:jc w:val="both"/>
        <w:rPr>
          <w:spacing w:val="-5"/>
          <w:lang w:eastAsia="en-US"/>
        </w:rPr>
      </w:pPr>
      <w:r>
        <w:rPr>
          <w:noProof/>
        </w:rPr>
        <w:drawing>
          <wp:inline distT="0" distB="0" distL="0" distR="0" wp14:anchorId="07D55BA7" wp14:editId="5845BB34">
            <wp:extent cx="2964516" cy="2743200"/>
            <wp:effectExtent l="0" t="0" r="7620" b="0"/>
            <wp:docPr id="301" name="Chart 301" descr="Pie chart -   Figure 6: Putrescible content of the residual waste (kg/hh/yr)">
              <a:extLst xmlns:a="http://schemas.openxmlformats.org/drawingml/2006/main">
                <a:ext uri="{FF2B5EF4-FFF2-40B4-BE49-F238E27FC236}">
                  <a16:creationId xmlns:a16="http://schemas.microsoft.com/office/drawing/2014/main" id="{00000000-0008-0000-02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360FBB">
        <w:rPr>
          <w:spacing w:val="-5"/>
          <w:lang w:eastAsia="en-US"/>
        </w:rPr>
        <w:t xml:space="preserve"> </w:t>
      </w:r>
    </w:p>
    <w:p w14:paraId="49A87B2B" w14:textId="77777777" w:rsidR="00231B6C" w:rsidRPr="00360FBB" w:rsidRDefault="00231B6C" w:rsidP="00231B6C">
      <w:pPr>
        <w:spacing w:after="240" w:line="360" w:lineRule="auto"/>
        <w:ind w:left="0"/>
        <w:jc w:val="both"/>
        <w:rPr>
          <w:spacing w:val="-5"/>
          <w:lang w:eastAsia="en-US"/>
        </w:rPr>
      </w:pPr>
      <w:r>
        <w:rPr>
          <w:spacing w:val="-5"/>
          <w:lang w:eastAsia="en-US"/>
        </w:rPr>
        <w:t>F</w:t>
      </w:r>
      <w:r w:rsidRPr="00360FBB">
        <w:rPr>
          <w:spacing w:val="-5"/>
          <w:lang w:eastAsia="en-US"/>
        </w:rPr>
        <w:t xml:space="preserve">ood waste in this report is shown using WRAPs food and drink categorisations: </w:t>
      </w:r>
    </w:p>
    <w:p w14:paraId="5F8A03C0" w14:textId="77777777" w:rsidR="00231B6C" w:rsidRPr="00360FBB" w:rsidRDefault="00231B6C" w:rsidP="00231B6C">
      <w:pPr>
        <w:pStyle w:val="ListParagraph"/>
        <w:numPr>
          <w:ilvl w:val="0"/>
          <w:numId w:val="46"/>
        </w:numPr>
        <w:spacing w:after="240" w:line="360" w:lineRule="auto"/>
        <w:jc w:val="both"/>
        <w:rPr>
          <w:rFonts w:asciiTheme="minorHAnsi" w:hAnsiTheme="minorHAnsi" w:cstheme="minorHAnsi"/>
          <w:spacing w:val="-5"/>
          <w:lang w:eastAsia="en-US"/>
        </w:rPr>
      </w:pPr>
      <w:r w:rsidRPr="00360FBB">
        <w:rPr>
          <w:rFonts w:asciiTheme="minorHAnsi" w:hAnsiTheme="minorHAnsi" w:cstheme="minorHAnsi"/>
          <w:b/>
          <w:bCs/>
          <w:spacing w:val="-5"/>
          <w:lang w:eastAsia="en-US"/>
        </w:rPr>
        <w:t>Avoidable</w:t>
      </w:r>
      <w:r w:rsidRPr="00360FBB">
        <w:rPr>
          <w:rFonts w:asciiTheme="minorHAnsi" w:hAnsiTheme="minorHAnsi" w:cstheme="minorHAnsi"/>
          <w:spacing w:val="-5"/>
          <w:lang w:eastAsia="en-US"/>
        </w:rPr>
        <w:t xml:space="preserve"> – food thrown away that was, at some point prior to disposal, edible (e.g. slice of bread, apples, meat). This includes unused fully packaged food waste; part used food waste in packaging and loose food </w:t>
      </w:r>
      <w:proofErr w:type="gramStart"/>
      <w:r w:rsidRPr="00360FBB">
        <w:rPr>
          <w:rFonts w:asciiTheme="minorHAnsi" w:hAnsiTheme="minorHAnsi" w:cstheme="minorHAnsi"/>
          <w:spacing w:val="-5"/>
          <w:lang w:eastAsia="en-US"/>
        </w:rPr>
        <w:t>waste;</w:t>
      </w:r>
      <w:proofErr w:type="gramEnd"/>
    </w:p>
    <w:p w14:paraId="4CBEC281" w14:textId="77777777" w:rsidR="00231B6C" w:rsidRPr="00360FBB" w:rsidRDefault="00231B6C" w:rsidP="00231B6C">
      <w:pPr>
        <w:pStyle w:val="ListParagraph"/>
        <w:numPr>
          <w:ilvl w:val="0"/>
          <w:numId w:val="46"/>
        </w:numPr>
        <w:spacing w:after="240" w:line="360" w:lineRule="auto"/>
        <w:jc w:val="both"/>
        <w:rPr>
          <w:rFonts w:asciiTheme="minorHAnsi" w:hAnsiTheme="minorHAnsi" w:cstheme="minorHAnsi"/>
          <w:spacing w:val="-5"/>
          <w:lang w:eastAsia="en-US"/>
        </w:rPr>
      </w:pPr>
      <w:r w:rsidRPr="00360FBB">
        <w:rPr>
          <w:rFonts w:asciiTheme="minorHAnsi" w:hAnsiTheme="minorHAnsi" w:cstheme="minorHAnsi"/>
          <w:b/>
          <w:spacing w:val="-5"/>
          <w:lang w:eastAsia="en-US"/>
        </w:rPr>
        <w:t>Possibly avoidable</w:t>
      </w:r>
      <w:r w:rsidRPr="00360FBB">
        <w:rPr>
          <w:rFonts w:asciiTheme="minorHAnsi" w:hAnsiTheme="minorHAnsi" w:cstheme="minorHAnsi"/>
          <w:spacing w:val="-5"/>
          <w:lang w:eastAsia="en-US"/>
        </w:rPr>
        <w:t xml:space="preserve"> – food that some people eat, and others do not (e.g. bread crusts), or that can be eaten when a food is prepared in one way but not in another (e.g. potato skins and vegetable peelings); and </w:t>
      </w:r>
    </w:p>
    <w:p w14:paraId="4D389BF7" w14:textId="77777777" w:rsidR="00231B6C" w:rsidRPr="00360FBB" w:rsidRDefault="00231B6C" w:rsidP="00231B6C">
      <w:pPr>
        <w:pStyle w:val="ListParagraph"/>
        <w:numPr>
          <w:ilvl w:val="0"/>
          <w:numId w:val="46"/>
        </w:numPr>
        <w:spacing w:after="240" w:line="360" w:lineRule="auto"/>
        <w:jc w:val="both"/>
        <w:rPr>
          <w:rFonts w:asciiTheme="minorHAnsi" w:hAnsiTheme="minorHAnsi" w:cstheme="minorHAnsi"/>
          <w:spacing w:val="-5"/>
          <w:lang w:eastAsia="en-US"/>
        </w:rPr>
      </w:pPr>
      <w:r w:rsidRPr="00360FBB">
        <w:rPr>
          <w:rFonts w:asciiTheme="minorHAnsi" w:hAnsiTheme="minorHAnsi" w:cstheme="minorHAnsi"/>
          <w:b/>
          <w:spacing w:val="-5"/>
          <w:lang w:eastAsia="en-US"/>
        </w:rPr>
        <w:lastRenderedPageBreak/>
        <w:t>Unavoidable</w:t>
      </w:r>
      <w:r w:rsidRPr="00360FBB">
        <w:rPr>
          <w:rFonts w:asciiTheme="minorHAnsi" w:hAnsiTheme="minorHAnsi" w:cstheme="minorHAnsi"/>
          <w:spacing w:val="-5"/>
          <w:lang w:eastAsia="en-US"/>
        </w:rPr>
        <w:t xml:space="preserve"> – waste arising from food preparation that is not, and has not been, edible under normal circumstances (e.g. meat bones, </w:t>
      </w:r>
      <w:proofErr w:type="gramStart"/>
      <w:r w:rsidRPr="00360FBB">
        <w:rPr>
          <w:rFonts w:asciiTheme="minorHAnsi" w:hAnsiTheme="minorHAnsi" w:cstheme="minorHAnsi"/>
          <w:spacing w:val="-5"/>
          <w:lang w:eastAsia="en-US"/>
        </w:rPr>
        <w:t>egg shells</w:t>
      </w:r>
      <w:proofErr w:type="gramEnd"/>
      <w:r w:rsidRPr="00360FBB">
        <w:rPr>
          <w:rFonts w:asciiTheme="minorHAnsi" w:hAnsiTheme="minorHAnsi" w:cstheme="minorHAnsi"/>
          <w:spacing w:val="-5"/>
          <w:lang w:eastAsia="en-US"/>
        </w:rPr>
        <w:t>, pineapple skin, tea bags).</w:t>
      </w:r>
    </w:p>
    <w:p w14:paraId="0DC61064" w14:textId="73804616" w:rsidR="00E40022" w:rsidRDefault="00E40022" w:rsidP="00E40022">
      <w:pPr>
        <w:pStyle w:val="MELmainbodybold"/>
      </w:pPr>
      <w:r w:rsidRPr="00360FBB">
        <w:t xml:space="preserve">Figure </w:t>
      </w:r>
      <w:r w:rsidR="005A702D" w:rsidRPr="00360FBB">
        <w:t>7</w:t>
      </w:r>
      <w:r w:rsidRPr="00360FBB">
        <w:t xml:space="preserve">: </w:t>
      </w:r>
      <w:r w:rsidR="00603B52" w:rsidRPr="00360FBB">
        <w:t>Recyclable f</w:t>
      </w:r>
      <w:r w:rsidRPr="00360FBB">
        <w:t>ood content of the residual waste</w:t>
      </w:r>
    </w:p>
    <w:p w14:paraId="1B0DACDC" w14:textId="13A3047D" w:rsidR="003F0722" w:rsidRPr="00360FBB" w:rsidRDefault="000E4D11" w:rsidP="00E40022">
      <w:pPr>
        <w:pStyle w:val="MELmainbodybold"/>
      </w:pPr>
      <w:r>
        <w:rPr>
          <w:noProof/>
        </w:rPr>
        <w:drawing>
          <wp:inline distT="0" distB="0" distL="0" distR="0" wp14:anchorId="6FEFE581" wp14:editId="0F13715A">
            <wp:extent cx="5713730" cy="3191510"/>
            <wp:effectExtent l="0" t="0" r="1270" b="8890"/>
            <wp:docPr id="302" name="Chart 302" descr="Chart - Figure 7: Recyclable food content of the residual waste">
              <a:extLst xmlns:a="http://schemas.openxmlformats.org/drawingml/2006/main">
                <a:ext uri="{FF2B5EF4-FFF2-40B4-BE49-F238E27FC236}">
                  <a16:creationId xmlns:a16="http://schemas.microsoft.com/office/drawing/2014/main" id="{00000000-0008-0000-02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2769D1F" w14:textId="4A4F3FC6" w:rsidR="00603B52" w:rsidRDefault="00E40022" w:rsidP="00E40022">
      <w:pPr>
        <w:spacing w:after="240" w:line="360" w:lineRule="auto"/>
        <w:ind w:left="0"/>
        <w:jc w:val="both"/>
        <w:rPr>
          <w:spacing w:val="-5"/>
          <w:lang w:eastAsia="en-US"/>
        </w:rPr>
      </w:pPr>
      <w:r w:rsidRPr="00360FBB">
        <w:rPr>
          <w:spacing w:val="-5"/>
          <w:lang w:eastAsia="en-US"/>
        </w:rPr>
        <w:t>On average</w:t>
      </w:r>
      <w:r w:rsidR="004F4982" w:rsidRPr="00360FBB">
        <w:rPr>
          <w:spacing w:val="-5"/>
          <w:lang w:eastAsia="en-US"/>
        </w:rPr>
        <w:t>,</w:t>
      </w:r>
      <w:r w:rsidRPr="00360FBB">
        <w:rPr>
          <w:spacing w:val="-5"/>
          <w:lang w:eastAsia="en-US"/>
        </w:rPr>
        <w:t xml:space="preserve"> </w:t>
      </w:r>
      <w:r w:rsidR="00597492">
        <w:rPr>
          <w:spacing w:val="-5"/>
          <w:lang w:eastAsia="en-US"/>
        </w:rPr>
        <w:t>2</w:t>
      </w:r>
      <w:r w:rsidR="000E4D11">
        <w:rPr>
          <w:spacing w:val="-5"/>
          <w:lang w:eastAsia="en-US"/>
        </w:rPr>
        <w:t>9</w:t>
      </w:r>
      <w:r w:rsidRPr="00360FBB">
        <w:rPr>
          <w:spacing w:val="-5"/>
          <w:lang w:eastAsia="en-US"/>
        </w:rPr>
        <w:t xml:space="preserve">% of all residual waste consisted of food waste, equating to </w:t>
      </w:r>
      <w:r w:rsidR="000E4D11">
        <w:rPr>
          <w:spacing w:val="-5"/>
          <w:lang w:eastAsia="en-US"/>
        </w:rPr>
        <w:t>71</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r w:rsidR="00093B86" w:rsidRPr="00360FBB">
        <w:rPr>
          <w:spacing w:val="-5"/>
          <w:lang w:eastAsia="en-US"/>
        </w:rPr>
        <w:t>yr</w:t>
      </w:r>
      <w:r w:rsidRPr="00360FBB">
        <w:rPr>
          <w:spacing w:val="-5"/>
          <w:lang w:eastAsia="en-US"/>
        </w:rPr>
        <w:t xml:space="preserve">.  Of all the food waste being placed into residual bins, </w:t>
      </w:r>
      <w:r w:rsidR="000E4D11">
        <w:rPr>
          <w:spacing w:val="-5"/>
          <w:lang w:eastAsia="en-US"/>
        </w:rPr>
        <w:t>77</w:t>
      </w:r>
      <w:r w:rsidRPr="00360FBB">
        <w:rPr>
          <w:spacing w:val="-5"/>
          <w:lang w:eastAsia="en-US"/>
        </w:rPr>
        <w:t xml:space="preserve">% was avoidable with a further </w:t>
      </w:r>
      <w:r w:rsidR="000E4D11">
        <w:rPr>
          <w:spacing w:val="-5"/>
          <w:lang w:eastAsia="en-US"/>
        </w:rPr>
        <w:t>5</w:t>
      </w:r>
      <w:r w:rsidRPr="00360FBB">
        <w:rPr>
          <w:spacing w:val="-5"/>
          <w:lang w:eastAsia="en-US"/>
        </w:rPr>
        <w:t xml:space="preserve">% potentially avoidable. </w:t>
      </w:r>
      <w:r w:rsidR="00603B52" w:rsidRPr="00360FBB">
        <w:rPr>
          <w:spacing w:val="-5"/>
          <w:lang w:eastAsia="en-US"/>
        </w:rPr>
        <w:t>Therefore,</w:t>
      </w:r>
      <w:r w:rsidRPr="00360FBB">
        <w:rPr>
          <w:spacing w:val="-5"/>
          <w:lang w:eastAsia="en-US"/>
        </w:rPr>
        <w:t xml:space="preserve"> each household places an average of </w:t>
      </w:r>
      <w:r w:rsidR="00597492">
        <w:rPr>
          <w:spacing w:val="-5"/>
          <w:lang w:eastAsia="en-US"/>
        </w:rPr>
        <w:t>55</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B75D68" w:rsidRPr="00360FBB">
        <w:rPr>
          <w:spacing w:val="-5"/>
          <w:lang w:eastAsia="en-US"/>
        </w:rPr>
        <w:t>yr</w:t>
      </w:r>
      <w:proofErr w:type="spellEnd"/>
      <w:r w:rsidRPr="00360FBB">
        <w:rPr>
          <w:spacing w:val="-5"/>
          <w:lang w:eastAsia="en-US"/>
        </w:rPr>
        <w:t xml:space="preserve"> of avoidable food in their residual bins.</w:t>
      </w:r>
      <w:r w:rsidRPr="00134853">
        <w:rPr>
          <w:spacing w:val="-5"/>
          <w:lang w:eastAsia="en-US"/>
        </w:rPr>
        <w:t xml:space="preserve"> </w:t>
      </w:r>
    </w:p>
    <w:p w14:paraId="7DC5F9D0" w14:textId="2CF055D0" w:rsidR="00603B52" w:rsidRDefault="00603B52" w:rsidP="00603B52">
      <w:pPr>
        <w:spacing w:after="240" w:line="360" w:lineRule="auto"/>
        <w:ind w:left="0"/>
        <w:jc w:val="both"/>
        <w:rPr>
          <w:spacing w:val="-5"/>
          <w:lang w:eastAsia="en-US"/>
        </w:rPr>
      </w:pPr>
      <w:r w:rsidRPr="00C01BEF">
        <w:rPr>
          <w:spacing w:val="-5"/>
          <w:lang w:eastAsia="en-US"/>
        </w:rPr>
        <w:t xml:space="preserve">From individual samples it was seen that </w:t>
      </w:r>
      <w:r>
        <w:rPr>
          <w:spacing w:val="-5"/>
          <w:lang w:eastAsia="en-US"/>
        </w:rPr>
        <w:t xml:space="preserve">Acorn </w:t>
      </w:r>
      <w:r w:rsidR="00BE2CB1">
        <w:rPr>
          <w:spacing w:val="-5"/>
          <w:lang w:eastAsia="en-US"/>
        </w:rPr>
        <w:t>5Q</w:t>
      </w:r>
      <w:r w:rsidR="00543291">
        <w:rPr>
          <w:spacing w:val="-5"/>
          <w:lang w:eastAsia="en-US"/>
        </w:rPr>
        <w:t xml:space="preserve"> </w:t>
      </w:r>
      <w:r w:rsidR="007F1856">
        <w:rPr>
          <w:spacing w:val="-5"/>
          <w:lang w:eastAsia="en-US"/>
        </w:rPr>
        <w:t xml:space="preserve">(difficult circumstances) </w:t>
      </w:r>
      <w:r>
        <w:rPr>
          <w:spacing w:val="-5"/>
          <w:lang w:eastAsia="en-US"/>
        </w:rPr>
        <w:t xml:space="preserve">households disposed the least food waste in their residual bins at around </w:t>
      </w:r>
      <w:r w:rsidR="00BE2CB1">
        <w:rPr>
          <w:spacing w:val="-5"/>
          <w:lang w:eastAsia="en-US"/>
        </w:rPr>
        <w:t>4</w:t>
      </w:r>
      <w:r w:rsidR="000E4D11">
        <w:rPr>
          <w:spacing w:val="-5"/>
          <w:lang w:eastAsia="en-US"/>
        </w:rPr>
        <w:t>2</w:t>
      </w:r>
      <w:r>
        <w:rPr>
          <w:spacing w:val="-5"/>
          <w:lang w:eastAsia="en-US"/>
        </w:rPr>
        <w:t>kg/</w:t>
      </w:r>
      <w:proofErr w:type="spellStart"/>
      <w:r>
        <w:rPr>
          <w:spacing w:val="-5"/>
          <w:lang w:eastAsia="en-US"/>
        </w:rPr>
        <w:t>hh</w:t>
      </w:r>
      <w:proofErr w:type="spellEnd"/>
      <w:r>
        <w:rPr>
          <w:spacing w:val="-5"/>
          <w:lang w:eastAsia="en-US"/>
        </w:rPr>
        <w:t xml:space="preserve">/yr.  This compares with levels of </w:t>
      </w:r>
      <w:r w:rsidR="000E4D11">
        <w:rPr>
          <w:spacing w:val="-5"/>
          <w:lang w:eastAsia="en-US"/>
        </w:rPr>
        <w:t>97.5</w:t>
      </w:r>
      <w:r>
        <w:rPr>
          <w:spacing w:val="-5"/>
          <w:lang w:eastAsia="en-US"/>
        </w:rPr>
        <w:t>kg/</w:t>
      </w:r>
      <w:proofErr w:type="spellStart"/>
      <w:r>
        <w:rPr>
          <w:spacing w:val="-5"/>
          <w:lang w:eastAsia="en-US"/>
        </w:rPr>
        <w:t>hh</w:t>
      </w:r>
      <w:proofErr w:type="spellEnd"/>
      <w:r>
        <w:rPr>
          <w:spacing w:val="-5"/>
          <w:lang w:eastAsia="en-US"/>
        </w:rPr>
        <w:t>/</w:t>
      </w:r>
      <w:proofErr w:type="spellStart"/>
      <w:r>
        <w:rPr>
          <w:spacing w:val="-5"/>
          <w:lang w:eastAsia="en-US"/>
        </w:rPr>
        <w:t>yr</w:t>
      </w:r>
      <w:proofErr w:type="spellEnd"/>
      <w:r>
        <w:rPr>
          <w:spacing w:val="-5"/>
          <w:lang w:eastAsia="en-US"/>
        </w:rPr>
        <w:t xml:space="preserve"> for Acorn </w:t>
      </w:r>
      <w:r w:rsidR="000E4D11">
        <w:rPr>
          <w:spacing w:val="-5"/>
          <w:lang w:eastAsia="en-US"/>
        </w:rPr>
        <w:t>3H</w:t>
      </w:r>
      <w:r w:rsidR="007F1856">
        <w:rPr>
          <w:spacing w:val="-5"/>
          <w:lang w:eastAsia="en-US"/>
        </w:rPr>
        <w:t xml:space="preserve"> (</w:t>
      </w:r>
      <w:r w:rsidR="000E4D11">
        <w:rPr>
          <w:spacing w:val="-5"/>
          <w:lang w:eastAsia="en-US"/>
        </w:rPr>
        <w:t>steady neighbourhoods</w:t>
      </w:r>
      <w:r w:rsidR="007F1856">
        <w:rPr>
          <w:spacing w:val="-5"/>
          <w:lang w:eastAsia="en-US"/>
        </w:rPr>
        <w:t>)</w:t>
      </w:r>
      <w:r>
        <w:rPr>
          <w:spacing w:val="-5"/>
          <w:lang w:eastAsia="en-US"/>
        </w:rPr>
        <w:t xml:space="preserve">.  </w:t>
      </w:r>
    </w:p>
    <w:p w14:paraId="31AC49C8" w14:textId="004A2074" w:rsidR="006866AD" w:rsidRDefault="00E40022" w:rsidP="00E40022">
      <w:pPr>
        <w:spacing w:after="240" w:line="360" w:lineRule="auto"/>
        <w:ind w:left="0"/>
        <w:jc w:val="both"/>
        <w:rPr>
          <w:spacing w:val="-5"/>
          <w:lang w:eastAsia="en-US"/>
        </w:rPr>
      </w:pPr>
      <w:r w:rsidRPr="00134853">
        <w:rPr>
          <w:spacing w:val="-5"/>
          <w:lang w:eastAsia="en-US"/>
        </w:rPr>
        <w:t xml:space="preserve">Across the samples the proportion of </w:t>
      </w:r>
      <w:r w:rsidR="00693F49">
        <w:rPr>
          <w:spacing w:val="-5"/>
          <w:lang w:eastAsia="en-US"/>
        </w:rPr>
        <w:t xml:space="preserve">avoidable </w:t>
      </w:r>
      <w:r w:rsidR="00E84D75">
        <w:rPr>
          <w:spacing w:val="-5"/>
          <w:lang w:eastAsia="en-US"/>
        </w:rPr>
        <w:t xml:space="preserve">food waste </w:t>
      </w:r>
      <w:r w:rsidRPr="00134853">
        <w:rPr>
          <w:spacing w:val="-5"/>
          <w:lang w:eastAsia="en-US"/>
        </w:rPr>
        <w:t xml:space="preserve">ranged between </w:t>
      </w:r>
      <w:r w:rsidR="00597492">
        <w:rPr>
          <w:spacing w:val="-5"/>
          <w:lang w:eastAsia="en-US"/>
        </w:rPr>
        <w:t>5</w:t>
      </w:r>
      <w:r w:rsidR="000E4D11">
        <w:rPr>
          <w:spacing w:val="-5"/>
          <w:lang w:eastAsia="en-US"/>
        </w:rPr>
        <w:t>9</w:t>
      </w:r>
      <w:r w:rsidRPr="00134853">
        <w:rPr>
          <w:spacing w:val="-5"/>
          <w:lang w:eastAsia="en-US"/>
        </w:rPr>
        <w:t>% for Acorn</w:t>
      </w:r>
      <w:r w:rsidR="00BE2CB1">
        <w:rPr>
          <w:spacing w:val="-5"/>
          <w:lang w:eastAsia="en-US"/>
        </w:rPr>
        <w:t xml:space="preserve"> 4L </w:t>
      </w:r>
      <w:r w:rsidR="00816069">
        <w:rPr>
          <w:spacing w:val="-5"/>
          <w:lang w:eastAsia="en-US"/>
        </w:rPr>
        <w:t xml:space="preserve">(modest means) </w:t>
      </w:r>
      <w:r w:rsidR="006866AD">
        <w:rPr>
          <w:spacing w:val="-5"/>
          <w:lang w:eastAsia="en-US"/>
        </w:rPr>
        <w:t>households</w:t>
      </w:r>
      <w:r w:rsidRPr="00134853">
        <w:rPr>
          <w:spacing w:val="-5"/>
          <w:lang w:eastAsia="en-US"/>
        </w:rPr>
        <w:t xml:space="preserve"> up to </w:t>
      </w:r>
      <w:r w:rsidR="000E4D11">
        <w:rPr>
          <w:spacing w:val="-5"/>
          <w:lang w:eastAsia="en-US"/>
        </w:rPr>
        <w:t>8</w:t>
      </w:r>
      <w:r w:rsidR="00597492">
        <w:rPr>
          <w:spacing w:val="-5"/>
          <w:lang w:eastAsia="en-US"/>
        </w:rPr>
        <w:t>9</w:t>
      </w:r>
      <w:r w:rsidRPr="00134853">
        <w:rPr>
          <w:spacing w:val="-5"/>
          <w:lang w:eastAsia="en-US"/>
        </w:rPr>
        <w:t xml:space="preserve">% for Acorn </w:t>
      </w:r>
      <w:r w:rsidR="000E4D11">
        <w:rPr>
          <w:spacing w:val="-5"/>
          <w:lang w:eastAsia="en-US"/>
        </w:rPr>
        <w:t>5O</w:t>
      </w:r>
      <w:r w:rsidR="008B4E22">
        <w:rPr>
          <w:spacing w:val="-5"/>
          <w:lang w:eastAsia="en-US"/>
        </w:rPr>
        <w:t xml:space="preserve"> (</w:t>
      </w:r>
      <w:r w:rsidR="000E4D11">
        <w:rPr>
          <w:spacing w:val="-5"/>
          <w:lang w:eastAsia="en-US"/>
        </w:rPr>
        <w:t>young hardship</w:t>
      </w:r>
      <w:r w:rsidR="008B4E22">
        <w:rPr>
          <w:spacing w:val="-5"/>
          <w:lang w:eastAsia="en-US"/>
        </w:rPr>
        <w:t>)</w:t>
      </w:r>
      <w:r w:rsidR="00BE2CB1">
        <w:rPr>
          <w:spacing w:val="-5"/>
          <w:lang w:eastAsia="en-US"/>
        </w:rPr>
        <w:t xml:space="preserve">. </w:t>
      </w:r>
      <w:r w:rsidR="00E84D75">
        <w:rPr>
          <w:spacing w:val="-5"/>
          <w:lang w:eastAsia="en-US"/>
        </w:rPr>
        <w:t xml:space="preserve">An average of </w:t>
      </w:r>
      <w:r w:rsidR="00597492">
        <w:rPr>
          <w:spacing w:val="-5"/>
          <w:lang w:eastAsia="en-US"/>
        </w:rPr>
        <w:t>7</w:t>
      </w:r>
      <w:r w:rsidR="000E4D11">
        <w:rPr>
          <w:spacing w:val="-5"/>
          <w:lang w:eastAsia="en-US"/>
        </w:rPr>
        <w:t>7</w:t>
      </w:r>
      <w:r w:rsidR="00E84D75">
        <w:rPr>
          <w:spacing w:val="-5"/>
          <w:lang w:eastAsia="en-US"/>
        </w:rPr>
        <w:t>%.</w:t>
      </w:r>
    </w:p>
    <w:p w14:paraId="08A1095E" w14:textId="46383B39" w:rsidR="00E40022" w:rsidRDefault="00E40022" w:rsidP="00616D2E">
      <w:pPr>
        <w:spacing w:after="240" w:line="360" w:lineRule="auto"/>
        <w:ind w:left="0"/>
        <w:jc w:val="both"/>
        <w:rPr>
          <w:spacing w:val="-5"/>
          <w:lang w:eastAsia="en-US"/>
        </w:rPr>
      </w:pPr>
      <w:r w:rsidRPr="00134853">
        <w:rPr>
          <w:spacing w:val="-5"/>
          <w:lang w:eastAsia="en-US"/>
        </w:rPr>
        <w:t xml:space="preserve">Of the avoidable food, </w:t>
      </w:r>
      <w:r w:rsidR="00693F49">
        <w:rPr>
          <w:spacing w:val="-5"/>
          <w:lang w:eastAsia="en-US"/>
        </w:rPr>
        <w:t>two thirds</w:t>
      </w:r>
      <w:r w:rsidRPr="00134853">
        <w:rPr>
          <w:spacing w:val="-5"/>
          <w:lang w:eastAsia="en-US"/>
        </w:rPr>
        <w:t xml:space="preserve"> (</w:t>
      </w:r>
      <w:r w:rsidR="00693F49">
        <w:rPr>
          <w:spacing w:val="-5"/>
          <w:lang w:eastAsia="en-US"/>
        </w:rPr>
        <w:t>69</w:t>
      </w:r>
      <w:r w:rsidRPr="00134853">
        <w:rPr>
          <w:spacing w:val="-5"/>
          <w:lang w:eastAsia="en-US"/>
        </w:rPr>
        <w:t xml:space="preserve">%) was disposed of packaged – </w:t>
      </w:r>
      <w:r w:rsidR="00597492">
        <w:rPr>
          <w:spacing w:val="-5"/>
          <w:lang w:eastAsia="en-US"/>
        </w:rPr>
        <w:t>3</w:t>
      </w:r>
      <w:r w:rsidR="000E4D11">
        <w:rPr>
          <w:spacing w:val="-5"/>
          <w:lang w:eastAsia="en-US"/>
        </w:rPr>
        <w:t>8</w:t>
      </w:r>
      <w:r w:rsidRPr="00134853">
        <w:rPr>
          <w:spacing w:val="-5"/>
          <w:lang w:eastAsia="en-US"/>
        </w:rPr>
        <w:t>kg/</w:t>
      </w:r>
      <w:proofErr w:type="spellStart"/>
      <w:r w:rsidRPr="00134853">
        <w:rPr>
          <w:spacing w:val="-5"/>
          <w:lang w:eastAsia="en-US"/>
        </w:rPr>
        <w:t>hh</w:t>
      </w:r>
      <w:proofErr w:type="spellEnd"/>
      <w:r w:rsidRPr="00134853">
        <w:rPr>
          <w:spacing w:val="-5"/>
          <w:lang w:eastAsia="en-US"/>
        </w:rPr>
        <w:t>/</w:t>
      </w:r>
      <w:r w:rsidR="006866AD">
        <w:rPr>
          <w:spacing w:val="-5"/>
          <w:lang w:eastAsia="en-US"/>
        </w:rPr>
        <w:t>yr</w:t>
      </w:r>
      <w:r w:rsidRPr="00134853">
        <w:rPr>
          <w:spacing w:val="-5"/>
          <w:lang w:eastAsia="en-US"/>
        </w:rPr>
        <w:t xml:space="preserve">. </w:t>
      </w:r>
      <w:r>
        <w:rPr>
          <w:spacing w:val="-5"/>
          <w:lang w:eastAsia="en-US"/>
        </w:rPr>
        <w:t xml:space="preserve">This is food waste either totally unopened or part used and still within its original packaging. </w:t>
      </w:r>
      <w:r w:rsidR="00AE20E4">
        <w:rPr>
          <w:spacing w:val="-5"/>
          <w:lang w:eastAsia="en-US"/>
        </w:rPr>
        <w:t xml:space="preserve">Of </w:t>
      </w:r>
      <w:r w:rsidR="00AE20E4" w:rsidRPr="00693F49">
        <w:rPr>
          <w:spacing w:val="-5"/>
          <w:u w:val="single"/>
          <w:lang w:eastAsia="en-US"/>
        </w:rPr>
        <w:t xml:space="preserve">all </w:t>
      </w:r>
      <w:r w:rsidR="00AE20E4">
        <w:rPr>
          <w:spacing w:val="-5"/>
          <w:lang w:eastAsia="en-US"/>
        </w:rPr>
        <w:t>the food in the residual bins,</w:t>
      </w:r>
      <w:r w:rsidRPr="00134853">
        <w:rPr>
          <w:spacing w:val="-5"/>
          <w:lang w:eastAsia="en-US"/>
        </w:rPr>
        <w:t xml:space="preserve"> between </w:t>
      </w:r>
      <w:r w:rsidR="001C50DB">
        <w:rPr>
          <w:spacing w:val="-5"/>
          <w:lang w:eastAsia="en-US"/>
        </w:rPr>
        <w:t>2</w:t>
      </w:r>
      <w:r w:rsidR="00840FB1">
        <w:rPr>
          <w:spacing w:val="-5"/>
          <w:lang w:eastAsia="en-US"/>
        </w:rPr>
        <w:t>7</w:t>
      </w:r>
      <w:r w:rsidRPr="00134853">
        <w:rPr>
          <w:spacing w:val="-5"/>
          <w:lang w:eastAsia="en-US"/>
        </w:rPr>
        <w:t xml:space="preserve">% for Acorn </w:t>
      </w:r>
      <w:r w:rsidR="00BE2CB1">
        <w:rPr>
          <w:spacing w:val="-5"/>
          <w:lang w:eastAsia="en-US"/>
        </w:rPr>
        <w:t>4L</w:t>
      </w:r>
      <w:r w:rsidR="006866AD">
        <w:rPr>
          <w:spacing w:val="-5"/>
          <w:lang w:eastAsia="en-US"/>
        </w:rPr>
        <w:t xml:space="preserve"> </w:t>
      </w:r>
      <w:r w:rsidR="00816069">
        <w:rPr>
          <w:spacing w:val="-5"/>
          <w:lang w:eastAsia="en-US"/>
        </w:rPr>
        <w:t xml:space="preserve">(modest means) </w:t>
      </w:r>
      <w:r w:rsidR="00AE20E4">
        <w:rPr>
          <w:spacing w:val="-5"/>
          <w:lang w:eastAsia="en-US"/>
        </w:rPr>
        <w:t>and</w:t>
      </w:r>
      <w:r w:rsidRPr="00134853">
        <w:rPr>
          <w:spacing w:val="-5"/>
          <w:lang w:eastAsia="en-US"/>
        </w:rPr>
        <w:t xml:space="preserve"> </w:t>
      </w:r>
      <w:r w:rsidR="001C50DB">
        <w:rPr>
          <w:spacing w:val="-5"/>
          <w:lang w:eastAsia="en-US"/>
        </w:rPr>
        <w:t>64</w:t>
      </w:r>
      <w:r w:rsidRPr="00134853">
        <w:rPr>
          <w:spacing w:val="-5"/>
          <w:lang w:eastAsia="en-US"/>
        </w:rPr>
        <w:t xml:space="preserve">% for Acorn </w:t>
      </w:r>
      <w:r w:rsidR="001C50DB">
        <w:rPr>
          <w:spacing w:val="-5"/>
          <w:lang w:eastAsia="en-US"/>
        </w:rPr>
        <w:t>1B</w:t>
      </w:r>
      <w:r w:rsidR="00BE2CB1">
        <w:rPr>
          <w:spacing w:val="-5"/>
          <w:lang w:eastAsia="en-US"/>
        </w:rPr>
        <w:t xml:space="preserve"> </w:t>
      </w:r>
      <w:r w:rsidR="008B4E22">
        <w:rPr>
          <w:spacing w:val="-5"/>
          <w:lang w:eastAsia="en-US"/>
        </w:rPr>
        <w:t xml:space="preserve">(executive wealth) </w:t>
      </w:r>
      <w:r w:rsidR="00840FB1">
        <w:rPr>
          <w:spacing w:val="-5"/>
          <w:lang w:eastAsia="en-US"/>
        </w:rPr>
        <w:t>w</w:t>
      </w:r>
      <w:r w:rsidR="00AE20E4">
        <w:rPr>
          <w:spacing w:val="-5"/>
          <w:lang w:eastAsia="en-US"/>
        </w:rPr>
        <w:t xml:space="preserve">as packaged – </w:t>
      </w:r>
      <w:r w:rsidR="001C50DB">
        <w:rPr>
          <w:spacing w:val="-5"/>
          <w:lang w:eastAsia="en-US"/>
        </w:rPr>
        <w:t>53</w:t>
      </w:r>
      <w:r w:rsidR="00AE20E4">
        <w:rPr>
          <w:spacing w:val="-5"/>
          <w:lang w:eastAsia="en-US"/>
        </w:rPr>
        <w:t xml:space="preserve">% for </w:t>
      </w:r>
      <w:r w:rsidR="001C50DB">
        <w:rPr>
          <w:spacing w:val="-5"/>
          <w:lang w:eastAsia="en-US"/>
        </w:rPr>
        <w:t>Bolton</w:t>
      </w:r>
      <w:r w:rsidR="00AE20E4">
        <w:rPr>
          <w:spacing w:val="-5"/>
          <w:lang w:eastAsia="en-US"/>
        </w:rPr>
        <w:t>.</w:t>
      </w:r>
    </w:p>
    <w:p w14:paraId="126C1ECF" w14:textId="58E69CCD" w:rsidR="001D5DA7" w:rsidRDefault="001D5DA7" w:rsidP="00616D2E">
      <w:pPr>
        <w:spacing w:after="240" w:line="360" w:lineRule="auto"/>
        <w:ind w:left="0"/>
        <w:jc w:val="both"/>
        <w:rPr>
          <w:spacing w:val="-5"/>
          <w:lang w:eastAsia="en-US"/>
        </w:rPr>
      </w:pPr>
    </w:p>
    <w:p w14:paraId="221A47C1" w14:textId="77777777" w:rsidR="001D5DA7" w:rsidRDefault="001D5DA7" w:rsidP="00616D2E">
      <w:pPr>
        <w:spacing w:after="240" w:line="360" w:lineRule="auto"/>
        <w:ind w:left="0"/>
        <w:jc w:val="both"/>
        <w:rPr>
          <w:spacing w:val="-5"/>
          <w:lang w:eastAsia="en-US"/>
        </w:rPr>
      </w:pPr>
    </w:p>
    <w:p w14:paraId="2BA55D9D" w14:textId="77777777" w:rsidR="00392F9F" w:rsidRPr="00360FBB" w:rsidRDefault="00392F9F" w:rsidP="00392F9F">
      <w:pPr>
        <w:keepNext/>
        <w:keepLines/>
        <w:spacing w:before="360" w:after="240" w:line="240" w:lineRule="atLeast"/>
        <w:ind w:left="0"/>
        <w:outlineLvl w:val="0"/>
        <w:rPr>
          <w:rFonts w:cs="Arial"/>
          <w:b/>
          <w:spacing w:val="-15"/>
          <w:kern w:val="20"/>
          <w:sz w:val="48"/>
          <w:szCs w:val="48"/>
          <w:lang w:eastAsia="en-US"/>
        </w:rPr>
      </w:pPr>
      <w:bookmarkStart w:id="202" w:name="_Toc536105318"/>
      <w:bookmarkStart w:id="203" w:name="_Toc536105611"/>
      <w:r w:rsidRPr="00360FBB">
        <w:rPr>
          <w:rFonts w:cs="Arial"/>
          <w:b/>
          <w:spacing w:val="-15"/>
          <w:kern w:val="20"/>
          <w:sz w:val="48"/>
          <w:szCs w:val="48"/>
          <w:lang w:eastAsia="en-US"/>
        </w:rPr>
        <w:t>Potential recyclability of the residual waste</w:t>
      </w:r>
      <w:bookmarkEnd w:id="202"/>
      <w:bookmarkEnd w:id="203"/>
    </w:p>
    <w:p w14:paraId="02052515" w14:textId="482077A0" w:rsidR="00392F9F" w:rsidRPr="00360FBB" w:rsidRDefault="00616D2E" w:rsidP="00392F9F">
      <w:pPr>
        <w:spacing w:after="240" w:line="360" w:lineRule="auto"/>
        <w:ind w:left="0"/>
        <w:jc w:val="both"/>
      </w:pPr>
      <w:r w:rsidRPr="00360FBB">
        <w:t xml:space="preserve">Overall, </w:t>
      </w:r>
      <w:r w:rsidR="00840FB1">
        <w:t>40</w:t>
      </w:r>
      <w:r w:rsidRPr="00360FBB">
        <w:t xml:space="preserve">% or </w:t>
      </w:r>
      <w:r w:rsidR="00630581">
        <w:t>9</w:t>
      </w:r>
      <w:r w:rsidR="00840FB1">
        <w:t>6</w:t>
      </w:r>
      <w:r w:rsidR="00B75D68" w:rsidRPr="00360FBB">
        <w:t>kg/</w:t>
      </w:r>
      <w:proofErr w:type="spellStart"/>
      <w:r w:rsidR="00B75D68" w:rsidRPr="00360FBB">
        <w:t>hh</w:t>
      </w:r>
      <w:proofErr w:type="spellEnd"/>
      <w:r w:rsidR="00B75D68" w:rsidRPr="00360FBB">
        <w:t>/</w:t>
      </w:r>
      <w:proofErr w:type="spellStart"/>
      <w:r w:rsidR="00DC19A6" w:rsidRPr="00360FBB">
        <w:t>yr</w:t>
      </w:r>
      <w:proofErr w:type="spellEnd"/>
      <w:r w:rsidR="00B75D68" w:rsidRPr="00360FBB">
        <w:t xml:space="preserve"> of residual waste is deemed to be acceptable to either the pulpable, co-mingled or organic recycling collections. </w:t>
      </w:r>
    </w:p>
    <w:p w14:paraId="2E0FC087" w14:textId="14971C25" w:rsidR="00392F9F" w:rsidRPr="00360FBB" w:rsidRDefault="00392F9F" w:rsidP="00392F9F">
      <w:pPr>
        <w:spacing w:after="240" w:line="360" w:lineRule="auto"/>
        <w:ind w:left="0"/>
        <w:jc w:val="both"/>
        <w:rPr>
          <w:b/>
        </w:rPr>
      </w:pPr>
      <w:r w:rsidRPr="00360FBB">
        <w:rPr>
          <w:b/>
        </w:rPr>
        <w:t xml:space="preserve">Figure </w:t>
      </w:r>
      <w:r w:rsidR="005A702D" w:rsidRPr="00360FBB">
        <w:rPr>
          <w:b/>
        </w:rPr>
        <w:t>8</w:t>
      </w:r>
      <w:r w:rsidRPr="00360FBB">
        <w:rPr>
          <w:b/>
        </w:rPr>
        <w:t>: Proportion of waste placed in residual bins that is accepted in current schemes (%)</w:t>
      </w:r>
    </w:p>
    <w:p w14:paraId="2D59D3AF" w14:textId="4F49A7EE" w:rsidR="00392F9F" w:rsidRPr="00360FBB" w:rsidRDefault="00840FB1" w:rsidP="00392F9F">
      <w:pPr>
        <w:spacing w:after="240" w:line="360" w:lineRule="auto"/>
        <w:ind w:left="0"/>
        <w:jc w:val="both"/>
        <w:rPr>
          <w:b/>
        </w:rPr>
      </w:pPr>
      <w:r>
        <w:rPr>
          <w:noProof/>
        </w:rPr>
        <w:drawing>
          <wp:inline distT="0" distB="0" distL="0" distR="0" wp14:anchorId="57BC28B5" wp14:editId="77F049D5">
            <wp:extent cx="5713730" cy="3239770"/>
            <wp:effectExtent l="0" t="0" r="1270" b="0"/>
            <wp:docPr id="306" name="Chart 306" descr="Chart - Figure 8: Proportion of waste placed in residual bins that is accepted in current schemes (%)">
              <a:extLst xmlns:a="http://schemas.openxmlformats.org/drawingml/2006/main">
                <a:ext uri="{FF2B5EF4-FFF2-40B4-BE49-F238E27FC236}">
                  <a16:creationId xmlns:a16="http://schemas.microsoft.com/office/drawing/2014/main" id="{00000000-0008-0000-02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F87791C" w14:textId="51A68428" w:rsidR="00392F9F" w:rsidRPr="00360FBB" w:rsidRDefault="00392F9F" w:rsidP="00392F9F">
      <w:pPr>
        <w:spacing w:after="240" w:line="360" w:lineRule="auto"/>
        <w:ind w:left="0"/>
        <w:jc w:val="both"/>
        <w:rPr>
          <w:b/>
        </w:rPr>
      </w:pPr>
      <w:r w:rsidRPr="00360FBB">
        <w:rPr>
          <w:b/>
        </w:rPr>
        <w:t xml:space="preserve">Figure </w:t>
      </w:r>
      <w:r w:rsidR="005A702D" w:rsidRPr="00360FBB">
        <w:rPr>
          <w:b/>
        </w:rPr>
        <w:t>9</w:t>
      </w:r>
      <w:r w:rsidRPr="00360FBB">
        <w:rPr>
          <w:b/>
        </w:rPr>
        <w:t>: Recyclable waste placed in residual bins that is accepted in current schemes (kg/</w:t>
      </w:r>
      <w:proofErr w:type="spellStart"/>
      <w:r w:rsidRPr="00360FBB">
        <w:rPr>
          <w:b/>
        </w:rPr>
        <w:t>hh</w:t>
      </w:r>
      <w:proofErr w:type="spellEnd"/>
      <w:r w:rsidRPr="00360FBB">
        <w:rPr>
          <w:b/>
        </w:rPr>
        <w:t>/</w:t>
      </w:r>
      <w:proofErr w:type="spellStart"/>
      <w:r w:rsidRPr="00360FBB">
        <w:rPr>
          <w:b/>
        </w:rPr>
        <w:t>yr</w:t>
      </w:r>
      <w:proofErr w:type="spellEnd"/>
      <w:r w:rsidRPr="00360FBB">
        <w:rPr>
          <w:b/>
        </w:rPr>
        <w:t>)</w:t>
      </w:r>
    </w:p>
    <w:p w14:paraId="6B3E037B" w14:textId="690A6A5C" w:rsidR="00392F9F" w:rsidRPr="00360FBB" w:rsidRDefault="00840FB1" w:rsidP="00392F9F">
      <w:pPr>
        <w:ind w:left="0"/>
        <w:rPr>
          <w:rFonts w:cs="Arial"/>
          <w:b/>
          <w:spacing w:val="-15"/>
          <w:kern w:val="20"/>
          <w:sz w:val="48"/>
          <w:szCs w:val="48"/>
          <w:lang w:eastAsia="en-US"/>
        </w:rPr>
      </w:pPr>
      <w:r>
        <w:rPr>
          <w:noProof/>
        </w:rPr>
        <w:lastRenderedPageBreak/>
        <w:drawing>
          <wp:inline distT="0" distB="0" distL="0" distR="0" wp14:anchorId="4F9F42A2" wp14:editId="584D5CCD">
            <wp:extent cx="5713730" cy="3112770"/>
            <wp:effectExtent l="0" t="0" r="1270" b="0"/>
            <wp:docPr id="307" name="Chart 307" descr="Chart - Figure 9: Recyclable waste placed in residual bins that is accepted in current schemes (kg/hh/yr)">
              <a:extLst xmlns:a="http://schemas.openxmlformats.org/drawingml/2006/main">
                <a:ext uri="{FF2B5EF4-FFF2-40B4-BE49-F238E27FC236}">
                  <a16:creationId xmlns:a16="http://schemas.microsoft.com/office/drawing/2014/main" id="{00000000-0008-0000-02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A687525" w14:textId="5390041D" w:rsidR="00B75D68" w:rsidRPr="00360FBB" w:rsidRDefault="00277AD3" w:rsidP="00B75D68">
      <w:pPr>
        <w:keepNext/>
        <w:keepLines/>
        <w:pageBreakBefore/>
        <w:shd w:val="clear" w:color="auto" w:fill="12A19A"/>
        <w:spacing w:after="240" w:line="240" w:lineRule="atLeast"/>
        <w:ind w:left="0"/>
        <w:outlineLvl w:val="0"/>
        <w:rPr>
          <w:rFonts w:cs="Arial"/>
          <w:b/>
          <w:color w:val="FFFFFF" w:themeColor="background1"/>
          <w:kern w:val="20"/>
          <w:sz w:val="48"/>
          <w:szCs w:val="48"/>
          <w:lang w:eastAsia="en-US"/>
        </w:rPr>
      </w:pPr>
      <w:bookmarkStart w:id="204" w:name="_Toc536105319"/>
      <w:bookmarkStart w:id="205" w:name="_Toc536105612"/>
      <w:r w:rsidRPr="00360FBB">
        <w:rPr>
          <w:rFonts w:cs="Arial"/>
          <w:b/>
          <w:color w:val="FFFFFF" w:themeColor="background1"/>
          <w:kern w:val="20"/>
          <w:sz w:val="48"/>
          <w:szCs w:val="48"/>
          <w:lang w:eastAsia="en-US"/>
        </w:rPr>
        <w:lastRenderedPageBreak/>
        <w:t xml:space="preserve">Results - </w:t>
      </w:r>
      <w:r w:rsidR="007D4CE5">
        <w:rPr>
          <w:rFonts w:cs="Arial"/>
          <w:b/>
          <w:color w:val="FFFFFF" w:themeColor="background1"/>
          <w:kern w:val="20"/>
          <w:sz w:val="48"/>
          <w:szCs w:val="48"/>
          <w:lang w:eastAsia="en-US"/>
        </w:rPr>
        <w:t>Pulpable recycling</w:t>
      </w:r>
      <w:r w:rsidR="00B75D68" w:rsidRPr="00360FBB">
        <w:rPr>
          <w:rFonts w:cs="Arial"/>
          <w:b/>
          <w:color w:val="FFFFFF" w:themeColor="background1"/>
          <w:kern w:val="20"/>
          <w:sz w:val="48"/>
          <w:szCs w:val="48"/>
          <w:lang w:eastAsia="en-US"/>
        </w:rPr>
        <w:t xml:space="preserve"> (Paper and card)</w:t>
      </w:r>
      <w:bookmarkEnd w:id="204"/>
      <w:bookmarkEnd w:id="205"/>
    </w:p>
    <w:p w14:paraId="5462F005" w14:textId="33C2D614" w:rsidR="00B75D68" w:rsidRPr="00360FBB" w:rsidRDefault="00B75D68" w:rsidP="00B75D68">
      <w:pPr>
        <w:keepNext/>
        <w:keepLines/>
        <w:spacing w:before="360" w:after="240" w:line="240" w:lineRule="atLeast"/>
        <w:ind w:left="0"/>
        <w:outlineLvl w:val="0"/>
        <w:rPr>
          <w:rFonts w:cs="Arial"/>
          <w:b/>
          <w:spacing w:val="-15"/>
          <w:kern w:val="20"/>
          <w:sz w:val="48"/>
          <w:szCs w:val="48"/>
          <w:lang w:eastAsia="en-US"/>
        </w:rPr>
      </w:pPr>
      <w:bookmarkStart w:id="206" w:name="_Toc536105320"/>
      <w:bookmarkStart w:id="207" w:name="_Toc536105613"/>
      <w:r w:rsidRPr="00360FBB">
        <w:rPr>
          <w:rFonts w:cs="Arial"/>
          <w:b/>
          <w:spacing w:val="-15"/>
          <w:kern w:val="20"/>
          <w:sz w:val="48"/>
          <w:szCs w:val="48"/>
          <w:lang w:eastAsia="en-US"/>
        </w:rPr>
        <w:t xml:space="preserve">Set out rates </w:t>
      </w:r>
      <w:r w:rsidR="00C31883">
        <w:rPr>
          <w:rFonts w:cs="Arial"/>
          <w:b/>
          <w:spacing w:val="-15"/>
          <w:kern w:val="20"/>
          <w:sz w:val="48"/>
          <w:szCs w:val="48"/>
          <w:lang w:eastAsia="en-US"/>
        </w:rPr>
        <w:t>and</w:t>
      </w:r>
      <w:r w:rsidR="003A593C" w:rsidRPr="00360FBB">
        <w:rPr>
          <w:rFonts w:cs="Arial"/>
          <w:b/>
          <w:spacing w:val="-15"/>
          <w:kern w:val="20"/>
          <w:sz w:val="48"/>
          <w:szCs w:val="48"/>
          <w:lang w:eastAsia="en-US"/>
        </w:rPr>
        <w:t xml:space="preserve"> amount of recycling</w:t>
      </w:r>
      <w:bookmarkEnd w:id="206"/>
      <w:bookmarkEnd w:id="207"/>
    </w:p>
    <w:p w14:paraId="71FDBCEA" w14:textId="29BCCCD1" w:rsidR="00D460CE" w:rsidRPr="00360FBB" w:rsidRDefault="00B75D68" w:rsidP="00B75D68">
      <w:pPr>
        <w:spacing w:after="240" w:line="360" w:lineRule="auto"/>
        <w:ind w:left="0"/>
        <w:jc w:val="both"/>
        <w:rPr>
          <w:spacing w:val="-5"/>
          <w:lang w:eastAsia="en-US"/>
        </w:rPr>
      </w:pPr>
      <w:r w:rsidRPr="00360FBB">
        <w:rPr>
          <w:spacing w:val="-5"/>
          <w:lang w:eastAsia="en-US"/>
        </w:rPr>
        <w:t xml:space="preserve">Households throughout </w:t>
      </w:r>
      <w:r w:rsidR="003C4BB6">
        <w:rPr>
          <w:spacing w:val="-5"/>
          <w:lang w:eastAsia="en-US"/>
        </w:rPr>
        <w:t>Bolton</w:t>
      </w:r>
      <w:r w:rsidRPr="00360FBB">
        <w:rPr>
          <w:spacing w:val="-5"/>
          <w:lang w:eastAsia="en-US"/>
        </w:rPr>
        <w:t xml:space="preserve"> have access to a fortnightly collection of </w:t>
      </w:r>
      <w:proofErr w:type="spellStart"/>
      <w:r w:rsidRPr="00360FBB">
        <w:rPr>
          <w:spacing w:val="-5"/>
          <w:lang w:eastAsia="en-US"/>
        </w:rPr>
        <w:t>Pulpables</w:t>
      </w:r>
      <w:proofErr w:type="spellEnd"/>
      <w:r w:rsidRPr="00360FBB">
        <w:rPr>
          <w:spacing w:val="-5"/>
          <w:lang w:eastAsia="en-US"/>
        </w:rPr>
        <w:t xml:space="preserve"> (paper and card) recycling.  At the time of </w:t>
      </w:r>
      <w:r w:rsidR="001C21E9" w:rsidRPr="00360FBB">
        <w:rPr>
          <w:spacing w:val="-5"/>
          <w:lang w:eastAsia="en-US"/>
        </w:rPr>
        <w:t>survey,</w:t>
      </w:r>
      <w:r w:rsidRPr="00360FBB">
        <w:rPr>
          <w:spacing w:val="-5"/>
          <w:lang w:eastAsia="en-US"/>
        </w:rPr>
        <w:t xml:space="preserve"> it was seen that an average of </w:t>
      </w:r>
      <w:r w:rsidR="00884D88">
        <w:rPr>
          <w:spacing w:val="-5"/>
          <w:lang w:eastAsia="en-US"/>
        </w:rPr>
        <w:t>58</w:t>
      </w:r>
      <w:r w:rsidRPr="00360FBB">
        <w:rPr>
          <w:spacing w:val="-5"/>
          <w:lang w:eastAsia="en-US"/>
        </w:rPr>
        <w:t xml:space="preserve">% of households set out their paper and card recycling bins for collection.  Set out rates ranged from </w:t>
      </w:r>
      <w:r w:rsidR="00884D88">
        <w:rPr>
          <w:spacing w:val="-5"/>
          <w:lang w:eastAsia="en-US"/>
        </w:rPr>
        <w:t>53</w:t>
      </w:r>
      <w:r w:rsidRPr="00360FBB">
        <w:rPr>
          <w:spacing w:val="-5"/>
          <w:lang w:eastAsia="en-US"/>
        </w:rPr>
        <w:t xml:space="preserve">% for Acorn </w:t>
      </w:r>
      <w:r w:rsidR="00884D88">
        <w:rPr>
          <w:spacing w:val="-5"/>
          <w:lang w:eastAsia="en-US"/>
        </w:rPr>
        <w:t>4M</w:t>
      </w:r>
      <w:r w:rsidRPr="00360FBB">
        <w:rPr>
          <w:spacing w:val="-5"/>
          <w:lang w:eastAsia="en-US"/>
        </w:rPr>
        <w:t xml:space="preserve"> </w:t>
      </w:r>
      <w:r w:rsidR="00471E9D">
        <w:rPr>
          <w:spacing w:val="-5"/>
          <w:lang w:eastAsia="en-US"/>
        </w:rPr>
        <w:t>(</w:t>
      </w:r>
      <w:r w:rsidR="00884D88">
        <w:rPr>
          <w:spacing w:val="-5"/>
          <w:lang w:eastAsia="en-US"/>
        </w:rPr>
        <w:t>striving families</w:t>
      </w:r>
      <w:r w:rsidR="00471E9D">
        <w:rPr>
          <w:spacing w:val="-5"/>
          <w:lang w:eastAsia="en-US"/>
        </w:rPr>
        <w:t xml:space="preserve">) </w:t>
      </w:r>
      <w:r w:rsidRPr="00360FBB">
        <w:rPr>
          <w:spacing w:val="-5"/>
          <w:lang w:eastAsia="en-US"/>
        </w:rPr>
        <w:t>households</w:t>
      </w:r>
      <w:r w:rsidR="001C21E9" w:rsidRPr="00360FBB">
        <w:rPr>
          <w:spacing w:val="-5"/>
          <w:lang w:eastAsia="en-US"/>
        </w:rPr>
        <w:t xml:space="preserve"> </w:t>
      </w:r>
      <w:r w:rsidRPr="00360FBB">
        <w:rPr>
          <w:spacing w:val="-5"/>
          <w:lang w:eastAsia="en-US"/>
        </w:rPr>
        <w:t xml:space="preserve">up to </w:t>
      </w:r>
      <w:r w:rsidR="00884D88">
        <w:rPr>
          <w:spacing w:val="-5"/>
          <w:lang w:eastAsia="en-US"/>
        </w:rPr>
        <w:t>67</w:t>
      </w:r>
      <w:r w:rsidRPr="00360FBB">
        <w:rPr>
          <w:spacing w:val="-5"/>
          <w:lang w:eastAsia="en-US"/>
        </w:rPr>
        <w:t xml:space="preserve">% for Acorn </w:t>
      </w:r>
      <w:r w:rsidR="00E6106C">
        <w:rPr>
          <w:spacing w:val="-5"/>
          <w:lang w:eastAsia="en-US"/>
        </w:rPr>
        <w:t>1C</w:t>
      </w:r>
      <w:r w:rsidR="005227A1">
        <w:rPr>
          <w:spacing w:val="-5"/>
          <w:lang w:eastAsia="en-US"/>
        </w:rPr>
        <w:t xml:space="preserve"> (mature money)</w:t>
      </w:r>
      <w:r w:rsidRPr="00360FBB">
        <w:rPr>
          <w:spacing w:val="-5"/>
          <w:lang w:eastAsia="en-US"/>
        </w:rPr>
        <w:t xml:space="preserve"> households.  </w:t>
      </w:r>
      <w:r w:rsidR="00BE7DDB" w:rsidRPr="00360FBB">
        <w:rPr>
          <w:spacing w:val="-5"/>
          <w:lang w:eastAsia="en-US"/>
        </w:rPr>
        <w:t xml:space="preserve">Households generate an average of </w:t>
      </w:r>
      <w:r w:rsidR="00884D88">
        <w:rPr>
          <w:spacing w:val="-5"/>
          <w:lang w:eastAsia="en-US"/>
        </w:rPr>
        <w:t>68.8</w:t>
      </w:r>
      <w:r w:rsidR="00BE7DDB" w:rsidRPr="00360FBB">
        <w:rPr>
          <w:spacing w:val="-5"/>
          <w:lang w:eastAsia="en-US"/>
        </w:rPr>
        <w:t>kg/</w:t>
      </w:r>
      <w:proofErr w:type="spellStart"/>
      <w:r w:rsidR="00BE7DDB" w:rsidRPr="00360FBB">
        <w:rPr>
          <w:spacing w:val="-5"/>
          <w:lang w:eastAsia="en-US"/>
        </w:rPr>
        <w:t>hh</w:t>
      </w:r>
      <w:proofErr w:type="spellEnd"/>
      <w:r w:rsidR="00BE7DDB" w:rsidRPr="00360FBB">
        <w:rPr>
          <w:spacing w:val="-5"/>
          <w:lang w:eastAsia="en-US"/>
        </w:rPr>
        <w:t>/</w:t>
      </w:r>
      <w:proofErr w:type="spellStart"/>
      <w:r w:rsidR="00856C67" w:rsidRPr="00360FBB">
        <w:rPr>
          <w:spacing w:val="-5"/>
          <w:lang w:eastAsia="en-US"/>
        </w:rPr>
        <w:t>yr</w:t>
      </w:r>
      <w:proofErr w:type="spellEnd"/>
      <w:r w:rsidR="00BE7DDB" w:rsidRPr="00360FBB">
        <w:rPr>
          <w:spacing w:val="-5"/>
          <w:lang w:eastAsia="en-US"/>
        </w:rPr>
        <w:t xml:space="preserve"> of pulpable recycling</w:t>
      </w:r>
      <w:r w:rsidR="00856C67" w:rsidRPr="00360FBB">
        <w:rPr>
          <w:spacing w:val="-5"/>
          <w:lang w:eastAsia="en-US"/>
        </w:rPr>
        <w:t xml:space="preserve">. This equates to around </w:t>
      </w:r>
      <w:r w:rsidR="00E6106C">
        <w:rPr>
          <w:spacing w:val="-5"/>
          <w:lang w:eastAsia="en-US"/>
        </w:rPr>
        <w:t>11</w:t>
      </w:r>
      <w:r w:rsidR="00884D88">
        <w:rPr>
          <w:spacing w:val="-5"/>
          <w:lang w:eastAsia="en-US"/>
        </w:rPr>
        <w:t>9</w:t>
      </w:r>
      <w:r w:rsidR="00E6106C">
        <w:rPr>
          <w:spacing w:val="-5"/>
          <w:lang w:eastAsia="en-US"/>
        </w:rPr>
        <w:t>.</w:t>
      </w:r>
      <w:r w:rsidR="00884D88">
        <w:rPr>
          <w:spacing w:val="-5"/>
          <w:lang w:eastAsia="en-US"/>
        </w:rPr>
        <w:t>6</w:t>
      </w:r>
      <w:r w:rsidR="00856C67" w:rsidRPr="00360FBB">
        <w:rPr>
          <w:spacing w:val="-5"/>
          <w:lang w:eastAsia="en-US"/>
        </w:rPr>
        <w:t>kg/</w:t>
      </w:r>
      <w:proofErr w:type="spellStart"/>
      <w:r w:rsidR="00856C67" w:rsidRPr="00360FBB">
        <w:rPr>
          <w:spacing w:val="-5"/>
          <w:lang w:eastAsia="en-US"/>
        </w:rPr>
        <w:t>hh</w:t>
      </w:r>
      <w:proofErr w:type="spellEnd"/>
      <w:r w:rsidR="00856C67" w:rsidRPr="00360FBB">
        <w:rPr>
          <w:spacing w:val="-5"/>
          <w:lang w:eastAsia="en-US"/>
        </w:rPr>
        <w:t>/</w:t>
      </w:r>
      <w:proofErr w:type="spellStart"/>
      <w:r w:rsidR="00856C67" w:rsidRPr="00360FBB">
        <w:rPr>
          <w:spacing w:val="-5"/>
          <w:lang w:eastAsia="en-US"/>
        </w:rPr>
        <w:t>yr</w:t>
      </w:r>
      <w:proofErr w:type="spellEnd"/>
      <w:r w:rsidR="00856C67" w:rsidRPr="00360FBB">
        <w:rPr>
          <w:spacing w:val="-5"/>
          <w:lang w:eastAsia="en-US"/>
        </w:rPr>
        <w:t xml:space="preserve"> when solely considering presented bins. </w:t>
      </w:r>
    </w:p>
    <w:p w14:paraId="52C21404" w14:textId="6DC6D977" w:rsidR="005C258B" w:rsidRDefault="005C258B" w:rsidP="00B75D68">
      <w:pPr>
        <w:spacing w:after="240" w:line="360" w:lineRule="auto"/>
        <w:ind w:left="0"/>
        <w:jc w:val="both"/>
        <w:rPr>
          <w:spacing w:val="-5"/>
          <w:lang w:eastAsia="en-US"/>
        </w:rPr>
      </w:pPr>
      <w:r>
        <w:rPr>
          <w:spacing w:val="-5"/>
          <w:lang w:eastAsia="en-US"/>
        </w:rPr>
        <w:t xml:space="preserve">Acorn 3H (steady neighbourhoods) had </w:t>
      </w:r>
      <w:r w:rsidR="00884D88">
        <w:rPr>
          <w:spacing w:val="-5"/>
          <w:lang w:eastAsia="en-US"/>
        </w:rPr>
        <w:t>the lowest</w:t>
      </w:r>
      <w:r>
        <w:rPr>
          <w:spacing w:val="-5"/>
          <w:lang w:eastAsia="en-US"/>
        </w:rPr>
        <w:t xml:space="preserve"> set out rate (</w:t>
      </w:r>
      <w:r w:rsidR="00884D88">
        <w:rPr>
          <w:spacing w:val="-5"/>
          <w:lang w:eastAsia="en-US"/>
        </w:rPr>
        <w:t>42.7</w:t>
      </w:r>
      <w:r>
        <w:rPr>
          <w:spacing w:val="-5"/>
          <w:lang w:eastAsia="en-US"/>
        </w:rPr>
        <w:t xml:space="preserve">%) but </w:t>
      </w:r>
      <w:r w:rsidR="00884D88">
        <w:rPr>
          <w:spacing w:val="-5"/>
          <w:lang w:eastAsia="en-US"/>
        </w:rPr>
        <w:t>presented the heaviest bins</w:t>
      </w:r>
      <w:r>
        <w:rPr>
          <w:spacing w:val="-5"/>
          <w:lang w:eastAsia="en-US"/>
        </w:rPr>
        <w:t>.</w:t>
      </w:r>
      <w:r w:rsidR="00884D88">
        <w:rPr>
          <w:spacing w:val="-5"/>
          <w:lang w:eastAsia="en-US"/>
        </w:rPr>
        <w:t xml:space="preserve"> This suggests that they may be saving the</w:t>
      </w:r>
      <w:r w:rsidR="00063D7E">
        <w:rPr>
          <w:spacing w:val="-5"/>
          <w:lang w:eastAsia="en-US"/>
        </w:rPr>
        <w:t>ir recycling and only presenting their bin for collection when it is full.</w:t>
      </w:r>
      <w:r>
        <w:rPr>
          <w:spacing w:val="-5"/>
          <w:lang w:eastAsia="en-US"/>
        </w:rPr>
        <w:t xml:space="preserve"> Acorns 1B (executive wealth) and 1C (mature money) had the highest set out rates (over </w:t>
      </w:r>
      <w:r w:rsidR="00884D88">
        <w:rPr>
          <w:spacing w:val="-5"/>
          <w:lang w:eastAsia="en-US"/>
        </w:rPr>
        <w:t>66</w:t>
      </w:r>
      <w:r>
        <w:rPr>
          <w:spacing w:val="-5"/>
          <w:lang w:eastAsia="en-US"/>
        </w:rPr>
        <w:t xml:space="preserve">%) </w:t>
      </w:r>
      <w:proofErr w:type="gramStart"/>
      <w:r>
        <w:rPr>
          <w:spacing w:val="-5"/>
          <w:lang w:eastAsia="en-US"/>
        </w:rPr>
        <w:t>and also</w:t>
      </w:r>
      <w:proofErr w:type="gramEnd"/>
      <w:r>
        <w:rPr>
          <w:spacing w:val="-5"/>
          <w:lang w:eastAsia="en-US"/>
        </w:rPr>
        <w:t xml:space="preserve"> generated the greatest levels of recycling </w:t>
      </w:r>
      <w:r w:rsidR="004414CB">
        <w:rPr>
          <w:spacing w:val="-5"/>
          <w:lang w:eastAsia="en-US"/>
        </w:rPr>
        <w:t xml:space="preserve">overall.  This suggests they are effectively using collections on a more regular basis. </w:t>
      </w:r>
      <w:r>
        <w:rPr>
          <w:spacing w:val="-5"/>
          <w:lang w:eastAsia="en-US"/>
        </w:rPr>
        <w:t xml:space="preserve">  </w:t>
      </w:r>
    </w:p>
    <w:p w14:paraId="52F84931" w14:textId="39DC47FA" w:rsidR="00B75D68" w:rsidRPr="00360FBB" w:rsidRDefault="00B75D68" w:rsidP="00B75D68">
      <w:pPr>
        <w:spacing w:after="240" w:line="360" w:lineRule="auto"/>
        <w:ind w:left="0"/>
        <w:jc w:val="both"/>
        <w:rPr>
          <w:b/>
        </w:rPr>
      </w:pPr>
      <w:r w:rsidRPr="00360FBB">
        <w:rPr>
          <w:b/>
        </w:rPr>
        <w:t xml:space="preserve">Table </w:t>
      </w:r>
      <w:r w:rsidR="002712CA" w:rsidRPr="00360FBB">
        <w:rPr>
          <w:b/>
        </w:rPr>
        <w:t>5</w:t>
      </w:r>
      <w:r w:rsidRPr="00360FBB">
        <w:rPr>
          <w:b/>
        </w:rPr>
        <w:t xml:space="preserve">: </w:t>
      </w:r>
      <w:r w:rsidR="002712CA" w:rsidRPr="00360FBB">
        <w:rPr>
          <w:b/>
        </w:rPr>
        <w:t>Pulpable</w:t>
      </w:r>
      <w:r w:rsidRPr="00360FBB">
        <w:rPr>
          <w:b/>
        </w:rPr>
        <w:t xml:space="preserve"> recycling</w:t>
      </w:r>
    </w:p>
    <w:tbl>
      <w:tblPr>
        <w:tblW w:w="8948" w:type="dxa"/>
        <w:tblInd w:w="93"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2237"/>
        <w:gridCol w:w="2237"/>
        <w:gridCol w:w="2237"/>
        <w:gridCol w:w="2237"/>
      </w:tblGrid>
      <w:tr w:rsidR="002C5BC0" w:rsidRPr="002C5BC0" w14:paraId="1BB3F0B0" w14:textId="77777777" w:rsidTr="002C5BC0">
        <w:trPr>
          <w:trHeight w:val="1023"/>
        </w:trPr>
        <w:tc>
          <w:tcPr>
            <w:tcW w:w="2237" w:type="dxa"/>
            <w:shd w:val="clear" w:color="auto" w:fill="auto"/>
            <w:vAlign w:val="center"/>
          </w:tcPr>
          <w:p w14:paraId="1A1CB572" w14:textId="417065B6" w:rsidR="00B75D68" w:rsidRPr="00EE7FB2" w:rsidRDefault="002C5BC0" w:rsidP="00EE7FB2">
            <w:pPr>
              <w:ind w:left="0"/>
              <w:rPr>
                <w:color w:val="auto"/>
                <w:sz w:val="24"/>
                <w:szCs w:val="24"/>
              </w:rPr>
            </w:pPr>
            <w:r w:rsidRPr="00EE7FB2">
              <w:rPr>
                <w:color w:val="auto"/>
                <w:sz w:val="24"/>
                <w:szCs w:val="24"/>
              </w:rPr>
              <w:t>Sample</w:t>
            </w:r>
          </w:p>
        </w:tc>
        <w:tc>
          <w:tcPr>
            <w:tcW w:w="2237" w:type="dxa"/>
            <w:shd w:val="clear" w:color="auto" w:fill="auto"/>
            <w:vAlign w:val="center"/>
          </w:tcPr>
          <w:p w14:paraId="5A698551" w14:textId="214F39C9" w:rsidR="00B75D68" w:rsidRPr="00EE7FB2" w:rsidRDefault="002C5BC0" w:rsidP="00EE7FB2">
            <w:pPr>
              <w:ind w:left="0"/>
              <w:rPr>
                <w:color w:val="auto"/>
                <w:sz w:val="24"/>
                <w:szCs w:val="24"/>
              </w:rPr>
            </w:pPr>
            <w:r w:rsidRPr="00EE7FB2">
              <w:rPr>
                <w:color w:val="auto"/>
                <w:sz w:val="24"/>
                <w:szCs w:val="24"/>
              </w:rPr>
              <w:t>% set out rate</w:t>
            </w:r>
          </w:p>
        </w:tc>
        <w:tc>
          <w:tcPr>
            <w:tcW w:w="2237" w:type="dxa"/>
            <w:shd w:val="clear" w:color="auto" w:fill="auto"/>
            <w:vAlign w:val="center"/>
          </w:tcPr>
          <w:p w14:paraId="1D2C6964" w14:textId="2F466BC7" w:rsidR="00B75D68" w:rsidRPr="00EE7FB2" w:rsidRDefault="002C5BC0" w:rsidP="00EE7FB2">
            <w:pPr>
              <w:ind w:left="0"/>
              <w:rPr>
                <w:color w:val="auto"/>
                <w:sz w:val="24"/>
                <w:szCs w:val="24"/>
              </w:rPr>
            </w:pPr>
            <w:r w:rsidRPr="00EE7FB2">
              <w:rPr>
                <w:color w:val="auto"/>
                <w:sz w:val="24"/>
                <w:szCs w:val="24"/>
              </w:rPr>
              <w:t>Overall kg/</w:t>
            </w:r>
            <w:proofErr w:type="spellStart"/>
            <w:r w:rsidRPr="00EE7FB2">
              <w:rPr>
                <w:color w:val="auto"/>
                <w:sz w:val="24"/>
                <w:szCs w:val="24"/>
              </w:rPr>
              <w:t>hh</w:t>
            </w:r>
            <w:proofErr w:type="spellEnd"/>
            <w:r w:rsidRPr="00EE7FB2">
              <w:rPr>
                <w:color w:val="auto"/>
                <w:sz w:val="24"/>
                <w:szCs w:val="24"/>
              </w:rPr>
              <w:t>/</w:t>
            </w:r>
            <w:proofErr w:type="spellStart"/>
            <w:r w:rsidRPr="00EE7FB2">
              <w:rPr>
                <w:color w:val="auto"/>
                <w:sz w:val="24"/>
                <w:szCs w:val="24"/>
              </w:rPr>
              <w:t>yr</w:t>
            </w:r>
            <w:proofErr w:type="spellEnd"/>
          </w:p>
        </w:tc>
        <w:tc>
          <w:tcPr>
            <w:tcW w:w="2237" w:type="dxa"/>
            <w:shd w:val="clear" w:color="auto" w:fill="auto"/>
            <w:vAlign w:val="center"/>
          </w:tcPr>
          <w:p w14:paraId="4BD3E98F" w14:textId="12B9FB6D" w:rsidR="00B75D68" w:rsidRPr="00EE7FB2" w:rsidRDefault="002C5BC0" w:rsidP="00EE7FB2">
            <w:pPr>
              <w:ind w:left="0"/>
              <w:rPr>
                <w:color w:val="auto"/>
                <w:sz w:val="24"/>
                <w:szCs w:val="24"/>
              </w:rPr>
            </w:pPr>
            <w:r w:rsidRPr="00EE7FB2">
              <w:rPr>
                <w:color w:val="auto"/>
                <w:sz w:val="24"/>
                <w:szCs w:val="24"/>
              </w:rPr>
              <w:t>Kg/</w:t>
            </w:r>
            <w:proofErr w:type="spellStart"/>
            <w:r w:rsidRPr="00EE7FB2">
              <w:rPr>
                <w:color w:val="auto"/>
                <w:sz w:val="24"/>
                <w:szCs w:val="24"/>
              </w:rPr>
              <w:t>hh</w:t>
            </w:r>
            <w:proofErr w:type="spellEnd"/>
            <w:r w:rsidRPr="00EE7FB2">
              <w:rPr>
                <w:color w:val="auto"/>
                <w:sz w:val="24"/>
                <w:szCs w:val="24"/>
              </w:rPr>
              <w:t>/</w:t>
            </w:r>
            <w:proofErr w:type="spellStart"/>
            <w:r w:rsidRPr="00EE7FB2">
              <w:rPr>
                <w:color w:val="auto"/>
                <w:sz w:val="24"/>
                <w:szCs w:val="24"/>
              </w:rPr>
              <w:t>yr</w:t>
            </w:r>
            <w:proofErr w:type="spellEnd"/>
            <w:r w:rsidRPr="00EE7FB2">
              <w:rPr>
                <w:color w:val="auto"/>
                <w:sz w:val="24"/>
                <w:szCs w:val="24"/>
              </w:rPr>
              <w:t xml:space="preserve"> per presented bin</w:t>
            </w:r>
          </w:p>
        </w:tc>
      </w:tr>
      <w:tr w:rsidR="00884D88" w:rsidRPr="00360FBB" w14:paraId="14E41B26" w14:textId="77777777" w:rsidTr="003F567E">
        <w:trPr>
          <w:trHeight w:val="255"/>
        </w:trPr>
        <w:tc>
          <w:tcPr>
            <w:tcW w:w="2237" w:type="dxa"/>
            <w:shd w:val="clear" w:color="auto" w:fill="auto"/>
            <w:vAlign w:val="center"/>
          </w:tcPr>
          <w:p w14:paraId="61254C54" w14:textId="50D42EED" w:rsidR="00884D88" w:rsidRPr="00EE7FB2" w:rsidRDefault="00884D88" w:rsidP="00EE7FB2">
            <w:pPr>
              <w:ind w:left="0"/>
              <w:rPr>
                <w:sz w:val="24"/>
                <w:szCs w:val="24"/>
              </w:rPr>
            </w:pPr>
            <w:r w:rsidRPr="00EE7FB2">
              <w:rPr>
                <w:sz w:val="24"/>
                <w:szCs w:val="24"/>
              </w:rPr>
              <w:t>1B</w:t>
            </w:r>
          </w:p>
        </w:tc>
        <w:tc>
          <w:tcPr>
            <w:tcW w:w="2237" w:type="dxa"/>
            <w:shd w:val="clear" w:color="auto" w:fill="auto"/>
            <w:vAlign w:val="center"/>
          </w:tcPr>
          <w:p w14:paraId="6EEE1BCA" w14:textId="4A7F5C94" w:rsidR="00884D88" w:rsidRPr="00EE7FB2" w:rsidRDefault="00884D88" w:rsidP="00EE7FB2">
            <w:pPr>
              <w:ind w:left="0"/>
              <w:rPr>
                <w:sz w:val="24"/>
                <w:szCs w:val="24"/>
              </w:rPr>
            </w:pPr>
            <w:r w:rsidRPr="00EE7FB2">
              <w:rPr>
                <w:color w:val="404040"/>
                <w:sz w:val="24"/>
                <w:szCs w:val="24"/>
              </w:rPr>
              <w:t>66.4%</w:t>
            </w:r>
          </w:p>
        </w:tc>
        <w:tc>
          <w:tcPr>
            <w:tcW w:w="2237" w:type="dxa"/>
            <w:shd w:val="clear" w:color="auto" w:fill="auto"/>
            <w:vAlign w:val="center"/>
          </w:tcPr>
          <w:p w14:paraId="3FACF617" w14:textId="52237ADE" w:rsidR="00884D88" w:rsidRPr="00EE7FB2" w:rsidRDefault="00884D88" w:rsidP="00EE7FB2">
            <w:pPr>
              <w:ind w:left="0"/>
              <w:rPr>
                <w:sz w:val="24"/>
                <w:szCs w:val="24"/>
              </w:rPr>
            </w:pPr>
            <w:r w:rsidRPr="00EE7FB2">
              <w:rPr>
                <w:color w:val="404040"/>
                <w:sz w:val="24"/>
                <w:szCs w:val="24"/>
              </w:rPr>
              <w:t>121.5</w:t>
            </w:r>
          </w:p>
        </w:tc>
        <w:tc>
          <w:tcPr>
            <w:tcW w:w="2237" w:type="dxa"/>
            <w:shd w:val="clear" w:color="auto" w:fill="auto"/>
            <w:vAlign w:val="center"/>
          </w:tcPr>
          <w:p w14:paraId="6969A4CC" w14:textId="0B5D7943" w:rsidR="00884D88" w:rsidRPr="00EE7FB2" w:rsidRDefault="00884D88" w:rsidP="00EE7FB2">
            <w:pPr>
              <w:ind w:left="0"/>
              <w:rPr>
                <w:sz w:val="24"/>
                <w:szCs w:val="24"/>
              </w:rPr>
            </w:pPr>
            <w:r w:rsidRPr="00EE7FB2">
              <w:rPr>
                <w:color w:val="404040"/>
                <w:sz w:val="24"/>
                <w:szCs w:val="24"/>
              </w:rPr>
              <w:t>182.9</w:t>
            </w:r>
          </w:p>
        </w:tc>
      </w:tr>
      <w:tr w:rsidR="00884D88" w:rsidRPr="00360FBB" w14:paraId="77913C01" w14:textId="77777777" w:rsidTr="003F567E">
        <w:trPr>
          <w:trHeight w:val="255"/>
        </w:trPr>
        <w:tc>
          <w:tcPr>
            <w:tcW w:w="2237" w:type="dxa"/>
            <w:shd w:val="clear" w:color="auto" w:fill="auto"/>
            <w:vAlign w:val="center"/>
          </w:tcPr>
          <w:p w14:paraId="0DF25002" w14:textId="6FB9485F" w:rsidR="00884D88" w:rsidRPr="00EE7FB2" w:rsidRDefault="00884D88" w:rsidP="00EE7FB2">
            <w:pPr>
              <w:ind w:left="0"/>
              <w:rPr>
                <w:sz w:val="24"/>
                <w:szCs w:val="24"/>
              </w:rPr>
            </w:pPr>
            <w:r w:rsidRPr="00EE7FB2">
              <w:rPr>
                <w:sz w:val="24"/>
                <w:szCs w:val="24"/>
              </w:rPr>
              <w:t>1C</w:t>
            </w:r>
          </w:p>
        </w:tc>
        <w:tc>
          <w:tcPr>
            <w:tcW w:w="2237" w:type="dxa"/>
            <w:shd w:val="clear" w:color="auto" w:fill="auto"/>
            <w:vAlign w:val="center"/>
          </w:tcPr>
          <w:p w14:paraId="23F40FFB" w14:textId="098BDE36" w:rsidR="00884D88" w:rsidRPr="00EE7FB2" w:rsidRDefault="00884D88" w:rsidP="00EE7FB2">
            <w:pPr>
              <w:ind w:left="0"/>
              <w:rPr>
                <w:sz w:val="24"/>
                <w:szCs w:val="24"/>
              </w:rPr>
            </w:pPr>
            <w:r w:rsidRPr="00EE7FB2">
              <w:rPr>
                <w:color w:val="404040"/>
                <w:sz w:val="24"/>
                <w:szCs w:val="24"/>
              </w:rPr>
              <w:t>66.9%</w:t>
            </w:r>
          </w:p>
        </w:tc>
        <w:tc>
          <w:tcPr>
            <w:tcW w:w="2237" w:type="dxa"/>
            <w:shd w:val="clear" w:color="auto" w:fill="auto"/>
            <w:vAlign w:val="center"/>
          </w:tcPr>
          <w:p w14:paraId="6515CCF3" w14:textId="6CA549CF" w:rsidR="00884D88" w:rsidRPr="00EE7FB2" w:rsidRDefault="00884D88" w:rsidP="00EE7FB2">
            <w:pPr>
              <w:ind w:left="0"/>
              <w:rPr>
                <w:sz w:val="24"/>
                <w:szCs w:val="24"/>
              </w:rPr>
            </w:pPr>
            <w:r w:rsidRPr="00EE7FB2">
              <w:rPr>
                <w:color w:val="404040"/>
                <w:sz w:val="24"/>
                <w:szCs w:val="24"/>
              </w:rPr>
              <w:t>92.8</w:t>
            </w:r>
          </w:p>
        </w:tc>
        <w:tc>
          <w:tcPr>
            <w:tcW w:w="2237" w:type="dxa"/>
            <w:shd w:val="clear" w:color="auto" w:fill="auto"/>
            <w:vAlign w:val="center"/>
          </w:tcPr>
          <w:p w14:paraId="10646C08" w14:textId="4CD71682" w:rsidR="00884D88" w:rsidRPr="00EE7FB2" w:rsidRDefault="00884D88" w:rsidP="00EE7FB2">
            <w:pPr>
              <w:ind w:left="0"/>
              <w:rPr>
                <w:sz w:val="24"/>
                <w:szCs w:val="24"/>
              </w:rPr>
            </w:pPr>
            <w:r w:rsidRPr="00EE7FB2">
              <w:rPr>
                <w:color w:val="404040"/>
                <w:sz w:val="24"/>
                <w:szCs w:val="24"/>
              </w:rPr>
              <w:t>138.7</w:t>
            </w:r>
          </w:p>
        </w:tc>
      </w:tr>
      <w:tr w:rsidR="00884D88" w:rsidRPr="00360FBB" w14:paraId="1D3223BD" w14:textId="77777777" w:rsidTr="003F567E">
        <w:trPr>
          <w:trHeight w:val="255"/>
        </w:trPr>
        <w:tc>
          <w:tcPr>
            <w:tcW w:w="2237" w:type="dxa"/>
            <w:shd w:val="clear" w:color="auto" w:fill="auto"/>
            <w:vAlign w:val="center"/>
          </w:tcPr>
          <w:p w14:paraId="19B7EF0C" w14:textId="133E4FFF" w:rsidR="00884D88" w:rsidRPr="00EE7FB2" w:rsidRDefault="00884D88" w:rsidP="00EE7FB2">
            <w:pPr>
              <w:ind w:left="0"/>
              <w:rPr>
                <w:sz w:val="24"/>
                <w:szCs w:val="24"/>
              </w:rPr>
            </w:pPr>
            <w:r w:rsidRPr="00EE7FB2">
              <w:rPr>
                <w:sz w:val="24"/>
                <w:szCs w:val="24"/>
              </w:rPr>
              <w:t>3H</w:t>
            </w:r>
          </w:p>
        </w:tc>
        <w:tc>
          <w:tcPr>
            <w:tcW w:w="2237" w:type="dxa"/>
            <w:shd w:val="clear" w:color="auto" w:fill="auto"/>
            <w:vAlign w:val="center"/>
          </w:tcPr>
          <w:p w14:paraId="405A5C6D" w14:textId="4E988D2E" w:rsidR="00884D88" w:rsidRPr="00EE7FB2" w:rsidRDefault="00884D88" w:rsidP="00EE7FB2">
            <w:pPr>
              <w:ind w:left="0"/>
              <w:rPr>
                <w:sz w:val="24"/>
                <w:szCs w:val="24"/>
              </w:rPr>
            </w:pPr>
            <w:r w:rsidRPr="00EE7FB2">
              <w:rPr>
                <w:color w:val="404040"/>
                <w:sz w:val="24"/>
                <w:szCs w:val="24"/>
              </w:rPr>
              <w:t>42.7%</w:t>
            </w:r>
          </w:p>
        </w:tc>
        <w:tc>
          <w:tcPr>
            <w:tcW w:w="2237" w:type="dxa"/>
            <w:shd w:val="clear" w:color="auto" w:fill="auto"/>
            <w:vAlign w:val="center"/>
          </w:tcPr>
          <w:p w14:paraId="65989CDC" w14:textId="6A4A57E8" w:rsidR="00884D88" w:rsidRPr="00EE7FB2" w:rsidRDefault="00884D88" w:rsidP="00EE7FB2">
            <w:pPr>
              <w:ind w:left="0"/>
              <w:rPr>
                <w:sz w:val="24"/>
                <w:szCs w:val="24"/>
              </w:rPr>
            </w:pPr>
            <w:r w:rsidRPr="00EE7FB2">
              <w:rPr>
                <w:color w:val="404040"/>
                <w:sz w:val="24"/>
                <w:szCs w:val="24"/>
              </w:rPr>
              <w:t>62.2</w:t>
            </w:r>
          </w:p>
        </w:tc>
        <w:tc>
          <w:tcPr>
            <w:tcW w:w="2237" w:type="dxa"/>
            <w:shd w:val="clear" w:color="auto" w:fill="auto"/>
            <w:vAlign w:val="center"/>
          </w:tcPr>
          <w:p w14:paraId="2AC686E7" w14:textId="50987BD3" w:rsidR="00884D88" w:rsidRPr="00EE7FB2" w:rsidRDefault="00884D88" w:rsidP="00EE7FB2">
            <w:pPr>
              <w:ind w:left="0"/>
              <w:rPr>
                <w:sz w:val="24"/>
                <w:szCs w:val="24"/>
              </w:rPr>
            </w:pPr>
            <w:r w:rsidRPr="00EE7FB2">
              <w:rPr>
                <w:color w:val="404040"/>
                <w:sz w:val="24"/>
                <w:szCs w:val="24"/>
              </w:rPr>
              <w:t>145.9</w:t>
            </w:r>
          </w:p>
        </w:tc>
      </w:tr>
      <w:tr w:rsidR="00884D88" w:rsidRPr="00360FBB" w14:paraId="01965323" w14:textId="77777777" w:rsidTr="003F567E">
        <w:trPr>
          <w:trHeight w:val="255"/>
        </w:trPr>
        <w:tc>
          <w:tcPr>
            <w:tcW w:w="2237" w:type="dxa"/>
            <w:shd w:val="clear" w:color="auto" w:fill="auto"/>
            <w:vAlign w:val="center"/>
          </w:tcPr>
          <w:p w14:paraId="2791B8A4" w14:textId="52BF16DE" w:rsidR="00884D88" w:rsidRPr="00EE7FB2" w:rsidRDefault="00884D88" w:rsidP="00EE7FB2">
            <w:pPr>
              <w:ind w:left="0"/>
              <w:rPr>
                <w:sz w:val="24"/>
                <w:szCs w:val="24"/>
              </w:rPr>
            </w:pPr>
            <w:r w:rsidRPr="00EE7FB2">
              <w:rPr>
                <w:sz w:val="24"/>
                <w:szCs w:val="24"/>
              </w:rPr>
              <w:t>4L</w:t>
            </w:r>
          </w:p>
        </w:tc>
        <w:tc>
          <w:tcPr>
            <w:tcW w:w="2237" w:type="dxa"/>
            <w:shd w:val="clear" w:color="auto" w:fill="auto"/>
            <w:vAlign w:val="center"/>
          </w:tcPr>
          <w:p w14:paraId="1C654126" w14:textId="33C71CA3" w:rsidR="00884D88" w:rsidRPr="00EE7FB2" w:rsidRDefault="00884D88" w:rsidP="00EE7FB2">
            <w:pPr>
              <w:ind w:left="0"/>
              <w:rPr>
                <w:sz w:val="24"/>
                <w:szCs w:val="24"/>
              </w:rPr>
            </w:pPr>
            <w:r w:rsidRPr="00EE7FB2">
              <w:rPr>
                <w:color w:val="404040"/>
                <w:sz w:val="24"/>
                <w:szCs w:val="24"/>
              </w:rPr>
              <w:t>56.5%</w:t>
            </w:r>
          </w:p>
        </w:tc>
        <w:tc>
          <w:tcPr>
            <w:tcW w:w="2237" w:type="dxa"/>
            <w:shd w:val="clear" w:color="auto" w:fill="auto"/>
            <w:vAlign w:val="center"/>
          </w:tcPr>
          <w:p w14:paraId="738112E9" w14:textId="082DD3E7" w:rsidR="00884D88" w:rsidRPr="00EE7FB2" w:rsidRDefault="00884D88" w:rsidP="00EE7FB2">
            <w:pPr>
              <w:ind w:left="0"/>
              <w:rPr>
                <w:sz w:val="24"/>
                <w:szCs w:val="24"/>
              </w:rPr>
            </w:pPr>
            <w:r w:rsidRPr="00EE7FB2">
              <w:rPr>
                <w:color w:val="404040"/>
                <w:sz w:val="24"/>
                <w:szCs w:val="24"/>
              </w:rPr>
              <w:t>48.7</w:t>
            </w:r>
          </w:p>
        </w:tc>
        <w:tc>
          <w:tcPr>
            <w:tcW w:w="2237" w:type="dxa"/>
            <w:shd w:val="clear" w:color="auto" w:fill="auto"/>
            <w:vAlign w:val="center"/>
          </w:tcPr>
          <w:p w14:paraId="39BF791E" w14:textId="31197516" w:rsidR="00884D88" w:rsidRPr="00EE7FB2" w:rsidRDefault="00884D88" w:rsidP="00EE7FB2">
            <w:pPr>
              <w:ind w:left="0"/>
              <w:rPr>
                <w:sz w:val="24"/>
                <w:szCs w:val="24"/>
              </w:rPr>
            </w:pPr>
            <w:r w:rsidRPr="00EE7FB2">
              <w:rPr>
                <w:color w:val="404040"/>
                <w:sz w:val="24"/>
                <w:szCs w:val="24"/>
              </w:rPr>
              <w:t>86.3</w:t>
            </w:r>
          </w:p>
        </w:tc>
      </w:tr>
      <w:tr w:rsidR="00884D88" w:rsidRPr="00360FBB" w14:paraId="2B73A74C" w14:textId="77777777" w:rsidTr="003F567E">
        <w:trPr>
          <w:trHeight w:val="255"/>
        </w:trPr>
        <w:tc>
          <w:tcPr>
            <w:tcW w:w="2237" w:type="dxa"/>
            <w:shd w:val="clear" w:color="auto" w:fill="auto"/>
            <w:vAlign w:val="center"/>
          </w:tcPr>
          <w:p w14:paraId="7F001404" w14:textId="68DC2EAB" w:rsidR="00884D88" w:rsidRPr="00EE7FB2" w:rsidRDefault="00884D88" w:rsidP="00EE7FB2">
            <w:pPr>
              <w:ind w:left="0"/>
              <w:rPr>
                <w:sz w:val="24"/>
                <w:szCs w:val="24"/>
              </w:rPr>
            </w:pPr>
            <w:r w:rsidRPr="00EE7FB2">
              <w:rPr>
                <w:sz w:val="24"/>
                <w:szCs w:val="24"/>
              </w:rPr>
              <w:t>4M</w:t>
            </w:r>
          </w:p>
        </w:tc>
        <w:tc>
          <w:tcPr>
            <w:tcW w:w="2237" w:type="dxa"/>
            <w:shd w:val="clear" w:color="auto" w:fill="auto"/>
            <w:vAlign w:val="center"/>
          </w:tcPr>
          <w:p w14:paraId="410CE766" w14:textId="76E66211" w:rsidR="00884D88" w:rsidRPr="00EE7FB2" w:rsidRDefault="00884D88" w:rsidP="00EE7FB2">
            <w:pPr>
              <w:ind w:left="0"/>
              <w:rPr>
                <w:sz w:val="24"/>
                <w:szCs w:val="24"/>
              </w:rPr>
            </w:pPr>
            <w:r w:rsidRPr="00EE7FB2">
              <w:rPr>
                <w:color w:val="404040"/>
                <w:sz w:val="24"/>
                <w:szCs w:val="24"/>
              </w:rPr>
              <w:t>52.8%</w:t>
            </w:r>
          </w:p>
        </w:tc>
        <w:tc>
          <w:tcPr>
            <w:tcW w:w="2237" w:type="dxa"/>
            <w:shd w:val="clear" w:color="auto" w:fill="auto"/>
            <w:vAlign w:val="center"/>
          </w:tcPr>
          <w:p w14:paraId="27160282" w14:textId="4E6721BE" w:rsidR="00884D88" w:rsidRPr="00EE7FB2" w:rsidRDefault="00884D88" w:rsidP="00EE7FB2">
            <w:pPr>
              <w:ind w:left="0"/>
              <w:rPr>
                <w:sz w:val="24"/>
                <w:szCs w:val="24"/>
              </w:rPr>
            </w:pPr>
            <w:r w:rsidRPr="00EE7FB2">
              <w:rPr>
                <w:color w:val="404040"/>
                <w:sz w:val="24"/>
                <w:szCs w:val="24"/>
              </w:rPr>
              <w:t>65.6</w:t>
            </w:r>
          </w:p>
        </w:tc>
        <w:tc>
          <w:tcPr>
            <w:tcW w:w="2237" w:type="dxa"/>
            <w:shd w:val="clear" w:color="auto" w:fill="auto"/>
            <w:vAlign w:val="center"/>
          </w:tcPr>
          <w:p w14:paraId="126AEF86" w14:textId="6D98989C" w:rsidR="00884D88" w:rsidRPr="00EE7FB2" w:rsidRDefault="00884D88" w:rsidP="00EE7FB2">
            <w:pPr>
              <w:ind w:left="0"/>
              <w:rPr>
                <w:sz w:val="24"/>
                <w:szCs w:val="24"/>
              </w:rPr>
            </w:pPr>
            <w:r w:rsidRPr="00EE7FB2">
              <w:rPr>
                <w:color w:val="404040"/>
                <w:sz w:val="24"/>
                <w:szCs w:val="24"/>
              </w:rPr>
              <w:t>124.1</w:t>
            </w:r>
          </w:p>
        </w:tc>
      </w:tr>
      <w:tr w:rsidR="00884D88" w:rsidRPr="00360FBB" w14:paraId="6B3A4FE1" w14:textId="77777777" w:rsidTr="003F567E">
        <w:trPr>
          <w:trHeight w:val="255"/>
        </w:trPr>
        <w:tc>
          <w:tcPr>
            <w:tcW w:w="2237" w:type="dxa"/>
            <w:shd w:val="clear" w:color="auto" w:fill="auto"/>
            <w:vAlign w:val="center"/>
          </w:tcPr>
          <w:p w14:paraId="0EE5CA41" w14:textId="0933E8DF" w:rsidR="00884D88" w:rsidRPr="00EE7FB2" w:rsidRDefault="00884D88" w:rsidP="00EE7FB2">
            <w:pPr>
              <w:ind w:left="0"/>
              <w:rPr>
                <w:sz w:val="24"/>
                <w:szCs w:val="24"/>
              </w:rPr>
            </w:pPr>
            <w:r w:rsidRPr="00EE7FB2">
              <w:rPr>
                <w:sz w:val="24"/>
                <w:szCs w:val="24"/>
              </w:rPr>
              <w:t>5O</w:t>
            </w:r>
          </w:p>
        </w:tc>
        <w:tc>
          <w:tcPr>
            <w:tcW w:w="2237" w:type="dxa"/>
            <w:shd w:val="clear" w:color="auto" w:fill="auto"/>
            <w:vAlign w:val="center"/>
          </w:tcPr>
          <w:p w14:paraId="208CE992" w14:textId="77318336" w:rsidR="00884D88" w:rsidRPr="00EE7FB2" w:rsidRDefault="00884D88" w:rsidP="00EE7FB2">
            <w:pPr>
              <w:ind w:left="0"/>
              <w:rPr>
                <w:sz w:val="24"/>
                <w:szCs w:val="24"/>
              </w:rPr>
            </w:pPr>
            <w:r w:rsidRPr="00EE7FB2">
              <w:rPr>
                <w:color w:val="404040"/>
                <w:sz w:val="24"/>
                <w:szCs w:val="24"/>
              </w:rPr>
              <w:t>63.4%</w:t>
            </w:r>
          </w:p>
        </w:tc>
        <w:tc>
          <w:tcPr>
            <w:tcW w:w="2237" w:type="dxa"/>
            <w:shd w:val="clear" w:color="auto" w:fill="auto"/>
            <w:vAlign w:val="center"/>
          </w:tcPr>
          <w:p w14:paraId="58E9443A" w14:textId="70CB8301" w:rsidR="00884D88" w:rsidRPr="00EE7FB2" w:rsidRDefault="00884D88" w:rsidP="00EE7FB2">
            <w:pPr>
              <w:ind w:left="0"/>
              <w:rPr>
                <w:sz w:val="24"/>
                <w:szCs w:val="24"/>
              </w:rPr>
            </w:pPr>
            <w:r w:rsidRPr="00EE7FB2">
              <w:rPr>
                <w:color w:val="404040"/>
                <w:sz w:val="24"/>
                <w:szCs w:val="24"/>
              </w:rPr>
              <w:t>71.4</w:t>
            </w:r>
          </w:p>
        </w:tc>
        <w:tc>
          <w:tcPr>
            <w:tcW w:w="2237" w:type="dxa"/>
            <w:shd w:val="clear" w:color="auto" w:fill="auto"/>
            <w:vAlign w:val="center"/>
          </w:tcPr>
          <w:p w14:paraId="07EB5C23" w14:textId="6FA0CEE6" w:rsidR="00884D88" w:rsidRPr="00EE7FB2" w:rsidRDefault="00884D88" w:rsidP="00EE7FB2">
            <w:pPr>
              <w:ind w:left="0"/>
              <w:rPr>
                <w:sz w:val="24"/>
                <w:szCs w:val="24"/>
              </w:rPr>
            </w:pPr>
            <w:r w:rsidRPr="00EE7FB2">
              <w:rPr>
                <w:color w:val="404040"/>
                <w:sz w:val="24"/>
                <w:szCs w:val="24"/>
              </w:rPr>
              <w:t>112.7</w:t>
            </w:r>
          </w:p>
        </w:tc>
      </w:tr>
      <w:tr w:rsidR="00884D88" w:rsidRPr="00360FBB" w14:paraId="74DF8970" w14:textId="77777777" w:rsidTr="003F567E">
        <w:trPr>
          <w:trHeight w:val="255"/>
        </w:trPr>
        <w:tc>
          <w:tcPr>
            <w:tcW w:w="2237" w:type="dxa"/>
            <w:shd w:val="clear" w:color="auto" w:fill="auto"/>
            <w:vAlign w:val="center"/>
          </w:tcPr>
          <w:p w14:paraId="3717482D" w14:textId="7B2B496A" w:rsidR="00884D88" w:rsidRPr="00EE7FB2" w:rsidRDefault="00884D88" w:rsidP="00EE7FB2">
            <w:pPr>
              <w:ind w:left="0"/>
              <w:rPr>
                <w:sz w:val="24"/>
                <w:szCs w:val="24"/>
              </w:rPr>
            </w:pPr>
            <w:r w:rsidRPr="00EE7FB2">
              <w:rPr>
                <w:sz w:val="24"/>
                <w:szCs w:val="24"/>
              </w:rPr>
              <w:t>5P</w:t>
            </w:r>
          </w:p>
        </w:tc>
        <w:tc>
          <w:tcPr>
            <w:tcW w:w="2237" w:type="dxa"/>
            <w:shd w:val="clear" w:color="auto" w:fill="auto"/>
            <w:vAlign w:val="center"/>
          </w:tcPr>
          <w:p w14:paraId="1338AD4F" w14:textId="15AF05B5" w:rsidR="00884D88" w:rsidRPr="00EE7FB2" w:rsidRDefault="00884D88" w:rsidP="00EE7FB2">
            <w:pPr>
              <w:ind w:left="0"/>
              <w:rPr>
                <w:sz w:val="24"/>
                <w:szCs w:val="24"/>
              </w:rPr>
            </w:pPr>
            <w:r w:rsidRPr="00EE7FB2">
              <w:rPr>
                <w:color w:val="404040"/>
                <w:sz w:val="24"/>
                <w:szCs w:val="24"/>
              </w:rPr>
              <w:t>64.5%</w:t>
            </w:r>
          </w:p>
        </w:tc>
        <w:tc>
          <w:tcPr>
            <w:tcW w:w="2237" w:type="dxa"/>
            <w:shd w:val="clear" w:color="auto" w:fill="auto"/>
            <w:vAlign w:val="center"/>
          </w:tcPr>
          <w:p w14:paraId="005D63B4" w14:textId="5BE6C6FD" w:rsidR="00884D88" w:rsidRPr="00EE7FB2" w:rsidRDefault="00884D88" w:rsidP="00EE7FB2">
            <w:pPr>
              <w:ind w:left="0"/>
              <w:rPr>
                <w:sz w:val="24"/>
                <w:szCs w:val="24"/>
              </w:rPr>
            </w:pPr>
            <w:r w:rsidRPr="00EE7FB2">
              <w:rPr>
                <w:color w:val="404040"/>
                <w:sz w:val="24"/>
                <w:szCs w:val="24"/>
              </w:rPr>
              <w:t>61.5</w:t>
            </w:r>
          </w:p>
        </w:tc>
        <w:tc>
          <w:tcPr>
            <w:tcW w:w="2237" w:type="dxa"/>
            <w:shd w:val="clear" w:color="auto" w:fill="auto"/>
            <w:vAlign w:val="center"/>
          </w:tcPr>
          <w:p w14:paraId="19C6A61E" w14:textId="4B7DFB4C" w:rsidR="00884D88" w:rsidRPr="00EE7FB2" w:rsidRDefault="00884D88" w:rsidP="00EE7FB2">
            <w:pPr>
              <w:ind w:left="0"/>
              <w:rPr>
                <w:sz w:val="24"/>
                <w:szCs w:val="24"/>
              </w:rPr>
            </w:pPr>
            <w:r w:rsidRPr="00EE7FB2">
              <w:rPr>
                <w:color w:val="404040"/>
                <w:sz w:val="24"/>
                <w:szCs w:val="24"/>
              </w:rPr>
              <w:t>95.3</w:t>
            </w:r>
          </w:p>
        </w:tc>
      </w:tr>
      <w:tr w:rsidR="00884D88" w:rsidRPr="00360FBB" w14:paraId="63EE529D" w14:textId="77777777" w:rsidTr="003F567E">
        <w:trPr>
          <w:trHeight w:val="255"/>
        </w:trPr>
        <w:tc>
          <w:tcPr>
            <w:tcW w:w="2237" w:type="dxa"/>
            <w:shd w:val="clear" w:color="auto" w:fill="auto"/>
            <w:vAlign w:val="center"/>
          </w:tcPr>
          <w:p w14:paraId="3EA89344" w14:textId="782FD5E3" w:rsidR="00884D88" w:rsidRPr="00EE7FB2" w:rsidRDefault="00884D88" w:rsidP="00EE7FB2">
            <w:pPr>
              <w:ind w:left="0"/>
              <w:rPr>
                <w:sz w:val="24"/>
                <w:szCs w:val="24"/>
              </w:rPr>
            </w:pPr>
            <w:r w:rsidRPr="00EE7FB2">
              <w:rPr>
                <w:sz w:val="24"/>
                <w:szCs w:val="24"/>
              </w:rPr>
              <w:t>5Q</w:t>
            </w:r>
          </w:p>
        </w:tc>
        <w:tc>
          <w:tcPr>
            <w:tcW w:w="2237" w:type="dxa"/>
            <w:shd w:val="clear" w:color="auto" w:fill="auto"/>
            <w:vAlign w:val="center"/>
          </w:tcPr>
          <w:p w14:paraId="6426743D" w14:textId="183654D5" w:rsidR="00884D88" w:rsidRPr="00EE7FB2" w:rsidRDefault="00884D88" w:rsidP="00EE7FB2">
            <w:pPr>
              <w:ind w:left="0"/>
              <w:rPr>
                <w:sz w:val="24"/>
                <w:szCs w:val="24"/>
              </w:rPr>
            </w:pPr>
            <w:r w:rsidRPr="00EE7FB2">
              <w:rPr>
                <w:color w:val="404040"/>
                <w:sz w:val="24"/>
                <w:szCs w:val="24"/>
              </w:rPr>
              <w:t>48.3%</w:t>
            </w:r>
          </w:p>
        </w:tc>
        <w:tc>
          <w:tcPr>
            <w:tcW w:w="2237" w:type="dxa"/>
            <w:shd w:val="clear" w:color="auto" w:fill="auto"/>
            <w:vAlign w:val="center"/>
          </w:tcPr>
          <w:p w14:paraId="32462E83" w14:textId="670CA000" w:rsidR="00884D88" w:rsidRPr="00EE7FB2" w:rsidRDefault="00884D88" w:rsidP="00EE7FB2">
            <w:pPr>
              <w:ind w:left="0"/>
              <w:rPr>
                <w:sz w:val="24"/>
                <w:szCs w:val="24"/>
              </w:rPr>
            </w:pPr>
            <w:r w:rsidRPr="00EE7FB2">
              <w:rPr>
                <w:color w:val="404040"/>
                <w:sz w:val="24"/>
                <w:szCs w:val="24"/>
              </w:rPr>
              <w:t>47.9</w:t>
            </w:r>
          </w:p>
        </w:tc>
        <w:tc>
          <w:tcPr>
            <w:tcW w:w="2237" w:type="dxa"/>
            <w:shd w:val="clear" w:color="auto" w:fill="auto"/>
            <w:vAlign w:val="center"/>
          </w:tcPr>
          <w:p w14:paraId="49733613" w14:textId="762DCFB3" w:rsidR="00884D88" w:rsidRPr="00EE7FB2" w:rsidRDefault="00884D88" w:rsidP="00EE7FB2">
            <w:pPr>
              <w:ind w:left="0"/>
              <w:rPr>
                <w:sz w:val="24"/>
                <w:szCs w:val="24"/>
              </w:rPr>
            </w:pPr>
            <w:r w:rsidRPr="00EE7FB2">
              <w:rPr>
                <w:color w:val="404040"/>
                <w:sz w:val="24"/>
                <w:szCs w:val="24"/>
              </w:rPr>
              <w:t>99.2</w:t>
            </w:r>
          </w:p>
        </w:tc>
      </w:tr>
      <w:tr w:rsidR="00884D88" w:rsidRPr="00360FBB" w14:paraId="156BA570" w14:textId="77777777" w:rsidTr="003F567E">
        <w:trPr>
          <w:trHeight w:val="255"/>
        </w:trPr>
        <w:tc>
          <w:tcPr>
            <w:tcW w:w="2237" w:type="dxa"/>
            <w:shd w:val="clear" w:color="auto" w:fill="auto"/>
            <w:vAlign w:val="center"/>
          </w:tcPr>
          <w:p w14:paraId="48E43776" w14:textId="7E33B585" w:rsidR="00884D88" w:rsidRPr="00EE7FB2" w:rsidRDefault="00884D88" w:rsidP="00EE7FB2">
            <w:pPr>
              <w:ind w:left="0"/>
              <w:rPr>
                <w:sz w:val="24"/>
                <w:szCs w:val="24"/>
              </w:rPr>
            </w:pPr>
            <w:r w:rsidRPr="00EE7FB2">
              <w:rPr>
                <w:sz w:val="24"/>
                <w:szCs w:val="24"/>
              </w:rPr>
              <w:t>AVERAGE</w:t>
            </w:r>
          </w:p>
        </w:tc>
        <w:tc>
          <w:tcPr>
            <w:tcW w:w="2237" w:type="dxa"/>
            <w:shd w:val="clear" w:color="auto" w:fill="auto"/>
            <w:vAlign w:val="center"/>
          </w:tcPr>
          <w:p w14:paraId="76308F51" w14:textId="6E031EAE" w:rsidR="00884D88" w:rsidRPr="00EE7FB2" w:rsidRDefault="00884D88" w:rsidP="00EE7FB2">
            <w:pPr>
              <w:ind w:left="0"/>
              <w:rPr>
                <w:sz w:val="24"/>
                <w:szCs w:val="24"/>
              </w:rPr>
            </w:pPr>
            <w:r w:rsidRPr="00EE7FB2">
              <w:rPr>
                <w:color w:val="404040"/>
                <w:sz w:val="24"/>
                <w:szCs w:val="24"/>
              </w:rPr>
              <w:t>57.5%</w:t>
            </w:r>
          </w:p>
        </w:tc>
        <w:tc>
          <w:tcPr>
            <w:tcW w:w="2237" w:type="dxa"/>
            <w:shd w:val="clear" w:color="auto" w:fill="auto"/>
            <w:vAlign w:val="center"/>
          </w:tcPr>
          <w:p w14:paraId="3FF71461" w14:textId="5146B0E2" w:rsidR="00884D88" w:rsidRPr="00EE7FB2" w:rsidRDefault="00884D88" w:rsidP="00EE7FB2">
            <w:pPr>
              <w:ind w:left="0"/>
              <w:rPr>
                <w:sz w:val="24"/>
                <w:szCs w:val="24"/>
              </w:rPr>
            </w:pPr>
            <w:r w:rsidRPr="00EE7FB2">
              <w:rPr>
                <w:color w:val="404040"/>
                <w:sz w:val="24"/>
                <w:szCs w:val="24"/>
              </w:rPr>
              <w:t>68.8</w:t>
            </w:r>
          </w:p>
        </w:tc>
        <w:tc>
          <w:tcPr>
            <w:tcW w:w="2237" w:type="dxa"/>
            <w:shd w:val="clear" w:color="auto" w:fill="auto"/>
            <w:vAlign w:val="center"/>
          </w:tcPr>
          <w:p w14:paraId="04D5B41E" w14:textId="3A92BC6C" w:rsidR="00884D88" w:rsidRPr="00EE7FB2" w:rsidRDefault="00884D88" w:rsidP="00EE7FB2">
            <w:pPr>
              <w:ind w:left="0"/>
              <w:rPr>
                <w:sz w:val="24"/>
                <w:szCs w:val="24"/>
              </w:rPr>
            </w:pPr>
            <w:r w:rsidRPr="00EE7FB2">
              <w:rPr>
                <w:color w:val="404040"/>
                <w:sz w:val="24"/>
                <w:szCs w:val="24"/>
              </w:rPr>
              <w:t>119.6</w:t>
            </w:r>
          </w:p>
        </w:tc>
      </w:tr>
    </w:tbl>
    <w:p w14:paraId="07B4C2B2" w14:textId="77777777" w:rsidR="005F236A" w:rsidRPr="00360FBB" w:rsidRDefault="005F236A" w:rsidP="00063D7E">
      <w:pPr>
        <w:spacing w:line="360" w:lineRule="auto"/>
        <w:ind w:left="0"/>
        <w:jc w:val="both"/>
        <w:rPr>
          <w:spacing w:val="-5"/>
          <w:lang w:eastAsia="en-US"/>
        </w:rPr>
      </w:pPr>
    </w:p>
    <w:p w14:paraId="6E046AF6" w14:textId="00C0754C" w:rsidR="005F236A" w:rsidRPr="00360FBB" w:rsidRDefault="005F236A" w:rsidP="005F236A">
      <w:pPr>
        <w:spacing w:after="240" w:line="360" w:lineRule="auto"/>
        <w:ind w:left="0"/>
        <w:jc w:val="both"/>
        <w:rPr>
          <w:spacing w:val="-5"/>
          <w:lang w:eastAsia="en-US"/>
        </w:rPr>
      </w:pPr>
      <w:r w:rsidRPr="00360FBB">
        <w:rPr>
          <w:spacing w:val="-5"/>
          <w:lang w:eastAsia="en-US"/>
        </w:rPr>
        <w:t>The overall kg/</w:t>
      </w:r>
      <w:proofErr w:type="spellStart"/>
      <w:r w:rsidRPr="00360FBB">
        <w:rPr>
          <w:spacing w:val="-5"/>
          <w:lang w:eastAsia="en-US"/>
        </w:rPr>
        <w:t>hh</w:t>
      </w:r>
      <w:proofErr w:type="spellEnd"/>
      <w:r w:rsidRPr="00360FBB">
        <w:rPr>
          <w:spacing w:val="-5"/>
          <w:lang w:eastAsia="en-US"/>
        </w:rPr>
        <w:t>/</w:t>
      </w:r>
      <w:proofErr w:type="spellStart"/>
      <w:r w:rsidR="003A593C" w:rsidRPr="00360FBB">
        <w:rPr>
          <w:spacing w:val="-5"/>
          <w:lang w:eastAsia="en-US"/>
        </w:rPr>
        <w:t>yr</w:t>
      </w:r>
      <w:proofErr w:type="spellEnd"/>
      <w:r w:rsidRPr="00360FBB">
        <w:rPr>
          <w:spacing w:val="-5"/>
          <w:lang w:eastAsia="en-US"/>
        </w:rPr>
        <w:t xml:space="preserve"> refers to the total amount of recycling generated by </w:t>
      </w:r>
      <w:proofErr w:type="gramStart"/>
      <w:r w:rsidRPr="00360FBB">
        <w:rPr>
          <w:spacing w:val="-5"/>
          <w:lang w:eastAsia="en-US"/>
        </w:rPr>
        <w:t>all of</w:t>
      </w:r>
      <w:proofErr w:type="gramEnd"/>
      <w:r w:rsidRPr="00360FBB">
        <w:rPr>
          <w:spacing w:val="-5"/>
          <w:lang w:eastAsia="en-US"/>
        </w:rPr>
        <w:t xml:space="preserve"> the households surveyed.  This includes households that did not present a container for collection.  This figure is the most accurate estimate for the recycling generation for a given area as there are always a proportion of households that will not present a container for every collection.</w:t>
      </w:r>
    </w:p>
    <w:p w14:paraId="70AD96AA" w14:textId="0EC9B906" w:rsidR="00B75D68" w:rsidRPr="00360FBB" w:rsidRDefault="00670DF5" w:rsidP="005F236A">
      <w:pPr>
        <w:spacing w:after="240" w:line="360" w:lineRule="auto"/>
        <w:ind w:left="0"/>
        <w:jc w:val="both"/>
        <w:rPr>
          <w:b/>
        </w:rPr>
      </w:pPr>
      <w:r>
        <w:rPr>
          <w:spacing w:val="-5"/>
          <w:lang w:eastAsia="en-US"/>
        </w:rPr>
        <w:lastRenderedPageBreak/>
        <w:t xml:space="preserve">The </w:t>
      </w:r>
      <w:r w:rsidR="005F236A" w:rsidRPr="00360FBB">
        <w:rPr>
          <w:spacing w:val="-5"/>
          <w:lang w:eastAsia="en-US"/>
        </w:rPr>
        <w:t>Kg/</w:t>
      </w:r>
      <w:proofErr w:type="spellStart"/>
      <w:r w:rsidR="005F236A" w:rsidRPr="00360FBB">
        <w:rPr>
          <w:spacing w:val="-5"/>
          <w:lang w:eastAsia="en-US"/>
        </w:rPr>
        <w:t>hh</w:t>
      </w:r>
      <w:proofErr w:type="spellEnd"/>
      <w:r w:rsidR="005F236A" w:rsidRPr="00360FBB">
        <w:rPr>
          <w:spacing w:val="-5"/>
          <w:lang w:eastAsia="en-US"/>
        </w:rPr>
        <w:t>/</w:t>
      </w:r>
      <w:proofErr w:type="spellStart"/>
      <w:r w:rsidR="003A593C" w:rsidRPr="00360FBB">
        <w:rPr>
          <w:spacing w:val="-5"/>
          <w:lang w:eastAsia="en-US"/>
        </w:rPr>
        <w:t>yr</w:t>
      </w:r>
      <w:proofErr w:type="spellEnd"/>
      <w:r w:rsidR="005F236A" w:rsidRPr="00360FBB">
        <w:rPr>
          <w:spacing w:val="-5"/>
          <w:lang w:eastAsia="en-US"/>
        </w:rPr>
        <w:t xml:space="preserve"> for presented containers is used for comparative purposes and is always higher as it only applies to the containers collected and does not account for households not setting out waste.  In effect this is the level of recycling that would be generated were there a 100% set out rate</w:t>
      </w:r>
    </w:p>
    <w:p w14:paraId="35E5C43D" w14:textId="5D7E1D6B" w:rsidR="00B75D68" w:rsidRPr="00360FBB" w:rsidRDefault="00B75D68" w:rsidP="00B75D68">
      <w:pPr>
        <w:spacing w:after="240" w:line="360" w:lineRule="auto"/>
        <w:ind w:left="0"/>
        <w:jc w:val="both"/>
        <w:rPr>
          <w:b/>
        </w:rPr>
      </w:pPr>
      <w:r w:rsidRPr="00360FBB">
        <w:rPr>
          <w:b/>
        </w:rPr>
        <w:t>Figure 1</w:t>
      </w:r>
      <w:r w:rsidR="005A702D" w:rsidRPr="00360FBB">
        <w:rPr>
          <w:b/>
        </w:rPr>
        <w:t>0</w:t>
      </w:r>
      <w:r w:rsidRPr="00360FBB">
        <w:rPr>
          <w:b/>
        </w:rPr>
        <w:t xml:space="preserve">: Set out rates for </w:t>
      </w:r>
      <w:r w:rsidR="002712CA" w:rsidRPr="00360FBB">
        <w:rPr>
          <w:b/>
        </w:rPr>
        <w:t>pulpable</w:t>
      </w:r>
      <w:r w:rsidRPr="00360FBB">
        <w:rPr>
          <w:b/>
        </w:rPr>
        <w:t xml:space="preserve"> recycling (%)</w:t>
      </w:r>
    </w:p>
    <w:p w14:paraId="4AA62CFB" w14:textId="055C138C" w:rsidR="00B75D68" w:rsidRPr="00360FBB" w:rsidRDefault="00063D7E" w:rsidP="00B75D68">
      <w:pPr>
        <w:spacing w:after="240" w:line="360" w:lineRule="auto"/>
        <w:ind w:left="0"/>
        <w:jc w:val="both"/>
        <w:rPr>
          <w:spacing w:val="-5"/>
          <w:lang w:eastAsia="en-US"/>
        </w:rPr>
      </w:pPr>
      <w:r>
        <w:rPr>
          <w:noProof/>
        </w:rPr>
        <w:drawing>
          <wp:inline distT="0" distB="0" distL="0" distR="0" wp14:anchorId="3866939D" wp14:editId="2AEDF805">
            <wp:extent cx="5438775" cy="3095625"/>
            <wp:effectExtent l="0" t="0" r="0" b="0"/>
            <wp:docPr id="313" name="Chart 313" descr="Chart - Figure 10: Set out rates for pulpable recycling (%)">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6CE1834" w14:textId="645FF206" w:rsidR="00B75D68" w:rsidRPr="00360FBB" w:rsidRDefault="00B75D68" w:rsidP="00B75D68">
      <w:pPr>
        <w:spacing w:after="240" w:line="360" w:lineRule="auto"/>
        <w:ind w:left="0"/>
        <w:jc w:val="both"/>
        <w:rPr>
          <w:b/>
        </w:rPr>
      </w:pPr>
      <w:r w:rsidRPr="00360FBB">
        <w:rPr>
          <w:b/>
        </w:rPr>
        <w:t>Figure 1</w:t>
      </w:r>
      <w:r w:rsidR="005A702D" w:rsidRPr="00360FBB">
        <w:rPr>
          <w:b/>
        </w:rPr>
        <w:t>1</w:t>
      </w:r>
      <w:r w:rsidRPr="00360FBB">
        <w:rPr>
          <w:b/>
        </w:rPr>
        <w:t>: Kg/</w:t>
      </w:r>
      <w:proofErr w:type="spellStart"/>
      <w:r w:rsidRPr="00360FBB">
        <w:rPr>
          <w:b/>
        </w:rPr>
        <w:t>hh</w:t>
      </w:r>
      <w:proofErr w:type="spellEnd"/>
      <w:r w:rsidRPr="00360FBB">
        <w:rPr>
          <w:b/>
        </w:rPr>
        <w:t>/</w:t>
      </w:r>
      <w:proofErr w:type="spellStart"/>
      <w:r w:rsidR="00BC71F8" w:rsidRPr="00360FBB">
        <w:rPr>
          <w:b/>
        </w:rPr>
        <w:t>yr</w:t>
      </w:r>
      <w:proofErr w:type="spellEnd"/>
      <w:r w:rsidRPr="00360FBB">
        <w:rPr>
          <w:b/>
        </w:rPr>
        <w:t xml:space="preserve"> for pulpable recycling </w:t>
      </w:r>
    </w:p>
    <w:p w14:paraId="7B833803" w14:textId="26C4E651" w:rsidR="00B75D68" w:rsidRDefault="00063D7E" w:rsidP="007F465E">
      <w:pPr>
        <w:pStyle w:val="MELmainbodytext"/>
        <w:rPr>
          <w:rFonts w:cs="Arial"/>
          <w:spacing w:val="-15"/>
          <w:kern w:val="20"/>
          <w:sz w:val="48"/>
          <w:szCs w:val="48"/>
          <w:lang w:eastAsia="en-US"/>
        </w:rPr>
      </w:pPr>
      <w:r>
        <w:rPr>
          <w:noProof/>
        </w:rPr>
        <w:lastRenderedPageBreak/>
        <w:drawing>
          <wp:inline distT="0" distB="0" distL="0" distR="0" wp14:anchorId="570BF01F" wp14:editId="06509F9A">
            <wp:extent cx="5438775" cy="3324225"/>
            <wp:effectExtent l="0" t="0" r="0" b="0"/>
            <wp:docPr id="314" name="Chart 314" descr="Chart - Figure 11: Kg/hh/yr for pulpable recycling ">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23F9FF9" w14:textId="77777777" w:rsidR="00B75D68" w:rsidRPr="00360FBB" w:rsidRDefault="00B75D68" w:rsidP="00B75D68">
      <w:pPr>
        <w:keepNext/>
        <w:keepLines/>
        <w:spacing w:before="360" w:after="240" w:line="240" w:lineRule="atLeast"/>
        <w:ind w:left="0"/>
        <w:outlineLvl w:val="0"/>
        <w:rPr>
          <w:rFonts w:cs="Arial"/>
          <w:b/>
          <w:spacing w:val="-15"/>
          <w:kern w:val="20"/>
          <w:sz w:val="48"/>
          <w:szCs w:val="48"/>
          <w:lang w:eastAsia="en-US"/>
        </w:rPr>
      </w:pPr>
      <w:bookmarkStart w:id="208" w:name="_Toc536105321"/>
      <w:bookmarkStart w:id="209" w:name="_Toc536105614"/>
      <w:bookmarkStart w:id="210" w:name="_Toc517773705"/>
      <w:bookmarkStart w:id="211" w:name="_Toc398627818"/>
      <w:bookmarkStart w:id="212" w:name="_Toc453928740"/>
      <w:r w:rsidRPr="00360FBB">
        <w:rPr>
          <w:rFonts w:cs="Arial"/>
          <w:b/>
          <w:spacing w:val="-15"/>
          <w:kern w:val="20"/>
          <w:sz w:val="48"/>
          <w:szCs w:val="48"/>
          <w:lang w:eastAsia="en-US"/>
        </w:rPr>
        <w:t>Compositional analysis</w:t>
      </w:r>
      <w:bookmarkEnd w:id="208"/>
      <w:bookmarkEnd w:id="209"/>
      <w:r w:rsidRPr="00360FBB">
        <w:rPr>
          <w:rFonts w:cs="Arial"/>
          <w:b/>
          <w:spacing w:val="-15"/>
          <w:kern w:val="20"/>
          <w:sz w:val="48"/>
          <w:szCs w:val="48"/>
          <w:lang w:eastAsia="en-US"/>
        </w:rPr>
        <w:t xml:space="preserve"> </w:t>
      </w:r>
      <w:bookmarkEnd w:id="210"/>
      <w:bookmarkEnd w:id="211"/>
      <w:bookmarkEnd w:id="212"/>
    </w:p>
    <w:p w14:paraId="1DE8E56E" w14:textId="7308E42B" w:rsidR="00B75D68" w:rsidRPr="00360FBB" w:rsidRDefault="00B75D68" w:rsidP="00B75D68">
      <w:pPr>
        <w:spacing w:after="240" w:line="360" w:lineRule="auto"/>
        <w:ind w:left="0"/>
        <w:jc w:val="both"/>
        <w:rPr>
          <w:spacing w:val="-5"/>
          <w:lang w:eastAsia="en-US"/>
        </w:rPr>
      </w:pPr>
      <w:r w:rsidRPr="00360FBB">
        <w:rPr>
          <w:spacing w:val="-5"/>
          <w:lang w:eastAsia="en-US"/>
        </w:rPr>
        <w:t xml:space="preserve">This section looks at average amounts and composition of the paper and card recycling presented by households sampled throughout </w:t>
      </w:r>
      <w:r w:rsidR="00174AB5">
        <w:rPr>
          <w:spacing w:val="-5"/>
          <w:lang w:eastAsia="en-US"/>
        </w:rPr>
        <w:t>Bolton</w:t>
      </w:r>
      <w:r w:rsidR="00A73BC0">
        <w:rPr>
          <w:spacing w:val="-5"/>
          <w:lang w:eastAsia="en-US"/>
        </w:rPr>
        <w:t>.</w:t>
      </w:r>
      <w:r w:rsidRPr="00360FBB">
        <w:rPr>
          <w:spacing w:val="-5"/>
          <w:lang w:eastAsia="en-US"/>
        </w:rPr>
        <w:t xml:space="preserve"> Results are again expressed in terms of percentage concentration and kg/</w:t>
      </w:r>
      <w:proofErr w:type="spellStart"/>
      <w:r w:rsidRPr="00360FBB">
        <w:rPr>
          <w:spacing w:val="-5"/>
          <w:lang w:eastAsia="en-US"/>
        </w:rPr>
        <w:t>hh</w:t>
      </w:r>
      <w:proofErr w:type="spellEnd"/>
      <w:r w:rsidRPr="00360FBB">
        <w:rPr>
          <w:spacing w:val="-5"/>
          <w:lang w:eastAsia="en-US"/>
        </w:rPr>
        <w:t>/</w:t>
      </w:r>
      <w:proofErr w:type="spellStart"/>
      <w:r w:rsidR="00093B86" w:rsidRPr="00360FBB">
        <w:rPr>
          <w:spacing w:val="-5"/>
          <w:lang w:eastAsia="en-US"/>
        </w:rPr>
        <w:t>yr</w:t>
      </w:r>
      <w:proofErr w:type="spellEnd"/>
      <w:r w:rsidRPr="00360FBB">
        <w:rPr>
          <w:spacing w:val="-5"/>
          <w:lang w:eastAsia="en-US"/>
        </w:rPr>
        <w:t xml:space="preserve"> for individual areas surveyed. Table </w:t>
      </w:r>
      <w:r w:rsidR="007B6C13" w:rsidRPr="00360FBB">
        <w:rPr>
          <w:spacing w:val="-5"/>
          <w:lang w:eastAsia="en-US"/>
        </w:rPr>
        <w:t>6</w:t>
      </w:r>
      <w:r w:rsidRPr="00360FBB">
        <w:rPr>
          <w:spacing w:val="-5"/>
          <w:lang w:eastAsia="en-US"/>
        </w:rPr>
        <w:t xml:space="preserve"> and Figure </w:t>
      </w:r>
      <w:r w:rsidR="005A702D" w:rsidRPr="00360FBB">
        <w:rPr>
          <w:spacing w:val="-5"/>
          <w:lang w:eastAsia="en-US"/>
        </w:rPr>
        <w:t>12</w:t>
      </w:r>
      <w:r w:rsidRPr="00360FBB">
        <w:rPr>
          <w:spacing w:val="-5"/>
          <w:lang w:eastAsia="en-US"/>
        </w:rPr>
        <w:t xml:space="preserve"> show recycling data in terms of percentage composition with Table </w:t>
      </w:r>
      <w:r w:rsidR="007B6C13" w:rsidRPr="00360FBB">
        <w:rPr>
          <w:spacing w:val="-5"/>
          <w:lang w:eastAsia="en-US"/>
        </w:rPr>
        <w:t>7</w:t>
      </w:r>
      <w:r w:rsidRPr="00360FBB">
        <w:rPr>
          <w:spacing w:val="-5"/>
          <w:lang w:eastAsia="en-US"/>
        </w:rPr>
        <w:t xml:space="preserve"> and Figure 1</w:t>
      </w:r>
      <w:r w:rsidR="005A702D" w:rsidRPr="00360FBB">
        <w:rPr>
          <w:spacing w:val="-5"/>
          <w:lang w:eastAsia="en-US"/>
        </w:rPr>
        <w:t>3</w:t>
      </w:r>
      <w:r w:rsidRPr="00360FBB">
        <w:rPr>
          <w:spacing w:val="-5"/>
          <w:lang w:eastAsia="en-US"/>
        </w:rPr>
        <w:t xml:space="preserve"> showing generation rates for major materials in kg/</w:t>
      </w:r>
      <w:proofErr w:type="spellStart"/>
      <w:r w:rsidRPr="00360FBB">
        <w:rPr>
          <w:spacing w:val="-5"/>
          <w:lang w:eastAsia="en-US"/>
        </w:rPr>
        <w:t>hh</w:t>
      </w:r>
      <w:proofErr w:type="spellEnd"/>
      <w:r w:rsidRPr="00360FBB">
        <w:rPr>
          <w:spacing w:val="-5"/>
          <w:lang w:eastAsia="en-US"/>
        </w:rPr>
        <w:t>/</w:t>
      </w:r>
      <w:proofErr w:type="spellStart"/>
      <w:r w:rsidR="00093B86" w:rsidRPr="00360FBB">
        <w:rPr>
          <w:spacing w:val="-5"/>
          <w:lang w:eastAsia="en-US"/>
        </w:rPr>
        <w:t>yr</w:t>
      </w:r>
      <w:proofErr w:type="spellEnd"/>
      <w:r w:rsidRPr="00360FBB">
        <w:rPr>
          <w:spacing w:val="-5"/>
          <w:lang w:eastAsia="en-US"/>
        </w:rPr>
        <w:t xml:space="preserve"> across all households in each sample area.</w:t>
      </w:r>
    </w:p>
    <w:p w14:paraId="0AB67BDD" w14:textId="77777777" w:rsidR="00B75D68" w:rsidRPr="00360FBB" w:rsidRDefault="00B75D68" w:rsidP="00B75D68">
      <w:pPr>
        <w:spacing w:after="240" w:line="360" w:lineRule="auto"/>
        <w:ind w:left="0"/>
        <w:jc w:val="both"/>
        <w:rPr>
          <w:spacing w:val="-5"/>
          <w:lang w:eastAsia="en-US"/>
        </w:rPr>
      </w:pPr>
      <w:r w:rsidRPr="00360FBB">
        <w:rPr>
          <w:spacing w:val="-5"/>
          <w:lang w:eastAsia="en-US"/>
        </w:rPr>
        <w:t xml:space="preserve">In previous sections it has been shown that a proportion of the material disposed of in residual bins is classified as recyclable.  Collected recycling will also contain a certain amount of material that is deemed to be contamination. </w:t>
      </w:r>
      <w:proofErr w:type="gramStart"/>
      <w:r w:rsidRPr="00360FBB">
        <w:rPr>
          <w:spacing w:val="-5"/>
          <w:lang w:eastAsia="en-US"/>
        </w:rPr>
        <w:t>That is to say, material</w:t>
      </w:r>
      <w:proofErr w:type="gramEnd"/>
      <w:r w:rsidRPr="00360FBB">
        <w:rPr>
          <w:spacing w:val="-5"/>
          <w:lang w:eastAsia="en-US"/>
        </w:rPr>
        <w:t xml:space="preserve"> that is not compatible with the specific recycling container it is placed into. </w:t>
      </w:r>
    </w:p>
    <w:p w14:paraId="15BA8B07" w14:textId="470A9B59" w:rsidR="00B75D68" w:rsidRPr="00360FBB" w:rsidRDefault="00B75D68" w:rsidP="00B75D68">
      <w:pPr>
        <w:spacing w:after="240" w:line="360" w:lineRule="auto"/>
        <w:ind w:left="0"/>
        <w:jc w:val="both"/>
        <w:rPr>
          <w:spacing w:val="-5"/>
          <w:lang w:eastAsia="en-US"/>
        </w:rPr>
      </w:pPr>
      <w:r w:rsidRPr="00360FBB">
        <w:rPr>
          <w:spacing w:val="-5"/>
          <w:lang w:eastAsia="en-US"/>
        </w:rPr>
        <w:t>On average 4</w:t>
      </w:r>
      <w:r w:rsidR="00E92F6D" w:rsidRPr="00360FBB">
        <w:rPr>
          <w:spacing w:val="-5"/>
          <w:lang w:eastAsia="en-US"/>
        </w:rPr>
        <w:t>3</w:t>
      </w:r>
      <w:r w:rsidR="00174AB5">
        <w:rPr>
          <w:spacing w:val="-5"/>
          <w:lang w:eastAsia="en-US"/>
        </w:rPr>
        <w:t>.9</w:t>
      </w:r>
      <w:r w:rsidRPr="00360FBB">
        <w:rPr>
          <w:spacing w:val="-5"/>
          <w:lang w:eastAsia="en-US"/>
        </w:rPr>
        <w:t xml:space="preserve">% </w:t>
      </w:r>
      <w:r w:rsidR="00E92F6D" w:rsidRPr="00360FBB">
        <w:rPr>
          <w:spacing w:val="-5"/>
          <w:lang w:eastAsia="en-US"/>
        </w:rPr>
        <w:t>(</w:t>
      </w:r>
      <w:r w:rsidR="00174AB5">
        <w:rPr>
          <w:spacing w:val="-5"/>
          <w:lang w:eastAsia="en-US"/>
        </w:rPr>
        <w:t>3</w:t>
      </w:r>
      <w:r w:rsidR="00063D7E">
        <w:rPr>
          <w:spacing w:val="-5"/>
          <w:lang w:eastAsia="en-US"/>
        </w:rPr>
        <w:t>0.</w:t>
      </w:r>
      <w:r w:rsidR="00174AB5">
        <w:rPr>
          <w:spacing w:val="-5"/>
          <w:lang w:eastAsia="en-US"/>
        </w:rPr>
        <w:t>2</w:t>
      </w:r>
      <w:r w:rsidR="00E92F6D" w:rsidRPr="00360FBB">
        <w:rPr>
          <w:spacing w:val="-5"/>
          <w:lang w:eastAsia="en-US"/>
        </w:rPr>
        <w:t xml:space="preserve"> k</w:t>
      </w:r>
      <w:r w:rsidRPr="00360FBB">
        <w:rPr>
          <w:spacing w:val="-5"/>
          <w:lang w:eastAsia="en-US"/>
        </w:rPr>
        <w:t>g/</w:t>
      </w:r>
      <w:proofErr w:type="spellStart"/>
      <w:r w:rsidRPr="00360FBB">
        <w:rPr>
          <w:spacing w:val="-5"/>
          <w:lang w:eastAsia="en-US"/>
        </w:rPr>
        <w:t>hh</w:t>
      </w:r>
      <w:proofErr w:type="spellEnd"/>
      <w:r w:rsidRPr="00360FBB">
        <w:rPr>
          <w:spacing w:val="-5"/>
          <w:lang w:eastAsia="en-US"/>
        </w:rPr>
        <w:t>/</w:t>
      </w:r>
      <w:proofErr w:type="spellStart"/>
      <w:r w:rsidR="003A593C" w:rsidRPr="00360FBB">
        <w:rPr>
          <w:spacing w:val="-5"/>
          <w:lang w:eastAsia="en-US"/>
        </w:rPr>
        <w:t>yr</w:t>
      </w:r>
      <w:proofErr w:type="spellEnd"/>
      <w:r w:rsidRPr="00360FBB">
        <w:rPr>
          <w:spacing w:val="-5"/>
          <w:lang w:eastAsia="en-US"/>
        </w:rPr>
        <w:t>) of recycling is recyclable card and cardboard and 3</w:t>
      </w:r>
      <w:r w:rsidR="00063D7E">
        <w:rPr>
          <w:spacing w:val="-5"/>
          <w:lang w:eastAsia="en-US"/>
        </w:rPr>
        <w:t>8</w:t>
      </w:r>
      <w:r w:rsidR="00174AB5">
        <w:rPr>
          <w:spacing w:val="-5"/>
          <w:lang w:eastAsia="en-US"/>
        </w:rPr>
        <w:t>.</w:t>
      </w:r>
      <w:r w:rsidR="00063D7E">
        <w:rPr>
          <w:spacing w:val="-5"/>
          <w:lang w:eastAsia="en-US"/>
        </w:rPr>
        <w:t>2</w:t>
      </w:r>
      <w:r w:rsidRPr="00360FBB">
        <w:rPr>
          <w:spacing w:val="-5"/>
          <w:lang w:eastAsia="en-US"/>
        </w:rPr>
        <w:t>% (</w:t>
      </w:r>
      <w:r w:rsidR="00174AB5">
        <w:rPr>
          <w:spacing w:val="-5"/>
          <w:lang w:eastAsia="en-US"/>
        </w:rPr>
        <w:t>2</w:t>
      </w:r>
      <w:r w:rsidR="00932AA1" w:rsidRPr="00360FBB">
        <w:rPr>
          <w:spacing w:val="-5"/>
          <w:lang w:eastAsia="en-US"/>
        </w:rPr>
        <w:t>6.</w:t>
      </w:r>
      <w:r w:rsidR="00063D7E">
        <w:rPr>
          <w:spacing w:val="-5"/>
          <w:lang w:eastAsia="en-US"/>
        </w:rPr>
        <w:t>3</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093B86" w:rsidRPr="00360FBB">
        <w:rPr>
          <w:spacing w:val="-5"/>
          <w:lang w:eastAsia="en-US"/>
        </w:rPr>
        <w:t>yr</w:t>
      </w:r>
      <w:proofErr w:type="spellEnd"/>
      <w:r w:rsidRPr="00360FBB">
        <w:rPr>
          <w:spacing w:val="-5"/>
          <w:lang w:eastAsia="en-US"/>
        </w:rPr>
        <w:t xml:space="preserve">) is recyclable paper. Therefore </w:t>
      </w:r>
      <w:r w:rsidR="00E92F6D" w:rsidRPr="00360FBB">
        <w:rPr>
          <w:spacing w:val="-5"/>
          <w:lang w:eastAsia="en-US"/>
        </w:rPr>
        <w:t>8</w:t>
      </w:r>
      <w:r w:rsidR="00063D7E">
        <w:rPr>
          <w:spacing w:val="-5"/>
          <w:lang w:eastAsia="en-US"/>
        </w:rPr>
        <w:t>2</w:t>
      </w:r>
      <w:r w:rsidR="00E92F6D" w:rsidRPr="00360FBB">
        <w:rPr>
          <w:spacing w:val="-5"/>
          <w:lang w:eastAsia="en-US"/>
        </w:rPr>
        <w:t>.</w:t>
      </w:r>
      <w:r w:rsidR="00063D7E">
        <w:rPr>
          <w:spacing w:val="-5"/>
          <w:lang w:eastAsia="en-US"/>
        </w:rPr>
        <w:t>1</w:t>
      </w:r>
      <w:r w:rsidRPr="00360FBB">
        <w:rPr>
          <w:spacing w:val="-5"/>
          <w:lang w:eastAsia="en-US"/>
        </w:rPr>
        <w:t>% (</w:t>
      </w:r>
      <w:r w:rsidR="00174AB5">
        <w:rPr>
          <w:spacing w:val="-5"/>
          <w:lang w:eastAsia="en-US"/>
        </w:rPr>
        <w:t>5</w:t>
      </w:r>
      <w:r w:rsidR="00063D7E">
        <w:rPr>
          <w:spacing w:val="-5"/>
          <w:lang w:eastAsia="en-US"/>
        </w:rPr>
        <w:t>6.5</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093B86" w:rsidRPr="00360FBB">
        <w:rPr>
          <w:spacing w:val="-5"/>
          <w:lang w:eastAsia="en-US"/>
        </w:rPr>
        <w:t>yr</w:t>
      </w:r>
      <w:proofErr w:type="spellEnd"/>
      <w:r w:rsidRPr="00360FBB">
        <w:rPr>
          <w:spacing w:val="-5"/>
          <w:lang w:eastAsia="en-US"/>
        </w:rPr>
        <w:t xml:space="preserve">) of the </w:t>
      </w:r>
      <w:r w:rsidR="003A593C" w:rsidRPr="00360FBB">
        <w:rPr>
          <w:spacing w:val="-5"/>
          <w:lang w:eastAsia="en-US"/>
        </w:rPr>
        <w:t>pulpable</w:t>
      </w:r>
      <w:r w:rsidRPr="00360FBB">
        <w:rPr>
          <w:spacing w:val="-5"/>
          <w:lang w:eastAsia="en-US"/>
        </w:rPr>
        <w:t xml:space="preserve"> recycling bin consists of the correct materials and </w:t>
      </w:r>
      <w:r w:rsidR="00174AB5">
        <w:rPr>
          <w:spacing w:val="-5"/>
          <w:lang w:eastAsia="en-US"/>
        </w:rPr>
        <w:t>1</w:t>
      </w:r>
      <w:r w:rsidR="00063D7E">
        <w:rPr>
          <w:spacing w:val="-5"/>
          <w:lang w:eastAsia="en-US"/>
        </w:rPr>
        <w:t>7.</w:t>
      </w:r>
      <w:r w:rsidR="00174AB5">
        <w:rPr>
          <w:spacing w:val="-5"/>
          <w:lang w:eastAsia="en-US"/>
        </w:rPr>
        <w:t>9</w:t>
      </w:r>
      <w:r w:rsidRPr="00360FBB">
        <w:rPr>
          <w:spacing w:val="-5"/>
          <w:lang w:eastAsia="en-US"/>
        </w:rPr>
        <w:t>% is contamination</w:t>
      </w:r>
      <w:r w:rsidR="00174AB5">
        <w:rPr>
          <w:spacing w:val="-5"/>
          <w:lang w:eastAsia="en-US"/>
        </w:rPr>
        <w:t>.</w:t>
      </w:r>
    </w:p>
    <w:p w14:paraId="307458CC" w14:textId="192019A6" w:rsidR="00B75D68" w:rsidRPr="00360FBB" w:rsidRDefault="00B75D68" w:rsidP="00B75D68">
      <w:pPr>
        <w:spacing w:after="240" w:line="360" w:lineRule="auto"/>
        <w:ind w:left="0"/>
        <w:jc w:val="both"/>
        <w:rPr>
          <w:spacing w:val="-5"/>
          <w:lang w:eastAsia="en-US"/>
        </w:rPr>
      </w:pPr>
      <w:r w:rsidRPr="00360FBB">
        <w:rPr>
          <w:spacing w:val="-5"/>
          <w:lang w:eastAsia="en-US"/>
        </w:rPr>
        <w:t xml:space="preserve">Around </w:t>
      </w:r>
      <w:r w:rsidR="0093229F">
        <w:rPr>
          <w:spacing w:val="-5"/>
          <w:lang w:eastAsia="en-US"/>
        </w:rPr>
        <w:t>9%</w:t>
      </w:r>
      <w:r w:rsidRPr="00360FBB">
        <w:rPr>
          <w:spacing w:val="-5"/>
          <w:lang w:eastAsia="en-US"/>
        </w:rPr>
        <w:t xml:space="preserve"> (</w:t>
      </w:r>
      <w:r w:rsidR="0093229F">
        <w:rPr>
          <w:spacing w:val="-5"/>
          <w:lang w:eastAsia="en-US"/>
        </w:rPr>
        <w:t>6.</w:t>
      </w:r>
      <w:r w:rsidR="00063D7E">
        <w:rPr>
          <w:spacing w:val="-5"/>
          <w:lang w:eastAsia="en-US"/>
        </w:rPr>
        <w:t>5</w:t>
      </w:r>
      <w:r w:rsidR="00E92F6D" w:rsidRPr="00360FBB">
        <w:rPr>
          <w:spacing w:val="-5"/>
          <w:lang w:eastAsia="en-US"/>
        </w:rPr>
        <w:t xml:space="preserve"> </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3A593C" w:rsidRPr="00360FBB">
        <w:rPr>
          <w:spacing w:val="-5"/>
          <w:lang w:eastAsia="en-US"/>
        </w:rPr>
        <w:t>yr</w:t>
      </w:r>
      <w:proofErr w:type="spellEnd"/>
      <w:r w:rsidRPr="00360FBB">
        <w:rPr>
          <w:spacing w:val="-5"/>
          <w:lang w:eastAsia="en-US"/>
        </w:rPr>
        <w:t xml:space="preserve">) </w:t>
      </w:r>
      <w:r w:rsidR="003A593C" w:rsidRPr="00360FBB">
        <w:rPr>
          <w:spacing w:val="-5"/>
          <w:lang w:eastAsia="en-US"/>
        </w:rPr>
        <w:t xml:space="preserve">of the presented recycling is </w:t>
      </w:r>
      <w:r w:rsidRPr="00360FBB">
        <w:rPr>
          <w:spacing w:val="-5"/>
          <w:lang w:eastAsia="en-US"/>
        </w:rPr>
        <w:t xml:space="preserve">non-recyclable paper and card. </w:t>
      </w:r>
      <w:r w:rsidR="0093229F">
        <w:rPr>
          <w:spacing w:val="-5"/>
          <w:lang w:eastAsia="en-US"/>
        </w:rPr>
        <w:t>2</w:t>
      </w:r>
      <w:r w:rsidRPr="00360FBB">
        <w:rPr>
          <w:spacing w:val="-5"/>
          <w:lang w:eastAsia="en-US"/>
        </w:rPr>
        <w:t xml:space="preserve">% is organic waste (mainly food) and 1% co-mingled recyclables – these materials should have been placed into the other </w:t>
      </w:r>
      <w:r w:rsidRPr="00360FBB">
        <w:rPr>
          <w:spacing w:val="-5"/>
          <w:lang w:eastAsia="en-US"/>
        </w:rPr>
        <w:lastRenderedPageBreak/>
        <w:t xml:space="preserve">recycling bins that are available. </w:t>
      </w:r>
      <w:r w:rsidR="003A593C" w:rsidRPr="00360FBB">
        <w:rPr>
          <w:spacing w:val="-5"/>
          <w:lang w:eastAsia="en-US"/>
        </w:rPr>
        <w:t xml:space="preserve">The remaining contamination is made up of residual bin materials such as </w:t>
      </w:r>
      <w:r w:rsidR="007532B4" w:rsidRPr="00360FBB">
        <w:rPr>
          <w:spacing w:val="-5"/>
          <w:lang w:eastAsia="en-US"/>
        </w:rPr>
        <w:t xml:space="preserve">wood waste, rubble, plastic film and contained liquids. </w:t>
      </w:r>
    </w:p>
    <w:p w14:paraId="7FFA032F" w14:textId="767498CB" w:rsidR="00B75D68" w:rsidRPr="00360FBB" w:rsidRDefault="00B75D68" w:rsidP="007532B4">
      <w:pPr>
        <w:ind w:left="0"/>
        <w:rPr>
          <w:b/>
        </w:rPr>
      </w:pPr>
      <w:r w:rsidRPr="00360FBB">
        <w:rPr>
          <w:b/>
        </w:rPr>
        <w:t xml:space="preserve">Table </w:t>
      </w:r>
      <w:r w:rsidR="002712CA" w:rsidRPr="00360FBB">
        <w:rPr>
          <w:b/>
        </w:rPr>
        <w:t>6</w:t>
      </w:r>
      <w:r w:rsidRPr="00360FBB">
        <w:rPr>
          <w:b/>
        </w:rPr>
        <w:t xml:space="preserve">: </w:t>
      </w:r>
      <w:r w:rsidR="002712CA" w:rsidRPr="00360FBB">
        <w:rPr>
          <w:b/>
        </w:rPr>
        <w:t>Pulpable</w:t>
      </w:r>
      <w:r w:rsidRPr="00360FBB">
        <w:rPr>
          <w:b/>
        </w:rPr>
        <w:t xml:space="preserve"> recycling (% composition)</w:t>
      </w:r>
    </w:p>
    <w:p w14:paraId="3B445C72" w14:textId="77777777" w:rsidR="007532B4" w:rsidRPr="00360FBB" w:rsidRDefault="007532B4" w:rsidP="007532B4">
      <w:pPr>
        <w:ind w:left="0"/>
        <w:rPr>
          <w:b/>
        </w:rPr>
      </w:pPr>
    </w:p>
    <w:tbl>
      <w:tblPr>
        <w:tblW w:w="4984" w:type="pct"/>
        <w:tblInd w:w="10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642"/>
        <w:gridCol w:w="814"/>
        <w:gridCol w:w="814"/>
        <w:gridCol w:w="814"/>
        <w:gridCol w:w="814"/>
        <w:gridCol w:w="814"/>
        <w:gridCol w:w="814"/>
        <w:gridCol w:w="814"/>
        <w:gridCol w:w="814"/>
        <w:gridCol w:w="1014"/>
      </w:tblGrid>
      <w:tr w:rsidR="002C5BC0" w:rsidRPr="002C5BC0" w14:paraId="3131DFCA" w14:textId="77777777" w:rsidTr="00EE7FB2">
        <w:trPr>
          <w:trHeight w:val="438"/>
        </w:trPr>
        <w:tc>
          <w:tcPr>
            <w:tcW w:w="1016" w:type="pct"/>
            <w:shd w:val="clear" w:color="auto" w:fill="auto"/>
            <w:vAlign w:val="center"/>
          </w:tcPr>
          <w:p w14:paraId="0E890A21" w14:textId="0E018327" w:rsidR="00B12E4B" w:rsidRPr="00EE7FB2" w:rsidRDefault="002C5BC0" w:rsidP="00EE7FB2">
            <w:pPr>
              <w:ind w:left="0"/>
              <w:rPr>
                <w:color w:val="auto"/>
                <w:sz w:val="24"/>
                <w:szCs w:val="24"/>
              </w:rPr>
            </w:pPr>
            <w:r w:rsidRPr="00EE7FB2">
              <w:rPr>
                <w:color w:val="auto"/>
                <w:sz w:val="24"/>
                <w:szCs w:val="24"/>
              </w:rPr>
              <w:t>Sample</w:t>
            </w:r>
          </w:p>
        </w:tc>
        <w:tc>
          <w:tcPr>
            <w:tcW w:w="427" w:type="pct"/>
            <w:shd w:val="clear" w:color="auto" w:fill="auto"/>
            <w:vAlign w:val="center"/>
          </w:tcPr>
          <w:p w14:paraId="1A9EB64D" w14:textId="0AC14D3F" w:rsidR="00B12E4B" w:rsidRPr="00EE7FB2" w:rsidRDefault="002C5BC0" w:rsidP="00EE7FB2">
            <w:pPr>
              <w:ind w:left="0"/>
              <w:rPr>
                <w:color w:val="auto"/>
                <w:sz w:val="24"/>
                <w:szCs w:val="24"/>
              </w:rPr>
            </w:pPr>
            <w:r w:rsidRPr="00EE7FB2">
              <w:rPr>
                <w:color w:val="auto"/>
                <w:sz w:val="24"/>
                <w:szCs w:val="24"/>
              </w:rPr>
              <w:t>1b</w:t>
            </w:r>
          </w:p>
        </w:tc>
        <w:tc>
          <w:tcPr>
            <w:tcW w:w="426" w:type="pct"/>
            <w:shd w:val="clear" w:color="auto" w:fill="auto"/>
            <w:vAlign w:val="center"/>
          </w:tcPr>
          <w:p w14:paraId="55C47406" w14:textId="57FF34BB" w:rsidR="00B12E4B" w:rsidRPr="00EE7FB2" w:rsidRDefault="002C5BC0" w:rsidP="00EE7FB2">
            <w:pPr>
              <w:ind w:left="0"/>
              <w:rPr>
                <w:color w:val="auto"/>
                <w:sz w:val="24"/>
                <w:szCs w:val="24"/>
              </w:rPr>
            </w:pPr>
            <w:r w:rsidRPr="00EE7FB2">
              <w:rPr>
                <w:color w:val="auto"/>
                <w:sz w:val="24"/>
                <w:szCs w:val="24"/>
              </w:rPr>
              <w:t>1c</w:t>
            </w:r>
          </w:p>
        </w:tc>
        <w:tc>
          <w:tcPr>
            <w:tcW w:w="426" w:type="pct"/>
            <w:shd w:val="clear" w:color="auto" w:fill="auto"/>
            <w:vAlign w:val="center"/>
          </w:tcPr>
          <w:p w14:paraId="6CA3F207" w14:textId="568B187B" w:rsidR="00B12E4B" w:rsidRPr="00EE7FB2" w:rsidRDefault="002C5BC0" w:rsidP="00EE7FB2">
            <w:pPr>
              <w:ind w:left="0"/>
              <w:rPr>
                <w:color w:val="auto"/>
                <w:sz w:val="24"/>
                <w:szCs w:val="24"/>
              </w:rPr>
            </w:pPr>
            <w:r w:rsidRPr="00EE7FB2">
              <w:rPr>
                <w:color w:val="auto"/>
                <w:sz w:val="24"/>
                <w:szCs w:val="24"/>
              </w:rPr>
              <w:t>3h</w:t>
            </w:r>
          </w:p>
        </w:tc>
        <w:tc>
          <w:tcPr>
            <w:tcW w:w="426" w:type="pct"/>
            <w:shd w:val="clear" w:color="auto" w:fill="auto"/>
            <w:vAlign w:val="center"/>
          </w:tcPr>
          <w:p w14:paraId="6888ED4D" w14:textId="27525863" w:rsidR="00B12E4B" w:rsidRPr="00EE7FB2" w:rsidRDefault="002C5BC0" w:rsidP="00EE7FB2">
            <w:pPr>
              <w:ind w:left="0"/>
              <w:rPr>
                <w:color w:val="auto"/>
                <w:sz w:val="24"/>
                <w:szCs w:val="24"/>
              </w:rPr>
            </w:pPr>
            <w:r w:rsidRPr="00EE7FB2">
              <w:rPr>
                <w:color w:val="auto"/>
                <w:sz w:val="24"/>
                <w:szCs w:val="24"/>
              </w:rPr>
              <w:t>4l</w:t>
            </w:r>
          </w:p>
        </w:tc>
        <w:tc>
          <w:tcPr>
            <w:tcW w:w="426" w:type="pct"/>
            <w:shd w:val="clear" w:color="auto" w:fill="auto"/>
            <w:vAlign w:val="center"/>
          </w:tcPr>
          <w:p w14:paraId="68049F6D" w14:textId="5F4CC41D" w:rsidR="00B12E4B" w:rsidRPr="00EE7FB2" w:rsidRDefault="002C5BC0" w:rsidP="00EE7FB2">
            <w:pPr>
              <w:ind w:left="0"/>
              <w:rPr>
                <w:color w:val="auto"/>
                <w:sz w:val="24"/>
                <w:szCs w:val="24"/>
              </w:rPr>
            </w:pPr>
            <w:r w:rsidRPr="00EE7FB2">
              <w:rPr>
                <w:color w:val="auto"/>
                <w:sz w:val="24"/>
                <w:szCs w:val="24"/>
              </w:rPr>
              <w:t>4m</w:t>
            </w:r>
          </w:p>
        </w:tc>
        <w:tc>
          <w:tcPr>
            <w:tcW w:w="426" w:type="pct"/>
            <w:shd w:val="clear" w:color="auto" w:fill="auto"/>
            <w:vAlign w:val="center"/>
          </w:tcPr>
          <w:p w14:paraId="14650D7D" w14:textId="3DE212F5" w:rsidR="00B12E4B" w:rsidRPr="00EE7FB2" w:rsidRDefault="002C5BC0" w:rsidP="00EE7FB2">
            <w:pPr>
              <w:ind w:left="0"/>
              <w:rPr>
                <w:color w:val="auto"/>
                <w:sz w:val="24"/>
                <w:szCs w:val="24"/>
              </w:rPr>
            </w:pPr>
            <w:r w:rsidRPr="00EE7FB2">
              <w:rPr>
                <w:color w:val="auto"/>
                <w:sz w:val="24"/>
                <w:szCs w:val="24"/>
              </w:rPr>
              <w:t>5o</w:t>
            </w:r>
          </w:p>
        </w:tc>
        <w:tc>
          <w:tcPr>
            <w:tcW w:w="426" w:type="pct"/>
            <w:shd w:val="clear" w:color="auto" w:fill="auto"/>
            <w:vAlign w:val="center"/>
          </w:tcPr>
          <w:p w14:paraId="03C335AD" w14:textId="40398618" w:rsidR="00B12E4B" w:rsidRPr="00EE7FB2" w:rsidRDefault="002C5BC0" w:rsidP="00EE7FB2">
            <w:pPr>
              <w:ind w:left="0"/>
              <w:rPr>
                <w:color w:val="auto"/>
                <w:sz w:val="24"/>
                <w:szCs w:val="24"/>
              </w:rPr>
            </w:pPr>
            <w:r w:rsidRPr="00EE7FB2">
              <w:rPr>
                <w:color w:val="auto"/>
                <w:sz w:val="24"/>
                <w:szCs w:val="24"/>
              </w:rPr>
              <w:t>5p</w:t>
            </w:r>
          </w:p>
        </w:tc>
        <w:tc>
          <w:tcPr>
            <w:tcW w:w="426" w:type="pct"/>
            <w:shd w:val="clear" w:color="auto" w:fill="auto"/>
            <w:vAlign w:val="center"/>
          </w:tcPr>
          <w:p w14:paraId="72EEE957" w14:textId="3F456973" w:rsidR="00B12E4B" w:rsidRPr="00EE7FB2" w:rsidRDefault="002C5BC0" w:rsidP="00EE7FB2">
            <w:pPr>
              <w:ind w:left="0"/>
              <w:rPr>
                <w:color w:val="auto"/>
                <w:sz w:val="24"/>
                <w:szCs w:val="24"/>
              </w:rPr>
            </w:pPr>
            <w:r w:rsidRPr="00EE7FB2">
              <w:rPr>
                <w:color w:val="auto"/>
                <w:sz w:val="24"/>
                <w:szCs w:val="24"/>
              </w:rPr>
              <w:t>5q</w:t>
            </w:r>
          </w:p>
        </w:tc>
        <w:tc>
          <w:tcPr>
            <w:tcW w:w="573" w:type="pct"/>
            <w:shd w:val="clear" w:color="auto" w:fill="auto"/>
            <w:vAlign w:val="center"/>
          </w:tcPr>
          <w:p w14:paraId="4319006B" w14:textId="301A86BA" w:rsidR="00B12E4B" w:rsidRPr="00EE7FB2" w:rsidRDefault="002C5BC0" w:rsidP="00EE7FB2">
            <w:pPr>
              <w:ind w:left="0"/>
              <w:rPr>
                <w:color w:val="auto"/>
                <w:sz w:val="24"/>
                <w:szCs w:val="24"/>
              </w:rPr>
            </w:pPr>
            <w:r w:rsidRPr="00EE7FB2">
              <w:rPr>
                <w:color w:val="auto"/>
                <w:sz w:val="24"/>
                <w:szCs w:val="24"/>
              </w:rPr>
              <w:t>Average</w:t>
            </w:r>
          </w:p>
        </w:tc>
      </w:tr>
      <w:tr w:rsidR="00063D7E" w:rsidRPr="002C5BC0" w14:paraId="039E5A52" w14:textId="77777777" w:rsidTr="00EE7FB2">
        <w:trPr>
          <w:trHeight w:val="438"/>
        </w:trPr>
        <w:tc>
          <w:tcPr>
            <w:tcW w:w="1016" w:type="pct"/>
            <w:shd w:val="clear" w:color="auto" w:fill="auto"/>
            <w:vAlign w:val="center"/>
          </w:tcPr>
          <w:p w14:paraId="616316D5" w14:textId="1C5071D8" w:rsidR="00063D7E" w:rsidRPr="00EE7FB2" w:rsidRDefault="00EE7FB2" w:rsidP="00EE7FB2">
            <w:pPr>
              <w:ind w:left="0"/>
              <w:rPr>
                <w:color w:val="auto"/>
                <w:sz w:val="24"/>
                <w:szCs w:val="24"/>
              </w:rPr>
            </w:pPr>
            <w:r w:rsidRPr="00EE7FB2">
              <w:rPr>
                <w:color w:val="auto"/>
                <w:sz w:val="24"/>
                <w:szCs w:val="24"/>
              </w:rPr>
              <w:t>Recyclable paper</w:t>
            </w:r>
          </w:p>
        </w:tc>
        <w:tc>
          <w:tcPr>
            <w:tcW w:w="427" w:type="pct"/>
            <w:shd w:val="clear" w:color="auto" w:fill="auto"/>
            <w:vAlign w:val="center"/>
          </w:tcPr>
          <w:p w14:paraId="28A6A140" w14:textId="0A4E7223" w:rsidR="00063D7E" w:rsidRPr="00EE7FB2" w:rsidRDefault="00063D7E" w:rsidP="00EE7FB2">
            <w:pPr>
              <w:ind w:left="0"/>
              <w:rPr>
                <w:color w:val="auto"/>
                <w:sz w:val="24"/>
                <w:szCs w:val="24"/>
              </w:rPr>
            </w:pPr>
            <w:r w:rsidRPr="00EE7FB2">
              <w:rPr>
                <w:color w:val="auto"/>
                <w:sz w:val="24"/>
                <w:szCs w:val="24"/>
              </w:rPr>
              <w:t>53.1%</w:t>
            </w:r>
          </w:p>
        </w:tc>
        <w:tc>
          <w:tcPr>
            <w:tcW w:w="426" w:type="pct"/>
            <w:shd w:val="clear" w:color="auto" w:fill="auto"/>
            <w:vAlign w:val="center"/>
          </w:tcPr>
          <w:p w14:paraId="1B84CFE5" w14:textId="2A6BF3CB" w:rsidR="00063D7E" w:rsidRPr="00EE7FB2" w:rsidRDefault="00063D7E" w:rsidP="00EE7FB2">
            <w:pPr>
              <w:ind w:left="0"/>
              <w:rPr>
                <w:color w:val="auto"/>
                <w:sz w:val="24"/>
                <w:szCs w:val="24"/>
              </w:rPr>
            </w:pPr>
            <w:r w:rsidRPr="00EE7FB2">
              <w:rPr>
                <w:color w:val="auto"/>
                <w:sz w:val="24"/>
                <w:szCs w:val="24"/>
              </w:rPr>
              <w:t>27.5%</w:t>
            </w:r>
          </w:p>
        </w:tc>
        <w:tc>
          <w:tcPr>
            <w:tcW w:w="426" w:type="pct"/>
            <w:shd w:val="clear" w:color="auto" w:fill="auto"/>
            <w:vAlign w:val="center"/>
          </w:tcPr>
          <w:p w14:paraId="51284E25" w14:textId="31EC4311" w:rsidR="00063D7E" w:rsidRPr="00EE7FB2" w:rsidRDefault="00063D7E" w:rsidP="00EE7FB2">
            <w:pPr>
              <w:ind w:left="0"/>
              <w:rPr>
                <w:color w:val="auto"/>
                <w:sz w:val="24"/>
                <w:szCs w:val="24"/>
              </w:rPr>
            </w:pPr>
            <w:r w:rsidRPr="00EE7FB2">
              <w:rPr>
                <w:color w:val="auto"/>
                <w:sz w:val="24"/>
                <w:szCs w:val="24"/>
              </w:rPr>
              <w:t>50.2%</w:t>
            </w:r>
          </w:p>
        </w:tc>
        <w:tc>
          <w:tcPr>
            <w:tcW w:w="426" w:type="pct"/>
            <w:shd w:val="clear" w:color="auto" w:fill="auto"/>
            <w:vAlign w:val="center"/>
          </w:tcPr>
          <w:p w14:paraId="124AC600" w14:textId="51EA005B" w:rsidR="00063D7E" w:rsidRPr="00EE7FB2" w:rsidRDefault="00063D7E" w:rsidP="00EE7FB2">
            <w:pPr>
              <w:ind w:left="0"/>
              <w:rPr>
                <w:color w:val="auto"/>
                <w:sz w:val="24"/>
                <w:szCs w:val="24"/>
              </w:rPr>
            </w:pPr>
            <w:r w:rsidRPr="00EE7FB2">
              <w:rPr>
                <w:color w:val="auto"/>
                <w:sz w:val="24"/>
                <w:szCs w:val="24"/>
              </w:rPr>
              <w:t>26.2%</w:t>
            </w:r>
          </w:p>
        </w:tc>
        <w:tc>
          <w:tcPr>
            <w:tcW w:w="426" w:type="pct"/>
            <w:shd w:val="clear" w:color="auto" w:fill="auto"/>
            <w:vAlign w:val="center"/>
          </w:tcPr>
          <w:p w14:paraId="599A9855" w14:textId="735DE754" w:rsidR="00063D7E" w:rsidRPr="00EE7FB2" w:rsidRDefault="00063D7E" w:rsidP="00EE7FB2">
            <w:pPr>
              <w:ind w:left="0"/>
              <w:rPr>
                <w:color w:val="auto"/>
                <w:sz w:val="24"/>
                <w:szCs w:val="24"/>
              </w:rPr>
            </w:pPr>
            <w:r w:rsidRPr="00EE7FB2">
              <w:rPr>
                <w:color w:val="auto"/>
                <w:sz w:val="24"/>
                <w:szCs w:val="24"/>
              </w:rPr>
              <w:t>36.3%</w:t>
            </w:r>
          </w:p>
        </w:tc>
        <w:tc>
          <w:tcPr>
            <w:tcW w:w="426" w:type="pct"/>
            <w:shd w:val="clear" w:color="auto" w:fill="auto"/>
            <w:vAlign w:val="center"/>
          </w:tcPr>
          <w:p w14:paraId="1AD2E6C6" w14:textId="01257FC9" w:rsidR="00063D7E" w:rsidRPr="00EE7FB2" w:rsidRDefault="00063D7E" w:rsidP="00EE7FB2">
            <w:pPr>
              <w:ind w:left="0"/>
              <w:rPr>
                <w:color w:val="auto"/>
                <w:sz w:val="24"/>
                <w:szCs w:val="24"/>
              </w:rPr>
            </w:pPr>
            <w:r w:rsidRPr="00EE7FB2">
              <w:rPr>
                <w:color w:val="auto"/>
                <w:sz w:val="24"/>
                <w:szCs w:val="24"/>
              </w:rPr>
              <w:t>38.3%</w:t>
            </w:r>
          </w:p>
        </w:tc>
        <w:tc>
          <w:tcPr>
            <w:tcW w:w="426" w:type="pct"/>
            <w:shd w:val="clear" w:color="auto" w:fill="auto"/>
            <w:vAlign w:val="center"/>
          </w:tcPr>
          <w:p w14:paraId="27EBF101" w14:textId="292530CC" w:rsidR="00063D7E" w:rsidRPr="00EE7FB2" w:rsidRDefault="00063D7E" w:rsidP="00EE7FB2">
            <w:pPr>
              <w:ind w:left="0"/>
              <w:rPr>
                <w:color w:val="auto"/>
                <w:sz w:val="24"/>
                <w:szCs w:val="24"/>
              </w:rPr>
            </w:pPr>
            <w:r w:rsidRPr="00EE7FB2">
              <w:rPr>
                <w:color w:val="auto"/>
                <w:sz w:val="24"/>
                <w:szCs w:val="24"/>
              </w:rPr>
              <w:t>34.5%</w:t>
            </w:r>
          </w:p>
        </w:tc>
        <w:tc>
          <w:tcPr>
            <w:tcW w:w="426" w:type="pct"/>
            <w:shd w:val="clear" w:color="auto" w:fill="auto"/>
            <w:vAlign w:val="center"/>
          </w:tcPr>
          <w:p w14:paraId="21897A3F" w14:textId="7BE538C1" w:rsidR="00063D7E" w:rsidRPr="00EE7FB2" w:rsidRDefault="00063D7E" w:rsidP="00EE7FB2">
            <w:pPr>
              <w:ind w:left="0"/>
              <w:rPr>
                <w:color w:val="auto"/>
                <w:sz w:val="24"/>
                <w:szCs w:val="24"/>
              </w:rPr>
            </w:pPr>
            <w:r w:rsidRPr="00EE7FB2">
              <w:rPr>
                <w:color w:val="auto"/>
                <w:sz w:val="24"/>
                <w:szCs w:val="24"/>
              </w:rPr>
              <w:t>31.8%</w:t>
            </w:r>
          </w:p>
        </w:tc>
        <w:tc>
          <w:tcPr>
            <w:tcW w:w="573" w:type="pct"/>
            <w:shd w:val="clear" w:color="auto" w:fill="auto"/>
            <w:vAlign w:val="center"/>
          </w:tcPr>
          <w:p w14:paraId="1A49285E" w14:textId="7D1B28B8" w:rsidR="00063D7E" w:rsidRPr="00EE7FB2" w:rsidRDefault="00063D7E" w:rsidP="00EE7FB2">
            <w:pPr>
              <w:ind w:left="0"/>
              <w:rPr>
                <w:color w:val="auto"/>
                <w:sz w:val="24"/>
                <w:szCs w:val="24"/>
              </w:rPr>
            </w:pPr>
            <w:r w:rsidRPr="00EE7FB2">
              <w:rPr>
                <w:color w:val="auto"/>
                <w:sz w:val="24"/>
                <w:szCs w:val="24"/>
              </w:rPr>
              <w:t>38.2%</w:t>
            </w:r>
          </w:p>
        </w:tc>
      </w:tr>
      <w:tr w:rsidR="00063D7E" w:rsidRPr="002C5BC0" w14:paraId="7BC2D9B2" w14:textId="77777777" w:rsidTr="00EE7FB2">
        <w:trPr>
          <w:trHeight w:val="438"/>
        </w:trPr>
        <w:tc>
          <w:tcPr>
            <w:tcW w:w="1016" w:type="pct"/>
            <w:shd w:val="clear" w:color="auto" w:fill="auto"/>
            <w:vAlign w:val="center"/>
          </w:tcPr>
          <w:p w14:paraId="6CFBA9CB" w14:textId="19F96C96" w:rsidR="00063D7E" w:rsidRPr="00EE7FB2" w:rsidRDefault="00EE7FB2" w:rsidP="00EE7FB2">
            <w:pPr>
              <w:ind w:left="0"/>
              <w:rPr>
                <w:color w:val="auto"/>
                <w:sz w:val="24"/>
                <w:szCs w:val="24"/>
              </w:rPr>
            </w:pPr>
            <w:r w:rsidRPr="00EE7FB2">
              <w:rPr>
                <w:color w:val="auto"/>
                <w:sz w:val="24"/>
                <w:szCs w:val="24"/>
              </w:rPr>
              <w:t>Recyclable card &amp; cardboard</w:t>
            </w:r>
          </w:p>
        </w:tc>
        <w:tc>
          <w:tcPr>
            <w:tcW w:w="427" w:type="pct"/>
            <w:shd w:val="clear" w:color="auto" w:fill="auto"/>
            <w:vAlign w:val="center"/>
          </w:tcPr>
          <w:p w14:paraId="5D7E2B52" w14:textId="1AF769E0" w:rsidR="00063D7E" w:rsidRPr="00EE7FB2" w:rsidRDefault="00063D7E" w:rsidP="00EE7FB2">
            <w:pPr>
              <w:ind w:left="0"/>
              <w:rPr>
                <w:color w:val="auto"/>
                <w:sz w:val="24"/>
                <w:szCs w:val="24"/>
              </w:rPr>
            </w:pPr>
            <w:r w:rsidRPr="00EE7FB2">
              <w:rPr>
                <w:color w:val="auto"/>
                <w:sz w:val="24"/>
                <w:szCs w:val="24"/>
              </w:rPr>
              <w:t>35.0%</w:t>
            </w:r>
          </w:p>
        </w:tc>
        <w:tc>
          <w:tcPr>
            <w:tcW w:w="426" w:type="pct"/>
            <w:shd w:val="clear" w:color="auto" w:fill="auto"/>
            <w:vAlign w:val="center"/>
          </w:tcPr>
          <w:p w14:paraId="4C50C8FF" w14:textId="0487459F" w:rsidR="00063D7E" w:rsidRPr="00EE7FB2" w:rsidRDefault="00063D7E" w:rsidP="00EE7FB2">
            <w:pPr>
              <w:ind w:left="0"/>
              <w:rPr>
                <w:color w:val="auto"/>
                <w:sz w:val="24"/>
                <w:szCs w:val="24"/>
              </w:rPr>
            </w:pPr>
            <w:r w:rsidRPr="00EE7FB2">
              <w:rPr>
                <w:color w:val="auto"/>
                <w:sz w:val="24"/>
                <w:szCs w:val="24"/>
              </w:rPr>
              <w:t>47.4%</w:t>
            </w:r>
          </w:p>
        </w:tc>
        <w:tc>
          <w:tcPr>
            <w:tcW w:w="426" w:type="pct"/>
            <w:shd w:val="clear" w:color="auto" w:fill="auto"/>
            <w:vAlign w:val="center"/>
          </w:tcPr>
          <w:p w14:paraId="523BC12B" w14:textId="4B2386FA" w:rsidR="00063D7E" w:rsidRPr="00EE7FB2" w:rsidRDefault="00063D7E" w:rsidP="00EE7FB2">
            <w:pPr>
              <w:ind w:left="0"/>
              <w:rPr>
                <w:color w:val="auto"/>
                <w:sz w:val="24"/>
                <w:szCs w:val="24"/>
              </w:rPr>
            </w:pPr>
            <w:r w:rsidRPr="00EE7FB2">
              <w:rPr>
                <w:color w:val="auto"/>
                <w:sz w:val="24"/>
                <w:szCs w:val="24"/>
              </w:rPr>
              <w:t>40.7%</w:t>
            </w:r>
          </w:p>
        </w:tc>
        <w:tc>
          <w:tcPr>
            <w:tcW w:w="426" w:type="pct"/>
            <w:shd w:val="clear" w:color="auto" w:fill="auto"/>
            <w:vAlign w:val="center"/>
          </w:tcPr>
          <w:p w14:paraId="596E62FD" w14:textId="28D1778A" w:rsidR="00063D7E" w:rsidRPr="00EE7FB2" w:rsidRDefault="00063D7E" w:rsidP="00EE7FB2">
            <w:pPr>
              <w:ind w:left="0"/>
              <w:rPr>
                <w:color w:val="auto"/>
                <w:sz w:val="24"/>
                <w:szCs w:val="24"/>
              </w:rPr>
            </w:pPr>
            <w:r w:rsidRPr="00EE7FB2">
              <w:rPr>
                <w:color w:val="auto"/>
                <w:sz w:val="24"/>
                <w:szCs w:val="24"/>
              </w:rPr>
              <w:t>55.1%</w:t>
            </w:r>
          </w:p>
        </w:tc>
        <w:tc>
          <w:tcPr>
            <w:tcW w:w="426" w:type="pct"/>
            <w:shd w:val="clear" w:color="auto" w:fill="auto"/>
            <w:vAlign w:val="center"/>
          </w:tcPr>
          <w:p w14:paraId="7AD871FA" w14:textId="69658B84" w:rsidR="00063D7E" w:rsidRPr="00EE7FB2" w:rsidRDefault="00063D7E" w:rsidP="00EE7FB2">
            <w:pPr>
              <w:ind w:left="0"/>
              <w:rPr>
                <w:color w:val="auto"/>
                <w:sz w:val="24"/>
                <w:szCs w:val="24"/>
              </w:rPr>
            </w:pPr>
            <w:r w:rsidRPr="00EE7FB2">
              <w:rPr>
                <w:color w:val="auto"/>
                <w:sz w:val="24"/>
                <w:szCs w:val="24"/>
              </w:rPr>
              <w:t>48.0%</w:t>
            </w:r>
          </w:p>
        </w:tc>
        <w:tc>
          <w:tcPr>
            <w:tcW w:w="426" w:type="pct"/>
            <w:shd w:val="clear" w:color="auto" w:fill="auto"/>
            <w:vAlign w:val="center"/>
          </w:tcPr>
          <w:p w14:paraId="5C997D81" w14:textId="3FB44A56" w:rsidR="00063D7E" w:rsidRPr="00EE7FB2" w:rsidRDefault="00063D7E" w:rsidP="00EE7FB2">
            <w:pPr>
              <w:ind w:left="0"/>
              <w:rPr>
                <w:color w:val="auto"/>
                <w:sz w:val="24"/>
                <w:szCs w:val="24"/>
              </w:rPr>
            </w:pPr>
            <w:r w:rsidRPr="00EE7FB2">
              <w:rPr>
                <w:color w:val="auto"/>
                <w:sz w:val="24"/>
                <w:szCs w:val="24"/>
              </w:rPr>
              <w:t>41.1%</w:t>
            </w:r>
          </w:p>
        </w:tc>
        <w:tc>
          <w:tcPr>
            <w:tcW w:w="426" w:type="pct"/>
            <w:shd w:val="clear" w:color="auto" w:fill="auto"/>
            <w:vAlign w:val="center"/>
          </w:tcPr>
          <w:p w14:paraId="0770971B" w14:textId="181E1788" w:rsidR="00063D7E" w:rsidRPr="00EE7FB2" w:rsidRDefault="00063D7E" w:rsidP="00EE7FB2">
            <w:pPr>
              <w:ind w:left="0"/>
              <w:rPr>
                <w:color w:val="auto"/>
                <w:sz w:val="24"/>
                <w:szCs w:val="24"/>
              </w:rPr>
            </w:pPr>
            <w:r w:rsidRPr="00EE7FB2">
              <w:rPr>
                <w:color w:val="auto"/>
                <w:sz w:val="24"/>
                <w:szCs w:val="24"/>
              </w:rPr>
              <w:t>42.2%</w:t>
            </w:r>
          </w:p>
        </w:tc>
        <w:tc>
          <w:tcPr>
            <w:tcW w:w="426" w:type="pct"/>
            <w:shd w:val="clear" w:color="auto" w:fill="auto"/>
            <w:vAlign w:val="center"/>
          </w:tcPr>
          <w:p w14:paraId="0561A71A" w14:textId="304D0830" w:rsidR="00063D7E" w:rsidRPr="00EE7FB2" w:rsidRDefault="00063D7E" w:rsidP="00EE7FB2">
            <w:pPr>
              <w:ind w:left="0"/>
              <w:rPr>
                <w:color w:val="auto"/>
                <w:sz w:val="24"/>
                <w:szCs w:val="24"/>
              </w:rPr>
            </w:pPr>
            <w:r w:rsidRPr="00EE7FB2">
              <w:rPr>
                <w:color w:val="auto"/>
                <w:sz w:val="24"/>
                <w:szCs w:val="24"/>
              </w:rPr>
              <w:t>46.5%</w:t>
            </w:r>
          </w:p>
        </w:tc>
        <w:tc>
          <w:tcPr>
            <w:tcW w:w="573" w:type="pct"/>
            <w:shd w:val="clear" w:color="auto" w:fill="auto"/>
            <w:vAlign w:val="center"/>
          </w:tcPr>
          <w:p w14:paraId="50DE507E" w14:textId="2F369306" w:rsidR="00063D7E" w:rsidRPr="00EE7FB2" w:rsidRDefault="00063D7E" w:rsidP="00EE7FB2">
            <w:pPr>
              <w:ind w:left="0"/>
              <w:rPr>
                <w:color w:val="auto"/>
                <w:sz w:val="24"/>
                <w:szCs w:val="24"/>
              </w:rPr>
            </w:pPr>
            <w:r w:rsidRPr="00EE7FB2">
              <w:rPr>
                <w:color w:val="auto"/>
                <w:sz w:val="24"/>
                <w:szCs w:val="24"/>
              </w:rPr>
              <w:t>43.9%</w:t>
            </w:r>
          </w:p>
        </w:tc>
      </w:tr>
      <w:tr w:rsidR="00063D7E" w:rsidRPr="002C5BC0" w14:paraId="6A9B29E3" w14:textId="77777777" w:rsidTr="00EE7FB2">
        <w:trPr>
          <w:trHeight w:val="438"/>
        </w:trPr>
        <w:tc>
          <w:tcPr>
            <w:tcW w:w="1016" w:type="pct"/>
            <w:shd w:val="clear" w:color="auto" w:fill="auto"/>
            <w:vAlign w:val="center"/>
          </w:tcPr>
          <w:p w14:paraId="7D267F64" w14:textId="50413DD9" w:rsidR="00063D7E" w:rsidRPr="00EE7FB2" w:rsidRDefault="00EE7FB2" w:rsidP="00EE7FB2">
            <w:pPr>
              <w:ind w:left="0"/>
              <w:rPr>
                <w:color w:val="auto"/>
                <w:sz w:val="24"/>
                <w:szCs w:val="24"/>
              </w:rPr>
            </w:pPr>
            <w:r w:rsidRPr="00EE7FB2">
              <w:rPr>
                <w:color w:val="auto"/>
                <w:sz w:val="24"/>
                <w:szCs w:val="24"/>
              </w:rPr>
              <w:t>Non-recyclable paper &amp; card</w:t>
            </w:r>
          </w:p>
        </w:tc>
        <w:tc>
          <w:tcPr>
            <w:tcW w:w="427" w:type="pct"/>
            <w:shd w:val="clear" w:color="auto" w:fill="auto"/>
            <w:vAlign w:val="center"/>
          </w:tcPr>
          <w:p w14:paraId="0A85839B" w14:textId="03C452CB" w:rsidR="00063D7E" w:rsidRPr="00EE7FB2" w:rsidRDefault="00063D7E" w:rsidP="00EE7FB2">
            <w:pPr>
              <w:ind w:left="0"/>
              <w:rPr>
                <w:color w:val="auto"/>
                <w:sz w:val="24"/>
                <w:szCs w:val="24"/>
              </w:rPr>
            </w:pPr>
            <w:r w:rsidRPr="00EE7FB2">
              <w:rPr>
                <w:color w:val="auto"/>
                <w:sz w:val="24"/>
                <w:szCs w:val="24"/>
              </w:rPr>
              <w:t>10.0%</w:t>
            </w:r>
          </w:p>
        </w:tc>
        <w:tc>
          <w:tcPr>
            <w:tcW w:w="426" w:type="pct"/>
            <w:shd w:val="clear" w:color="auto" w:fill="auto"/>
            <w:vAlign w:val="center"/>
          </w:tcPr>
          <w:p w14:paraId="3F1691E6" w14:textId="73A365E7" w:rsidR="00063D7E" w:rsidRPr="00EE7FB2" w:rsidRDefault="00063D7E" w:rsidP="00EE7FB2">
            <w:pPr>
              <w:ind w:left="0"/>
              <w:rPr>
                <w:color w:val="auto"/>
                <w:sz w:val="24"/>
                <w:szCs w:val="24"/>
              </w:rPr>
            </w:pPr>
            <w:r w:rsidRPr="00EE7FB2">
              <w:rPr>
                <w:color w:val="auto"/>
                <w:sz w:val="24"/>
                <w:szCs w:val="24"/>
              </w:rPr>
              <w:t>9.4%</w:t>
            </w:r>
          </w:p>
        </w:tc>
        <w:tc>
          <w:tcPr>
            <w:tcW w:w="426" w:type="pct"/>
            <w:shd w:val="clear" w:color="auto" w:fill="auto"/>
            <w:vAlign w:val="center"/>
          </w:tcPr>
          <w:p w14:paraId="5FE7EE0F" w14:textId="533A5AC4" w:rsidR="00063D7E" w:rsidRPr="00EE7FB2" w:rsidRDefault="00063D7E" w:rsidP="00EE7FB2">
            <w:pPr>
              <w:ind w:left="0"/>
              <w:rPr>
                <w:color w:val="auto"/>
                <w:sz w:val="24"/>
                <w:szCs w:val="24"/>
              </w:rPr>
            </w:pPr>
            <w:r w:rsidRPr="00EE7FB2">
              <w:rPr>
                <w:color w:val="auto"/>
                <w:sz w:val="24"/>
                <w:szCs w:val="24"/>
              </w:rPr>
              <w:t>5.6%</w:t>
            </w:r>
          </w:p>
        </w:tc>
        <w:tc>
          <w:tcPr>
            <w:tcW w:w="426" w:type="pct"/>
            <w:shd w:val="clear" w:color="auto" w:fill="auto"/>
            <w:vAlign w:val="center"/>
          </w:tcPr>
          <w:p w14:paraId="5FA4968E" w14:textId="525168D4" w:rsidR="00063D7E" w:rsidRPr="00EE7FB2" w:rsidRDefault="00063D7E" w:rsidP="00EE7FB2">
            <w:pPr>
              <w:ind w:left="0"/>
              <w:rPr>
                <w:color w:val="auto"/>
                <w:sz w:val="24"/>
                <w:szCs w:val="24"/>
              </w:rPr>
            </w:pPr>
            <w:r w:rsidRPr="00EE7FB2">
              <w:rPr>
                <w:color w:val="auto"/>
                <w:sz w:val="24"/>
                <w:szCs w:val="24"/>
              </w:rPr>
              <w:t>11.2%</w:t>
            </w:r>
          </w:p>
        </w:tc>
        <w:tc>
          <w:tcPr>
            <w:tcW w:w="426" w:type="pct"/>
            <w:shd w:val="clear" w:color="auto" w:fill="auto"/>
            <w:vAlign w:val="center"/>
          </w:tcPr>
          <w:p w14:paraId="4830AF03" w14:textId="7060FBF9" w:rsidR="00063D7E" w:rsidRPr="00EE7FB2" w:rsidRDefault="00063D7E" w:rsidP="00EE7FB2">
            <w:pPr>
              <w:ind w:left="0"/>
              <w:rPr>
                <w:color w:val="auto"/>
                <w:sz w:val="24"/>
                <w:szCs w:val="24"/>
              </w:rPr>
            </w:pPr>
            <w:r w:rsidRPr="00EE7FB2">
              <w:rPr>
                <w:color w:val="auto"/>
                <w:sz w:val="24"/>
                <w:szCs w:val="24"/>
              </w:rPr>
              <w:t>6.2%</w:t>
            </w:r>
          </w:p>
        </w:tc>
        <w:tc>
          <w:tcPr>
            <w:tcW w:w="426" w:type="pct"/>
            <w:shd w:val="clear" w:color="auto" w:fill="auto"/>
            <w:vAlign w:val="center"/>
          </w:tcPr>
          <w:p w14:paraId="0EB6CF60" w14:textId="0C76E287" w:rsidR="00063D7E" w:rsidRPr="00EE7FB2" w:rsidRDefault="00063D7E" w:rsidP="00EE7FB2">
            <w:pPr>
              <w:ind w:left="0"/>
              <w:rPr>
                <w:color w:val="auto"/>
                <w:sz w:val="24"/>
                <w:szCs w:val="24"/>
              </w:rPr>
            </w:pPr>
            <w:r w:rsidRPr="00EE7FB2">
              <w:rPr>
                <w:color w:val="auto"/>
                <w:sz w:val="24"/>
                <w:szCs w:val="24"/>
              </w:rPr>
              <w:t>9.9%</w:t>
            </w:r>
          </w:p>
        </w:tc>
        <w:tc>
          <w:tcPr>
            <w:tcW w:w="426" w:type="pct"/>
            <w:shd w:val="clear" w:color="auto" w:fill="auto"/>
            <w:vAlign w:val="center"/>
          </w:tcPr>
          <w:p w14:paraId="163E3BB7" w14:textId="0618426E" w:rsidR="00063D7E" w:rsidRPr="00EE7FB2" w:rsidRDefault="00063D7E" w:rsidP="00EE7FB2">
            <w:pPr>
              <w:ind w:left="0"/>
              <w:rPr>
                <w:color w:val="auto"/>
                <w:sz w:val="24"/>
                <w:szCs w:val="24"/>
              </w:rPr>
            </w:pPr>
            <w:r w:rsidRPr="00EE7FB2">
              <w:rPr>
                <w:color w:val="auto"/>
                <w:sz w:val="24"/>
                <w:szCs w:val="24"/>
              </w:rPr>
              <w:t>7.8%</w:t>
            </w:r>
          </w:p>
        </w:tc>
        <w:tc>
          <w:tcPr>
            <w:tcW w:w="426" w:type="pct"/>
            <w:shd w:val="clear" w:color="auto" w:fill="auto"/>
            <w:vAlign w:val="center"/>
          </w:tcPr>
          <w:p w14:paraId="6C85AAE7" w14:textId="3B96C6EB" w:rsidR="00063D7E" w:rsidRPr="00EE7FB2" w:rsidRDefault="00063D7E" w:rsidP="00EE7FB2">
            <w:pPr>
              <w:ind w:left="0"/>
              <w:rPr>
                <w:color w:val="auto"/>
                <w:sz w:val="24"/>
                <w:szCs w:val="24"/>
              </w:rPr>
            </w:pPr>
            <w:r w:rsidRPr="00EE7FB2">
              <w:rPr>
                <w:color w:val="auto"/>
                <w:sz w:val="24"/>
                <w:szCs w:val="24"/>
              </w:rPr>
              <w:t>14.0%</w:t>
            </w:r>
          </w:p>
        </w:tc>
        <w:tc>
          <w:tcPr>
            <w:tcW w:w="573" w:type="pct"/>
            <w:shd w:val="clear" w:color="auto" w:fill="auto"/>
            <w:vAlign w:val="center"/>
          </w:tcPr>
          <w:p w14:paraId="439FF588" w14:textId="6FD4A0FB" w:rsidR="00063D7E" w:rsidRPr="00EE7FB2" w:rsidRDefault="00063D7E" w:rsidP="00EE7FB2">
            <w:pPr>
              <w:ind w:left="0"/>
              <w:rPr>
                <w:color w:val="auto"/>
                <w:sz w:val="24"/>
                <w:szCs w:val="24"/>
              </w:rPr>
            </w:pPr>
            <w:r w:rsidRPr="00EE7FB2">
              <w:rPr>
                <w:color w:val="auto"/>
                <w:sz w:val="24"/>
                <w:szCs w:val="24"/>
              </w:rPr>
              <w:t>9.4%</w:t>
            </w:r>
          </w:p>
        </w:tc>
      </w:tr>
      <w:tr w:rsidR="00063D7E" w:rsidRPr="002C5BC0" w14:paraId="76467B82" w14:textId="77777777" w:rsidTr="00EE7FB2">
        <w:trPr>
          <w:trHeight w:val="438"/>
        </w:trPr>
        <w:tc>
          <w:tcPr>
            <w:tcW w:w="1016" w:type="pct"/>
            <w:shd w:val="clear" w:color="auto" w:fill="auto"/>
            <w:vAlign w:val="center"/>
          </w:tcPr>
          <w:p w14:paraId="5DA2CE3E" w14:textId="66C0A430" w:rsidR="00063D7E" w:rsidRPr="00EE7FB2" w:rsidRDefault="00EE7FB2" w:rsidP="00EE7FB2">
            <w:pPr>
              <w:ind w:left="0"/>
              <w:rPr>
                <w:color w:val="auto"/>
                <w:sz w:val="24"/>
                <w:szCs w:val="24"/>
              </w:rPr>
            </w:pPr>
            <w:r w:rsidRPr="00EE7FB2">
              <w:rPr>
                <w:color w:val="auto"/>
                <w:sz w:val="24"/>
                <w:szCs w:val="24"/>
              </w:rPr>
              <w:t>Co-mingled recyclables</w:t>
            </w:r>
          </w:p>
        </w:tc>
        <w:tc>
          <w:tcPr>
            <w:tcW w:w="427" w:type="pct"/>
            <w:shd w:val="clear" w:color="auto" w:fill="auto"/>
            <w:vAlign w:val="center"/>
          </w:tcPr>
          <w:p w14:paraId="262ADF28" w14:textId="2321474A" w:rsidR="00063D7E" w:rsidRPr="00EE7FB2" w:rsidRDefault="00063D7E" w:rsidP="00EE7FB2">
            <w:pPr>
              <w:ind w:left="0"/>
              <w:rPr>
                <w:color w:val="auto"/>
                <w:sz w:val="24"/>
                <w:szCs w:val="24"/>
              </w:rPr>
            </w:pPr>
            <w:r w:rsidRPr="00EE7FB2">
              <w:rPr>
                <w:color w:val="auto"/>
                <w:sz w:val="24"/>
                <w:szCs w:val="24"/>
              </w:rPr>
              <w:t>0.0%</w:t>
            </w:r>
          </w:p>
        </w:tc>
        <w:tc>
          <w:tcPr>
            <w:tcW w:w="426" w:type="pct"/>
            <w:shd w:val="clear" w:color="auto" w:fill="auto"/>
            <w:vAlign w:val="center"/>
          </w:tcPr>
          <w:p w14:paraId="55BFB9BA" w14:textId="1D297ADC" w:rsidR="00063D7E" w:rsidRPr="00EE7FB2" w:rsidRDefault="00063D7E" w:rsidP="00EE7FB2">
            <w:pPr>
              <w:ind w:left="0"/>
              <w:rPr>
                <w:color w:val="auto"/>
                <w:sz w:val="24"/>
                <w:szCs w:val="24"/>
              </w:rPr>
            </w:pPr>
            <w:r w:rsidRPr="00EE7FB2">
              <w:rPr>
                <w:color w:val="auto"/>
                <w:sz w:val="24"/>
                <w:szCs w:val="24"/>
              </w:rPr>
              <w:t>0.8%</w:t>
            </w:r>
          </w:p>
        </w:tc>
        <w:tc>
          <w:tcPr>
            <w:tcW w:w="426" w:type="pct"/>
            <w:shd w:val="clear" w:color="auto" w:fill="auto"/>
            <w:vAlign w:val="center"/>
          </w:tcPr>
          <w:p w14:paraId="3744F740" w14:textId="4EE88A82" w:rsidR="00063D7E" w:rsidRPr="00EE7FB2" w:rsidRDefault="00063D7E" w:rsidP="00EE7FB2">
            <w:pPr>
              <w:ind w:left="0"/>
              <w:rPr>
                <w:color w:val="auto"/>
                <w:sz w:val="24"/>
                <w:szCs w:val="24"/>
              </w:rPr>
            </w:pPr>
            <w:r w:rsidRPr="00EE7FB2">
              <w:rPr>
                <w:color w:val="auto"/>
                <w:sz w:val="24"/>
                <w:szCs w:val="24"/>
              </w:rPr>
              <w:t>0.4%</w:t>
            </w:r>
          </w:p>
        </w:tc>
        <w:tc>
          <w:tcPr>
            <w:tcW w:w="426" w:type="pct"/>
            <w:shd w:val="clear" w:color="auto" w:fill="auto"/>
            <w:vAlign w:val="center"/>
          </w:tcPr>
          <w:p w14:paraId="6BCE348E" w14:textId="5B1EF621" w:rsidR="00063D7E" w:rsidRPr="00EE7FB2" w:rsidRDefault="00063D7E" w:rsidP="00EE7FB2">
            <w:pPr>
              <w:ind w:left="0"/>
              <w:rPr>
                <w:color w:val="auto"/>
                <w:sz w:val="24"/>
                <w:szCs w:val="24"/>
              </w:rPr>
            </w:pPr>
            <w:r w:rsidRPr="00EE7FB2">
              <w:rPr>
                <w:color w:val="auto"/>
                <w:sz w:val="24"/>
                <w:szCs w:val="24"/>
              </w:rPr>
              <w:t>0.5%</w:t>
            </w:r>
          </w:p>
        </w:tc>
        <w:tc>
          <w:tcPr>
            <w:tcW w:w="426" w:type="pct"/>
            <w:shd w:val="clear" w:color="auto" w:fill="auto"/>
            <w:vAlign w:val="center"/>
          </w:tcPr>
          <w:p w14:paraId="60C31169" w14:textId="09E86B32" w:rsidR="00063D7E" w:rsidRPr="00EE7FB2" w:rsidRDefault="00063D7E" w:rsidP="00EE7FB2">
            <w:pPr>
              <w:ind w:left="0"/>
              <w:rPr>
                <w:color w:val="auto"/>
                <w:sz w:val="24"/>
                <w:szCs w:val="24"/>
              </w:rPr>
            </w:pPr>
            <w:r w:rsidRPr="00EE7FB2">
              <w:rPr>
                <w:color w:val="auto"/>
                <w:sz w:val="24"/>
                <w:szCs w:val="24"/>
              </w:rPr>
              <w:t>0.7%</w:t>
            </w:r>
          </w:p>
        </w:tc>
        <w:tc>
          <w:tcPr>
            <w:tcW w:w="426" w:type="pct"/>
            <w:shd w:val="clear" w:color="auto" w:fill="auto"/>
            <w:vAlign w:val="center"/>
          </w:tcPr>
          <w:p w14:paraId="367FE3A7" w14:textId="228A28C8" w:rsidR="00063D7E" w:rsidRPr="00EE7FB2" w:rsidRDefault="00063D7E" w:rsidP="00EE7FB2">
            <w:pPr>
              <w:ind w:left="0"/>
              <w:rPr>
                <w:color w:val="auto"/>
                <w:sz w:val="24"/>
                <w:szCs w:val="24"/>
              </w:rPr>
            </w:pPr>
            <w:r w:rsidRPr="00EE7FB2">
              <w:rPr>
                <w:color w:val="auto"/>
                <w:sz w:val="24"/>
                <w:szCs w:val="24"/>
              </w:rPr>
              <w:t>0.5%</w:t>
            </w:r>
          </w:p>
        </w:tc>
        <w:tc>
          <w:tcPr>
            <w:tcW w:w="426" w:type="pct"/>
            <w:shd w:val="clear" w:color="auto" w:fill="auto"/>
            <w:vAlign w:val="center"/>
          </w:tcPr>
          <w:p w14:paraId="634D56D5" w14:textId="464F602F" w:rsidR="00063D7E" w:rsidRPr="00EE7FB2" w:rsidRDefault="00063D7E" w:rsidP="00EE7FB2">
            <w:pPr>
              <w:ind w:left="0"/>
              <w:rPr>
                <w:color w:val="auto"/>
                <w:sz w:val="24"/>
                <w:szCs w:val="24"/>
              </w:rPr>
            </w:pPr>
            <w:r w:rsidRPr="00EE7FB2">
              <w:rPr>
                <w:color w:val="auto"/>
                <w:sz w:val="24"/>
                <w:szCs w:val="24"/>
              </w:rPr>
              <w:t>1.7%</w:t>
            </w:r>
          </w:p>
        </w:tc>
        <w:tc>
          <w:tcPr>
            <w:tcW w:w="426" w:type="pct"/>
            <w:shd w:val="clear" w:color="auto" w:fill="auto"/>
            <w:vAlign w:val="center"/>
          </w:tcPr>
          <w:p w14:paraId="29090910" w14:textId="564B55F6" w:rsidR="00063D7E" w:rsidRPr="00EE7FB2" w:rsidRDefault="00063D7E" w:rsidP="00EE7FB2">
            <w:pPr>
              <w:ind w:left="0"/>
              <w:rPr>
                <w:color w:val="auto"/>
                <w:sz w:val="24"/>
                <w:szCs w:val="24"/>
              </w:rPr>
            </w:pPr>
            <w:r w:rsidRPr="00EE7FB2">
              <w:rPr>
                <w:color w:val="auto"/>
                <w:sz w:val="24"/>
                <w:szCs w:val="24"/>
              </w:rPr>
              <w:t>1.6%</w:t>
            </w:r>
          </w:p>
        </w:tc>
        <w:tc>
          <w:tcPr>
            <w:tcW w:w="573" w:type="pct"/>
            <w:shd w:val="clear" w:color="auto" w:fill="auto"/>
            <w:vAlign w:val="center"/>
          </w:tcPr>
          <w:p w14:paraId="4D84AF50" w14:textId="26210758" w:rsidR="00063D7E" w:rsidRPr="00EE7FB2" w:rsidRDefault="00063D7E" w:rsidP="00EE7FB2">
            <w:pPr>
              <w:ind w:left="0"/>
              <w:rPr>
                <w:color w:val="auto"/>
                <w:sz w:val="24"/>
                <w:szCs w:val="24"/>
              </w:rPr>
            </w:pPr>
            <w:r w:rsidRPr="00EE7FB2">
              <w:rPr>
                <w:color w:val="auto"/>
                <w:sz w:val="24"/>
                <w:szCs w:val="24"/>
              </w:rPr>
              <w:t>0.7%</w:t>
            </w:r>
          </w:p>
        </w:tc>
      </w:tr>
      <w:tr w:rsidR="00063D7E" w:rsidRPr="002C5BC0" w14:paraId="5B671BC4" w14:textId="77777777" w:rsidTr="00EE7FB2">
        <w:trPr>
          <w:trHeight w:val="438"/>
        </w:trPr>
        <w:tc>
          <w:tcPr>
            <w:tcW w:w="1016" w:type="pct"/>
            <w:shd w:val="clear" w:color="auto" w:fill="auto"/>
            <w:vAlign w:val="center"/>
          </w:tcPr>
          <w:p w14:paraId="08FD1634" w14:textId="29206865" w:rsidR="00063D7E" w:rsidRPr="00EE7FB2" w:rsidRDefault="00EE7FB2" w:rsidP="00EE7FB2">
            <w:pPr>
              <w:ind w:left="0"/>
              <w:rPr>
                <w:color w:val="auto"/>
                <w:sz w:val="24"/>
                <w:szCs w:val="24"/>
              </w:rPr>
            </w:pPr>
            <w:r w:rsidRPr="00EE7FB2">
              <w:rPr>
                <w:color w:val="auto"/>
                <w:sz w:val="24"/>
                <w:szCs w:val="24"/>
              </w:rPr>
              <w:t>Food &amp; garden waste</w:t>
            </w:r>
          </w:p>
        </w:tc>
        <w:tc>
          <w:tcPr>
            <w:tcW w:w="427" w:type="pct"/>
            <w:shd w:val="clear" w:color="auto" w:fill="auto"/>
            <w:vAlign w:val="center"/>
          </w:tcPr>
          <w:p w14:paraId="4CBF44A2" w14:textId="580B892B" w:rsidR="00063D7E" w:rsidRPr="00EE7FB2" w:rsidRDefault="00063D7E" w:rsidP="00EE7FB2">
            <w:pPr>
              <w:ind w:left="0"/>
              <w:rPr>
                <w:color w:val="auto"/>
                <w:sz w:val="24"/>
                <w:szCs w:val="24"/>
              </w:rPr>
            </w:pPr>
            <w:r w:rsidRPr="00EE7FB2">
              <w:rPr>
                <w:color w:val="auto"/>
                <w:sz w:val="24"/>
                <w:szCs w:val="24"/>
              </w:rPr>
              <w:t>0.9%</w:t>
            </w:r>
          </w:p>
        </w:tc>
        <w:tc>
          <w:tcPr>
            <w:tcW w:w="426" w:type="pct"/>
            <w:shd w:val="clear" w:color="auto" w:fill="auto"/>
            <w:vAlign w:val="center"/>
          </w:tcPr>
          <w:p w14:paraId="60B8D2E4" w14:textId="2D05B30E" w:rsidR="00063D7E" w:rsidRPr="00EE7FB2" w:rsidRDefault="00063D7E" w:rsidP="00EE7FB2">
            <w:pPr>
              <w:ind w:left="0"/>
              <w:rPr>
                <w:color w:val="auto"/>
                <w:sz w:val="24"/>
                <w:szCs w:val="24"/>
              </w:rPr>
            </w:pPr>
            <w:r w:rsidRPr="00EE7FB2">
              <w:rPr>
                <w:color w:val="auto"/>
                <w:sz w:val="24"/>
                <w:szCs w:val="24"/>
              </w:rPr>
              <w:t>0.8%</w:t>
            </w:r>
          </w:p>
        </w:tc>
        <w:tc>
          <w:tcPr>
            <w:tcW w:w="426" w:type="pct"/>
            <w:shd w:val="clear" w:color="auto" w:fill="auto"/>
            <w:vAlign w:val="center"/>
          </w:tcPr>
          <w:p w14:paraId="2D7F5F14" w14:textId="40452C23" w:rsidR="00063D7E" w:rsidRPr="00EE7FB2" w:rsidRDefault="00063D7E" w:rsidP="00EE7FB2">
            <w:pPr>
              <w:ind w:left="0"/>
              <w:rPr>
                <w:color w:val="auto"/>
                <w:sz w:val="24"/>
                <w:szCs w:val="24"/>
              </w:rPr>
            </w:pPr>
            <w:r w:rsidRPr="00EE7FB2">
              <w:rPr>
                <w:color w:val="auto"/>
                <w:sz w:val="24"/>
                <w:szCs w:val="24"/>
              </w:rPr>
              <w:t>0.7%</w:t>
            </w:r>
          </w:p>
        </w:tc>
        <w:tc>
          <w:tcPr>
            <w:tcW w:w="426" w:type="pct"/>
            <w:shd w:val="clear" w:color="auto" w:fill="auto"/>
            <w:vAlign w:val="center"/>
          </w:tcPr>
          <w:p w14:paraId="0A6F4B79" w14:textId="7A5B70E9" w:rsidR="00063D7E" w:rsidRPr="00EE7FB2" w:rsidRDefault="00063D7E" w:rsidP="00EE7FB2">
            <w:pPr>
              <w:ind w:left="0"/>
              <w:rPr>
                <w:color w:val="auto"/>
                <w:sz w:val="24"/>
                <w:szCs w:val="24"/>
              </w:rPr>
            </w:pPr>
            <w:r w:rsidRPr="00EE7FB2">
              <w:rPr>
                <w:color w:val="auto"/>
                <w:sz w:val="24"/>
                <w:szCs w:val="24"/>
              </w:rPr>
              <w:t>1.5%</w:t>
            </w:r>
          </w:p>
        </w:tc>
        <w:tc>
          <w:tcPr>
            <w:tcW w:w="426" w:type="pct"/>
            <w:shd w:val="clear" w:color="auto" w:fill="auto"/>
            <w:vAlign w:val="center"/>
          </w:tcPr>
          <w:p w14:paraId="6AAF2630" w14:textId="3D9DF3A1" w:rsidR="00063D7E" w:rsidRPr="00EE7FB2" w:rsidRDefault="00063D7E" w:rsidP="00EE7FB2">
            <w:pPr>
              <w:ind w:left="0"/>
              <w:rPr>
                <w:color w:val="auto"/>
                <w:sz w:val="24"/>
                <w:szCs w:val="24"/>
              </w:rPr>
            </w:pPr>
            <w:r w:rsidRPr="00EE7FB2">
              <w:rPr>
                <w:color w:val="auto"/>
                <w:sz w:val="24"/>
                <w:szCs w:val="24"/>
              </w:rPr>
              <w:t>1.9%</w:t>
            </w:r>
          </w:p>
        </w:tc>
        <w:tc>
          <w:tcPr>
            <w:tcW w:w="426" w:type="pct"/>
            <w:shd w:val="clear" w:color="auto" w:fill="auto"/>
            <w:vAlign w:val="center"/>
          </w:tcPr>
          <w:p w14:paraId="5C58F958" w14:textId="3DB8F494" w:rsidR="00063D7E" w:rsidRPr="00EE7FB2" w:rsidRDefault="00063D7E" w:rsidP="00EE7FB2">
            <w:pPr>
              <w:ind w:left="0"/>
              <w:rPr>
                <w:color w:val="auto"/>
                <w:sz w:val="24"/>
                <w:szCs w:val="24"/>
              </w:rPr>
            </w:pPr>
            <w:r w:rsidRPr="00EE7FB2">
              <w:rPr>
                <w:color w:val="auto"/>
                <w:sz w:val="24"/>
                <w:szCs w:val="24"/>
              </w:rPr>
              <w:t>2.3%</w:t>
            </w:r>
          </w:p>
        </w:tc>
        <w:tc>
          <w:tcPr>
            <w:tcW w:w="426" w:type="pct"/>
            <w:shd w:val="clear" w:color="auto" w:fill="auto"/>
            <w:vAlign w:val="center"/>
          </w:tcPr>
          <w:p w14:paraId="5C62931D" w14:textId="36F5B9FC" w:rsidR="00063D7E" w:rsidRPr="00EE7FB2" w:rsidRDefault="00063D7E" w:rsidP="00EE7FB2">
            <w:pPr>
              <w:ind w:left="0"/>
              <w:rPr>
                <w:color w:val="auto"/>
                <w:sz w:val="24"/>
                <w:szCs w:val="24"/>
              </w:rPr>
            </w:pPr>
            <w:r w:rsidRPr="00EE7FB2">
              <w:rPr>
                <w:color w:val="auto"/>
                <w:sz w:val="24"/>
                <w:szCs w:val="24"/>
              </w:rPr>
              <w:t>2.0%</w:t>
            </w:r>
          </w:p>
        </w:tc>
        <w:tc>
          <w:tcPr>
            <w:tcW w:w="426" w:type="pct"/>
            <w:shd w:val="clear" w:color="auto" w:fill="auto"/>
            <w:vAlign w:val="center"/>
          </w:tcPr>
          <w:p w14:paraId="4CB299D3" w14:textId="142B15DA" w:rsidR="00063D7E" w:rsidRPr="00EE7FB2" w:rsidRDefault="00063D7E" w:rsidP="00EE7FB2">
            <w:pPr>
              <w:ind w:left="0"/>
              <w:rPr>
                <w:color w:val="auto"/>
                <w:sz w:val="24"/>
                <w:szCs w:val="24"/>
              </w:rPr>
            </w:pPr>
            <w:r w:rsidRPr="00EE7FB2">
              <w:rPr>
                <w:color w:val="auto"/>
                <w:sz w:val="24"/>
                <w:szCs w:val="24"/>
              </w:rPr>
              <w:t>3.5%</w:t>
            </w:r>
          </w:p>
        </w:tc>
        <w:tc>
          <w:tcPr>
            <w:tcW w:w="573" w:type="pct"/>
            <w:shd w:val="clear" w:color="auto" w:fill="auto"/>
            <w:vAlign w:val="center"/>
          </w:tcPr>
          <w:p w14:paraId="4D915498" w14:textId="064BF6C3" w:rsidR="00063D7E" w:rsidRPr="00EE7FB2" w:rsidRDefault="00063D7E" w:rsidP="00EE7FB2">
            <w:pPr>
              <w:ind w:left="0"/>
              <w:rPr>
                <w:color w:val="auto"/>
                <w:sz w:val="24"/>
                <w:szCs w:val="24"/>
              </w:rPr>
            </w:pPr>
            <w:r w:rsidRPr="00EE7FB2">
              <w:rPr>
                <w:color w:val="auto"/>
                <w:sz w:val="24"/>
                <w:szCs w:val="24"/>
              </w:rPr>
              <w:t>1.6%</w:t>
            </w:r>
          </w:p>
        </w:tc>
      </w:tr>
      <w:tr w:rsidR="00063D7E" w:rsidRPr="002C5BC0" w14:paraId="2407D836" w14:textId="77777777" w:rsidTr="00EE7FB2">
        <w:trPr>
          <w:trHeight w:val="438"/>
        </w:trPr>
        <w:tc>
          <w:tcPr>
            <w:tcW w:w="1016" w:type="pct"/>
            <w:shd w:val="clear" w:color="auto" w:fill="auto"/>
            <w:vAlign w:val="center"/>
          </w:tcPr>
          <w:p w14:paraId="1DA11229" w14:textId="68AE80F1" w:rsidR="00063D7E" w:rsidRPr="00EE7FB2" w:rsidRDefault="00EE7FB2" w:rsidP="00EE7FB2">
            <w:pPr>
              <w:ind w:left="0"/>
              <w:rPr>
                <w:color w:val="auto"/>
                <w:sz w:val="24"/>
                <w:szCs w:val="24"/>
              </w:rPr>
            </w:pPr>
            <w:r w:rsidRPr="00EE7FB2">
              <w:rPr>
                <w:color w:val="auto"/>
                <w:sz w:val="24"/>
                <w:szCs w:val="24"/>
              </w:rPr>
              <w:t>Residual waste</w:t>
            </w:r>
          </w:p>
        </w:tc>
        <w:tc>
          <w:tcPr>
            <w:tcW w:w="427" w:type="pct"/>
            <w:shd w:val="clear" w:color="auto" w:fill="auto"/>
            <w:vAlign w:val="center"/>
          </w:tcPr>
          <w:p w14:paraId="5A8AD3C0" w14:textId="448C40DB" w:rsidR="00063D7E" w:rsidRPr="00EE7FB2" w:rsidRDefault="00063D7E" w:rsidP="00EE7FB2">
            <w:pPr>
              <w:ind w:left="0"/>
              <w:rPr>
                <w:color w:val="auto"/>
                <w:sz w:val="24"/>
                <w:szCs w:val="24"/>
              </w:rPr>
            </w:pPr>
            <w:r w:rsidRPr="00EE7FB2">
              <w:rPr>
                <w:color w:val="auto"/>
                <w:sz w:val="24"/>
                <w:szCs w:val="24"/>
              </w:rPr>
              <w:t>1.0%</w:t>
            </w:r>
          </w:p>
        </w:tc>
        <w:tc>
          <w:tcPr>
            <w:tcW w:w="426" w:type="pct"/>
            <w:shd w:val="clear" w:color="auto" w:fill="auto"/>
            <w:vAlign w:val="center"/>
          </w:tcPr>
          <w:p w14:paraId="1AEA4731" w14:textId="5CA4DA0E" w:rsidR="00063D7E" w:rsidRPr="00EE7FB2" w:rsidRDefault="00063D7E" w:rsidP="00EE7FB2">
            <w:pPr>
              <w:ind w:left="0"/>
              <w:rPr>
                <w:color w:val="auto"/>
                <w:sz w:val="24"/>
                <w:szCs w:val="24"/>
              </w:rPr>
            </w:pPr>
            <w:r w:rsidRPr="00EE7FB2">
              <w:rPr>
                <w:color w:val="auto"/>
                <w:sz w:val="24"/>
                <w:szCs w:val="24"/>
              </w:rPr>
              <w:t>14.2%</w:t>
            </w:r>
          </w:p>
        </w:tc>
        <w:tc>
          <w:tcPr>
            <w:tcW w:w="426" w:type="pct"/>
            <w:shd w:val="clear" w:color="auto" w:fill="auto"/>
            <w:vAlign w:val="center"/>
          </w:tcPr>
          <w:p w14:paraId="28B9DF7F" w14:textId="44C531E7" w:rsidR="00063D7E" w:rsidRPr="00EE7FB2" w:rsidRDefault="00063D7E" w:rsidP="00EE7FB2">
            <w:pPr>
              <w:ind w:left="0"/>
              <w:rPr>
                <w:color w:val="auto"/>
                <w:sz w:val="24"/>
                <w:szCs w:val="24"/>
              </w:rPr>
            </w:pPr>
            <w:r w:rsidRPr="00EE7FB2">
              <w:rPr>
                <w:color w:val="auto"/>
                <w:sz w:val="24"/>
                <w:szCs w:val="24"/>
              </w:rPr>
              <w:t>2.5%</w:t>
            </w:r>
          </w:p>
        </w:tc>
        <w:tc>
          <w:tcPr>
            <w:tcW w:w="426" w:type="pct"/>
            <w:shd w:val="clear" w:color="auto" w:fill="auto"/>
            <w:vAlign w:val="center"/>
          </w:tcPr>
          <w:p w14:paraId="7DBFC38E" w14:textId="27AB73D3" w:rsidR="00063D7E" w:rsidRPr="00EE7FB2" w:rsidRDefault="00063D7E" w:rsidP="00EE7FB2">
            <w:pPr>
              <w:ind w:left="0"/>
              <w:rPr>
                <w:color w:val="auto"/>
                <w:sz w:val="24"/>
                <w:szCs w:val="24"/>
              </w:rPr>
            </w:pPr>
            <w:r w:rsidRPr="00EE7FB2">
              <w:rPr>
                <w:color w:val="auto"/>
                <w:sz w:val="24"/>
                <w:szCs w:val="24"/>
              </w:rPr>
              <w:t>5.4%</w:t>
            </w:r>
          </w:p>
        </w:tc>
        <w:tc>
          <w:tcPr>
            <w:tcW w:w="426" w:type="pct"/>
            <w:shd w:val="clear" w:color="auto" w:fill="auto"/>
            <w:vAlign w:val="center"/>
          </w:tcPr>
          <w:p w14:paraId="40BE162C" w14:textId="1A791800" w:rsidR="00063D7E" w:rsidRPr="00EE7FB2" w:rsidRDefault="00063D7E" w:rsidP="00EE7FB2">
            <w:pPr>
              <w:ind w:left="0"/>
              <w:rPr>
                <w:color w:val="auto"/>
                <w:sz w:val="24"/>
                <w:szCs w:val="24"/>
              </w:rPr>
            </w:pPr>
            <w:r w:rsidRPr="00EE7FB2">
              <w:rPr>
                <w:color w:val="auto"/>
                <w:sz w:val="24"/>
                <w:szCs w:val="24"/>
              </w:rPr>
              <w:t>6.9%</w:t>
            </w:r>
          </w:p>
        </w:tc>
        <w:tc>
          <w:tcPr>
            <w:tcW w:w="426" w:type="pct"/>
            <w:shd w:val="clear" w:color="auto" w:fill="auto"/>
            <w:vAlign w:val="center"/>
          </w:tcPr>
          <w:p w14:paraId="57656BED" w14:textId="6AB7E65E" w:rsidR="00063D7E" w:rsidRPr="00EE7FB2" w:rsidRDefault="00063D7E" w:rsidP="00EE7FB2">
            <w:pPr>
              <w:ind w:left="0"/>
              <w:rPr>
                <w:color w:val="auto"/>
                <w:sz w:val="24"/>
                <w:szCs w:val="24"/>
              </w:rPr>
            </w:pPr>
            <w:r w:rsidRPr="00EE7FB2">
              <w:rPr>
                <w:color w:val="auto"/>
                <w:sz w:val="24"/>
                <w:szCs w:val="24"/>
              </w:rPr>
              <w:t>7.8%</w:t>
            </w:r>
          </w:p>
        </w:tc>
        <w:tc>
          <w:tcPr>
            <w:tcW w:w="426" w:type="pct"/>
            <w:shd w:val="clear" w:color="auto" w:fill="auto"/>
            <w:vAlign w:val="center"/>
          </w:tcPr>
          <w:p w14:paraId="68EA4A0C" w14:textId="1FA3C22F" w:rsidR="00063D7E" w:rsidRPr="00EE7FB2" w:rsidRDefault="00063D7E" w:rsidP="00EE7FB2">
            <w:pPr>
              <w:ind w:left="0"/>
              <w:rPr>
                <w:color w:val="auto"/>
                <w:sz w:val="24"/>
                <w:szCs w:val="24"/>
              </w:rPr>
            </w:pPr>
            <w:r w:rsidRPr="00EE7FB2">
              <w:rPr>
                <w:color w:val="auto"/>
                <w:sz w:val="24"/>
                <w:szCs w:val="24"/>
              </w:rPr>
              <w:t>11.7%</w:t>
            </w:r>
          </w:p>
        </w:tc>
        <w:tc>
          <w:tcPr>
            <w:tcW w:w="426" w:type="pct"/>
            <w:shd w:val="clear" w:color="auto" w:fill="auto"/>
            <w:vAlign w:val="center"/>
          </w:tcPr>
          <w:p w14:paraId="7F279E39" w14:textId="5DB0AF7A" w:rsidR="00063D7E" w:rsidRPr="00EE7FB2" w:rsidRDefault="00063D7E" w:rsidP="00EE7FB2">
            <w:pPr>
              <w:ind w:left="0"/>
              <w:rPr>
                <w:color w:val="auto"/>
                <w:sz w:val="24"/>
                <w:szCs w:val="24"/>
              </w:rPr>
            </w:pPr>
            <w:r w:rsidRPr="00EE7FB2">
              <w:rPr>
                <w:color w:val="auto"/>
                <w:sz w:val="24"/>
                <w:szCs w:val="24"/>
              </w:rPr>
              <w:t>2.6%</w:t>
            </w:r>
          </w:p>
        </w:tc>
        <w:tc>
          <w:tcPr>
            <w:tcW w:w="573" w:type="pct"/>
            <w:shd w:val="clear" w:color="auto" w:fill="auto"/>
            <w:vAlign w:val="center"/>
          </w:tcPr>
          <w:p w14:paraId="1D56BFC6" w14:textId="2796E958" w:rsidR="00063D7E" w:rsidRPr="00EE7FB2" w:rsidRDefault="00063D7E" w:rsidP="00EE7FB2">
            <w:pPr>
              <w:ind w:left="0"/>
              <w:rPr>
                <w:color w:val="auto"/>
                <w:sz w:val="24"/>
                <w:szCs w:val="24"/>
              </w:rPr>
            </w:pPr>
            <w:r w:rsidRPr="00EE7FB2">
              <w:rPr>
                <w:color w:val="auto"/>
                <w:sz w:val="24"/>
                <w:szCs w:val="24"/>
              </w:rPr>
              <w:t>6.2%</w:t>
            </w:r>
          </w:p>
        </w:tc>
      </w:tr>
      <w:tr w:rsidR="00063D7E" w:rsidRPr="002C5BC0" w14:paraId="69289147" w14:textId="77777777" w:rsidTr="00EE7FB2">
        <w:trPr>
          <w:trHeight w:val="438"/>
        </w:trPr>
        <w:tc>
          <w:tcPr>
            <w:tcW w:w="1016" w:type="pct"/>
            <w:shd w:val="clear" w:color="auto" w:fill="auto"/>
            <w:vAlign w:val="center"/>
          </w:tcPr>
          <w:p w14:paraId="5BFE5BD1" w14:textId="48C9A9B4" w:rsidR="00063D7E" w:rsidRPr="00EE7FB2" w:rsidRDefault="00EE7FB2" w:rsidP="00EE7FB2">
            <w:pPr>
              <w:ind w:left="0"/>
              <w:rPr>
                <w:color w:val="auto"/>
                <w:sz w:val="24"/>
                <w:szCs w:val="24"/>
              </w:rPr>
            </w:pPr>
            <w:r w:rsidRPr="00EE7FB2">
              <w:rPr>
                <w:color w:val="auto"/>
                <w:sz w:val="24"/>
                <w:szCs w:val="24"/>
              </w:rPr>
              <w:t>Total recyclable</w:t>
            </w:r>
          </w:p>
        </w:tc>
        <w:tc>
          <w:tcPr>
            <w:tcW w:w="427" w:type="pct"/>
            <w:shd w:val="clear" w:color="auto" w:fill="auto"/>
            <w:vAlign w:val="center"/>
          </w:tcPr>
          <w:p w14:paraId="75AC72A2" w14:textId="22B643B5" w:rsidR="00063D7E" w:rsidRPr="00EE7FB2" w:rsidRDefault="00063D7E" w:rsidP="00EE7FB2">
            <w:pPr>
              <w:ind w:left="0"/>
              <w:rPr>
                <w:color w:val="auto"/>
                <w:sz w:val="24"/>
                <w:szCs w:val="24"/>
              </w:rPr>
            </w:pPr>
            <w:r w:rsidRPr="00EE7FB2">
              <w:rPr>
                <w:color w:val="auto"/>
                <w:sz w:val="24"/>
                <w:szCs w:val="24"/>
              </w:rPr>
              <w:t>88.1%</w:t>
            </w:r>
          </w:p>
        </w:tc>
        <w:tc>
          <w:tcPr>
            <w:tcW w:w="426" w:type="pct"/>
            <w:shd w:val="clear" w:color="auto" w:fill="auto"/>
            <w:vAlign w:val="center"/>
          </w:tcPr>
          <w:p w14:paraId="73B6ADFB" w14:textId="328487AC" w:rsidR="00063D7E" w:rsidRPr="00EE7FB2" w:rsidRDefault="00063D7E" w:rsidP="00EE7FB2">
            <w:pPr>
              <w:ind w:left="0"/>
              <w:rPr>
                <w:color w:val="auto"/>
                <w:sz w:val="24"/>
                <w:szCs w:val="24"/>
              </w:rPr>
            </w:pPr>
            <w:r w:rsidRPr="00EE7FB2">
              <w:rPr>
                <w:color w:val="auto"/>
                <w:sz w:val="24"/>
                <w:szCs w:val="24"/>
              </w:rPr>
              <w:t>74.8%</w:t>
            </w:r>
          </w:p>
        </w:tc>
        <w:tc>
          <w:tcPr>
            <w:tcW w:w="426" w:type="pct"/>
            <w:shd w:val="clear" w:color="auto" w:fill="auto"/>
            <w:vAlign w:val="center"/>
          </w:tcPr>
          <w:p w14:paraId="423D5D36" w14:textId="6C0AFE4F" w:rsidR="00063D7E" w:rsidRPr="00EE7FB2" w:rsidRDefault="00063D7E" w:rsidP="00EE7FB2">
            <w:pPr>
              <w:ind w:left="0"/>
              <w:rPr>
                <w:color w:val="auto"/>
                <w:sz w:val="24"/>
                <w:szCs w:val="24"/>
              </w:rPr>
            </w:pPr>
            <w:r w:rsidRPr="00EE7FB2">
              <w:rPr>
                <w:color w:val="auto"/>
                <w:sz w:val="24"/>
                <w:szCs w:val="24"/>
              </w:rPr>
              <w:t>90.8%</w:t>
            </w:r>
          </w:p>
        </w:tc>
        <w:tc>
          <w:tcPr>
            <w:tcW w:w="426" w:type="pct"/>
            <w:shd w:val="clear" w:color="auto" w:fill="auto"/>
            <w:vAlign w:val="center"/>
          </w:tcPr>
          <w:p w14:paraId="472DB12A" w14:textId="1423FE12" w:rsidR="00063D7E" w:rsidRPr="00EE7FB2" w:rsidRDefault="00063D7E" w:rsidP="00EE7FB2">
            <w:pPr>
              <w:ind w:left="0"/>
              <w:rPr>
                <w:color w:val="auto"/>
                <w:sz w:val="24"/>
                <w:szCs w:val="24"/>
              </w:rPr>
            </w:pPr>
            <w:r w:rsidRPr="00EE7FB2">
              <w:rPr>
                <w:color w:val="auto"/>
                <w:sz w:val="24"/>
                <w:szCs w:val="24"/>
              </w:rPr>
              <w:t>81.3%</w:t>
            </w:r>
          </w:p>
        </w:tc>
        <w:tc>
          <w:tcPr>
            <w:tcW w:w="426" w:type="pct"/>
            <w:shd w:val="clear" w:color="auto" w:fill="auto"/>
            <w:vAlign w:val="center"/>
          </w:tcPr>
          <w:p w14:paraId="3EF27C36" w14:textId="1C1C37F1" w:rsidR="00063D7E" w:rsidRPr="00EE7FB2" w:rsidRDefault="00063D7E" w:rsidP="00EE7FB2">
            <w:pPr>
              <w:ind w:left="0"/>
              <w:rPr>
                <w:color w:val="auto"/>
                <w:sz w:val="24"/>
                <w:szCs w:val="24"/>
              </w:rPr>
            </w:pPr>
            <w:r w:rsidRPr="00EE7FB2">
              <w:rPr>
                <w:color w:val="auto"/>
                <w:sz w:val="24"/>
                <w:szCs w:val="24"/>
              </w:rPr>
              <w:t>84.3%</w:t>
            </w:r>
          </w:p>
        </w:tc>
        <w:tc>
          <w:tcPr>
            <w:tcW w:w="426" w:type="pct"/>
            <w:shd w:val="clear" w:color="auto" w:fill="auto"/>
            <w:vAlign w:val="center"/>
          </w:tcPr>
          <w:p w14:paraId="7794094B" w14:textId="2A4CFD52" w:rsidR="00063D7E" w:rsidRPr="00EE7FB2" w:rsidRDefault="00063D7E" w:rsidP="00EE7FB2">
            <w:pPr>
              <w:ind w:left="0"/>
              <w:rPr>
                <w:color w:val="auto"/>
                <w:sz w:val="24"/>
                <w:szCs w:val="24"/>
              </w:rPr>
            </w:pPr>
            <w:r w:rsidRPr="00EE7FB2">
              <w:rPr>
                <w:color w:val="auto"/>
                <w:sz w:val="24"/>
                <w:szCs w:val="24"/>
              </w:rPr>
              <w:t>79.4%</w:t>
            </w:r>
          </w:p>
        </w:tc>
        <w:tc>
          <w:tcPr>
            <w:tcW w:w="426" w:type="pct"/>
            <w:shd w:val="clear" w:color="auto" w:fill="auto"/>
            <w:vAlign w:val="center"/>
          </w:tcPr>
          <w:p w14:paraId="05356EBF" w14:textId="7C36365E" w:rsidR="00063D7E" w:rsidRPr="00EE7FB2" w:rsidRDefault="00063D7E" w:rsidP="00EE7FB2">
            <w:pPr>
              <w:ind w:left="0"/>
              <w:rPr>
                <w:color w:val="auto"/>
                <w:sz w:val="24"/>
                <w:szCs w:val="24"/>
              </w:rPr>
            </w:pPr>
            <w:r w:rsidRPr="00EE7FB2">
              <w:rPr>
                <w:color w:val="auto"/>
                <w:sz w:val="24"/>
                <w:szCs w:val="24"/>
              </w:rPr>
              <w:t>76.7%</w:t>
            </w:r>
          </w:p>
        </w:tc>
        <w:tc>
          <w:tcPr>
            <w:tcW w:w="426" w:type="pct"/>
            <w:shd w:val="clear" w:color="auto" w:fill="auto"/>
            <w:vAlign w:val="center"/>
          </w:tcPr>
          <w:p w14:paraId="6DE64976" w14:textId="50E2C429" w:rsidR="00063D7E" w:rsidRPr="00EE7FB2" w:rsidRDefault="00063D7E" w:rsidP="00EE7FB2">
            <w:pPr>
              <w:ind w:left="0"/>
              <w:rPr>
                <w:color w:val="auto"/>
                <w:sz w:val="24"/>
                <w:szCs w:val="24"/>
              </w:rPr>
            </w:pPr>
            <w:r w:rsidRPr="00EE7FB2">
              <w:rPr>
                <w:color w:val="auto"/>
                <w:sz w:val="24"/>
                <w:szCs w:val="24"/>
              </w:rPr>
              <w:t>78.3%</w:t>
            </w:r>
          </w:p>
        </w:tc>
        <w:tc>
          <w:tcPr>
            <w:tcW w:w="573" w:type="pct"/>
            <w:shd w:val="clear" w:color="auto" w:fill="auto"/>
            <w:vAlign w:val="center"/>
          </w:tcPr>
          <w:p w14:paraId="43853AAB" w14:textId="6DF8ABA5" w:rsidR="00063D7E" w:rsidRPr="00EE7FB2" w:rsidRDefault="00063D7E" w:rsidP="00EE7FB2">
            <w:pPr>
              <w:ind w:left="0"/>
              <w:rPr>
                <w:color w:val="auto"/>
                <w:sz w:val="24"/>
                <w:szCs w:val="24"/>
              </w:rPr>
            </w:pPr>
            <w:r w:rsidRPr="00EE7FB2">
              <w:rPr>
                <w:color w:val="auto"/>
                <w:sz w:val="24"/>
                <w:szCs w:val="24"/>
              </w:rPr>
              <w:t>82.1%</w:t>
            </w:r>
          </w:p>
        </w:tc>
      </w:tr>
      <w:tr w:rsidR="00063D7E" w:rsidRPr="002C5BC0" w14:paraId="494D22FD" w14:textId="77777777" w:rsidTr="00EE7FB2">
        <w:trPr>
          <w:trHeight w:val="438"/>
        </w:trPr>
        <w:tc>
          <w:tcPr>
            <w:tcW w:w="1016" w:type="pct"/>
            <w:shd w:val="clear" w:color="auto" w:fill="auto"/>
            <w:vAlign w:val="center"/>
          </w:tcPr>
          <w:p w14:paraId="545A44DB" w14:textId="00EE81A0" w:rsidR="00063D7E" w:rsidRPr="00EE7FB2" w:rsidRDefault="00EE7FB2" w:rsidP="00EE7FB2">
            <w:pPr>
              <w:ind w:left="0"/>
              <w:rPr>
                <w:color w:val="auto"/>
                <w:sz w:val="24"/>
                <w:szCs w:val="24"/>
              </w:rPr>
            </w:pPr>
            <w:r w:rsidRPr="00EE7FB2">
              <w:rPr>
                <w:color w:val="auto"/>
                <w:sz w:val="24"/>
                <w:szCs w:val="24"/>
              </w:rPr>
              <w:t>Total contamination</w:t>
            </w:r>
          </w:p>
        </w:tc>
        <w:tc>
          <w:tcPr>
            <w:tcW w:w="427" w:type="pct"/>
            <w:shd w:val="clear" w:color="auto" w:fill="auto"/>
            <w:vAlign w:val="center"/>
          </w:tcPr>
          <w:p w14:paraId="5F3C65CD" w14:textId="11C9B5AE" w:rsidR="00063D7E" w:rsidRPr="00EE7FB2" w:rsidRDefault="00063D7E" w:rsidP="00EE7FB2">
            <w:pPr>
              <w:ind w:left="0"/>
              <w:rPr>
                <w:color w:val="auto"/>
                <w:sz w:val="24"/>
                <w:szCs w:val="24"/>
              </w:rPr>
            </w:pPr>
            <w:r w:rsidRPr="00EE7FB2">
              <w:rPr>
                <w:color w:val="auto"/>
                <w:sz w:val="24"/>
                <w:szCs w:val="24"/>
              </w:rPr>
              <w:t>11.9%</w:t>
            </w:r>
          </w:p>
        </w:tc>
        <w:tc>
          <w:tcPr>
            <w:tcW w:w="426" w:type="pct"/>
            <w:shd w:val="clear" w:color="auto" w:fill="auto"/>
            <w:vAlign w:val="center"/>
          </w:tcPr>
          <w:p w14:paraId="2B1A47BC" w14:textId="29AF196F" w:rsidR="00063D7E" w:rsidRPr="00EE7FB2" w:rsidRDefault="00063D7E" w:rsidP="00EE7FB2">
            <w:pPr>
              <w:ind w:left="0"/>
              <w:rPr>
                <w:color w:val="auto"/>
                <w:sz w:val="24"/>
                <w:szCs w:val="24"/>
              </w:rPr>
            </w:pPr>
            <w:r w:rsidRPr="00EE7FB2">
              <w:rPr>
                <w:color w:val="auto"/>
                <w:sz w:val="24"/>
                <w:szCs w:val="24"/>
              </w:rPr>
              <w:t>25.2%</w:t>
            </w:r>
          </w:p>
        </w:tc>
        <w:tc>
          <w:tcPr>
            <w:tcW w:w="426" w:type="pct"/>
            <w:shd w:val="clear" w:color="auto" w:fill="auto"/>
            <w:vAlign w:val="center"/>
          </w:tcPr>
          <w:p w14:paraId="2A3EBE1B" w14:textId="7ACDB031" w:rsidR="00063D7E" w:rsidRPr="00EE7FB2" w:rsidRDefault="00063D7E" w:rsidP="00EE7FB2">
            <w:pPr>
              <w:ind w:left="0"/>
              <w:rPr>
                <w:color w:val="auto"/>
                <w:sz w:val="24"/>
                <w:szCs w:val="24"/>
              </w:rPr>
            </w:pPr>
            <w:r w:rsidRPr="00EE7FB2">
              <w:rPr>
                <w:color w:val="auto"/>
                <w:sz w:val="24"/>
                <w:szCs w:val="24"/>
              </w:rPr>
              <w:t>9.2%</w:t>
            </w:r>
          </w:p>
        </w:tc>
        <w:tc>
          <w:tcPr>
            <w:tcW w:w="426" w:type="pct"/>
            <w:shd w:val="clear" w:color="auto" w:fill="auto"/>
            <w:vAlign w:val="center"/>
          </w:tcPr>
          <w:p w14:paraId="440FDE3C" w14:textId="09A5E615" w:rsidR="00063D7E" w:rsidRPr="00EE7FB2" w:rsidRDefault="00063D7E" w:rsidP="00EE7FB2">
            <w:pPr>
              <w:ind w:left="0"/>
              <w:rPr>
                <w:color w:val="auto"/>
                <w:sz w:val="24"/>
                <w:szCs w:val="24"/>
              </w:rPr>
            </w:pPr>
            <w:r w:rsidRPr="00EE7FB2">
              <w:rPr>
                <w:color w:val="auto"/>
                <w:sz w:val="24"/>
                <w:szCs w:val="24"/>
              </w:rPr>
              <w:t>18.7%</w:t>
            </w:r>
          </w:p>
        </w:tc>
        <w:tc>
          <w:tcPr>
            <w:tcW w:w="426" w:type="pct"/>
            <w:shd w:val="clear" w:color="auto" w:fill="auto"/>
            <w:vAlign w:val="center"/>
          </w:tcPr>
          <w:p w14:paraId="2FCD8821" w14:textId="711873FD" w:rsidR="00063D7E" w:rsidRPr="00EE7FB2" w:rsidRDefault="00063D7E" w:rsidP="00EE7FB2">
            <w:pPr>
              <w:ind w:left="0"/>
              <w:rPr>
                <w:color w:val="auto"/>
                <w:sz w:val="24"/>
                <w:szCs w:val="24"/>
              </w:rPr>
            </w:pPr>
            <w:r w:rsidRPr="00EE7FB2">
              <w:rPr>
                <w:color w:val="auto"/>
                <w:sz w:val="24"/>
                <w:szCs w:val="24"/>
              </w:rPr>
              <w:t>15.7%</w:t>
            </w:r>
          </w:p>
        </w:tc>
        <w:tc>
          <w:tcPr>
            <w:tcW w:w="426" w:type="pct"/>
            <w:shd w:val="clear" w:color="auto" w:fill="auto"/>
            <w:vAlign w:val="center"/>
          </w:tcPr>
          <w:p w14:paraId="7AEC15C7" w14:textId="2ECD7515" w:rsidR="00063D7E" w:rsidRPr="00EE7FB2" w:rsidRDefault="00063D7E" w:rsidP="00EE7FB2">
            <w:pPr>
              <w:ind w:left="0"/>
              <w:rPr>
                <w:color w:val="auto"/>
                <w:sz w:val="24"/>
                <w:szCs w:val="24"/>
              </w:rPr>
            </w:pPr>
            <w:r w:rsidRPr="00EE7FB2">
              <w:rPr>
                <w:color w:val="auto"/>
                <w:sz w:val="24"/>
                <w:szCs w:val="24"/>
              </w:rPr>
              <w:t>20.6%</w:t>
            </w:r>
          </w:p>
        </w:tc>
        <w:tc>
          <w:tcPr>
            <w:tcW w:w="426" w:type="pct"/>
            <w:shd w:val="clear" w:color="auto" w:fill="auto"/>
            <w:vAlign w:val="center"/>
          </w:tcPr>
          <w:p w14:paraId="4E0C718C" w14:textId="0857FA55" w:rsidR="00063D7E" w:rsidRPr="00EE7FB2" w:rsidRDefault="00063D7E" w:rsidP="00EE7FB2">
            <w:pPr>
              <w:ind w:left="0"/>
              <w:rPr>
                <w:color w:val="auto"/>
                <w:sz w:val="24"/>
                <w:szCs w:val="24"/>
              </w:rPr>
            </w:pPr>
            <w:r w:rsidRPr="00EE7FB2">
              <w:rPr>
                <w:color w:val="auto"/>
                <w:sz w:val="24"/>
                <w:szCs w:val="24"/>
              </w:rPr>
              <w:t>23.3%</w:t>
            </w:r>
          </w:p>
        </w:tc>
        <w:tc>
          <w:tcPr>
            <w:tcW w:w="426" w:type="pct"/>
            <w:shd w:val="clear" w:color="auto" w:fill="auto"/>
            <w:vAlign w:val="center"/>
          </w:tcPr>
          <w:p w14:paraId="4E6CE43F" w14:textId="3FAED977" w:rsidR="00063D7E" w:rsidRPr="00EE7FB2" w:rsidRDefault="00063D7E" w:rsidP="00EE7FB2">
            <w:pPr>
              <w:ind w:left="0"/>
              <w:rPr>
                <w:color w:val="auto"/>
                <w:sz w:val="24"/>
                <w:szCs w:val="24"/>
              </w:rPr>
            </w:pPr>
            <w:r w:rsidRPr="00EE7FB2">
              <w:rPr>
                <w:color w:val="auto"/>
                <w:sz w:val="24"/>
                <w:szCs w:val="24"/>
              </w:rPr>
              <w:t>21.7%</w:t>
            </w:r>
          </w:p>
        </w:tc>
        <w:tc>
          <w:tcPr>
            <w:tcW w:w="573" w:type="pct"/>
            <w:shd w:val="clear" w:color="auto" w:fill="auto"/>
            <w:vAlign w:val="center"/>
          </w:tcPr>
          <w:p w14:paraId="54D9F9B3" w14:textId="001F9E8D" w:rsidR="00063D7E" w:rsidRPr="00EE7FB2" w:rsidRDefault="00063D7E" w:rsidP="00EE7FB2">
            <w:pPr>
              <w:ind w:left="0"/>
              <w:rPr>
                <w:color w:val="auto"/>
                <w:sz w:val="24"/>
                <w:szCs w:val="24"/>
              </w:rPr>
            </w:pPr>
            <w:r w:rsidRPr="00EE7FB2">
              <w:rPr>
                <w:color w:val="auto"/>
                <w:sz w:val="24"/>
                <w:szCs w:val="24"/>
              </w:rPr>
              <w:t>17.9%</w:t>
            </w:r>
          </w:p>
        </w:tc>
      </w:tr>
    </w:tbl>
    <w:p w14:paraId="484E7D41" w14:textId="77777777" w:rsidR="00E92F6D" w:rsidRPr="00360FBB" w:rsidRDefault="00E92F6D" w:rsidP="00B75D68">
      <w:pPr>
        <w:spacing w:after="240" w:line="360" w:lineRule="auto"/>
        <w:ind w:left="0"/>
        <w:jc w:val="both"/>
        <w:rPr>
          <w:b/>
        </w:rPr>
      </w:pPr>
    </w:p>
    <w:p w14:paraId="4CD67C58" w14:textId="21FED56D" w:rsidR="00B75D68" w:rsidRPr="00360FBB" w:rsidRDefault="00B75D68" w:rsidP="00B75D68">
      <w:pPr>
        <w:spacing w:after="240" w:line="360" w:lineRule="auto"/>
        <w:ind w:left="0"/>
        <w:jc w:val="both"/>
        <w:rPr>
          <w:b/>
        </w:rPr>
      </w:pPr>
      <w:r w:rsidRPr="00360FBB">
        <w:rPr>
          <w:b/>
        </w:rPr>
        <w:t>Figure 1</w:t>
      </w:r>
      <w:r w:rsidR="005A702D" w:rsidRPr="00360FBB">
        <w:rPr>
          <w:b/>
        </w:rPr>
        <w:t>2</w:t>
      </w:r>
      <w:r w:rsidRPr="00360FBB">
        <w:rPr>
          <w:b/>
        </w:rPr>
        <w:t xml:space="preserve">: </w:t>
      </w:r>
      <w:r w:rsidR="002712CA" w:rsidRPr="00360FBB">
        <w:rPr>
          <w:b/>
        </w:rPr>
        <w:t>Pulpable</w:t>
      </w:r>
      <w:r w:rsidRPr="00360FBB">
        <w:rPr>
          <w:b/>
        </w:rPr>
        <w:t xml:space="preserve"> recycling (% composition)</w:t>
      </w:r>
    </w:p>
    <w:p w14:paraId="5B6D08B2" w14:textId="03169389" w:rsidR="00B75D68" w:rsidRPr="00360FBB" w:rsidRDefault="00063D7E" w:rsidP="00AA1146">
      <w:pPr>
        <w:pStyle w:val="MELmainbodytext"/>
        <w:rPr>
          <w:lang w:eastAsia="en-US"/>
        </w:rPr>
      </w:pPr>
      <w:r>
        <w:rPr>
          <w:noProof/>
        </w:rPr>
        <w:lastRenderedPageBreak/>
        <w:drawing>
          <wp:inline distT="0" distB="0" distL="0" distR="0" wp14:anchorId="1426A3F9" wp14:editId="5E078ADE">
            <wp:extent cx="5534025" cy="3562350"/>
            <wp:effectExtent l="0" t="0" r="0" b="0"/>
            <wp:docPr id="319" name="Chart 319" descr="Chart - Figure 12: Pulpable recycling (% composition)">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5E31C8A" w14:textId="45C7308E" w:rsidR="00B75D68" w:rsidRPr="00360FBB" w:rsidRDefault="00B75D68" w:rsidP="00B75D68">
      <w:pPr>
        <w:spacing w:after="240" w:line="360" w:lineRule="auto"/>
        <w:ind w:left="0"/>
        <w:jc w:val="both"/>
        <w:rPr>
          <w:b/>
        </w:rPr>
      </w:pPr>
      <w:r w:rsidRPr="00360FBB">
        <w:rPr>
          <w:b/>
        </w:rPr>
        <w:t xml:space="preserve">Table </w:t>
      </w:r>
      <w:r w:rsidR="002712CA" w:rsidRPr="00360FBB">
        <w:rPr>
          <w:b/>
        </w:rPr>
        <w:t>7</w:t>
      </w:r>
      <w:r w:rsidRPr="00360FBB">
        <w:rPr>
          <w:b/>
        </w:rPr>
        <w:t xml:space="preserve">: </w:t>
      </w:r>
      <w:r w:rsidR="002712CA" w:rsidRPr="00360FBB">
        <w:rPr>
          <w:b/>
        </w:rPr>
        <w:t>Pulpable</w:t>
      </w:r>
      <w:r w:rsidRPr="00360FBB">
        <w:rPr>
          <w:b/>
        </w:rPr>
        <w:t xml:space="preserve"> recycling (kg/</w:t>
      </w:r>
      <w:proofErr w:type="spellStart"/>
      <w:r w:rsidRPr="00360FBB">
        <w:rPr>
          <w:b/>
        </w:rPr>
        <w:t>hh</w:t>
      </w:r>
      <w:proofErr w:type="spellEnd"/>
      <w:r w:rsidRPr="00360FBB">
        <w:rPr>
          <w:b/>
        </w:rPr>
        <w:t>/</w:t>
      </w:r>
      <w:proofErr w:type="spellStart"/>
      <w:r w:rsidR="007532B4" w:rsidRPr="00360FBB">
        <w:rPr>
          <w:b/>
        </w:rPr>
        <w:t>yr</w:t>
      </w:r>
      <w:proofErr w:type="spellEnd"/>
      <w:r w:rsidRPr="00360FBB">
        <w:rPr>
          <w:b/>
        </w:rPr>
        <w:t>)</w:t>
      </w:r>
    </w:p>
    <w:tbl>
      <w:tblPr>
        <w:tblW w:w="4830" w:type="pct"/>
        <w:tblInd w:w="10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2410"/>
        <w:gridCol w:w="764"/>
        <w:gridCol w:w="642"/>
        <w:gridCol w:w="642"/>
        <w:gridCol w:w="642"/>
        <w:gridCol w:w="642"/>
        <w:gridCol w:w="642"/>
        <w:gridCol w:w="642"/>
        <w:gridCol w:w="642"/>
        <w:gridCol w:w="1014"/>
      </w:tblGrid>
      <w:tr w:rsidR="002C5BC0" w:rsidRPr="002C5BC0" w14:paraId="0603DEC7" w14:textId="77777777" w:rsidTr="002C5BC0">
        <w:trPr>
          <w:trHeight w:val="537"/>
        </w:trPr>
        <w:tc>
          <w:tcPr>
            <w:tcW w:w="1475" w:type="pct"/>
            <w:shd w:val="clear" w:color="auto" w:fill="auto"/>
            <w:vAlign w:val="center"/>
          </w:tcPr>
          <w:p w14:paraId="44CA8D29" w14:textId="54A3E0E8" w:rsidR="00B12E4B" w:rsidRPr="00EE7FB2" w:rsidRDefault="002C5BC0" w:rsidP="00EE7FB2">
            <w:pPr>
              <w:ind w:left="0"/>
              <w:rPr>
                <w:color w:val="auto"/>
                <w:sz w:val="24"/>
                <w:szCs w:val="24"/>
              </w:rPr>
            </w:pPr>
            <w:r w:rsidRPr="00EE7FB2">
              <w:rPr>
                <w:color w:val="auto"/>
                <w:sz w:val="24"/>
                <w:szCs w:val="24"/>
              </w:rPr>
              <w:t>Sample</w:t>
            </w:r>
          </w:p>
        </w:tc>
        <w:tc>
          <w:tcPr>
            <w:tcW w:w="367" w:type="pct"/>
            <w:shd w:val="clear" w:color="auto" w:fill="auto"/>
            <w:vAlign w:val="center"/>
          </w:tcPr>
          <w:p w14:paraId="2996379F" w14:textId="1F8629CC" w:rsidR="00B12E4B" w:rsidRPr="00EE7FB2" w:rsidRDefault="002C5BC0" w:rsidP="00EE7FB2">
            <w:pPr>
              <w:ind w:left="0"/>
              <w:rPr>
                <w:color w:val="auto"/>
                <w:sz w:val="24"/>
                <w:szCs w:val="24"/>
              </w:rPr>
            </w:pPr>
            <w:r w:rsidRPr="00EE7FB2">
              <w:rPr>
                <w:color w:val="auto"/>
                <w:sz w:val="24"/>
                <w:szCs w:val="24"/>
              </w:rPr>
              <w:t>1b</w:t>
            </w:r>
          </w:p>
        </w:tc>
        <w:tc>
          <w:tcPr>
            <w:tcW w:w="367" w:type="pct"/>
            <w:shd w:val="clear" w:color="auto" w:fill="auto"/>
            <w:vAlign w:val="center"/>
          </w:tcPr>
          <w:p w14:paraId="02E0A921" w14:textId="4A38C837" w:rsidR="00B12E4B" w:rsidRPr="00EE7FB2" w:rsidRDefault="002C5BC0" w:rsidP="00EE7FB2">
            <w:pPr>
              <w:ind w:left="0"/>
              <w:rPr>
                <w:color w:val="auto"/>
                <w:sz w:val="24"/>
                <w:szCs w:val="24"/>
              </w:rPr>
            </w:pPr>
            <w:r w:rsidRPr="00EE7FB2">
              <w:rPr>
                <w:color w:val="auto"/>
                <w:sz w:val="24"/>
                <w:szCs w:val="24"/>
              </w:rPr>
              <w:t>1c</w:t>
            </w:r>
          </w:p>
        </w:tc>
        <w:tc>
          <w:tcPr>
            <w:tcW w:w="367" w:type="pct"/>
            <w:shd w:val="clear" w:color="auto" w:fill="auto"/>
            <w:vAlign w:val="center"/>
          </w:tcPr>
          <w:p w14:paraId="7FC50CB5" w14:textId="7DC1A9DB" w:rsidR="00B12E4B" w:rsidRPr="00EE7FB2" w:rsidRDefault="002C5BC0" w:rsidP="00EE7FB2">
            <w:pPr>
              <w:ind w:left="0"/>
              <w:rPr>
                <w:color w:val="auto"/>
                <w:sz w:val="24"/>
                <w:szCs w:val="24"/>
              </w:rPr>
            </w:pPr>
            <w:r w:rsidRPr="00EE7FB2">
              <w:rPr>
                <w:color w:val="auto"/>
                <w:sz w:val="24"/>
                <w:szCs w:val="24"/>
              </w:rPr>
              <w:t>3h</w:t>
            </w:r>
          </w:p>
        </w:tc>
        <w:tc>
          <w:tcPr>
            <w:tcW w:w="367" w:type="pct"/>
            <w:shd w:val="clear" w:color="auto" w:fill="auto"/>
            <w:vAlign w:val="center"/>
          </w:tcPr>
          <w:p w14:paraId="45858506" w14:textId="12494F63" w:rsidR="00B12E4B" w:rsidRPr="00EE7FB2" w:rsidRDefault="002C5BC0" w:rsidP="00EE7FB2">
            <w:pPr>
              <w:ind w:left="0"/>
              <w:rPr>
                <w:color w:val="auto"/>
                <w:sz w:val="24"/>
                <w:szCs w:val="24"/>
              </w:rPr>
            </w:pPr>
            <w:r w:rsidRPr="00EE7FB2">
              <w:rPr>
                <w:color w:val="auto"/>
                <w:sz w:val="24"/>
                <w:szCs w:val="24"/>
              </w:rPr>
              <w:t>4l</w:t>
            </w:r>
          </w:p>
        </w:tc>
        <w:tc>
          <w:tcPr>
            <w:tcW w:w="367" w:type="pct"/>
            <w:shd w:val="clear" w:color="auto" w:fill="auto"/>
            <w:vAlign w:val="center"/>
          </w:tcPr>
          <w:p w14:paraId="2E4D1F1B" w14:textId="789E1277" w:rsidR="00B12E4B" w:rsidRPr="00EE7FB2" w:rsidRDefault="002C5BC0" w:rsidP="00EE7FB2">
            <w:pPr>
              <w:ind w:left="0"/>
              <w:rPr>
                <w:color w:val="auto"/>
                <w:sz w:val="24"/>
                <w:szCs w:val="24"/>
              </w:rPr>
            </w:pPr>
            <w:r w:rsidRPr="00EE7FB2">
              <w:rPr>
                <w:color w:val="auto"/>
                <w:sz w:val="24"/>
                <w:szCs w:val="24"/>
              </w:rPr>
              <w:t>4m</w:t>
            </w:r>
          </w:p>
        </w:tc>
        <w:tc>
          <w:tcPr>
            <w:tcW w:w="367" w:type="pct"/>
            <w:shd w:val="clear" w:color="auto" w:fill="auto"/>
            <w:vAlign w:val="center"/>
          </w:tcPr>
          <w:p w14:paraId="5FAF262C" w14:textId="5F604AF8" w:rsidR="00B12E4B" w:rsidRPr="00EE7FB2" w:rsidRDefault="002C5BC0" w:rsidP="00EE7FB2">
            <w:pPr>
              <w:ind w:left="0"/>
              <w:rPr>
                <w:color w:val="auto"/>
                <w:sz w:val="24"/>
                <w:szCs w:val="24"/>
              </w:rPr>
            </w:pPr>
            <w:r w:rsidRPr="00EE7FB2">
              <w:rPr>
                <w:color w:val="auto"/>
                <w:sz w:val="24"/>
                <w:szCs w:val="24"/>
              </w:rPr>
              <w:t>5o</w:t>
            </w:r>
          </w:p>
        </w:tc>
        <w:tc>
          <w:tcPr>
            <w:tcW w:w="367" w:type="pct"/>
            <w:shd w:val="clear" w:color="auto" w:fill="auto"/>
            <w:vAlign w:val="center"/>
          </w:tcPr>
          <w:p w14:paraId="5D585E3E" w14:textId="1806F3A1" w:rsidR="00B12E4B" w:rsidRPr="00EE7FB2" w:rsidRDefault="002C5BC0" w:rsidP="00EE7FB2">
            <w:pPr>
              <w:ind w:left="0"/>
              <w:rPr>
                <w:color w:val="auto"/>
                <w:sz w:val="24"/>
                <w:szCs w:val="24"/>
              </w:rPr>
            </w:pPr>
            <w:r w:rsidRPr="00EE7FB2">
              <w:rPr>
                <w:color w:val="auto"/>
                <w:sz w:val="24"/>
                <w:szCs w:val="24"/>
              </w:rPr>
              <w:t>5p</w:t>
            </w:r>
          </w:p>
        </w:tc>
        <w:tc>
          <w:tcPr>
            <w:tcW w:w="367" w:type="pct"/>
            <w:shd w:val="clear" w:color="auto" w:fill="auto"/>
            <w:vAlign w:val="center"/>
          </w:tcPr>
          <w:p w14:paraId="22245ED2" w14:textId="3B4D2111" w:rsidR="00B12E4B" w:rsidRPr="00EE7FB2" w:rsidRDefault="002C5BC0" w:rsidP="00EE7FB2">
            <w:pPr>
              <w:ind w:left="0"/>
              <w:rPr>
                <w:color w:val="auto"/>
                <w:sz w:val="24"/>
                <w:szCs w:val="24"/>
              </w:rPr>
            </w:pPr>
            <w:r w:rsidRPr="00EE7FB2">
              <w:rPr>
                <w:color w:val="auto"/>
                <w:sz w:val="24"/>
                <w:szCs w:val="24"/>
              </w:rPr>
              <w:t>5q</w:t>
            </w:r>
          </w:p>
        </w:tc>
        <w:tc>
          <w:tcPr>
            <w:tcW w:w="589" w:type="pct"/>
            <w:shd w:val="clear" w:color="auto" w:fill="auto"/>
            <w:vAlign w:val="center"/>
          </w:tcPr>
          <w:p w14:paraId="54B3850B" w14:textId="5720145C" w:rsidR="00B12E4B" w:rsidRPr="00EE7FB2" w:rsidRDefault="002C5BC0" w:rsidP="00EE7FB2">
            <w:pPr>
              <w:ind w:left="0"/>
              <w:rPr>
                <w:color w:val="auto"/>
                <w:sz w:val="24"/>
                <w:szCs w:val="24"/>
              </w:rPr>
            </w:pPr>
            <w:r w:rsidRPr="00EE7FB2">
              <w:rPr>
                <w:color w:val="auto"/>
                <w:sz w:val="24"/>
                <w:szCs w:val="24"/>
              </w:rPr>
              <w:t>Average</w:t>
            </w:r>
          </w:p>
        </w:tc>
      </w:tr>
      <w:tr w:rsidR="00063D7E" w:rsidRPr="00360FBB" w14:paraId="08AF5E05" w14:textId="77777777" w:rsidTr="00A73BC0">
        <w:trPr>
          <w:trHeight w:val="537"/>
        </w:trPr>
        <w:tc>
          <w:tcPr>
            <w:tcW w:w="1475" w:type="pct"/>
            <w:shd w:val="clear" w:color="auto" w:fill="auto"/>
            <w:vAlign w:val="center"/>
          </w:tcPr>
          <w:p w14:paraId="5D861B5C" w14:textId="6A84CC3F" w:rsidR="00063D7E" w:rsidRPr="00EE7FB2" w:rsidRDefault="00EE7FB2" w:rsidP="00EE7FB2">
            <w:pPr>
              <w:ind w:left="0"/>
              <w:rPr>
                <w:color w:val="404040"/>
                <w:sz w:val="24"/>
                <w:szCs w:val="24"/>
              </w:rPr>
            </w:pPr>
            <w:r w:rsidRPr="00EE7FB2">
              <w:rPr>
                <w:color w:val="404040"/>
                <w:sz w:val="24"/>
                <w:szCs w:val="24"/>
              </w:rPr>
              <w:t>Recyclable paper</w:t>
            </w:r>
          </w:p>
        </w:tc>
        <w:tc>
          <w:tcPr>
            <w:tcW w:w="367" w:type="pct"/>
            <w:shd w:val="clear" w:color="auto" w:fill="auto"/>
            <w:vAlign w:val="center"/>
          </w:tcPr>
          <w:p w14:paraId="7CD4728F" w14:textId="334D98E8" w:rsidR="00063D7E" w:rsidRPr="00EE7FB2" w:rsidRDefault="00063D7E" w:rsidP="00EE7FB2">
            <w:pPr>
              <w:ind w:left="0"/>
              <w:rPr>
                <w:color w:val="404040"/>
                <w:sz w:val="24"/>
                <w:szCs w:val="24"/>
              </w:rPr>
            </w:pPr>
            <w:r w:rsidRPr="00EE7FB2">
              <w:rPr>
                <w:color w:val="404040"/>
                <w:sz w:val="24"/>
                <w:szCs w:val="24"/>
              </w:rPr>
              <w:t>64.5</w:t>
            </w:r>
          </w:p>
        </w:tc>
        <w:tc>
          <w:tcPr>
            <w:tcW w:w="367" w:type="pct"/>
            <w:shd w:val="clear" w:color="auto" w:fill="auto"/>
            <w:vAlign w:val="center"/>
          </w:tcPr>
          <w:p w14:paraId="7D3BC57E" w14:textId="0183E827" w:rsidR="00063D7E" w:rsidRPr="00EE7FB2" w:rsidRDefault="00063D7E" w:rsidP="00EE7FB2">
            <w:pPr>
              <w:ind w:left="0"/>
              <w:rPr>
                <w:color w:val="404040"/>
                <w:sz w:val="24"/>
                <w:szCs w:val="24"/>
              </w:rPr>
            </w:pPr>
            <w:r w:rsidRPr="00EE7FB2">
              <w:rPr>
                <w:color w:val="404040"/>
                <w:sz w:val="24"/>
                <w:szCs w:val="24"/>
              </w:rPr>
              <w:t>25.5</w:t>
            </w:r>
          </w:p>
        </w:tc>
        <w:tc>
          <w:tcPr>
            <w:tcW w:w="367" w:type="pct"/>
            <w:shd w:val="clear" w:color="auto" w:fill="auto"/>
            <w:vAlign w:val="center"/>
          </w:tcPr>
          <w:p w14:paraId="79146230" w14:textId="59A591E9" w:rsidR="00063D7E" w:rsidRPr="00EE7FB2" w:rsidRDefault="00063D7E" w:rsidP="00EE7FB2">
            <w:pPr>
              <w:ind w:left="0"/>
              <w:rPr>
                <w:color w:val="404040"/>
                <w:sz w:val="24"/>
                <w:szCs w:val="24"/>
              </w:rPr>
            </w:pPr>
            <w:r w:rsidRPr="00EE7FB2">
              <w:rPr>
                <w:color w:val="404040"/>
                <w:sz w:val="24"/>
                <w:szCs w:val="24"/>
              </w:rPr>
              <w:t>31.2</w:t>
            </w:r>
          </w:p>
        </w:tc>
        <w:tc>
          <w:tcPr>
            <w:tcW w:w="367" w:type="pct"/>
            <w:shd w:val="clear" w:color="auto" w:fill="auto"/>
            <w:vAlign w:val="center"/>
          </w:tcPr>
          <w:p w14:paraId="1E07CF8A" w14:textId="623E40F7" w:rsidR="00063D7E" w:rsidRPr="00EE7FB2" w:rsidRDefault="00063D7E" w:rsidP="00EE7FB2">
            <w:pPr>
              <w:ind w:left="0"/>
              <w:rPr>
                <w:color w:val="404040"/>
                <w:sz w:val="24"/>
                <w:szCs w:val="24"/>
              </w:rPr>
            </w:pPr>
            <w:r w:rsidRPr="00EE7FB2">
              <w:rPr>
                <w:color w:val="404040"/>
                <w:sz w:val="24"/>
                <w:szCs w:val="24"/>
              </w:rPr>
              <w:t>12.8</w:t>
            </w:r>
          </w:p>
        </w:tc>
        <w:tc>
          <w:tcPr>
            <w:tcW w:w="367" w:type="pct"/>
            <w:shd w:val="clear" w:color="auto" w:fill="auto"/>
            <w:vAlign w:val="center"/>
          </w:tcPr>
          <w:p w14:paraId="2CB19D9A" w14:textId="3D8CC06C" w:rsidR="00063D7E" w:rsidRPr="00EE7FB2" w:rsidRDefault="00063D7E" w:rsidP="00EE7FB2">
            <w:pPr>
              <w:ind w:left="0"/>
              <w:rPr>
                <w:color w:val="404040"/>
                <w:sz w:val="24"/>
                <w:szCs w:val="24"/>
              </w:rPr>
            </w:pPr>
            <w:r w:rsidRPr="00EE7FB2">
              <w:rPr>
                <w:color w:val="404040"/>
                <w:sz w:val="24"/>
                <w:szCs w:val="24"/>
              </w:rPr>
              <w:t>23.8</w:t>
            </w:r>
          </w:p>
        </w:tc>
        <w:tc>
          <w:tcPr>
            <w:tcW w:w="367" w:type="pct"/>
            <w:shd w:val="clear" w:color="auto" w:fill="auto"/>
            <w:vAlign w:val="center"/>
          </w:tcPr>
          <w:p w14:paraId="34F7E6D3" w14:textId="430EFA3C" w:rsidR="00063D7E" w:rsidRPr="00EE7FB2" w:rsidRDefault="00063D7E" w:rsidP="00EE7FB2">
            <w:pPr>
              <w:ind w:left="0"/>
              <w:rPr>
                <w:color w:val="404040"/>
                <w:sz w:val="24"/>
                <w:szCs w:val="24"/>
              </w:rPr>
            </w:pPr>
            <w:r w:rsidRPr="00EE7FB2">
              <w:rPr>
                <w:color w:val="404040"/>
                <w:sz w:val="24"/>
                <w:szCs w:val="24"/>
              </w:rPr>
              <w:t>27.4</w:t>
            </w:r>
          </w:p>
        </w:tc>
        <w:tc>
          <w:tcPr>
            <w:tcW w:w="367" w:type="pct"/>
            <w:shd w:val="clear" w:color="auto" w:fill="auto"/>
            <w:vAlign w:val="center"/>
          </w:tcPr>
          <w:p w14:paraId="255F0A3D" w14:textId="6CD6B26D" w:rsidR="00063D7E" w:rsidRPr="00EE7FB2" w:rsidRDefault="00063D7E" w:rsidP="00EE7FB2">
            <w:pPr>
              <w:ind w:left="0"/>
              <w:rPr>
                <w:color w:val="404040"/>
                <w:sz w:val="24"/>
                <w:szCs w:val="24"/>
              </w:rPr>
            </w:pPr>
            <w:r w:rsidRPr="00EE7FB2">
              <w:rPr>
                <w:color w:val="404040"/>
                <w:sz w:val="24"/>
                <w:szCs w:val="24"/>
              </w:rPr>
              <w:t>21.2</w:t>
            </w:r>
          </w:p>
        </w:tc>
        <w:tc>
          <w:tcPr>
            <w:tcW w:w="367" w:type="pct"/>
            <w:shd w:val="clear" w:color="auto" w:fill="auto"/>
            <w:vAlign w:val="center"/>
          </w:tcPr>
          <w:p w14:paraId="4A189AFB" w14:textId="10792F29" w:rsidR="00063D7E" w:rsidRPr="00EE7FB2" w:rsidRDefault="00063D7E" w:rsidP="00EE7FB2">
            <w:pPr>
              <w:ind w:left="0"/>
              <w:rPr>
                <w:color w:val="404040"/>
                <w:sz w:val="24"/>
                <w:szCs w:val="24"/>
              </w:rPr>
            </w:pPr>
            <w:r w:rsidRPr="00EE7FB2">
              <w:rPr>
                <w:color w:val="404040"/>
                <w:sz w:val="24"/>
                <w:szCs w:val="24"/>
              </w:rPr>
              <w:t>15.2</w:t>
            </w:r>
          </w:p>
        </w:tc>
        <w:tc>
          <w:tcPr>
            <w:tcW w:w="589" w:type="pct"/>
            <w:shd w:val="clear" w:color="auto" w:fill="auto"/>
            <w:vAlign w:val="center"/>
          </w:tcPr>
          <w:p w14:paraId="34DC7633" w14:textId="363DFD47" w:rsidR="00063D7E" w:rsidRPr="00EE7FB2" w:rsidRDefault="00063D7E" w:rsidP="00EE7FB2">
            <w:pPr>
              <w:ind w:left="0"/>
              <w:rPr>
                <w:color w:val="404040"/>
                <w:sz w:val="24"/>
                <w:szCs w:val="24"/>
              </w:rPr>
            </w:pPr>
            <w:r w:rsidRPr="00EE7FB2">
              <w:rPr>
                <w:color w:val="404040"/>
                <w:sz w:val="24"/>
                <w:szCs w:val="24"/>
              </w:rPr>
              <w:t>26.3</w:t>
            </w:r>
          </w:p>
        </w:tc>
      </w:tr>
      <w:tr w:rsidR="00063D7E" w:rsidRPr="00360FBB" w14:paraId="0D8D5C7F" w14:textId="77777777" w:rsidTr="00A73BC0">
        <w:trPr>
          <w:trHeight w:val="537"/>
        </w:trPr>
        <w:tc>
          <w:tcPr>
            <w:tcW w:w="1475" w:type="pct"/>
            <w:shd w:val="clear" w:color="auto" w:fill="auto"/>
            <w:vAlign w:val="center"/>
          </w:tcPr>
          <w:p w14:paraId="4AB690FA" w14:textId="68EAAA81" w:rsidR="00063D7E" w:rsidRPr="00EE7FB2" w:rsidRDefault="00EE7FB2" w:rsidP="00EE7FB2">
            <w:pPr>
              <w:ind w:left="0"/>
              <w:rPr>
                <w:color w:val="404040"/>
                <w:sz w:val="24"/>
                <w:szCs w:val="24"/>
              </w:rPr>
            </w:pPr>
            <w:r w:rsidRPr="00EE7FB2">
              <w:rPr>
                <w:color w:val="404040"/>
                <w:sz w:val="24"/>
                <w:szCs w:val="24"/>
              </w:rPr>
              <w:t>Recyclable card &amp; cardboard</w:t>
            </w:r>
          </w:p>
        </w:tc>
        <w:tc>
          <w:tcPr>
            <w:tcW w:w="367" w:type="pct"/>
            <w:shd w:val="clear" w:color="auto" w:fill="auto"/>
            <w:vAlign w:val="center"/>
          </w:tcPr>
          <w:p w14:paraId="58E49246" w14:textId="0B659566" w:rsidR="00063D7E" w:rsidRPr="00EE7FB2" w:rsidRDefault="00063D7E" w:rsidP="00EE7FB2">
            <w:pPr>
              <w:ind w:left="0"/>
              <w:rPr>
                <w:color w:val="404040"/>
                <w:sz w:val="24"/>
                <w:szCs w:val="24"/>
              </w:rPr>
            </w:pPr>
            <w:r w:rsidRPr="00EE7FB2">
              <w:rPr>
                <w:color w:val="404040"/>
                <w:sz w:val="24"/>
                <w:szCs w:val="24"/>
              </w:rPr>
              <w:t>42.5</w:t>
            </w:r>
          </w:p>
        </w:tc>
        <w:tc>
          <w:tcPr>
            <w:tcW w:w="367" w:type="pct"/>
            <w:shd w:val="clear" w:color="auto" w:fill="auto"/>
            <w:vAlign w:val="center"/>
          </w:tcPr>
          <w:p w14:paraId="53CC5DE5" w14:textId="3A6DDC71" w:rsidR="00063D7E" w:rsidRPr="00EE7FB2" w:rsidRDefault="00063D7E" w:rsidP="00EE7FB2">
            <w:pPr>
              <w:ind w:left="0"/>
              <w:rPr>
                <w:color w:val="404040"/>
                <w:sz w:val="24"/>
                <w:szCs w:val="24"/>
              </w:rPr>
            </w:pPr>
            <w:r w:rsidRPr="00EE7FB2">
              <w:rPr>
                <w:color w:val="404040"/>
                <w:sz w:val="24"/>
                <w:szCs w:val="24"/>
              </w:rPr>
              <w:t>43.9</w:t>
            </w:r>
          </w:p>
        </w:tc>
        <w:tc>
          <w:tcPr>
            <w:tcW w:w="367" w:type="pct"/>
            <w:shd w:val="clear" w:color="auto" w:fill="auto"/>
            <w:vAlign w:val="center"/>
          </w:tcPr>
          <w:p w14:paraId="623B0B8E" w14:textId="7DCEFDFC" w:rsidR="00063D7E" w:rsidRPr="00EE7FB2" w:rsidRDefault="00063D7E" w:rsidP="00EE7FB2">
            <w:pPr>
              <w:ind w:left="0"/>
              <w:rPr>
                <w:color w:val="404040"/>
                <w:sz w:val="24"/>
                <w:szCs w:val="24"/>
              </w:rPr>
            </w:pPr>
            <w:r w:rsidRPr="00EE7FB2">
              <w:rPr>
                <w:color w:val="404040"/>
                <w:sz w:val="24"/>
                <w:szCs w:val="24"/>
              </w:rPr>
              <w:t>25.3</w:t>
            </w:r>
          </w:p>
        </w:tc>
        <w:tc>
          <w:tcPr>
            <w:tcW w:w="367" w:type="pct"/>
            <w:shd w:val="clear" w:color="auto" w:fill="auto"/>
            <w:vAlign w:val="center"/>
          </w:tcPr>
          <w:p w14:paraId="0E373FF9" w14:textId="5DDD75E5" w:rsidR="00063D7E" w:rsidRPr="00EE7FB2" w:rsidRDefault="00063D7E" w:rsidP="00EE7FB2">
            <w:pPr>
              <w:ind w:left="0"/>
              <w:rPr>
                <w:color w:val="404040"/>
                <w:sz w:val="24"/>
                <w:szCs w:val="24"/>
              </w:rPr>
            </w:pPr>
            <w:r w:rsidRPr="00EE7FB2">
              <w:rPr>
                <w:color w:val="404040"/>
                <w:sz w:val="24"/>
                <w:szCs w:val="24"/>
              </w:rPr>
              <w:t>26.9</w:t>
            </w:r>
          </w:p>
        </w:tc>
        <w:tc>
          <w:tcPr>
            <w:tcW w:w="367" w:type="pct"/>
            <w:shd w:val="clear" w:color="auto" w:fill="auto"/>
            <w:vAlign w:val="center"/>
          </w:tcPr>
          <w:p w14:paraId="789DF0D2" w14:textId="7D1BAF4D" w:rsidR="00063D7E" w:rsidRPr="00EE7FB2" w:rsidRDefault="00063D7E" w:rsidP="00EE7FB2">
            <w:pPr>
              <w:ind w:left="0"/>
              <w:rPr>
                <w:color w:val="404040"/>
                <w:sz w:val="24"/>
                <w:szCs w:val="24"/>
              </w:rPr>
            </w:pPr>
            <w:r w:rsidRPr="00EE7FB2">
              <w:rPr>
                <w:color w:val="404040"/>
                <w:sz w:val="24"/>
                <w:szCs w:val="24"/>
              </w:rPr>
              <w:t>31.5</w:t>
            </w:r>
          </w:p>
        </w:tc>
        <w:tc>
          <w:tcPr>
            <w:tcW w:w="367" w:type="pct"/>
            <w:shd w:val="clear" w:color="auto" w:fill="auto"/>
            <w:vAlign w:val="center"/>
          </w:tcPr>
          <w:p w14:paraId="5E2C9F6C" w14:textId="53C23529" w:rsidR="00063D7E" w:rsidRPr="00EE7FB2" w:rsidRDefault="00063D7E" w:rsidP="00EE7FB2">
            <w:pPr>
              <w:ind w:left="0"/>
              <w:rPr>
                <w:color w:val="404040"/>
                <w:sz w:val="24"/>
                <w:szCs w:val="24"/>
              </w:rPr>
            </w:pPr>
            <w:r w:rsidRPr="00EE7FB2">
              <w:rPr>
                <w:color w:val="404040"/>
                <w:sz w:val="24"/>
                <w:szCs w:val="24"/>
              </w:rPr>
              <w:t>29.3</w:t>
            </w:r>
          </w:p>
        </w:tc>
        <w:tc>
          <w:tcPr>
            <w:tcW w:w="367" w:type="pct"/>
            <w:shd w:val="clear" w:color="auto" w:fill="auto"/>
            <w:vAlign w:val="center"/>
          </w:tcPr>
          <w:p w14:paraId="70ECEB3E" w14:textId="727F7F8B" w:rsidR="00063D7E" w:rsidRPr="00EE7FB2" w:rsidRDefault="00063D7E" w:rsidP="00EE7FB2">
            <w:pPr>
              <w:ind w:left="0"/>
              <w:rPr>
                <w:color w:val="404040"/>
                <w:sz w:val="24"/>
                <w:szCs w:val="24"/>
              </w:rPr>
            </w:pPr>
            <w:r w:rsidRPr="00EE7FB2">
              <w:rPr>
                <w:color w:val="404040"/>
                <w:sz w:val="24"/>
                <w:szCs w:val="24"/>
              </w:rPr>
              <w:t>26.0</w:t>
            </w:r>
          </w:p>
        </w:tc>
        <w:tc>
          <w:tcPr>
            <w:tcW w:w="367" w:type="pct"/>
            <w:shd w:val="clear" w:color="auto" w:fill="auto"/>
            <w:vAlign w:val="center"/>
          </w:tcPr>
          <w:p w14:paraId="4C0990C6" w14:textId="42AACC81" w:rsidR="00063D7E" w:rsidRPr="00EE7FB2" w:rsidRDefault="00063D7E" w:rsidP="00EE7FB2">
            <w:pPr>
              <w:ind w:left="0"/>
              <w:rPr>
                <w:color w:val="404040"/>
                <w:sz w:val="24"/>
                <w:szCs w:val="24"/>
              </w:rPr>
            </w:pPr>
            <w:r w:rsidRPr="00EE7FB2">
              <w:rPr>
                <w:color w:val="404040"/>
                <w:sz w:val="24"/>
                <w:szCs w:val="24"/>
              </w:rPr>
              <w:t>22.3</w:t>
            </w:r>
          </w:p>
        </w:tc>
        <w:tc>
          <w:tcPr>
            <w:tcW w:w="589" w:type="pct"/>
            <w:shd w:val="clear" w:color="auto" w:fill="auto"/>
            <w:vAlign w:val="center"/>
          </w:tcPr>
          <w:p w14:paraId="7DED240F" w14:textId="5F37E605" w:rsidR="00063D7E" w:rsidRPr="00EE7FB2" w:rsidRDefault="00063D7E" w:rsidP="00EE7FB2">
            <w:pPr>
              <w:ind w:left="0"/>
              <w:rPr>
                <w:color w:val="404040"/>
                <w:sz w:val="24"/>
                <w:szCs w:val="24"/>
              </w:rPr>
            </w:pPr>
            <w:r w:rsidRPr="00EE7FB2">
              <w:rPr>
                <w:color w:val="404040"/>
                <w:sz w:val="24"/>
                <w:szCs w:val="24"/>
              </w:rPr>
              <w:t>30.2</w:t>
            </w:r>
          </w:p>
        </w:tc>
      </w:tr>
      <w:tr w:rsidR="00063D7E" w:rsidRPr="00360FBB" w14:paraId="051DAE4C" w14:textId="77777777" w:rsidTr="00A73BC0">
        <w:trPr>
          <w:trHeight w:val="537"/>
        </w:trPr>
        <w:tc>
          <w:tcPr>
            <w:tcW w:w="1475" w:type="pct"/>
            <w:shd w:val="clear" w:color="auto" w:fill="auto"/>
            <w:vAlign w:val="center"/>
          </w:tcPr>
          <w:p w14:paraId="03223029" w14:textId="34C3E02A" w:rsidR="00063D7E" w:rsidRPr="00EE7FB2" w:rsidRDefault="00EE7FB2" w:rsidP="00EE7FB2">
            <w:pPr>
              <w:ind w:left="0"/>
              <w:rPr>
                <w:color w:val="404040"/>
                <w:sz w:val="24"/>
                <w:szCs w:val="24"/>
              </w:rPr>
            </w:pPr>
            <w:r w:rsidRPr="00EE7FB2">
              <w:rPr>
                <w:color w:val="404040"/>
                <w:sz w:val="24"/>
                <w:szCs w:val="24"/>
              </w:rPr>
              <w:t>Non-recyclable paper &amp; card</w:t>
            </w:r>
          </w:p>
        </w:tc>
        <w:tc>
          <w:tcPr>
            <w:tcW w:w="367" w:type="pct"/>
            <w:shd w:val="clear" w:color="auto" w:fill="auto"/>
            <w:vAlign w:val="center"/>
          </w:tcPr>
          <w:p w14:paraId="519E34F7" w14:textId="19A2D9FC" w:rsidR="00063D7E" w:rsidRPr="00EE7FB2" w:rsidRDefault="00063D7E" w:rsidP="00EE7FB2">
            <w:pPr>
              <w:ind w:left="0"/>
              <w:rPr>
                <w:color w:val="404040"/>
                <w:sz w:val="24"/>
                <w:szCs w:val="24"/>
              </w:rPr>
            </w:pPr>
            <w:r w:rsidRPr="00EE7FB2">
              <w:rPr>
                <w:color w:val="404040"/>
                <w:sz w:val="24"/>
                <w:szCs w:val="24"/>
              </w:rPr>
              <w:t>12.1</w:t>
            </w:r>
          </w:p>
        </w:tc>
        <w:tc>
          <w:tcPr>
            <w:tcW w:w="367" w:type="pct"/>
            <w:shd w:val="clear" w:color="auto" w:fill="auto"/>
            <w:vAlign w:val="center"/>
          </w:tcPr>
          <w:p w14:paraId="3D62B7AF" w14:textId="3E23BC93" w:rsidR="00063D7E" w:rsidRPr="00EE7FB2" w:rsidRDefault="00063D7E" w:rsidP="00EE7FB2">
            <w:pPr>
              <w:ind w:left="0"/>
              <w:rPr>
                <w:color w:val="404040"/>
                <w:sz w:val="24"/>
                <w:szCs w:val="24"/>
              </w:rPr>
            </w:pPr>
            <w:r w:rsidRPr="00EE7FB2">
              <w:rPr>
                <w:color w:val="404040"/>
                <w:sz w:val="24"/>
                <w:szCs w:val="24"/>
              </w:rPr>
              <w:t>8.7</w:t>
            </w:r>
          </w:p>
        </w:tc>
        <w:tc>
          <w:tcPr>
            <w:tcW w:w="367" w:type="pct"/>
            <w:shd w:val="clear" w:color="auto" w:fill="auto"/>
            <w:vAlign w:val="center"/>
          </w:tcPr>
          <w:p w14:paraId="0F2D77CA" w14:textId="1202CC38" w:rsidR="00063D7E" w:rsidRPr="00EE7FB2" w:rsidRDefault="00063D7E" w:rsidP="00EE7FB2">
            <w:pPr>
              <w:ind w:left="0"/>
              <w:rPr>
                <w:color w:val="404040"/>
                <w:sz w:val="24"/>
                <w:szCs w:val="24"/>
              </w:rPr>
            </w:pPr>
            <w:r w:rsidRPr="00EE7FB2">
              <w:rPr>
                <w:color w:val="404040"/>
                <w:sz w:val="24"/>
                <w:szCs w:val="24"/>
              </w:rPr>
              <w:t>3.5</w:t>
            </w:r>
          </w:p>
        </w:tc>
        <w:tc>
          <w:tcPr>
            <w:tcW w:w="367" w:type="pct"/>
            <w:shd w:val="clear" w:color="auto" w:fill="auto"/>
            <w:vAlign w:val="center"/>
          </w:tcPr>
          <w:p w14:paraId="5E59313C" w14:textId="7CAEC9B7" w:rsidR="00063D7E" w:rsidRPr="00EE7FB2" w:rsidRDefault="00063D7E" w:rsidP="00EE7FB2">
            <w:pPr>
              <w:ind w:left="0"/>
              <w:rPr>
                <w:color w:val="404040"/>
                <w:sz w:val="24"/>
                <w:szCs w:val="24"/>
              </w:rPr>
            </w:pPr>
            <w:r w:rsidRPr="00EE7FB2">
              <w:rPr>
                <w:color w:val="404040"/>
                <w:sz w:val="24"/>
                <w:szCs w:val="24"/>
              </w:rPr>
              <w:t>5.4</w:t>
            </w:r>
          </w:p>
        </w:tc>
        <w:tc>
          <w:tcPr>
            <w:tcW w:w="367" w:type="pct"/>
            <w:shd w:val="clear" w:color="auto" w:fill="auto"/>
            <w:vAlign w:val="center"/>
          </w:tcPr>
          <w:p w14:paraId="1EC2B51F" w14:textId="5F56DA21" w:rsidR="00063D7E" w:rsidRPr="00EE7FB2" w:rsidRDefault="00063D7E" w:rsidP="00EE7FB2">
            <w:pPr>
              <w:ind w:left="0"/>
              <w:rPr>
                <w:color w:val="404040"/>
                <w:sz w:val="24"/>
                <w:szCs w:val="24"/>
              </w:rPr>
            </w:pPr>
            <w:r w:rsidRPr="00EE7FB2">
              <w:rPr>
                <w:color w:val="404040"/>
                <w:sz w:val="24"/>
                <w:szCs w:val="24"/>
              </w:rPr>
              <w:t>4.0</w:t>
            </w:r>
          </w:p>
        </w:tc>
        <w:tc>
          <w:tcPr>
            <w:tcW w:w="367" w:type="pct"/>
            <w:shd w:val="clear" w:color="auto" w:fill="auto"/>
            <w:vAlign w:val="center"/>
          </w:tcPr>
          <w:p w14:paraId="2EAB3670" w14:textId="38C83312" w:rsidR="00063D7E" w:rsidRPr="00EE7FB2" w:rsidRDefault="00063D7E" w:rsidP="00EE7FB2">
            <w:pPr>
              <w:ind w:left="0"/>
              <w:rPr>
                <w:color w:val="404040"/>
                <w:sz w:val="24"/>
                <w:szCs w:val="24"/>
              </w:rPr>
            </w:pPr>
            <w:r w:rsidRPr="00EE7FB2">
              <w:rPr>
                <w:color w:val="404040"/>
                <w:sz w:val="24"/>
                <w:szCs w:val="24"/>
              </w:rPr>
              <w:t>7.1</w:t>
            </w:r>
          </w:p>
        </w:tc>
        <w:tc>
          <w:tcPr>
            <w:tcW w:w="367" w:type="pct"/>
            <w:shd w:val="clear" w:color="auto" w:fill="auto"/>
            <w:vAlign w:val="center"/>
          </w:tcPr>
          <w:p w14:paraId="795427CC" w14:textId="2DF5E6B2" w:rsidR="00063D7E" w:rsidRPr="00EE7FB2" w:rsidRDefault="00063D7E" w:rsidP="00EE7FB2">
            <w:pPr>
              <w:ind w:left="0"/>
              <w:rPr>
                <w:color w:val="404040"/>
                <w:sz w:val="24"/>
                <w:szCs w:val="24"/>
              </w:rPr>
            </w:pPr>
            <w:r w:rsidRPr="00EE7FB2">
              <w:rPr>
                <w:color w:val="404040"/>
                <w:sz w:val="24"/>
                <w:szCs w:val="24"/>
              </w:rPr>
              <w:t>4.8</w:t>
            </w:r>
          </w:p>
        </w:tc>
        <w:tc>
          <w:tcPr>
            <w:tcW w:w="367" w:type="pct"/>
            <w:shd w:val="clear" w:color="auto" w:fill="auto"/>
            <w:vAlign w:val="center"/>
          </w:tcPr>
          <w:p w14:paraId="2C87B765" w14:textId="110BACDE" w:rsidR="00063D7E" w:rsidRPr="00EE7FB2" w:rsidRDefault="00063D7E" w:rsidP="00EE7FB2">
            <w:pPr>
              <w:ind w:left="0"/>
              <w:rPr>
                <w:color w:val="404040"/>
                <w:sz w:val="24"/>
                <w:szCs w:val="24"/>
              </w:rPr>
            </w:pPr>
            <w:r w:rsidRPr="00EE7FB2">
              <w:rPr>
                <w:color w:val="404040"/>
                <w:sz w:val="24"/>
                <w:szCs w:val="24"/>
              </w:rPr>
              <w:t>6.7</w:t>
            </w:r>
          </w:p>
        </w:tc>
        <w:tc>
          <w:tcPr>
            <w:tcW w:w="589" w:type="pct"/>
            <w:shd w:val="clear" w:color="auto" w:fill="auto"/>
            <w:vAlign w:val="center"/>
          </w:tcPr>
          <w:p w14:paraId="4A219353" w14:textId="2147C679" w:rsidR="00063D7E" w:rsidRPr="00EE7FB2" w:rsidRDefault="00063D7E" w:rsidP="00EE7FB2">
            <w:pPr>
              <w:ind w:left="0"/>
              <w:rPr>
                <w:color w:val="404040"/>
                <w:sz w:val="24"/>
                <w:szCs w:val="24"/>
              </w:rPr>
            </w:pPr>
            <w:r w:rsidRPr="00EE7FB2">
              <w:rPr>
                <w:color w:val="404040"/>
                <w:sz w:val="24"/>
                <w:szCs w:val="24"/>
              </w:rPr>
              <w:t>6.5</w:t>
            </w:r>
          </w:p>
        </w:tc>
      </w:tr>
      <w:tr w:rsidR="00063D7E" w:rsidRPr="00360FBB" w14:paraId="06B7FDC0" w14:textId="77777777" w:rsidTr="00A73BC0">
        <w:trPr>
          <w:trHeight w:val="537"/>
        </w:trPr>
        <w:tc>
          <w:tcPr>
            <w:tcW w:w="1475" w:type="pct"/>
            <w:shd w:val="clear" w:color="auto" w:fill="auto"/>
            <w:vAlign w:val="center"/>
          </w:tcPr>
          <w:p w14:paraId="5EB45699" w14:textId="70A2B94A" w:rsidR="00063D7E" w:rsidRPr="00EE7FB2" w:rsidRDefault="00EE7FB2" w:rsidP="00EE7FB2">
            <w:pPr>
              <w:ind w:left="0"/>
              <w:rPr>
                <w:color w:val="404040"/>
                <w:sz w:val="24"/>
                <w:szCs w:val="24"/>
              </w:rPr>
            </w:pPr>
            <w:r w:rsidRPr="00EE7FB2">
              <w:rPr>
                <w:color w:val="404040"/>
                <w:sz w:val="24"/>
                <w:szCs w:val="24"/>
              </w:rPr>
              <w:t>Co-mingled recyclables</w:t>
            </w:r>
          </w:p>
        </w:tc>
        <w:tc>
          <w:tcPr>
            <w:tcW w:w="367" w:type="pct"/>
            <w:shd w:val="clear" w:color="auto" w:fill="auto"/>
            <w:vAlign w:val="center"/>
          </w:tcPr>
          <w:p w14:paraId="476B263D" w14:textId="631AF81D" w:rsidR="00063D7E" w:rsidRPr="00EE7FB2" w:rsidRDefault="00063D7E" w:rsidP="00EE7FB2">
            <w:pPr>
              <w:ind w:left="0"/>
              <w:rPr>
                <w:color w:val="404040"/>
                <w:sz w:val="24"/>
                <w:szCs w:val="24"/>
              </w:rPr>
            </w:pPr>
            <w:r w:rsidRPr="00EE7FB2">
              <w:rPr>
                <w:color w:val="404040"/>
                <w:sz w:val="24"/>
                <w:szCs w:val="24"/>
              </w:rPr>
              <w:t>0.0</w:t>
            </w:r>
          </w:p>
        </w:tc>
        <w:tc>
          <w:tcPr>
            <w:tcW w:w="367" w:type="pct"/>
            <w:shd w:val="clear" w:color="auto" w:fill="auto"/>
            <w:vAlign w:val="center"/>
          </w:tcPr>
          <w:p w14:paraId="74A6D942" w14:textId="40CB825F" w:rsidR="00063D7E" w:rsidRPr="00EE7FB2" w:rsidRDefault="00063D7E" w:rsidP="00EE7FB2">
            <w:pPr>
              <w:ind w:left="0"/>
              <w:rPr>
                <w:color w:val="404040"/>
                <w:sz w:val="24"/>
                <w:szCs w:val="24"/>
              </w:rPr>
            </w:pPr>
            <w:r w:rsidRPr="00EE7FB2">
              <w:rPr>
                <w:color w:val="404040"/>
                <w:sz w:val="24"/>
                <w:szCs w:val="24"/>
              </w:rPr>
              <w:t>0.7</w:t>
            </w:r>
          </w:p>
        </w:tc>
        <w:tc>
          <w:tcPr>
            <w:tcW w:w="367" w:type="pct"/>
            <w:shd w:val="clear" w:color="auto" w:fill="auto"/>
            <w:vAlign w:val="center"/>
          </w:tcPr>
          <w:p w14:paraId="3FE9B6C8" w14:textId="174B8F1C" w:rsidR="00063D7E" w:rsidRPr="00EE7FB2" w:rsidRDefault="00063D7E" w:rsidP="00EE7FB2">
            <w:pPr>
              <w:ind w:left="0"/>
              <w:rPr>
                <w:color w:val="404040"/>
                <w:sz w:val="24"/>
                <w:szCs w:val="24"/>
              </w:rPr>
            </w:pPr>
            <w:r w:rsidRPr="00EE7FB2">
              <w:rPr>
                <w:color w:val="404040"/>
                <w:sz w:val="24"/>
                <w:szCs w:val="24"/>
              </w:rPr>
              <w:t>0.2</w:t>
            </w:r>
          </w:p>
        </w:tc>
        <w:tc>
          <w:tcPr>
            <w:tcW w:w="367" w:type="pct"/>
            <w:shd w:val="clear" w:color="auto" w:fill="auto"/>
            <w:vAlign w:val="center"/>
          </w:tcPr>
          <w:p w14:paraId="0415EF9A" w14:textId="37F91549" w:rsidR="00063D7E" w:rsidRPr="00EE7FB2" w:rsidRDefault="00063D7E" w:rsidP="00EE7FB2">
            <w:pPr>
              <w:ind w:left="0"/>
              <w:rPr>
                <w:color w:val="404040"/>
                <w:sz w:val="24"/>
                <w:szCs w:val="24"/>
              </w:rPr>
            </w:pPr>
            <w:r w:rsidRPr="00EE7FB2">
              <w:rPr>
                <w:color w:val="404040"/>
                <w:sz w:val="24"/>
                <w:szCs w:val="24"/>
              </w:rPr>
              <w:t>0.3</w:t>
            </w:r>
          </w:p>
        </w:tc>
        <w:tc>
          <w:tcPr>
            <w:tcW w:w="367" w:type="pct"/>
            <w:shd w:val="clear" w:color="auto" w:fill="auto"/>
            <w:vAlign w:val="center"/>
          </w:tcPr>
          <w:p w14:paraId="58958B5C" w14:textId="7BA84748" w:rsidR="00063D7E" w:rsidRPr="00EE7FB2" w:rsidRDefault="00063D7E" w:rsidP="00EE7FB2">
            <w:pPr>
              <w:ind w:left="0"/>
              <w:rPr>
                <w:color w:val="404040"/>
                <w:sz w:val="24"/>
                <w:szCs w:val="24"/>
              </w:rPr>
            </w:pPr>
            <w:r w:rsidRPr="00EE7FB2">
              <w:rPr>
                <w:color w:val="404040"/>
                <w:sz w:val="24"/>
                <w:szCs w:val="24"/>
              </w:rPr>
              <w:t>0.5</w:t>
            </w:r>
          </w:p>
        </w:tc>
        <w:tc>
          <w:tcPr>
            <w:tcW w:w="367" w:type="pct"/>
            <w:shd w:val="clear" w:color="auto" w:fill="auto"/>
            <w:vAlign w:val="center"/>
          </w:tcPr>
          <w:p w14:paraId="7C102CE6" w14:textId="46F53FCA" w:rsidR="00063D7E" w:rsidRPr="00EE7FB2" w:rsidRDefault="00063D7E" w:rsidP="00EE7FB2">
            <w:pPr>
              <w:ind w:left="0"/>
              <w:rPr>
                <w:color w:val="404040"/>
                <w:sz w:val="24"/>
                <w:szCs w:val="24"/>
              </w:rPr>
            </w:pPr>
            <w:r w:rsidRPr="00EE7FB2">
              <w:rPr>
                <w:color w:val="404040"/>
                <w:sz w:val="24"/>
                <w:szCs w:val="24"/>
              </w:rPr>
              <w:t>0.4</w:t>
            </w:r>
          </w:p>
        </w:tc>
        <w:tc>
          <w:tcPr>
            <w:tcW w:w="367" w:type="pct"/>
            <w:shd w:val="clear" w:color="auto" w:fill="auto"/>
            <w:vAlign w:val="center"/>
          </w:tcPr>
          <w:p w14:paraId="139763A7" w14:textId="2870C19D" w:rsidR="00063D7E" w:rsidRPr="00EE7FB2" w:rsidRDefault="00063D7E" w:rsidP="00EE7FB2">
            <w:pPr>
              <w:ind w:left="0"/>
              <w:rPr>
                <w:color w:val="404040"/>
                <w:sz w:val="24"/>
                <w:szCs w:val="24"/>
              </w:rPr>
            </w:pPr>
            <w:r w:rsidRPr="00EE7FB2">
              <w:rPr>
                <w:color w:val="404040"/>
                <w:sz w:val="24"/>
                <w:szCs w:val="24"/>
              </w:rPr>
              <w:t>1.1</w:t>
            </w:r>
          </w:p>
        </w:tc>
        <w:tc>
          <w:tcPr>
            <w:tcW w:w="367" w:type="pct"/>
            <w:shd w:val="clear" w:color="auto" w:fill="auto"/>
            <w:vAlign w:val="center"/>
          </w:tcPr>
          <w:p w14:paraId="31D6A6F4" w14:textId="5B874D99" w:rsidR="00063D7E" w:rsidRPr="00EE7FB2" w:rsidRDefault="00063D7E" w:rsidP="00EE7FB2">
            <w:pPr>
              <w:ind w:left="0"/>
              <w:rPr>
                <w:color w:val="404040"/>
                <w:sz w:val="24"/>
                <w:szCs w:val="24"/>
              </w:rPr>
            </w:pPr>
            <w:r w:rsidRPr="00EE7FB2">
              <w:rPr>
                <w:color w:val="404040"/>
                <w:sz w:val="24"/>
                <w:szCs w:val="24"/>
              </w:rPr>
              <w:t>0.8</w:t>
            </w:r>
          </w:p>
        </w:tc>
        <w:tc>
          <w:tcPr>
            <w:tcW w:w="589" w:type="pct"/>
            <w:shd w:val="clear" w:color="auto" w:fill="auto"/>
            <w:vAlign w:val="center"/>
          </w:tcPr>
          <w:p w14:paraId="4660B2CB" w14:textId="7C52EE8A" w:rsidR="00063D7E" w:rsidRPr="00EE7FB2" w:rsidRDefault="00063D7E" w:rsidP="00EE7FB2">
            <w:pPr>
              <w:ind w:left="0"/>
              <w:rPr>
                <w:color w:val="404040"/>
                <w:sz w:val="24"/>
                <w:szCs w:val="24"/>
              </w:rPr>
            </w:pPr>
            <w:r w:rsidRPr="00EE7FB2">
              <w:rPr>
                <w:color w:val="404040"/>
                <w:sz w:val="24"/>
                <w:szCs w:val="24"/>
              </w:rPr>
              <w:t>0.4</w:t>
            </w:r>
          </w:p>
        </w:tc>
      </w:tr>
      <w:tr w:rsidR="00063D7E" w:rsidRPr="00360FBB" w14:paraId="11E8528C" w14:textId="77777777" w:rsidTr="00A73BC0">
        <w:trPr>
          <w:trHeight w:val="537"/>
        </w:trPr>
        <w:tc>
          <w:tcPr>
            <w:tcW w:w="1475" w:type="pct"/>
            <w:shd w:val="clear" w:color="auto" w:fill="auto"/>
            <w:vAlign w:val="center"/>
          </w:tcPr>
          <w:p w14:paraId="5B8E66B8" w14:textId="1CEC5843" w:rsidR="00063D7E" w:rsidRPr="00EE7FB2" w:rsidRDefault="00EE7FB2" w:rsidP="00EE7FB2">
            <w:pPr>
              <w:ind w:left="0"/>
              <w:rPr>
                <w:color w:val="404040"/>
                <w:sz w:val="24"/>
                <w:szCs w:val="24"/>
              </w:rPr>
            </w:pPr>
            <w:r w:rsidRPr="00EE7FB2">
              <w:rPr>
                <w:color w:val="404040"/>
                <w:sz w:val="24"/>
                <w:szCs w:val="24"/>
              </w:rPr>
              <w:t>Food &amp; garden waste</w:t>
            </w:r>
          </w:p>
        </w:tc>
        <w:tc>
          <w:tcPr>
            <w:tcW w:w="367" w:type="pct"/>
            <w:shd w:val="clear" w:color="auto" w:fill="auto"/>
            <w:vAlign w:val="center"/>
          </w:tcPr>
          <w:p w14:paraId="010794FD" w14:textId="5D75DA93" w:rsidR="00063D7E" w:rsidRPr="00EE7FB2" w:rsidRDefault="00063D7E" w:rsidP="00EE7FB2">
            <w:pPr>
              <w:ind w:left="0"/>
              <w:rPr>
                <w:color w:val="404040"/>
                <w:sz w:val="24"/>
                <w:szCs w:val="24"/>
              </w:rPr>
            </w:pPr>
            <w:r w:rsidRPr="00EE7FB2">
              <w:rPr>
                <w:color w:val="404040"/>
                <w:sz w:val="24"/>
                <w:szCs w:val="24"/>
              </w:rPr>
              <w:t>1.1</w:t>
            </w:r>
          </w:p>
        </w:tc>
        <w:tc>
          <w:tcPr>
            <w:tcW w:w="367" w:type="pct"/>
            <w:shd w:val="clear" w:color="auto" w:fill="auto"/>
            <w:vAlign w:val="center"/>
          </w:tcPr>
          <w:p w14:paraId="1AEB4FDB" w14:textId="321CEF98" w:rsidR="00063D7E" w:rsidRPr="00EE7FB2" w:rsidRDefault="00063D7E" w:rsidP="00EE7FB2">
            <w:pPr>
              <w:ind w:left="0"/>
              <w:rPr>
                <w:color w:val="404040"/>
                <w:sz w:val="24"/>
                <w:szCs w:val="24"/>
              </w:rPr>
            </w:pPr>
            <w:r w:rsidRPr="00EE7FB2">
              <w:rPr>
                <w:color w:val="404040"/>
                <w:sz w:val="24"/>
                <w:szCs w:val="24"/>
              </w:rPr>
              <w:t>0.7</w:t>
            </w:r>
          </w:p>
        </w:tc>
        <w:tc>
          <w:tcPr>
            <w:tcW w:w="367" w:type="pct"/>
            <w:shd w:val="clear" w:color="auto" w:fill="auto"/>
            <w:vAlign w:val="center"/>
          </w:tcPr>
          <w:p w14:paraId="506342E6" w14:textId="47CC0CB7" w:rsidR="00063D7E" w:rsidRPr="00EE7FB2" w:rsidRDefault="00063D7E" w:rsidP="00EE7FB2">
            <w:pPr>
              <w:ind w:left="0"/>
              <w:rPr>
                <w:color w:val="404040"/>
                <w:sz w:val="24"/>
                <w:szCs w:val="24"/>
              </w:rPr>
            </w:pPr>
            <w:r w:rsidRPr="00EE7FB2">
              <w:rPr>
                <w:color w:val="404040"/>
                <w:sz w:val="24"/>
                <w:szCs w:val="24"/>
              </w:rPr>
              <w:t>0.4</w:t>
            </w:r>
          </w:p>
        </w:tc>
        <w:tc>
          <w:tcPr>
            <w:tcW w:w="367" w:type="pct"/>
            <w:shd w:val="clear" w:color="auto" w:fill="auto"/>
            <w:vAlign w:val="center"/>
          </w:tcPr>
          <w:p w14:paraId="0B0A5BB2" w14:textId="6B389512" w:rsidR="00063D7E" w:rsidRPr="00EE7FB2" w:rsidRDefault="00063D7E" w:rsidP="00EE7FB2">
            <w:pPr>
              <w:ind w:left="0"/>
              <w:rPr>
                <w:color w:val="404040"/>
                <w:sz w:val="24"/>
                <w:szCs w:val="24"/>
              </w:rPr>
            </w:pPr>
            <w:r w:rsidRPr="00EE7FB2">
              <w:rPr>
                <w:color w:val="404040"/>
                <w:sz w:val="24"/>
                <w:szCs w:val="24"/>
              </w:rPr>
              <w:t>0.8</w:t>
            </w:r>
          </w:p>
        </w:tc>
        <w:tc>
          <w:tcPr>
            <w:tcW w:w="367" w:type="pct"/>
            <w:shd w:val="clear" w:color="auto" w:fill="auto"/>
            <w:vAlign w:val="center"/>
          </w:tcPr>
          <w:p w14:paraId="276C6746" w14:textId="62CE47C1" w:rsidR="00063D7E" w:rsidRPr="00EE7FB2" w:rsidRDefault="00063D7E" w:rsidP="00EE7FB2">
            <w:pPr>
              <w:ind w:left="0"/>
              <w:rPr>
                <w:color w:val="404040"/>
                <w:sz w:val="24"/>
                <w:szCs w:val="24"/>
              </w:rPr>
            </w:pPr>
            <w:r w:rsidRPr="00EE7FB2">
              <w:rPr>
                <w:color w:val="404040"/>
                <w:sz w:val="24"/>
                <w:szCs w:val="24"/>
              </w:rPr>
              <w:t>1.3</w:t>
            </w:r>
          </w:p>
        </w:tc>
        <w:tc>
          <w:tcPr>
            <w:tcW w:w="367" w:type="pct"/>
            <w:shd w:val="clear" w:color="auto" w:fill="auto"/>
            <w:vAlign w:val="center"/>
          </w:tcPr>
          <w:p w14:paraId="04C2B755" w14:textId="067AD59B" w:rsidR="00063D7E" w:rsidRPr="00EE7FB2" w:rsidRDefault="00063D7E" w:rsidP="00EE7FB2">
            <w:pPr>
              <w:ind w:left="0"/>
              <w:rPr>
                <w:color w:val="404040"/>
                <w:sz w:val="24"/>
                <w:szCs w:val="24"/>
              </w:rPr>
            </w:pPr>
            <w:r w:rsidRPr="00EE7FB2">
              <w:rPr>
                <w:color w:val="404040"/>
                <w:sz w:val="24"/>
                <w:szCs w:val="24"/>
              </w:rPr>
              <w:t>1.7</w:t>
            </w:r>
          </w:p>
        </w:tc>
        <w:tc>
          <w:tcPr>
            <w:tcW w:w="367" w:type="pct"/>
            <w:shd w:val="clear" w:color="auto" w:fill="auto"/>
            <w:vAlign w:val="center"/>
          </w:tcPr>
          <w:p w14:paraId="3CFFF59F" w14:textId="7DE73D60" w:rsidR="00063D7E" w:rsidRPr="00EE7FB2" w:rsidRDefault="00063D7E" w:rsidP="00EE7FB2">
            <w:pPr>
              <w:ind w:left="0"/>
              <w:rPr>
                <w:color w:val="404040"/>
                <w:sz w:val="24"/>
                <w:szCs w:val="24"/>
              </w:rPr>
            </w:pPr>
            <w:r w:rsidRPr="00EE7FB2">
              <w:rPr>
                <w:color w:val="404040"/>
                <w:sz w:val="24"/>
                <w:szCs w:val="24"/>
              </w:rPr>
              <w:t>1.2</w:t>
            </w:r>
          </w:p>
        </w:tc>
        <w:tc>
          <w:tcPr>
            <w:tcW w:w="367" w:type="pct"/>
            <w:shd w:val="clear" w:color="auto" w:fill="auto"/>
            <w:vAlign w:val="center"/>
          </w:tcPr>
          <w:p w14:paraId="427EA203" w14:textId="1BC25C34" w:rsidR="00063D7E" w:rsidRPr="00EE7FB2" w:rsidRDefault="00063D7E" w:rsidP="00EE7FB2">
            <w:pPr>
              <w:ind w:left="0"/>
              <w:rPr>
                <w:color w:val="404040"/>
                <w:sz w:val="24"/>
                <w:szCs w:val="24"/>
              </w:rPr>
            </w:pPr>
            <w:r w:rsidRPr="00EE7FB2">
              <w:rPr>
                <w:color w:val="404040"/>
                <w:sz w:val="24"/>
                <w:szCs w:val="24"/>
              </w:rPr>
              <w:t>1.7</w:t>
            </w:r>
          </w:p>
        </w:tc>
        <w:tc>
          <w:tcPr>
            <w:tcW w:w="589" w:type="pct"/>
            <w:shd w:val="clear" w:color="auto" w:fill="auto"/>
            <w:vAlign w:val="center"/>
          </w:tcPr>
          <w:p w14:paraId="7AE3D827" w14:textId="6AF4BC3D" w:rsidR="00063D7E" w:rsidRPr="00EE7FB2" w:rsidRDefault="00063D7E" w:rsidP="00EE7FB2">
            <w:pPr>
              <w:ind w:left="0"/>
              <w:rPr>
                <w:color w:val="404040"/>
                <w:sz w:val="24"/>
                <w:szCs w:val="24"/>
              </w:rPr>
            </w:pPr>
            <w:r w:rsidRPr="00EE7FB2">
              <w:rPr>
                <w:color w:val="404040"/>
                <w:sz w:val="24"/>
                <w:szCs w:val="24"/>
              </w:rPr>
              <w:t>1.1</w:t>
            </w:r>
          </w:p>
        </w:tc>
      </w:tr>
      <w:tr w:rsidR="00063D7E" w:rsidRPr="00360FBB" w14:paraId="54A8A47A" w14:textId="77777777" w:rsidTr="00A73BC0">
        <w:trPr>
          <w:trHeight w:val="537"/>
        </w:trPr>
        <w:tc>
          <w:tcPr>
            <w:tcW w:w="1475" w:type="pct"/>
            <w:shd w:val="clear" w:color="auto" w:fill="auto"/>
            <w:vAlign w:val="center"/>
          </w:tcPr>
          <w:p w14:paraId="18B37A70" w14:textId="0620B6D3" w:rsidR="00063D7E" w:rsidRPr="00EE7FB2" w:rsidRDefault="00EE7FB2" w:rsidP="00EE7FB2">
            <w:pPr>
              <w:ind w:left="0"/>
              <w:rPr>
                <w:color w:val="404040"/>
                <w:sz w:val="24"/>
                <w:szCs w:val="24"/>
              </w:rPr>
            </w:pPr>
            <w:r w:rsidRPr="00EE7FB2">
              <w:rPr>
                <w:color w:val="404040"/>
                <w:sz w:val="24"/>
                <w:szCs w:val="24"/>
              </w:rPr>
              <w:t>Residual waste</w:t>
            </w:r>
          </w:p>
        </w:tc>
        <w:tc>
          <w:tcPr>
            <w:tcW w:w="367" w:type="pct"/>
            <w:tcBorders>
              <w:top w:val="nil"/>
              <w:left w:val="nil"/>
              <w:bottom w:val="dotted" w:sz="4" w:space="0" w:color="404040"/>
              <w:right w:val="dotted" w:sz="4" w:space="0" w:color="404040"/>
            </w:tcBorders>
            <w:shd w:val="clear" w:color="auto" w:fill="auto"/>
            <w:vAlign w:val="center"/>
          </w:tcPr>
          <w:p w14:paraId="386CC94B" w14:textId="26C524E1" w:rsidR="00063D7E" w:rsidRPr="00EE7FB2" w:rsidRDefault="00063D7E" w:rsidP="00EE7FB2">
            <w:pPr>
              <w:ind w:left="0"/>
              <w:rPr>
                <w:color w:val="404040"/>
                <w:sz w:val="24"/>
                <w:szCs w:val="24"/>
              </w:rPr>
            </w:pPr>
            <w:r w:rsidRPr="00EE7FB2">
              <w:rPr>
                <w:color w:val="404040"/>
                <w:sz w:val="24"/>
                <w:szCs w:val="24"/>
              </w:rPr>
              <w:t>1.3</w:t>
            </w:r>
          </w:p>
        </w:tc>
        <w:tc>
          <w:tcPr>
            <w:tcW w:w="367" w:type="pct"/>
            <w:tcBorders>
              <w:top w:val="nil"/>
              <w:left w:val="nil"/>
              <w:bottom w:val="dotted" w:sz="4" w:space="0" w:color="404040"/>
              <w:right w:val="dotted" w:sz="4" w:space="0" w:color="404040"/>
            </w:tcBorders>
            <w:shd w:val="clear" w:color="auto" w:fill="auto"/>
            <w:vAlign w:val="center"/>
          </w:tcPr>
          <w:p w14:paraId="40731B56" w14:textId="393F3AFD" w:rsidR="00063D7E" w:rsidRPr="00EE7FB2" w:rsidRDefault="00063D7E" w:rsidP="00EE7FB2">
            <w:pPr>
              <w:ind w:left="0"/>
              <w:rPr>
                <w:color w:val="404040"/>
                <w:sz w:val="24"/>
                <w:szCs w:val="24"/>
              </w:rPr>
            </w:pPr>
            <w:r w:rsidRPr="00EE7FB2">
              <w:rPr>
                <w:color w:val="404040"/>
                <w:sz w:val="24"/>
                <w:szCs w:val="24"/>
              </w:rPr>
              <w:t>13.2</w:t>
            </w:r>
          </w:p>
        </w:tc>
        <w:tc>
          <w:tcPr>
            <w:tcW w:w="367" w:type="pct"/>
            <w:tcBorders>
              <w:top w:val="nil"/>
              <w:left w:val="nil"/>
              <w:bottom w:val="dotted" w:sz="4" w:space="0" w:color="404040"/>
              <w:right w:val="dotted" w:sz="4" w:space="0" w:color="404040"/>
            </w:tcBorders>
            <w:shd w:val="clear" w:color="auto" w:fill="auto"/>
            <w:vAlign w:val="center"/>
          </w:tcPr>
          <w:p w14:paraId="1AEC8AF6" w14:textId="682BE4A6" w:rsidR="00063D7E" w:rsidRPr="00EE7FB2" w:rsidRDefault="00063D7E" w:rsidP="00EE7FB2">
            <w:pPr>
              <w:ind w:left="0"/>
              <w:rPr>
                <w:color w:val="404040"/>
                <w:sz w:val="24"/>
                <w:szCs w:val="24"/>
              </w:rPr>
            </w:pPr>
            <w:r w:rsidRPr="00EE7FB2">
              <w:rPr>
                <w:color w:val="404040"/>
                <w:sz w:val="24"/>
                <w:szCs w:val="24"/>
              </w:rPr>
              <w:t>1.5</w:t>
            </w:r>
          </w:p>
        </w:tc>
        <w:tc>
          <w:tcPr>
            <w:tcW w:w="367" w:type="pct"/>
            <w:tcBorders>
              <w:top w:val="nil"/>
              <w:left w:val="nil"/>
              <w:bottom w:val="dotted" w:sz="4" w:space="0" w:color="404040"/>
              <w:right w:val="dotted" w:sz="4" w:space="0" w:color="404040"/>
            </w:tcBorders>
            <w:shd w:val="clear" w:color="auto" w:fill="auto"/>
            <w:vAlign w:val="center"/>
          </w:tcPr>
          <w:p w14:paraId="7F9BB53D" w14:textId="635A4301" w:rsidR="00063D7E" w:rsidRPr="00EE7FB2" w:rsidRDefault="00063D7E" w:rsidP="00EE7FB2">
            <w:pPr>
              <w:ind w:left="0"/>
              <w:rPr>
                <w:color w:val="404040"/>
                <w:sz w:val="24"/>
                <w:szCs w:val="24"/>
              </w:rPr>
            </w:pPr>
            <w:r w:rsidRPr="00EE7FB2">
              <w:rPr>
                <w:color w:val="404040"/>
                <w:sz w:val="24"/>
                <w:szCs w:val="24"/>
              </w:rPr>
              <w:t>2.6</w:t>
            </w:r>
          </w:p>
        </w:tc>
        <w:tc>
          <w:tcPr>
            <w:tcW w:w="367" w:type="pct"/>
            <w:tcBorders>
              <w:top w:val="nil"/>
              <w:left w:val="nil"/>
              <w:bottom w:val="dotted" w:sz="4" w:space="0" w:color="404040"/>
              <w:right w:val="dotted" w:sz="4" w:space="0" w:color="404040"/>
            </w:tcBorders>
            <w:shd w:val="clear" w:color="auto" w:fill="auto"/>
            <w:vAlign w:val="center"/>
          </w:tcPr>
          <w:p w14:paraId="1384D601" w14:textId="7F51357D" w:rsidR="00063D7E" w:rsidRPr="00EE7FB2" w:rsidRDefault="00063D7E" w:rsidP="00EE7FB2">
            <w:pPr>
              <w:ind w:left="0"/>
              <w:rPr>
                <w:color w:val="404040"/>
                <w:sz w:val="24"/>
                <w:szCs w:val="24"/>
              </w:rPr>
            </w:pPr>
            <w:r w:rsidRPr="00EE7FB2">
              <w:rPr>
                <w:color w:val="404040"/>
                <w:sz w:val="24"/>
                <w:szCs w:val="24"/>
              </w:rPr>
              <w:t>4.5</w:t>
            </w:r>
          </w:p>
        </w:tc>
        <w:tc>
          <w:tcPr>
            <w:tcW w:w="367" w:type="pct"/>
            <w:tcBorders>
              <w:top w:val="nil"/>
              <w:left w:val="nil"/>
              <w:bottom w:val="dotted" w:sz="4" w:space="0" w:color="404040"/>
              <w:right w:val="dotted" w:sz="4" w:space="0" w:color="404040"/>
            </w:tcBorders>
            <w:shd w:val="clear" w:color="auto" w:fill="auto"/>
            <w:vAlign w:val="center"/>
          </w:tcPr>
          <w:p w14:paraId="6A12AD1E" w14:textId="22DD92F0" w:rsidR="00063D7E" w:rsidRPr="00EE7FB2" w:rsidRDefault="00063D7E" w:rsidP="00EE7FB2">
            <w:pPr>
              <w:ind w:left="0"/>
              <w:rPr>
                <w:color w:val="404040"/>
                <w:sz w:val="24"/>
                <w:szCs w:val="24"/>
              </w:rPr>
            </w:pPr>
            <w:r w:rsidRPr="00EE7FB2">
              <w:rPr>
                <w:color w:val="404040"/>
                <w:sz w:val="24"/>
                <w:szCs w:val="24"/>
              </w:rPr>
              <w:t>5.6</w:t>
            </w:r>
          </w:p>
        </w:tc>
        <w:tc>
          <w:tcPr>
            <w:tcW w:w="367" w:type="pct"/>
            <w:tcBorders>
              <w:top w:val="nil"/>
              <w:left w:val="nil"/>
              <w:bottom w:val="dotted" w:sz="4" w:space="0" w:color="404040"/>
              <w:right w:val="dotted" w:sz="4" w:space="0" w:color="404040"/>
            </w:tcBorders>
            <w:shd w:val="clear" w:color="auto" w:fill="auto"/>
            <w:vAlign w:val="center"/>
          </w:tcPr>
          <w:p w14:paraId="6988400C" w14:textId="19CE788B" w:rsidR="00063D7E" w:rsidRPr="00EE7FB2" w:rsidRDefault="00063D7E" w:rsidP="00EE7FB2">
            <w:pPr>
              <w:ind w:left="0"/>
              <w:rPr>
                <w:color w:val="404040"/>
                <w:sz w:val="24"/>
                <w:szCs w:val="24"/>
              </w:rPr>
            </w:pPr>
            <w:r w:rsidRPr="00EE7FB2">
              <w:rPr>
                <w:color w:val="404040"/>
                <w:sz w:val="24"/>
                <w:szCs w:val="24"/>
              </w:rPr>
              <w:t>7.2</w:t>
            </w:r>
          </w:p>
        </w:tc>
        <w:tc>
          <w:tcPr>
            <w:tcW w:w="367" w:type="pct"/>
            <w:tcBorders>
              <w:top w:val="nil"/>
              <w:left w:val="nil"/>
              <w:bottom w:val="dotted" w:sz="4" w:space="0" w:color="404040"/>
              <w:right w:val="dotted" w:sz="4" w:space="0" w:color="404040"/>
            </w:tcBorders>
            <w:shd w:val="clear" w:color="auto" w:fill="auto"/>
            <w:vAlign w:val="center"/>
          </w:tcPr>
          <w:p w14:paraId="2B0DF8A2" w14:textId="29F906D0" w:rsidR="00063D7E" w:rsidRPr="00EE7FB2" w:rsidRDefault="00063D7E" w:rsidP="00EE7FB2">
            <w:pPr>
              <w:ind w:left="0"/>
              <w:rPr>
                <w:color w:val="404040"/>
                <w:sz w:val="24"/>
                <w:szCs w:val="24"/>
              </w:rPr>
            </w:pPr>
            <w:r w:rsidRPr="00EE7FB2">
              <w:rPr>
                <w:color w:val="404040"/>
                <w:sz w:val="24"/>
                <w:szCs w:val="24"/>
              </w:rPr>
              <w:t>1.3</w:t>
            </w:r>
          </w:p>
        </w:tc>
        <w:tc>
          <w:tcPr>
            <w:tcW w:w="589" w:type="pct"/>
            <w:tcBorders>
              <w:top w:val="nil"/>
              <w:left w:val="nil"/>
              <w:bottom w:val="dotted" w:sz="4" w:space="0" w:color="404040"/>
              <w:right w:val="dotted" w:sz="4" w:space="0" w:color="404040"/>
            </w:tcBorders>
            <w:shd w:val="clear" w:color="auto" w:fill="auto"/>
            <w:vAlign w:val="center"/>
          </w:tcPr>
          <w:p w14:paraId="1D68B306" w14:textId="474250D4" w:rsidR="00063D7E" w:rsidRPr="00EE7FB2" w:rsidRDefault="00063D7E" w:rsidP="00EE7FB2">
            <w:pPr>
              <w:ind w:left="0"/>
              <w:rPr>
                <w:color w:val="404040"/>
                <w:sz w:val="24"/>
                <w:szCs w:val="24"/>
              </w:rPr>
            </w:pPr>
            <w:r w:rsidRPr="00EE7FB2">
              <w:rPr>
                <w:color w:val="404040"/>
                <w:sz w:val="24"/>
                <w:szCs w:val="24"/>
              </w:rPr>
              <w:t>4.3</w:t>
            </w:r>
          </w:p>
        </w:tc>
      </w:tr>
      <w:tr w:rsidR="00063D7E" w:rsidRPr="00360FBB" w14:paraId="2D55A0CA" w14:textId="77777777" w:rsidTr="00A73BC0">
        <w:trPr>
          <w:trHeight w:val="537"/>
        </w:trPr>
        <w:tc>
          <w:tcPr>
            <w:tcW w:w="1475" w:type="pct"/>
            <w:shd w:val="clear" w:color="auto" w:fill="auto"/>
            <w:vAlign w:val="center"/>
          </w:tcPr>
          <w:p w14:paraId="64BAB81B" w14:textId="515E76CF" w:rsidR="00063D7E" w:rsidRPr="00EE7FB2" w:rsidRDefault="00EE7FB2" w:rsidP="00EE7FB2">
            <w:pPr>
              <w:ind w:left="0"/>
              <w:rPr>
                <w:color w:val="404040"/>
                <w:sz w:val="24"/>
                <w:szCs w:val="24"/>
              </w:rPr>
            </w:pPr>
            <w:r w:rsidRPr="00EE7FB2">
              <w:rPr>
                <w:color w:val="404040"/>
                <w:sz w:val="24"/>
                <w:szCs w:val="24"/>
              </w:rPr>
              <w:t>Total recyclable</w:t>
            </w:r>
          </w:p>
        </w:tc>
        <w:tc>
          <w:tcPr>
            <w:tcW w:w="367" w:type="pct"/>
            <w:shd w:val="clear" w:color="auto" w:fill="auto"/>
            <w:vAlign w:val="center"/>
          </w:tcPr>
          <w:p w14:paraId="6A35D134" w14:textId="30F804BE" w:rsidR="00063D7E" w:rsidRPr="00EE7FB2" w:rsidRDefault="00063D7E" w:rsidP="00EE7FB2">
            <w:pPr>
              <w:ind w:left="0"/>
              <w:rPr>
                <w:color w:val="404040"/>
                <w:sz w:val="24"/>
                <w:szCs w:val="24"/>
              </w:rPr>
            </w:pPr>
            <w:r w:rsidRPr="00EE7FB2">
              <w:rPr>
                <w:color w:val="404040"/>
                <w:sz w:val="24"/>
                <w:szCs w:val="24"/>
              </w:rPr>
              <w:t>107.0</w:t>
            </w:r>
          </w:p>
        </w:tc>
        <w:tc>
          <w:tcPr>
            <w:tcW w:w="367" w:type="pct"/>
            <w:shd w:val="clear" w:color="auto" w:fill="auto"/>
            <w:vAlign w:val="center"/>
          </w:tcPr>
          <w:p w14:paraId="2DA79939" w14:textId="2273DBD5" w:rsidR="00063D7E" w:rsidRPr="00EE7FB2" w:rsidRDefault="00063D7E" w:rsidP="00EE7FB2">
            <w:pPr>
              <w:ind w:left="0"/>
              <w:rPr>
                <w:color w:val="404040"/>
                <w:sz w:val="24"/>
                <w:szCs w:val="24"/>
              </w:rPr>
            </w:pPr>
            <w:r w:rsidRPr="00EE7FB2">
              <w:rPr>
                <w:color w:val="404040"/>
                <w:sz w:val="24"/>
                <w:szCs w:val="24"/>
              </w:rPr>
              <w:t>69.4</w:t>
            </w:r>
          </w:p>
        </w:tc>
        <w:tc>
          <w:tcPr>
            <w:tcW w:w="367" w:type="pct"/>
            <w:shd w:val="clear" w:color="auto" w:fill="auto"/>
            <w:vAlign w:val="center"/>
          </w:tcPr>
          <w:p w14:paraId="11ADF7AD" w14:textId="191A6715" w:rsidR="00063D7E" w:rsidRPr="00EE7FB2" w:rsidRDefault="00063D7E" w:rsidP="00EE7FB2">
            <w:pPr>
              <w:ind w:left="0"/>
              <w:rPr>
                <w:color w:val="404040"/>
                <w:sz w:val="24"/>
                <w:szCs w:val="24"/>
              </w:rPr>
            </w:pPr>
            <w:r w:rsidRPr="00EE7FB2">
              <w:rPr>
                <w:color w:val="404040"/>
                <w:sz w:val="24"/>
                <w:szCs w:val="24"/>
              </w:rPr>
              <w:t>56.5</w:t>
            </w:r>
          </w:p>
        </w:tc>
        <w:tc>
          <w:tcPr>
            <w:tcW w:w="367" w:type="pct"/>
            <w:shd w:val="clear" w:color="auto" w:fill="auto"/>
            <w:vAlign w:val="center"/>
          </w:tcPr>
          <w:p w14:paraId="5A0364C3" w14:textId="55DFFC37" w:rsidR="00063D7E" w:rsidRPr="00EE7FB2" w:rsidRDefault="00063D7E" w:rsidP="00EE7FB2">
            <w:pPr>
              <w:ind w:left="0"/>
              <w:rPr>
                <w:color w:val="404040"/>
                <w:sz w:val="24"/>
                <w:szCs w:val="24"/>
              </w:rPr>
            </w:pPr>
            <w:r w:rsidRPr="00EE7FB2">
              <w:rPr>
                <w:color w:val="404040"/>
                <w:sz w:val="24"/>
                <w:szCs w:val="24"/>
              </w:rPr>
              <w:t>39.6</w:t>
            </w:r>
          </w:p>
        </w:tc>
        <w:tc>
          <w:tcPr>
            <w:tcW w:w="367" w:type="pct"/>
            <w:shd w:val="clear" w:color="auto" w:fill="auto"/>
            <w:vAlign w:val="center"/>
          </w:tcPr>
          <w:p w14:paraId="4F3D8087" w14:textId="609BA74C" w:rsidR="00063D7E" w:rsidRPr="00EE7FB2" w:rsidRDefault="00063D7E" w:rsidP="00EE7FB2">
            <w:pPr>
              <w:ind w:left="0"/>
              <w:rPr>
                <w:color w:val="404040"/>
                <w:sz w:val="24"/>
                <w:szCs w:val="24"/>
              </w:rPr>
            </w:pPr>
            <w:r w:rsidRPr="00EE7FB2">
              <w:rPr>
                <w:color w:val="404040"/>
                <w:sz w:val="24"/>
                <w:szCs w:val="24"/>
              </w:rPr>
              <w:t>55.3</w:t>
            </w:r>
          </w:p>
        </w:tc>
        <w:tc>
          <w:tcPr>
            <w:tcW w:w="367" w:type="pct"/>
            <w:shd w:val="clear" w:color="auto" w:fill="auto"/>
            <w:vAlign w:val="center"/>
          </w:tcPr>
          <w:p w14:paraId="0578A645" w14:textId="6AEE24C4" w:rsidR="00063D7E" w:rsidRPr="00EE7FB2" w:rsidRDefault="00063D7E" w:rsidP="00EE7FB2">
            <w:pPr>
              <w:ind w:left="0"/>
              <w:rPr>
                <w:color w:val="404040"/>
                <w:sz w:val="24"/>
                <w:szCs w:val="24"/>
              </w:rPr>
            </w:pPr>
            <w:r w:rsidRPr="00EE7FB2">
              <w:rPr>
                <w:color w:val="404040"/>
                <w:sz w:val="24"/>
                <w:szCs w:val="24"/>
              </w:rPr>
              <w:t>56.7</w:t>
            </w:r>
          </w:p>
        </w:tc>
        <w:tc>
          <w:tcPr>
            <w:tcW w:w="367" w:type="pct"/>
            <w:shd w:val="clear" w:color="auto" w:fill="auto"/>
            <w:vAlign w:val="center"/>
          </w:tcPr>
          <w:p w14:paraId="008F55C6" w14:textId="602A0827" w:rsidR="00063D7E" w:rsidRPr="00EE7FB2" w:rsidRDefault="00063D7E" w:rsidP="00EE7FB2">
            <w:pPr>
              <w:ind w:left="0"/>
              <w:rPr>
                <w:color w:val="404040"/>
                <w:sz w:val="24"/>
                <w:szCs w:val="24"/>
              </w:rPr>
            </w:pPr>
            <w:r w:rsidRPr="00EE7FB2">
              <w:rPr>
                <w:color w:val="404040"/>
                <w:sz w:val="24"/>
                <w:szCs w:val="24"/>
              </w:rPr>
              <w:t>47.2</w:t>
            </w:r>
          </w:p>
        </w:tc>
        <w:tc>
          <w:tcPr>
            <w:tcW w:w="367" w:type="pct"/>
            <w:shd w:val="clear" w:color="auto" w:fill="auto"/>
            <w:vAlign w:val="center"/>
          </w:tcPr>
          <w:p w14:paraId="15DA42F5" w14:textId="390F262F" w:rsidR="00063D7E" w:rsidRPr="00EE7FB2" w:rsidRDefault="00063D7E" w:rsidP="00EE7FB2">
            <w:pPr>
              <w:ind w:left="0"/>
              <w:rPr>
                <w:color w:val="404040"/>
                <w:sz w:val="24"/>
                <w:szCs w:val="24"/>
              </w:rPr>
            </w:pPr>
            <w:r w:rsidRPr="00EE7FB2">
              <w:rPr>
                <w:color w:val="404040"/>
                <w:sz w:val="24"/>
                <w:szCs w:val="24"/>
              </w:rPr>
              <w:t>37.5</w:t>
            </w:r>
          </w:p>
        </w:tc>
        <w:tc>
          <w:tcPr>
            <w:tcW w:w="589" w:type="pct"/>
            <w:shd w:val="clear" w:color="auto" w:fill="auto"/>
            <w:vAlign w:val="center"/>
          </w:tcPr>
          <w:p w14:paraId="5AB00250" w14:textId="38578DA9" w:rsidR="00063D7E" w:rsidRPr="00EE7FB2" w:rsidRDefault="00063D7E" w:rsidP="00EE7FB2">
            <w:pPr>
              <w:ind w:left="0"/>
              <w:rPr>
                <w:color w:val="404040"/>
                <w:sz w:val="24"/>
                <w:szCs w:val="24"/>
              </w:rPr>
            </w:pPr>
            <w:r w:rsidRPr="00EE7FB2">
              <w:rPr>
                <w:color w:val="404040"/>
                <w:sz w:val="24"/>
                <w:szCs w:val="24"/>
              </w:rPr>
              <w:t>56.5</w:t>
            </w:r>
          </w:p>
        </w:tc>
      </w:tr>
      <w:tr w:rsidR="00063D7E" w:rsidRPr="00360FBB" w14:paraId="574FB60E" w14:textId="77777777" w:rsidTr="00A73BC0">
        <w:trPr>
          <w:trHeight w:val="537"/>
        </w:trPr>
        <w:tc>
          <w:tcPr>
            <w:tcW w:w="1475" w:type="pct"/>
            <w:shd w:val="clear" w:color="auto" w:fill="auto"/>
            <w:vAlign w:val="center"/>
          </w:tcPr>
          <w:p w14:paraId="4906242C" w14:textId="2AF5F10D" w:rsidR="00063D7E" w:rsidRPr="00EE7FB2" w:rsidRDefault="00EE7FB2" w:rsidP="00EE7FB2">
            <w:pPr>
              <w:ind w:left="0"/>
              <w:rPr>
                <w:color w:val="404040"/>
                <w:sz w:val="24"/>
                <w:szCs w:val="24"/>
              </w:rPr>
            </w:pPr>
            <w:r w:rsidRPr="00EE7FB2">
              <w:rPr>
                <w:color w:val="404040"/>
                <w:sz w:val="24"/>
                <w:szCs w:val="24"/>
              </w:rPr>
              <w:t>Total contamination</w:t>
            </w:r>
          </w:p>
        </w:tc>
        <w:tc>
          <w:tcPr>
            <w:tcW w:w="367" w:type="pct"/>
            <w:shd w:val="clear" w:color="auto" w:fill="auto"/>
            <w:vAlign w:val="center"/>
          </w:tcPr>
          <w:p w14:paraId="0BA68E12" w14:textId="31E9A677" w:rsidR="00063D7E" w:rsidRPr="00EE7FB2" w:rsidRDefault="00063D7E" w:rsidP="00EE7FB2">
            <w:pPr>
              <w:ind w:left="0"/>
              <w:rPr>
                <w:color w:val="404040"/>
                <w:sz w:val="24"/>
                <w:szCs w:val="24"/>
              </w:rPr>
            </w:pPr>
            <w:r w:rsidRPr="00EE7FB2">
              <w:rPr>
                <w:color w:val="404040"/>
                <w:sz w:val="24"/>
                <w:szCs w:val="24"/>
              </w:rPr>
              <w:t>14.5</w:t>
            </w:r>
          </w:p>
        </w:tc>
        <w:tc>
          <w:tcPr>
            <w:tcW w:w="367" w:type="pct"/>
            <w:shd w:val="clear" w:color="auto" w:fill="auto"/>
            <w:vAlign w:val="center"/>
          </w:tcPr>
          <w:p w14:paraId="0FA4F31A" w14:textId="0D6CCA80" w:rsidR="00063D7E" w:rsidRPr="00EE7FB2" w:rsidRDefault="00063D7E" w:rsidP="00EE7FB2">
            <w:pPr>
              <w:ind w:left="0"/>
              <w:rPr>
                <w:color w:val="404040"/>
                <w:sz w:val="24"/>
                <w:szCs w:val="24"/>
              </w:rPr>
            </w:pPr>
            <w:r w:rsidRPr="00EE7FB2">
              <w:rPr>
                <w:color w:val="404040"/>
                <w:sz w:val="24"/>
                <w:szCs w:val="24"/>
              </w:rPr>
              <w:t>23.3</w:t>
            </w:r>
          </w:p>
        </w:tc>
        <w:tc>
          <w:tcPr>
            <w:tcW w:w="367" w:type="pct"/>
            <w:shd w:val="clear" w:color="auto" w:fill="auto"/>
            <w:vAlign w:val="center"/>
          </w:tcPr>
          <w:p w14:paraId="460EE684" w14:textId="4132B115" w:rsidR="00063D7E" w:rsidRPr="00EE7FB2" w:rsidRDefault="00063D7E" w:rsidP="00EE7FB2">
            <w:pPr>
              <w:ind w:left="0"/>
              <w:rPr>
                <w:color w:val="404040"/>
                <w:sz w:val="24"/>
                <w:szCs w:val="24"/>
              </w:rPr>
            </w:pPr>
            <w:r w:rsidRPr="00EE7FB2">
              <w:rPr>
                <w:color w:val="404040"/>
                <w:sz w:val="24"/>
                <w:szCs w:val="24"/>
              </w:rPr>
              <w:t>5.7</w:t>
            </w:r>
          </w:p>
        </w:tc>
        <w:tc>
          <w:tcPr>
            <w:tcW w:w="367" w:type="pct"/>
            <w:shd w:val="clear" w:color="auto" w:fill="auto"/>
            <w:vAlign w:val="center"/>
          </w:tcPr>
          <w:p w14:paraId="44AE2707" w14:textId="79F243E7" w:rsidR="00063D7E" w:rsidRPr="00EE7FB2" w:rsidRDefault="00063D7E" w:rsidP="00EE7FB2">
            <w:pPr>
              <w:ind w:left="0"/>
              <w:rPr>
                <w:color w:val="404040"/>
                <w:sz w:val="24"/>
                <w:szCs w:val="24"/>
              </w:rPr>
            </w:pPr>
            <w:r w:rsidRPr="00EE7FB2">
              <w:rPr>
                <w:color w:val="404040"/>
                <w:sz w:val="24"/>
                <w:szCs w:val="24"/>
              </w:rPr>
              <w:t>9.1</w:t>
            </w:r>
          </w:p>
        </w:tc>
        <w:tc>
          <w:tcPr>
            <w:tcW w:w="367" w:type="pct"/>
            <w:shd w:val="clear" w:color="auto" w:fill="auto"/>
            <w:vAlign w:val="center"/>
          </w:tcPr>
          <w:p w14:paraId="681BFF8C" w14:textId="252BF040" w:rsidR="00063D7E" w:rsidRPr="00EE7FB2" w:rsidRDefault="00063D7E" w:rsidP="00EE7FB2">
            <w:pPr>
              <w:ind w:left="0"/>
              <w:rPr>
                <w:color w:val="404040"/>
                <w:sz w:val="24"/>
                <w:szCs w:val="24"/>
              </w:rPr>
            </w:pPr>
            <w:r w:rsidRPr="00EE7FB2">
              <w:rPr>
                <w:color w:val="404040"/>
                <w:sz w:val="24"/>
                <w:szCs w:val="24"/>
              </w:rPr>
              <w:t>10.3</w:t>
            </w:r>
          </w:p>
        </w:tc>
        <w:tc>
          <w:tcPr>
            <w:tcW w:w="367" w:type="pct"/>
            <w:shd w:val="clear" w:color="auto" w:fill="auto"/>
            <w:vAlign w:val="center"/>
          </w:tcPr>
          <w:p w14:paraId="15278D0E" w14:textId="75177342" w:rsidR="00063D7E" w:rsidRPr="00EE7FB2" w:rsidRDefault="00063D7E" w:rsidP="00EE7FB2">
            <w:pPr>
              <w:ind w:left="0"/>
              <w:rPr>
                <w:color w:val="404040"/>
                <w:sz w:val="24"/>
                <w:szCs w:val="24"/>
              </w:rPr>
            </w:pPr>
            <w:r w:rsidRPr="00EE7FB2">
              <w:rPr>
                <w:color w:val="404040"/>
                <w:sz w:val="24"/>
                <w:szCs w:val="24"/>
              </w:rPr>
              <w:t>14.7</w:t>
            </w:r>
          </w:p>
        </w:tc>
        <w:tc>
          <w:tcPr>
            <w:tcW w:w="367" w:type="pct"/>
            <w:shd w:val="clear" w:color="auto" w:fill="auto"/>
            <w:vAlign w:val="center"/>
          </w:tcPr>
          <w:p w14:paraId="295B1AD8" w14:textId="65532C75" w:rsidR="00063D7E" w:rsidRPr="00EE7FB2" w:rsidRDefault="00063D7E" w:rsidP="00EE7FB2">
            <w:pPr>
              <w:ind w:left="0"/>
              <w:rPr>
                <w:color w:val="404040"/>
                <w:sz w:val="24"/>
                <w:szCs w:val="24"/>
              </w:rPr>
            </w:pPr>
            <w:r w:rsidRPr="00EE7FB2">
              <w:rPr>
                <w:color w:val="404040"/>
                <w:sz w:val="24"/>
                <w:szCs w:val="24"/>
              </w:rPr>
              <w:t>14.3</w:t>
            </w:r>
          </w:p>
        </w:tc>
        <w:tc>
          <w:tcPr>
            <w:tcW w:w="367" w:type="pct"/>
            <w:shd w:val="clear" w:color="auto" w:fill="auto"/>
            <w:vAlign w:val="center"/>
          </w:tcPr>
          <w:p w14:paraId="27219242" w14:textId="44C9217D" w:rsidR="00063D7E" w:rsidRPr="00EE7FB2" w:rsidRDefault="00063D7E" w:rsidP="00EE7FB2">
            <w:pPr>
              <w:ind w:left="0"/>
              <w:rPr>
                <w:color w:val="404040"/>
                <w:sz w:val="24"/>
                <w:szCs w:val="24"/>
              </w:rPr>
            </w:pPr>
            <w:r w:rsidRPr="00EE7FB2">
              <w:rPr>
                <w:color w:val="404040"/>
                <w:sz w:val="24"/>
                <w:szCs w:val="24"/>
              </w:rPr>
              <w:t>10.4</w:t>
            </w:r>
          </w:p>
        </w:tc>
        <w:tc>
          <w:tcPr>
            <w:tcW w:w="589" w:type="pct"/>
            <w:shd w:val="clear" w:color="auto" w:fill="auto"/>
            <w:vAlign w:val="center"/>
          </w:tcPr>
          <w:p w14:paraId="3FA5D100" w14:textId="45AD3F23" w:rsidR="00063D7E" w:rsidRPr="00EE7FB2" w:rsidRDefault="00063D7E" w:rsidP="00EE7FB2">
            <w:pPr>
              <w:ind w:left="0"/>
              <w:rPr>
                <w:color w:val="404040"/>
                <w:sz w:val="24"/>
                <w:szCs w:val="24"/>
              </w:rPr>
            </w:pPr>
            <w:r w:rsidRPr="00EE7FB2">
              <w:rPr>
                <w:color w:val="404040"/>
                <w:sz w:val="24"/>
                <w:szCs w:val="24"/>
              </w:rPr>
              <w:t>12.3</w:t>
            </w:r>
          </w:p>
        </w:tc>
      </w:tr>
    </w:tbl>
    <w:p w14:paraId="280814C0" w14:textId="77777777" w:rsidR="00B75D68" w:rsidRPr="00360FBB" w:rsidRDefault="00B75D68" w:rsidP="00B75D68">
      <w:pPr>
        <w:spacing w:after="240" w:line="360" w:lineRule="auto"/>
        <w:ind w:left="0"/>
        <w:jc w:val="both"/>
        <w:rPr>
          <w:b/>
        </w:rPr>
      </w:pPr>
    </w:p>
    <w:p w14:paraId="04B17B97" w14:textId="77777777" w:rsidR="001021DF" w:rsidRPr="00360FBB" w:rsidRDefault="001021DF">
      <w:pPr>
        <w:ind w:left="0"/>
        <w:rPr>
          <w:b/>
        </w:rPr>
      </w:pPr>
      <w:r w:rsidRPr="00360FBB">
        <w:rPr>
          <w:b/>
        </w:rPr>
        <w:br w:type="page"/>
      </w:r>
    </w:p>
    <w:p w14:paraId="5910BF2C" w14:textId="48FC8235" w:rsidR="00B75D68" w:rsidRPr="00360FBB" w:rsidRDefault="00B75D68" w:rsidP="00B75D68">
      <w:pPr>
        <w:spacing w:after="240" w:line="360" w:lineRule="auto"/>
        <w:ind w:left="0"/>
        <w:jc w:val="both"/>
        <w:rPr>
          <w:b/>
        </w:rPr>
      </w:pPr>
      <w:r w:rsidRPr="00360FBB">
        <w:rPr>
          <w:b/>
        </w:rPr>
        <w:lastRenderedPageBreak/>
        <w:t>Figure 1</w:t>
      </w:r>
      <w:r w:rsidR="005A702D" w:rsidRPr="00360FBB">
        <w:rPr>
          <w:b/>
        </w:rPr>
        <w:t>3</w:t>
      </w:r>
      <w:r w:rsidRPr="00360FBB">
        <w:rPr>
          <w:b/>
        </w:rPr>
        <w:t xml:space="preserve">: </w:t>
      </w:r>
      <w:r w:rsidR="002712CA" w:rsidRPr="00360FBB">
        <w:rPr>
          <w:b/>
        </w:rPr>
        <w:t>Pulpable</w:t>
      </w:r>
      <w:r w:rsidRPr="00360FBB">
        <w:rPr>
          <w:b/>
        </w:rPr>
        <w:t xml:space="preserve"> recycling (kg/</w:t>
      </w:r>
      <w:proofErr w:type="spellStart"/>
      <w:r w:rsidRPr="00360FBB">
        <w:rPr>
          <w:b/>
        </w:rPr>
        <w:t>hh</w:t>
      </w:r>
      <w:proofErr w:type="spellEnd"/>
      <w:r w:rsidRPr="00360FBB">
        <w:rPr>
          <w:b/>
        </w:rPr>
        <w:t>/</w:t>
      </w:r>
      <w:proofErr w:type="spellStart"/>
      <w:r w:rsidR="00093B86" w:rsidRPr="00360FBB">
        <w:rPr>
          <w:b/>
        </w:rPr>
        <w:t>yr</w:t>
      </w:r>
      <w:proofErr w:type="spellEnd"/>
      <w:r w:rsidRPr="00360FBB">
        <w:rPr>
          <w:b/>
        </w:rPr>
        <w:t>)</w:t>
      </w:r>
    </w:p>
    <w:p w14:paraId="2BD9A910" w14:textId="7D7FB5C4" w:rsidR="00AA1146" w:rsidRPr="00360FBB" w:rsidRDefault="00063D7E" w:rsidP="00E75787">
      <w:pPr>
        <w:pStyle w:val="MELmainbodybold"/>
        <w:spacing w:after="0"/>
        <w:rPr>
          <w:lang w:eastAsia="en-US"/>
        </w:rPr>
      </w:pPr>
      <w:r>
        <w:rPr>
          <w:noProof/>
        </w:rPr>
        <w:drawing>
          <wp:inline distT="0" distB="0" distL="0" distR="0" wp14:anchorId="276D097B" wp14:editId="62676221">
            <wp:extent cx="5713730" cy="3771900"/>
            <wp:effectExtent l="0" t="0" r="1270" b="0"/>
            <wp:docPr id="166" name="Chart 166" descr="Chart - Figure 13: Pulpable recycling (kg/hh/yr)">
              <a:extLst xmlns:a="http://schemas.openxmlformats.org/drawingml/2006/main">
                <a:ext uri="{FF2B5EF4-FFF2-40B4-BE49-F238E27FC236}">
                  <a16:creationId xmlns:a16="http://schemas.microsoft.com/office/drawing/2014/main" id="{00000000-0008-0000-04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2BE46315" w14:textId="1FEF73AB" w:rsidR="00B75D68" w:rsidRPr="00360FBB" w:rsidRDefault="001021DF" w:rsidP="00063D7E">
      <w:pPr>
        <w:spacing w:before="240" w:after="240" w:line="360" w:lineRule="auto"/>
        <w:ind w:left="0"/>
        <w:jc w:val="both"/>
        <w:rPr>
          <w:spacing w:val="-5"/>
          <w:lang w:eastAsia="en-US"/>
        </w:rPr>
      </w:pPr>
      <w:r w:rsidRPr="00360FBB">
        <w:rPr>
          <w:spacing w:val="-5"/>
          <w:lang w:eastAsia="en-US"/>
        </w:rPr>
        <w:t>Figure</w:t>
      </w:r>
      <w:r w:rsidR="00B75D68" w:rsidRPr="00360FBB">
        <w:rPr>
          <w:spacing w:val="-5"/>
          <w:lang w:eastAsia="en-US"/>
        </w:rPr>
        <w:t xml:space="preserve"> </w:t>
      </w:r>
      <w:r w:rsidR="005A702D" w:rsidRPr="00360FBB">
        <w:rPr>
          <w:spacing w:val="-5"/>
          <w:lang w:eastAsia="en-US"/>
        </w:rPr>
        <w:t xml:space="preserve">14 </w:t>
      </w:r>
      <w:r w:rsidR="00B75D68" w:rsidRPr="00360FBB">
        <w:rPr>
          <w:spacing w:val="-5"/>
          <w:lang w:eastAsia="en-US"/>
        </w:rPr>
        <w:t xml:space="preserve">below summarises the average composition of material disposed of in the </w:t>
      </w:r>
      <w:r w:rsidRPr="00360FBB">
        <w:rPr>
          <w:spacing w:val="-5"/>
          <w:lang w:eastAsia="en-US"/>
        </w:rPr>
        <w:t>pulpable</w:t>
      </w:r>
      <w:r w:rsidR="00B75D68" w:rsidRPr="00360FBB">
        <w:rPr>
          <w:spacing w:val="-5"/>
          <w:lang w:eastAsia="en-US"/>
        </w:rPr>
        <w:t xml:space="preserve"> recycling.  An average of </w:t>
      </w:r>
      <w:r w:rsidR="0003388A" w:rsidRPr="00360FBB">
        <w:rPr>
          <w:spacing w:val="-5"/>
          <w:lang w:eastAsia="en-US"/>
        </w:rPr>
        <w:t>1</w:t>
      </w:r>
      <w:r w:rsidR="00063D7E">
        <w:rPr>
          <w:spacing w:val="-5"/>
          <w:lang w:eastAsia="en-US"/>
        </w:rPr>
        <w:t>7.</w:t>
      </w:r>
      <w:r w:rsidR="00CB2793">
        <w:rPr>
          <w:spacing w:val="-5"/>
          <w:lang w:eastAsia="en-US"/>
        </w:rPr>
        <w:t>9</w:t>
      </w:r>
      <w:r w:rsidR="00B75D68" w:rsidRPr="00360FBB">
        <w:rPr>
          <w:spacing w:val="-5"/>
          <w:lang w:eastAsia="en-US"/>
        </w:rPr>
        <w:t xml:space="preserve">% of the paper and card recycling bin contents are due to items not acceptable to the collection and therefore deemed to be contamination.  Annually this equates to </w:t>
      </w:r>
      <w:r w:rsidRPr="00360FBB">
        <w:rPr>
          <w:spacing w:val="-5"/>
          <w:lang w:eastAsia="en-US"/>
        </w:rPr>
        <w:t>1</w:t>
      </w:r>
      <w:r w:rsidR="00CB2793">
        <w:rPr>
          <w:spacing w:val="-5"/>
          <w:lang w:eastAsia="en-US"/>
        </w:rPr>
        <w:t>2</w:t>
      </w:r>
      <w:r w:rsidR="00063D7E">
        <w:rPr>
          <w:spacing w:val="-5"/>
          <w:lang w:eastAsia="en-US"/>
        </w:rPr>
        <w:t>.3</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Pr="00360FBB">
        <w:rPr>
          <w:spacing w:val="-5"/>
          <w:lang w:eastAsia="en-US"/>
        </w:rPr>
        <w:t>yr</w:t>
      </w:r>
      <w:proofErr w:type="spellEnd"/>
      <w:r w:rsidR="00B75D68" w:rsidRPr="00360FBB">
        <w:rPr>
          <w:spacing w:val="-5"/>
          <w:lang w:eastAsia="en-US"/>
        </w:rPr>
        <w:t xml:space="preserve"> of waste. </w:t>
      </w:r>
    </w:p>
    <w:p w14:paraId="6D72909F" w14:textId="338ACE66" w:rsidR="00B75D68" w:rsidRDefault="00B75D68" w:rsidP="00B75D68">
      <w:pPr>
        <w:spacing w:after="240" w:line="360" w:lineRule="auto"/>
        <w:ind w:left="0"/>
        <w:jc w:val="both"/>
        <w:rPr>
          <w:b/>
        </w:rPr>
      </w:pPr>
      <w:r w:rsidRPr="00360FBB">
        <w:rPr>
          <w:b/>
        </w:rPr>
        <w:t xml:space="preserve">Figure </w:t>
      </w:r>
      <w:r w:rsidR="005A702D" w:rsidRPr="00360FBB">
        <w:rPr>
          <w:b/>
        </w:rPr>
        <w:t>14</w:t>
      </w:r>
      <w:r w:rsidRPr="00360FBB">
        <w:rPr>
          <w:b/>
        </w:rPr>
        <w:t xml:space="preserve">: Materials in </w:t>
      </w:r>
      <w:r w:rsidR="002712CA" w:rsidRPr="00360FBB">
        <w:rPr>
          <w:b/>
        </w:rPr>
        <w:t>pulpable</w:t>
      </w:r>
      <w:r w:rsidRPr="00360FBB">
        <w:rPr>
          <w:b/>
        </w:rPr>
        <w:t xml:space="preserve"> recycling bins.</w:t>
      </w:r>
    </w:p>
    <w:p w14:paraId="6F1CF1A0" w14:textId="36BB3445" w:rsidR="00617C69" w:rsidRPr="00360FBB" w:rsidRDefault="00063D7E" w:rsidP="00063D7E">
      <w:pPr>
        <w:spacing w:after="240" w:line="360" w:lineRule="auto"/>
        <w:ind w:left="0"/>
        <w:jc w:val="center"/>
        <w:rPr>
          <w:b/>
        </w:rPr>
      </w:pPr>
      <w:r>
        <w:rPr>
          <w:noProof/>
        </w:rPr>
        <w:lastRenderedPageBreak/>
        <w:drawing>
          <wp:inline distT="0" distB="0" distL="0" distR="0" wp14:anchorId="46D108D8" wp14:editId="332C7304">
            <wp:extent cx="4612640" cy="2819400"/>
            <wp:effectExtent l="0" t="0" r="0" b="0"/>
            <wp:docPr id="167" name="Chart 167" descr="Chart - Figure 14: Materials in pulpable recycling bins.">
              <a:extLst xmlns:a="http://schemas.openxmlformats.org/drawingml/2006/main">
                <a:ext uri="{FF2B5EF4-FFF2-40B4-BE49-F238E27FC236}">
                  <a16:creationId xmlns:a16="http://schemas.microsoft.com/office/drawing/2014/main" id="{00000000-0008-0000-04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E33BA00" w14:textId="79D8823C" w:rsidR="00B75D68" w:rsidRPr="00360FBB" w:rsidRDefault="00AA536C" w:rsidP="00B75D68">
      <w:pPr>
        <w:keepNext/>
        <w:keepLines/>
        <w:spacing w:before="120" w:after="120" w:line="360" w:lineRule="auto"/>
        <w:ind w:left="0"/>
        <w:outlineLvl w:val="1"/>
        <w:rPr>
          <w:rFonts w:cs="Arial"/>
          <w:b/>
          <w:spacing w:val="-15"/>
          <w:kern w:val="20"/>
          <w:sz w:val="48"/>
          <w:szCs w:val="48"/>
          <w:lang w:eastAsia="en-US"/>
        </w:rPr>
      </w:pPr>
      <w:bookmarkStart w:id="213" w:name="_Toc398627825"/>
      <w:bookmarkStart w:id="214" w:name="_Toc453928747"/>
      <w:bookmarkStart w:id="215" w:name="_Toc517773707"/>
      <w:bookmarkStart w:id="216" w:name="_Toc536105322"/>
      <w:bookmarkStart w:id="217" w:name="_Toc536105615"/>
      <w:r w:rsidRPr="00360FBB">
        <w:rPr>
          <w:rFonts w:cs="Arial"/>
          <w:b/>
          <w:spacing w:val="-15"/>
          <w:kern w:val="20"/>
          <w:sz w:val="48"/>
          <w:szCs w:val="48"/>
          <w:lang w:eastAsia="en-US"/>
        </w:rPr>
        <w:t xml:space="preserve">Pulpable </w:t>
      </w:r>
      <w:r w:rsidR="00D8377A">
        <w:rPr>
          <w:rFonts w:cs="Arial"/>
          <w:b/>
          <w:spacing w:val="-15"/>
          <w:kern w:val="20"/>
          <w:sz w:val="48"/>
          <w:szCs w:val="48"/>
          <w:lang w:eastAsia="en-US"/>
        </w:rPr>
        <w:t>recycling c</w:t>
      </w:r>
      <w:r w:rsidR="00B75D68" w:rsidRPr="00360FBB">
        <w:rPr>
          <w:rFonts w:cs="Arial"/>
          <w:b/>
          <w:spacing w:val="-15"/>
          <w:kern w:val="20"/>
          <w:sz w:val="48"/>
          <w:szCs w:val="48"/>
          <w:lang w:eastAsia="en-US"/>
        </w:rPr>
        <w:t>ontamination</w:t>
      </w:r>
      <w:bookmarkEnd w:id="213"/>
      <w:bookmarkEnd w:id="214"/>
      <w:bookmarkEnd w:id="215"/>
      <w:bookmarkEnd w:id="216"/>
      <w:bookmarkEnd w:id="217"/>
    </w:p>
    <w:p w14:paraId="01736B2B" w14:textId="66DA35FA" w:rsidR="00B75D68" w:rsidRPr="00360FBB" w:rsidRDefault="00B75D68" w:rsidP="00B75D68">
      <w:pPr>
        <w:spacing w:after="240" w:line="360" w:lineRule="auto"/>
        <w:ind w:left="0"/>
        <w:jc w:val="both"/>
        <w:rPr>
          <w:spacing w:val="-5"/>
          <w:lang w:eastAsia="en-US"/>
        </w:rPr>
      </w:pPr>
      <w:r w:rsidRPr="00360FBB">
        <w:rPr>
          <w:spacing w:val="-5"/>
          <w:lang w:eastAsia="en-US"/>
        </w:rPr>
        <w:t xml:space="preserve">This section looks to breakdown the </w:t>
      </w:r>
      <w:r w:rsidR="000822E6" w:rsidRPr="00360FBB">
        <w:rPr>
          <w:spacing w:val="-5"/>
          <w:lang w:eastAsia="en-US"/>
        </w:rPr>
        <w:t>1</w:t>
      </w:r>
      <w:r w:rsidR="004E59DB">
        <w:rPr>
          <w:spacing w:val="-5"/>
          <w:lang w:eastAsia="en-US"/>
        </w:rPr>
        <w:t>2</w:t>
      </w:r>
      <w:r w:rsidR="00063D7E">
        <w:rPr>
          <w:spacing w:val="-5"/>
          <w:lang w:eastAsia="en-US"/>
        </w:rPr>
        <w:t>.3</w:t>
      </w:r>
      <w:r w:rsidR="000822E6" w:rsidRPr="00360FBB">
        <w:rPr>
          <w:spacing w:val="-5"/>
          <w:lang w:eastAsia="en-US"/>
        </w:rPr>
        <w:t>kg/</w:t>
      </w:r>
      <w:proofErr w:type="spellStart"/>
      <w:r w:rsidR="000822E6" w:rsidRPr="00360FBB">
        <w:rPr>
          <w:spacing w:val="-5"/>
          <w:lang w:eastAsia="en-US"/>
        </w:rPr>
        <w:t>hh</w:t>
      </w:r>
      <w:proofErr w:type="spellEnd"/>
      <w:r w:rsidR="000822E6" w:rsidRPr="00360FBB">
        <w:rPr>
          <w:spacing w:val="-5"/>
          <w:lang w:eastAsia="en-US"/>
        </w:rPr>
        <w:t>/</w:t>
      </w:r>
      <w:proofErr w:type="spellStart"/>
      <w:r w:rsidR="000822E6" w:rsidRPr="00360FBB">
        <w:rPr>
          <w:spacing w:val="-5"/>
          <w:lang w:eastAsia="en-US"/>
        </w:rPr>
        <w:t>yr</w:t>
      </w:r>
      <w:proofErr w:type="spellEnd"/>
      <w:r w:rsidRPr="00360FBB">
        <w:rPr>
          <w:spacing w:val="-5"/>
          <w:lang w:eastAsia="en-US"/>
        </w:rPr>
        <w:t xml:space="preserve"> of </w:t>
      </w:r>
      <w:r w:rsidR="000822E6" w:rsidRPr="00360FBB">
        <w:rPr>
          <w:spacing w:val="-5"/>
          <w:lang w:eastAsia="en-US"/>
        </w:rPr>
        <w:t>contamination</w:t>
      </w:r>
      <w:r w:rsidRPr="00360FBB">
        <w:rPr>
          <w:spacing w:val="-5"/>
          <w:lang w:eastAsia="en-US"/>
        </w:rPr>
        <w:t xml:space="preserve"> being placed into the recycling across </w:t>
      </w:r>
      <w:r w:rsidR="004E59DB">
        <w:rPr>
          <w:spacing w:val="-5"/>
          <w:lang w:eastAsia="en-US"/>
        </w:rPr>
        <w:t>Bolton</w:t>
      </w:r>
      <w:r w:rsidRPr="00360FBB">
        <w:rPr>
          <w:spacing w:val="-5"/>
          <w:lang w:eastAsia="en-US"/>
        </w:rPr>
        <w:t>.</w:t>
      </w:r>
    </w:p>
    <w:p w14:paraId="43E309F1" w14:textId="2F0B92B2" w:rsidR="00B75D68" w:rsidRPr="00360FBB" w:rsidRDefault="00B75D68" w:rsidP="00B75D68">
      <w:pPr>
        <w:spacing w:after="240" w:line="360" w:lineRule="auto"/>
        <w:ind w:left="0"/>
        <w:jc w:val="both"/>
        <w:rPr>
          <w:spacing w:val="-5"/>
          <w:lang w:eastAsia="en-US"/>
        </w:rPr>
      </w:pPr>
      <w:r w:rsidRPr="00360FBB">
        <w:rPr>
          <w:spacing w:val="-5"/>
          <w:lang w:eastAsia="en-US"/>
        </w:rPr>
        <w:t xml:space="preserve">Some forms of contamination may be due to residents’ lack of knowledge in relation to the recycling scheme. For example, a householder may believe </w:t>
      </w:r>
      <w:r w:rsidR="000822E6" w:rsidRPr="00360FBB">
        <w:rPr>
          <w:spacing w:val="-5"/>
          <w:lang w:eastAsia="en-US"/>
        </w:rPr>
        <w:t>napkins and tissue</w:t>
      </w:r>
      <w:r w:rsidRPr="00360FBB">
        <w:rPr>
          <w:spacing w:val="-5"/>
          <w:lang w:eastAsia="en-US"/>
        </w:rPr>
        <w:t xml:space="preserve"> are acceptable forms of </w:t>
      </w:r>
      <w:r w:rsidR="000822E6" w:rsidRPr="00360FBB">
        <w:rPr>
          <w:spacing w:val="-5"/>
          <w:lang w:eastAsia="en-US"/>
        </w:rPr>
        <w:t>paper</w:t>
      </w:r>
      <w:r w:rsidRPr="00360FBB">
        <w:rPr>
          <w:spacing w:val="-5"/>
          <w:lang w:eastAsia="en-US"/>
        </w:rPr>
        <w:t xml:space="preserve">. Other contamination will be formed from waste that is totally unrelated to the materials collected (i.e. disposable nappies, </w:t>
      </w:r>
      <w:proofErr w:type="gramStart"/>
      <w:r w:rsidRPr="00360FBB">
        <w:rPr>
          <w:spacing w:val="-5"/>
          <w:lang w:eastAsia="en-US"/>
        </w:rPr>
        <w:t>wood</w:t>
      </w:r>
      <w:proofErr w:type="gramEnd"/>
      <w:r w:rsidRPr="00360FBB">
        <w:rPr>
          <w:spacing w:val="-5"/>
          <w:lang w:eastAsia="en-US"/>
        </w:rPr>
        <w:t xml:space="preserve"> or food waste). </w:t>
      </w:r>
    </w:p>
    <w:p w14:paraId="78013AAA" w14:textId="280E8AA7" w:rsidR="00B75D68" w:rsidRPr="00360FBB" w:rsidRDefault="00B75D68" w:rsidP="00B75D68">
      <w:pPr>
        <w:spacing w:after="240" w:line="360" w:lineRule="auto"/>
        <w:ind w:left="0"/>
        <w:jc w:val="both"/>
        <w:rPr>
          <w:b/>
        </w:rPr>
      </w:pPr>
      <w:r w:rsidRPr="00360FBB">
        <w:rPr>
          <w:b/>
        </w:rPr>
        <w:t xml:space="preserve">Table </w:t>
      </w:r>
      <w:r w:rsidR="002712CA" w:rsidRPr="00360FBB">
        <w:rPr>
          <w:b/>
        </w:rPr>
        <w:t>8</w:t>
      </w:r>
      <w:r w:rsidRPr="00360FBB">
        <w:rPr>
          <w:b/>
        </w:rPr>
        <w:t xml:space="preserve">: Contamination in </w:t>
      </w:r>
      <w:r w:rsidR="002712CA" w:rsidRPr="00360FBB">
        <w:rPr>
          <w:b/>
        </w:rPr>
        <w:t>pulpable</w:t>
      </w:r>
      <w:r w:rsidRPr="00360FBB">
        <w:rPr>
          <w:b/>
        </w:rPr>
        <w:t xml:space="preserve"> recycling bins (%)</w:t>
      </w:r>
    </w:p>
    <w:tbl>
      <w:tblPr>
        <w:tblW w:w="4992" w:type="pct"/>
        <w:tblCellMar>
          <w:left w:w="0" w:type="dxa"/>
          <w:right w:w="0" w:type="dxa"/>
        </w:tblCellMar>
        <w:tblLook w:val="04A0" w:firstRow="1" w:lastRow="0" w:firstColumn="1" w:lastColumn="0" w:noHBand="0" w:noVBand="1"/>
      </w:tblPr>
      <w:tblGrid>
        <w:gridCol w:w="2053"/>
        <w:gridCol w:w="736"/>
        <w:gridCol w:w="700"/>
        <w:gridCol w:w="743"/>
        <w:gridCol w:w="723"/>
        <w:gridCol w:w="765"/>
        <w:gridCol w:w="747"/>
        <w:gridCol w:w="748"/>
        <w:gridCol w:w="738"/>
        <w:gridCol w:w="1021"/>
      </w:tblGrid>
      <w:tr w:rsidR="002C5BC0" w:rsidRPr="002C5BC0" w14:paraId="17154D7F" w14:textId="77777777" w:rsidTr="002C5BC0">
        <w:trPr>
          <w:trHeight w:val="450"/>
        </w:trPr>
        <w:tc>
          <w:tcPr>
            <w:tcW w:w="1144" w:type="pct"/>
            <w:tcBorders>
              <w:top w:val="dotted" w:sz="4" w:space="0" w:color="404040"/>
              <w:left w:val="dotted" w:sz="4" w:space="0" w:color="404040"/>
              <w:bottom w:val="dotted" w:sz="4" w:space="0" w:color="404040"/>
              <w:right w:val="dotted" w:sz="4" w:space="0" w:color="404040"/>
            </w:tcBorders>
            <w:shd w:val="clear" w:color="auto" w:fill="auto"/>
            <w:tcMar>
              <w:top w:w="15" w:type="dxa"/>
              <w:left w:w="15" w:type="dxa"/>
              <w:bottom w:w="0" w:type="dxa"/>
              <w:right w:w="15" w:type="dxa"/>
            </w:tcMar>
            <w:vAlign w:val="center"/>
          </w:tcPr>
          <w:p w14:paraId="62348870" w14:textId="6BB01E16" w:rsidR="00597BCA" w:rsidRPr="00EE7FB2" w:rsidRDefault="002C5BC0" w:rsidP="00EE7FB2">
            <w:pPr>
              <w:ind w:left="0"/>
              <w:rPr>
                <w:color w:val="auto"/>
                <w:sz w:val="24"/>
                <w:szCs w:val="24"/>
              </w:rPr>
            </w:pPr>
            <w:r w:rsidRPr="00EE7FB2">
              <w:rPr>
                <w:color w:val="auto"/>
                <w:sz w:val="24"/>
                <w:szCs w:val="24"/>
              </w:rPr>
              <w:t>Sample</w:t>
            </w:r>
          </w:p>
        </w:tc>
        <w:tc>
          <w:tcPr>
            <w:tcW w:w="410" w:type="pct"/>
            <w:tcBorders>
              <w:top w:val="dotted" w:sz="4" w:space="0" w:color="404040"/>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1463141F" w14:textId="4E45B60D" w:rsidR="00597BCA" w:rsidRPr="00EE7FB2" w:rsidRDefault="002C5BC0" w:rsidP="00EE7FB2">
            <w:pPr>
              <w:ind w:left="0"/>
              <w:rPr>
                <w:color w:val="auto"/>
                <w:sz w:val="24"/>
                <w:szCs w:val="24"/>
              </w:rPr>
            </w:pPr>
            <w:r w:rsidRPr="00EE7FB2">
              <w:rPr>
                <w:color w:val="auto"/>
                <w:sz w:val="24"/>
                <w:szCs w:val="24"/>
              </w:rPr>
              <w:t>1b</w:t>
            </w:r>
          </w:p>
        </w:tc>
        <w:tc>
          <w:tcPr>
            <w:tcW w:w="390" w:type="pct"/>
            <w:tcBorders>
              <w:top w:val="dotted" w:sz="4" w:space="0" w:color="404040"/>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38079E29" w14:textId="55F31E5B" w:rsidR="00597BCA" w:rsidRPr="00EE7FB2" w:rsidRDefault="002C5BC0" w:rsidP="00EE7FB2">
            <w:pPr>
              <w:ind w:left="0"/>
              <w:rPr>
                <w:color w:val="auto"/>
                <w:sz w:val="24"/>
                <w:szCs w:val="24"/>
              </w:rPr>
            </w:pPr>
            <w:r w:rsidRPr="00EE7FB2">
              <w:rPr>
                <w:color w:val="auto"/>
                <w:sz w:val="24"/>
                <w:szCs w:val="24"/>
              </w:rPr>
              <w:t>1c</w:t>
            </w:r>
          </w:p>
        </w:tc>
        <w:tc>
          <w:tcPr>
            <w:tcW w:w="414" w:type="pct"/>
            <w:tcBorders>
              <w:top w:val="dotted" w:sz="4" w:space="0" w:color="404040"/>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174B6DE1" w14:textId="40891D56" w:rsidR="00597BCA" w:rsidRPr="00EE7FB2" w:rsidRDefault="002C5BC0" w:rsidP="00EE7FB2">
            <w:pPr>
              <w:ind w:left="0"/>
              <w:rPr>
                <w:color w:val="auto"/>
                <w:sz w:val="24"/>
                <w:szCs w:val="24"/>
              </w:rPr>
            </w:pPr>
            <w:r w:rsidRPr="00EE7FB2">
              <w:rPr>
                <w:color w:val="auto"/>
                <w:sz w:val="24"/>
                <w:szCs w:val="24"/>
              </w:rPr>
              <w:t>3h</w:t>
            </w:r>
          </w:p>
        </w:tc>
        <w:tc>
          <w:tcPr>
            <w:tcW w:w="403" w:type="pct"/>
            <w:tcBorders>
              <w:top w:val="dotted" w:sz="4" w:space="0" w:color="404040"/>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43C30231" w14:textId="4BBF8560" w:rsidR="00597BCA" w:rsidRPr="00EE7FB2" w:rsidRDefault="002C5BC0" w:rsidP="00EE7FB2">
            <w:pPr>
              <w:ind w:left="0"/>
              <w:rPr>
                <w:color w:val="auto"/>
                <w:sz w:val="24"/>
                <w:szCs w:val="24"/>
              </w:rPr>
            </w:pPr>
            <w:r w:rsidRPr="00EE7FB2">
              <w:rPr>
                <w:color w:val="auto"/>
                <w:sz w:val="24"/>
                <w:szCs w:val="24"/>
              </w:rPr>
              <w:t>4l</w:t>
            </w:r>
          </w:p>
        </w:tc>
        <w:tc>
          <w:tcPr>
            <w:tcW w:w="426" w:type="pct"/>
            <w:tcBorders>
              <w:top w:val="dotted" w:sz="4" w:space="0" w:color="404040"/>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2B37E725" w14:textId="16634FBA" w:rsidR="00597BCA" w:rsidRPr="00EE7FB2" w:rsidRDefault="002C5BC0" w:rsidP="00EE7FB2">
            <w:pPr>
              <w:ind w:left="0"/>
              <w:rPr>
                <w:color w:val="auto"/>
                <w:sz w:val="24"/>
                <w:szCs w:val="24"/>
              </w:rPr>
            </w:pPr>
            <w:r w:rsidRPr="00EE7FB2">
              <w:rPr>
                <w:color w:val="auto"/>
                <w:sz w:val="24"/>
                <w:szCs w:val="24"/>
              </w:rPr>
              <w:t>4m</w:t>
            </w:r>
          </w:p>
        </w:tc>
        <w:tc>
          <w:tcPr>
            <w:tcW w:w="416" w:type="pct"/>
            <w:tcBorders>
              <w:top w:val="dotted" w:sz="4" w:space="0" w:color="404040"/>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1AAB4C03" w14:textId="573471A6" w:rsidR="00597BCA" w:rsidRPr="00EE7FB2" w:rsidRDefault="002C5BC0" w:rsidP="00EE7FB2">
            <w:pPr>
              <w:ind w:left="0"/>
              <w:rPr>
                <w:color w:val="auto"/>
                <w:sz w:val="24"/>
                <w:szCs w:val="24"/>
              </w:rPr>
            </w:pPr>
            <w:r w:rsidRPr="00EE7FB2">
              <w:rPr>
                <w:color w:val="auto"/>
                <w:sz w:val="24"/>
                <w:szCs w:val="24"/>
              </w:rPr>
              <w:t>5o</w:t>
            </w:r>
          </w:p>
        </w:tc>
        <w:tc>
          <w:tcPr>
            <w:tcW w:w="417" w:type="pct"/>
            <w:tcBorders>
              <w:top w:val="dotted" w:sz="4" w:space="0" w:color="404040"/>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388FD333" w14:textId="106FA2F2" w:rsidR="00597BCA" w:rsidRPr="00EE7FB2" w:rsidRDefault="002C5BC0" w:rsidP="00EE7FB2">
            <w:pPr>
              <w:ind w:left="0"/>
              <w:rPr>
                <w:color w:val="auto"/>
                <w:sz w:val="24"/>
                <w:szCs w:val="24"/>
              </w:rPr>
            </w:pPr>
            <w:r w:rsidRPr="00EE7FB2">
              <w:rPr>
                <w:color w:val="auto"/>
                <w:sz w:val="24"/>
                <w:szCs w:val="24"/>
              </w:rPr>
              <w:t>5p</w:t>
            </w:r>
          </w:p>
        </w:tc>
        <w:tc>
          <w:tcPr>
            <w:tcW w:w="411" w:type="pct"/>
            <w:tcBorders>
              <w:top w:val="dotted" w:sz="4" w:space="0" w:color="404040"/>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0A629A4" w14:textId="6F098F6E" w:rsidR="00597BCA" w:rsidRPr="00EE7FB2" w:rsidRDefault="002C5BC0" w:rsidP="00EE7FB2">
            <w:pPr>
              <w:ind w:left="0"/>
              <w:rPr>
                <w:color w:val="auto"/>
                <w:sz w:val="24"/>
                <w:szCs w:val="24"/>
              </w:rPr>
            </w:pPr>
            <w:r w:rsidRPr="00EE7FB2">
              <w:rPr>
                <w:color w:val="auto"/>
                <w:sz w:val="24"/>
                <w:szCs w:val="24"/>
              </w:rPr>
              <w:t>5q</w:t>
            </w:r>
          </w:p>
        </w:tc>
        <w:tc>
          <w:tcPr>
            <w:tcW w:w="569" w:type="pct"/>
            <w:tcBorders>
              <w:top w:val="dotted" w:sz="4" w:space="0" w:color="404040"/>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46ADDD73" w14:textId="430BF297" w:rsidR="00597BCA" w:rsidRPr="00EE7FB2" w:rsidRDefault="002C5BC0" w:rsidP="00EE7FB2">
            <w:pPr>
              <w:ind w:left="0"/>
              <w:rPr>
                <w:color w:val="auto"/>
                <w:sz w:val="24"/>
                <w:szCs w:val="24"/>
              </w:rPr>
            </w:pPr>
            <w:r w:rsidRPr="00EE7FB2">
              <w:rPr>
                <w:color w:val="auto"/>
                <w:sz w:val="24"/>
                <w:szCs w:val="24"/>
              </w:rPr>
              <w:t>Average</w:t>
            </w:r>
          </w:p>
        </w:tc>
      </w:tr>
      <w:tr w:rsidR="00063D7E" w:rsidRPr="00360FBB" w14:paraId="624706A9" w14:textId="77777777" w:rsidTr="00C750A7">
        <w:trPr>
          <w:trHeight w:val="450"/>
        </w:trPr>
        <w:tc>
          <w:tcPr>
            <w:tcW w:w="1144" w:type="pct"/>
            <w:tcBorders>
              <w:top w:val="nil"/>
              <w:left w:val="dotted" w:sz="4" w:space="0" w:color="404040"/>
              <w:bottom w:val="dotted" w:sz="4" w:space="0" w:color="404040"/>
              <w:right w:val="dotted" w:sz="4" w:space="0" w:color="404040"/>
            </w:tcBorders>
            <w:shd w:val="clear" w:color="auto" w:fill="auto"/>
            <w:tcMar>
              <w:top w:w="15" w:type="dxa"/>
              <w:left w:w="15" w:type="dxa"/>
              <w:bottom w:w="0" w:type="dxa"/>
              <w:right w:w="15" w:type="dxa"/>
            </w:tcMar>
            <w:vAlign w:val="center"/>
          </w:tcPr>
          <w:p w14:paraId="274ABBA8" w14:textId="3753128B" w:rsidR="00063D7E" w:rsidRPr="00EE7FB2" w:rsidRDefault="00EE7FB2" w:rsidP="00EE7FB2">
            <w:pPr>
              <w:ind w:left="0"/>
              <w:rPr>
                <w:color w:val="404040"/>
                <w:sz w:val="24"/>
                <w:szCs w:val="24"/>
              </w:rPr>
            </w:pPr>
            <w:r w:rsidRPr="00EE7FB2">
              <w:rPr>
                <w:color w:val="404040"/>
                <w:sz w:val="24"/>
                <w:szCs w:val="24"/>
              </w:rPr>
              <w:t>Liquid cartons*</w:t>
            </w:r>
          </w:p>
        </w:tc>
        <w:tc>
          <w:tcPr>
            <w:tcW w:w="410"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790DF08C" w14:textId="21609AF8" w:rsidR="00063D7E" w:rsidRPr="00EE7FB2" w:rsidRDefault="00063D7E" w:rsidP="00EE7FB2">
            <w:pPr>
              <w:ind w:left="0"/>
              <w:rPr>
                <w:color w:val="404040"/>
                <w:sz w:val="24"/>
                <w:szCs w:val="24"/>
              </w:rPr>
            </w:pPr>
            <w:r w:rsidRPr="00EE7FB2">
              <w:rPr>
                <w:color w:val="404040"/>
                <w:sz w:val="24"/>
                <w:szCs w:val="24"/>
              </w:rPr>
              <w:t>0.9%</w:t>
            </w:r>
          </w:p>
        </w:tc>
        <w:tc>
          <w:tcPr>
            <w:tcW w:w="390"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26D226DE" w14:textId="4F5C886D" w:rsidR="00063D7E" w:rsidRPr="00EE7FB2" w:rsidRDefault="00063D7E" w:rsidP="00EE7FB2">
            <w:pPr>
              <w:ind w:left="0"/>
              <w:rPr>
                <w:color w:val="404040"/>
                <w:sz w:val="24"/>
                <w:szCs w:val="24"/>
              </w:rPr>
            </w:pPr>
            <w:r w:rsidRPr="00EE7FB2">
              <w:rPr>
                <w:color w:val="404040"/>
                <w:sz w:val="24"/>
                <w:szCs w:val="24"/>
              </w:rPr>
              <w:t>1.7%</w:t>
            </w:r>
          </w:p>
        </w:tc>
        <w:tc>
          <w:tcPr>
            <w:tcW w:w="414"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6729DDCD" w14:textId="6327C531" w:rsidR="00063D7E" w:rsidRPr="00EE7FB2" w:rsidRDefault="00063D7E" w:rsidP="00EE7FB2">
            <w:pPr>
              <w:ind w:left="0"/>
              <w:rPr>
                <w:color w:val="404040"/>
                <w:sz w:val="24"/>
                <w:szCs w:val="24"/>
              </w:rPr>
            </w:pPr>
            <w:r w:rsidRPr="00EE7FB2">
              <w:rPr>
                <w:color w:val="404040"/>
                <w:sz w:val="24"/>
                <w:szCs w:val="24"/>
              </w:rPr>
              <w:t>2.3%</w:t>
            </w:r>
          </w:p>
        </w:tc>
        <w:tc>
          <w:tcPr>
            <w:tcW w:w="403"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4C2EE26E" w14:textId="25A4DA23" w:rsidR="00063D7E" w:rsidRPr="00EE7FB2" w:rsidRDefault="00063D7E" w:rsidP="00EE7FB2">
            <w:pPr>
              <w:ind w:left="0"/>
              <w:rPr>
                <w:color w:val="404040"/>
                <w:sz w:val="24"/>
                <w:szCs w:val="24"/>
              </w:rPr>
            </w:pPr>
            <w:r w:rsidRPr="00EE7FB2">
              <w:rPr>
                <w:color w:val="404040"/>
                <w:sz w:val="24"/>
                <w:szCs w:val="24"/>
              </w:rPr>
              <w:t>1.7%</w:t>
            </w:r>
          </w:p>
        </w:tc>
        <w:tc>
          <w:tcPr>
            <w:tcW w:w="426"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3DB17173" w14:textId="04CF1300" w:rsidR="00063D7E" w:rsidRPr="00EE7FB2" w:rsidRDefault="00063D7E" w:rsidP="00EE7FB2">
            <w:pPr>
              <w:ind w:left="0"/>
              <w:rPr>
                <w:color w:val="404040"/>
                <w:sz w:val="24"/>
                <w:szCs w:val="24"/>
              </w:rPr>
            </w:pPr>
            <w:r w:rsidRPr="00EE7FB2">
              <w:rPr>
                <w:color w:val="404040"/>
                <w:sz w:val="24"/>
                <w:szCs w:val="24"/>
              </w:rPr>
              <w:t>1.5%</w:t>
            </w:r>
          </w:p>
        </w:tc>
        <w:tc>
          <w:tcPr>
            <w:tcW w:w="416"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B5A1A4C" w14:textId="279198FC" w:rsidR="00063D7E" w:rsidRPr="00EE7FB2" w:rsidRDefault="00063D7E" w:rsidP="00EE7FB2">
            <w:pPr>
              <w:ind w:left="0"/>
              <w:rPr>
                <w:color w:val="404040"/>
                <w:sz w:val="24"/>
                <w:szCs w:val="24"/>
              </w:rPr>
            </w:pPr>
            <w:r w:rsidRPr="00EE7FB2">
              <w:rPr>
                <w:color w:val="404040"/>
                <w:sz w:val="24"/>
                <w:szCs w:val="24"/>
              </w:rPr>
              <w:t>1.7%</w:t>
            </w:r>
          </w:p>
        </w:tc>
        <w:tc>
          <w:tcPr>
            <w:tcW w:w="417"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2AAFC76D" w14:textId="71B79DC9" w:rsidR="00063D7E" w:rsidRPr="00EE7FB2" w:rsidRDefault="00063D7E" w:rsidP="00EE7FB2">
            <w:pPr>
              <w:ind w:left="0"/>
              <w:rPr>
                <w:color w:val="404040"/>
                <w:sz w:val="24"/>
                <w:szCs w:val="24"/>
              </w:rPr>
            </w:pPr>
            <w:r w:rsidRPr="00EE7FB2">
              <w:rPr>
                <w:color w:val="404040"/>
                <w:sz w:val="24"/>
                <w:szCs w:val="24"/>
              </w:rPr>
              <w:t>1.0%</w:t>
            </w:r>
          </w:p>
        </w:tc>
        <w:tc>
          <w:tcPr>
            <w:tcW w:w="411"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34827711" w14:textId="5C38FB58" w:rsidR="00063D7E" w:rsidRPr="00EE7FB2" w:rsidRDefault="00063D7E" w:rsidP="00EE7FB2">
            <w:pPr>
              <w:ind w:left="0"/>
              <w:rPr>
                <w:color w:val="404040"/>
                <w:sz w:val="24"/>
                <w:szCs w:val="24"/>
              </w:rPr>
            </w:pPr>
            <w:r w:rsidRPr="00EE7FB2">
              <w:rPr>
                <w:color w:val="404040"/>
                <w:sz w:val="24"/>
                <w:szCs w:val="24"/>
              </w:rPr>
              <w:t>1.3%</w:t>
            </w:r>
          </w:p>
        </w:tc>
        <w:tc>
          <w:tcPr>
            <w:tcW w:w="569"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BDAC1BC" w14:textId="142D9EE5" w:rsidR="00063D7E" w:rsidRPr="00EE7FB2" w:rsidRDefault="00063D7E" w:rsidP="00EE7FB2">
            <w:pPr>
              <w:ind w:left="0"/>
              <w:rPr>
                <w:color w:val="404040"/>
                <w:sz w:val="24"/>
                <w:szCs w:val="24"/>
              </w:rPr>
            </w:pPr>
            <w:r w:rsidRPr="00EE7FB2">
              <w:rPr>
                <w:color w:val="404040"/>
                <w:sz w:val="24"/>
                <w:szCs w:val="24"/>
              </w:rPr>
              <w:t>1.5%</w:t>
            </w:r>
          </w:p>
        </w:tc>
      </w:tr>
      <w:tr w:rsidR="00063D7E" w:rsidRPr="00360FBB" w14:paraId="2FCDAA13" w14:textId="77777777" w:rsidTr="00C750A7">
        <w:trPr>
          <w:trHeight w:val="450"/>
        </w:trPr>
        <w:tc>
          <w:tcPr>
            <w:tcW w:w="1144" w:type="pct"/>
            <w:tcBorders>
              <w:top w:val="nil"/>
              <w:left w:val="dotted" w:sz="4" w:space="0" w:color="404040"/>
              <w:bottom w:val="dotted" w:sz="4" w:space="0" w:color="404040"/>
              <w:right w:val="dotted" w:sz="4" w:space="0" w:color="404040"/>
            </w:tcBorders>
            <w:shd w:val="clear" w:color="auto" w:fill="auto"/>
            <w:tcMar>
              <w:top w:w="15" w:type="dxa"/>
              <w:left w:w="15" w:type="dxa"/>
              <w:bottom w:w="0" w:type="dxa"/>
              <w:right w:w="15" w:type="dxa"/>
            </w:tcMar>
            <w:vAlign w:val="center"/>
          </w:tcPr>
          <w:p w14:paraId="59D77887" w14:textId="2676C665" w:rsidR="00063D7E" w:rsidRPr="00EE7FB2" w:rsidRDefault="00EE7FB2" w:rsidP="00EE7FB2">
            <w:pPr>
              <w:ind w:left="0"/>
              <w:rPr>
                <w:color w:val="404040"/>
                <w:sz w:val="24"/>
                <w:szCs w:val="24"/>
              </w:rPr>
            </w:pPr>
            <w:proofErr w:type="gramStart"/>
            <w:r w:rsidRPr="00EE7FB2">
              <w:rPr>
                <w:color w:val="404040"/>
                <w:sz w:val="24"/>
                <w:szCs w:val="24"/>
              </w:rPr>
              <w:t>Other</w:t>
            </w:r>
            <w:proofErr w:type="gramEnd"/>
            <w:r w:rsidRPr="00EE7FB2">
              <w:rPr>
                <w:color w:val="404040"/>
                <w:sz w:val="24"/>
                <w:szCs w:val="24"/>
              </w:rPr>
              <w:t xml:space="preserve"> non-recyclable paper &amp; card</w:t>
            </w:r>
          </w:p>
        </w:tc>
        <w:tc>
          <w:tcPr>
            <w:tcW w:w="410"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3A37CBE7" w14:textId="5E104ADE" w:rsidR="00063D7E" w:rsidRPr="00EE7FB2" w:rsidRDefault="00063D7E" w:rsidP="00EE7FB2">
            <w:pPr>
              <w:ind w:left="0"/>
              <w:rPr>
                <w:color w:val="404040"/>
                <w:sz w:val="24"/>
                <w:szCs w:val="24"/>
              </w:rPr>
            </w:pPr>
            <w:r w:rsidRPr="00EE7FB2">
              <w:rPr>
                <w:color w:val="404040"/>
                <w:sz w:val="24"/>
                <w:szCs w:val="24"/>
              </w:rPr>
              <w:t>9.1%</w:t>
            </w:r>
          </w:p>
        </w:tc>
        <w:tc>
          <w:tcPr>
            <w:tcW w:w="390"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996363C" w14:textId="6E1086EE" w:rsidR="00063D7E" w:rsidRPr="00EE7FB2" w:rsidRDefault="00063D7E" w:rsidP="00EE7FB2">
            <w:pPr>
              <w:ind w:left="0"/>
              <w:rPr>
                <w:color w:val="404040"/>
                <w:sz w:val="24"/>
                <w:szCs w:val="24"/>
              </w:rPr>
            </w:pPr>
            <w:r w:rsidRPr="00EE7FB2">
              <w:rPr>
                <w:color w:val="404040"/>
                <w:sz w:val="24"/>
                <w:szCs w:val="24"/>
              </w:rPr>
              <w:t>7.7%</w:t>
            </w:r>
          </w:p>
        </w:tc>
        <w:tc>
          <w:tcPr>
            <w:tcW w:w="414"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62AB630D" w14:textId="48EF51DB" w:rsidR="00063D7E" w:rsidRPr="00EE7FB2" w:rsidRDefault="00063D7E" w:rsidP="00EE7FB2">
            <w:pPr>
              <w:ind w:left="0"/>
              <w:rPr>
                <w:color w:val="404040"/>
                <w:sz w:val="24"/>
                <w:szCs w:val="24"/>
              </w:rPr>
            </w:pPr>
            <w:r w:rsidRPr="00EE7FB2">
              <w:rPr>
                <w:color w:val="404040"/>
                <w:sz w:val="24"/>
                <w:szCs w:val="24"/>
              </w:rPr>
              <w:t>3.3%</w:t>
            </w:r>
          </w:p>
        </w:tc>
        <w:tc>
          <w:tcPr>
            <w:tcW w:w="403"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6403DFF5" w14:textId="26F64E21" w:rsidR="00063D7E" w:rsidRPr="00EE7FB2" w:rsidRDefault="00063D7E" w:rsidP="00EE7FB2">
            <w:pPr>
              <w:ind w:left="0"/>
              <w:rPr>
                <w:color w:val="404040"/>
                <w:sz w:val="24"/>
                <w:szCs w:val="24"/>
              </w:rPr>
            </w:pPr>
            <w:r w:rsidRPr="00EE7FB2">
              <w:rPr>
                <w:color w:val="404040"/>
                <w:sz w:val="24"/>
                <w:szCs w:val="24"/>
              </w:rPr>
              <w:t>9.4%</w:t>
            </w:r>
          </w:p>
        </w:tc>
        <w:tc>
          <w:tcPr>
            <w:tcW w:w="426"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3B3ABF9" w14:textId="33600EFA" w:rsidR="00063D7E" w:rsidRPr="00EE7FB2" w:rsidRDefault="00063D7E" w:rsidP="00EE7FB2">
            <w:pPr>
              <w:ind w:left="0"/>
              <w:rPr>
                <w:color w:val="404040"/>
                <w:sz w:val="24"/>
                <w:szCs w:val="24"/>
              </w:rPr>
            </w:pPr>
            <w:r w:rsidRPr="00EE7FB2">
              <w:rPr>
                <w:color w:val="404040"/>
                <w:sz w:val="24"/>
                <w:szCs w:val="24"/>
              </w:rPr>
              <w:t>4.7%</w:t>
            </w:r>
          </w:p>
        </w:tc>
        <w:tc>
          <w:tcPr>
            <w:tcW w:w="416"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1ED92D80" w14:textId="251169F6" w:rsidR="00063D7E" w:rsidRPr="00EE7FB2" w:rsidRDefault="00063D7E" w:rsidP="00EE7FB2">
            <w:pPr>
              <w:ind w:left="0"/>
              <w:rPr>
                <w:color w:val="404040"/>
                <w:sz w:val="24"/>
                <w:szCs w:val="24"/>
              </w:rPr>
            </w:pPr>
            <w:r w:rsidRPr="00EE7FB2">
              <w:rPr>
                <w:color w:val="404040"/>
                <w:sz w:val="24"/>
                <w:szCs w:val="24"/>
              </w:rPr>
              <w:t>8.2%</w:t>
            </w:r>
          </w:p>
        </w:tc>
        <w:tc>
          <w:tcPr>
            <w:tcW w:w="417"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CB34A44" w14:textId="23C1D103" w:rsidR="00063D7E" w:rsidRPr="00EE7FB2" w:rsidRDefault="00063D7E" w:rsidP="00EE7FB2">
            <w:pPr>
              <w:ind w:left="0"/>
              <w:rPr>
                <w:color w:val="404040"/>
                <w:sz w:val="24"/>
                <w:szCs w:val="24"/>
              </w:rPr>
            </w:pPr>
            <w:r w:rsidRPr="00EE7FB2">
              <w:rPr>
                <w:color w:val="404040"/>
                <w:sz w:val="24"/>
                <w:szCs w:val="24"/>
              </w:rPr>
              <w:t>6.8%</w:t>
            </w:r>
          </w:p>
        </w:tc>
        <w:tc>
          <w:tcPr>
            <w:tcW w:w="411"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534C01C" w14:textId="0117D907" w:rsidR="00063D7E" w:rsidRPr="00EE7FB2" w:rsidRDefault="00063D7E" w:rsidP="00EE7FB2">
            <w:pPr>
              <w:ind w:left="0"/>
              <w:rPr>
                <w:color w:val="404040"/>
                <w:sz w:val="24"/>
                <w:szCs w:val="24"/>
              </w:rPr>
            </w:pPr>
            <w:r w:rsidRPr="00EE7FB2">
              <w:rPr>
                <w:color w:val="404040"/>
                <w:sz w:val="24"/>
                <w:szCs w:val="24"/>
              </w:rPr>
              <w:t>12.8%</w:t>
            </w:r>
          </w:p>
        </w:tc>
        <w:tc>
          <w:tcPr>
            <w:tcW w:w="569"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109E9BDA" w14:textId="54D730E1" w:rsidR="00063D7E" w:rsidRPr="00EE7FB2" w:rsidRDefault="00063D7E" w:rsidP="00EE7FB2">
            <w:pPr>
              <w:ind w:left="0"/>
              <w:rPr>
                <w:color w:val="404040"/>
                <w:sz w:val="24"/>
                <w:szCs w:val="24"/>
              </w:rPr>
            </w:pPr>
            <w:r w:rsidRPr="00EE7FB2">
              <w:rPr>
                <w:color w:val="404040"/>
                <w:sz w:val="24"/>
                <w:szCs w:val="24"/>
              </w:rPr>
              <w:t>7.9%</w:t>
            </w:r>
          </w:p>
        </w:tc>
      </w:tr>
      <w:tr w:rsidR="00063D7E" w:rsidRPr="00360FBB" w14:paraId="3EAC7B68" w14:textId="77777777" w:rsidTr="00C750A7">
        <w:trPr>
          <w:trHeight w:val="450"/>
        </w:trPr>
        <w:tc>
          <w:tcPr>
            <w:tcW w:w="1144" w:type="pct"/>
            <w:tcBorders>
              <w:top w:val="nil"/>
              <w:left w:val="dotted" w:sz="4" w:space="0" w:color="404040"/>
              <w:bottom w:val="dotted" w:sz="4" w:space="0" w:color="404040"/>
              <w:right w:val="dotted" w:sz="4" w:space="0" w:color="404040"/>
            </w:tcBorders>
            <w:shd w:val="clear" w:color="auto" w:fill="auto"/>
            <w:tcMar>
              <w:top w:w="15" w:type="dxa"/>
              <w:left w:w="15" w:type="dxa"/>
              <w:bottom w:w="0" w:type="dxa"/>
              <w:right w:w="15" w:type="dxa"/>
            </w:tcMar>
            <w:vAlign w:val="center"/>
          </w:tcPr>
          <w:p w14:paraId="0002775E" w14:textId="3440CD56" w:rsidR="00063D7E" w:rsidRPr="00EE7FB2" w:rsidRDefault="00EE7FB2" w:rsidP="00EE7FB2">
            <w:pPr>
              <w:ind w:left="0"/>
              <w:rPr>
                <w:color w:val="404040"/>
                <w:sz w:val="24"/>
                <w:szCs w:val="24"/>
              </w:rPr>
            </w:pPr>
            <w:r w:rsidRPr="00EE7FB2">
              <w:rPr>
                <w:color w:val="404040"/>
                <w:sz w:val="24"/>
                <w:szCs w:val="24"/>
              </w:rPr>
              <w:t>Food waste</w:t>
            </w:r>
          </w:p>
        </w:tc>
        <w:tc>
          <w:tcPr>
            <w:tcW w:w="410"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79AA0A2A" w14:textId="3307A929" w:rsidR="00063D7E" w:rsidRPr="00EE7FB2" w:rsidRDefault="00063D7E" w:rsidP="00EE7FB2">
            <w:pPr>
              <w:ind w:left="0"/>
              <w:rPr>
                <w:color w:val="404040"/>
                <w:sz w:val="24"/>
                <w:szCs w:val="24"/>
              </w:rPr>
            </w:pPr>
            <w:r w:rsidRPr="00EE7FB2">
              <w:rPr>
                <w:color w:val="404040"/>
                <w:sz w:val="24"/>
                <w:szCs w:val="24"/>
              </w:rPr>
              <w:t>0.9%</w:t>
            </w:r>
          </w:p>
        </w:tc>
        <w:tc>
          <w:tcPr>
            <w:tcW w:w="390"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B54F63B" w14:textId="10640DCD" w:rsidR="00063D7E" w:rsidRPr="00EE7FB2" w:rsidRDefault="00063D7E" w:rsidP="00EE7FB2">
            <w:pPr>
              <w:ind w:left="0"/>
              <w:rPr>
                <w:color w:val="404040"/>
                <w:sz w:val="24"/>
                <w:szCs w:val="24"/>
              </w:rPr>
            </w:pPr>
            <w:r w:rsidRPr="00EE7FB2">
              <w:rPr>
                <w:color w:val="404040"/>
                <w:sz w:val="24"/>
                <w:szCs w:val="24"/>
              </w:rPr>
              <w:t>0.8%</w:t>
            </w:r>
          </w:p>
        </w:tc>
        <w:tc>
          <w:tcPr>
            <w:tcW w:w="414"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576F858" w14:textId="5E86E757" w:rsidR="00063D7E" w:rsidRPr="00EE7FB2" w:rsidRDefault="00063D7E" w:rsidP="00EE7FB2">
            <w:pPr>
              <w:ind w:left="0"/>
              <w:rPr>
                <w:color w:val="404040"/>
                <w:sz w:val="24"/>
                <w:szCs w:val="24"/>
              </w:rPr>
            </w:pPr>
            <w:r w:rsidRPr="00EE7FB2">
              <w:rPr>
                <w:color w:val="404040"/>
                <w:sz w:val="24"/>
                <w:szCs w:val="24"/>
              </w:rPr>
              <w:t>0.7%</w:t>
            </w:r>
          </w:p>
        </w:tc>
        <w:tc>
          <w:tcPr>
            <w:tcW w:w="403"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02229AD" w14:textId="76292C03" w:rsidR="00063D7E" w:rsidRPr="00EE7FB2" w:rsidRDefault="00063D7E" w:rsidP="00EE7FB2">
            <w:pPr>
              <w:ind w:left="0"/>
              <w:rPr>
                <w:color w:val="404040"/>
                <w:sz w:val="24"/>
                <w:szCs w:val="24"/>
              </w:rPr>
            </w:pPr>
            <w:r w:rsidRPr="00EE7FB2">
              <w:rPr>
                <w:color w:val="404040"/>
                <w:sz w:val="24"/>
                <w:szCs w:val="24"/>
              </w:rPr>
              <w:t>1.5%</w:t>
            </w:r>
          </w:p>
        </w:tc>
        <w:tc>
          <w:tcPr>
            <w:tcW w:w="426"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49A5A64B" w14:textId="6CC86E68" w:rsidR="00063D7E" w:rsidRPr="00EE7FB2" w:rsidRDefault="00063D7E" w:rsidP="00EE7FB2">
            <w:pPr>
              <w:ind w:left="0"/>
              <w:rPr>
                <w:color w:val="404040"/>
                <w:sz w:val="24"/>
                <w:szCs w:val="24"/>
              </w:rPr>
            </w:pPr>
            <w:r w:rsidRPr="00EE7FB2">
              <w:rPr>
                <w:color w:val="404040"/>
                <w:sz w:val="24"/>
                <w:szCs w:val="24"/>
              </w:rPr>
              <w:t>1.9%</w:t>
            </w:r>
          </w:p>
        </w:tc>
        <w:tc>
          <w:tcPr>
            <w:tcW w:w="416"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72E959EB" w14:textId="244D56A4" w:rsidR="00063D7E" w:rsidRPr="00EE7FB2" w:rsidRDefault="00063D7E" w:rsidP="00EE7FB2">
            <w:pPr>
              <w:ind w:left="0"/>
              <w:rPr>
                <w:color w:val="404040"/>
                <w:sz w:val="24"/>
                <w:szCs w:val="24"/>
              </w:rPr>
            </w:pPr>
            <w:r w:rsidRPr="00EE7FB2">
              <w:rPr>
                <w:color w:val="404040"/>
                <w:sz w:val="24"/>
                <w:szCs w:val="24"/>
              </w:rPr>
              <w:t>2.3%</w:t>
            </w:r>
          </w:p>
        </w:tc>
        <w:tc>
          <w:tcPr>
            <w:tcW w:w="417"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7D2B81EE" w14:textId="480EA592" w:rsidR="00063D7E" w:rsidRPr="00EE7FB2" w:rsidRDefault="00063D7E" w:rsidP="00EE7FB2">
            <w:pPr>
              <w:ind w:left="0"/>
              <w:rPr>
                <w:color w:val="404040"/>
                <w:sz w:val="24"/>
                <w:szCs w:val="24"/>
              </w:rPr>
            </w:pPr>
            <w:r w:rsidRPr="00EE7FB2">
              <w:rPr>
                <w:color w:val="404040"/>
                <w:sz w:val="24"/>
                <w:szCs w:val="24"/>
              </w:rPr>
              <w:t>2.0%</w:t>
            </w:r>
          </w:p>
        </w:tc>
        <w:tc>
          <w:tcPr>
            <w:tcW w:w="411"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9248784" w14:textId="1C9909D6" w:rsidR="00063D7E" w:rsidRPr="00EE7FB2" w:rsidRDefault="00063D7E" w:rsidP="00EE7FB2">
            <w:pPr>
              <w:ind w:left="0"/>
              <w:rPr>
                <w:color w:val="404040"/>
                <w:sz w:val="24"/>
                <w:szCs w:val="24"/>
              </w:rPr>
            </w:pPr>
            <w:r w:rsidRPr="00EE7FB2">
              <w:rPr>
                <w:color w:val="404040"/>
                <w:sz w:val="24"/>
                <w:szCs w:val="24"/>
              </w:rPr>
              <w:t>3.5%</w:t>
            </w:r>
          </w:p>
        </w:tc>
        <w:tc>
          <w:tcPr>
            <w:tcW w:w="569"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28F79F71" w14:textId="4760CCA3" w:rsidR="00063D7E" w:rsidRPr="00EE7FB2" w:rsidRDefault="00063D7E" w:rsidP="00EE7FB2">
            <w:pPr>
              <w:ind w:left="0"/>
              <w:rPr>
                <w:color w:val="404040"/>
                <w:sz w:val="24"/>
                <w:szCs w:val="24"/>
              </w:rPr>
            </w:pPr>
            <w:r w:rsidRPr="00EE7FB2">
              <w:rPr>
                <w:color w:val="404040"/>
                <w:sz w:val="24"/>
                <w:szCs w:val="24"/>
              </w:rPr>
              <w:t>1.6%</w:t>
            </w:r>
          </w:p>
        </w:tc>
      </w:tr>
      <w:tr w:rsidR="00063D7E" w:rsidRPr="00360FBB" w14:paraId="4F9D4A84" w14:textId="77777777" w:rsidTr="00C750A7">
        <w:trPr>
          <w:trHeight w:val="450"/>
        </w:trPr>
        <w:tc>
          <w:tcPr>
            <w:tcW w:w="1144" w:type="pct"/>
            <w:tcBorders>
              <w:top w:val="nil"/>
              <w:left w:val="dotted" w:sz="4" w:space="0" w:color="404040"/>
              <w:bottom w:val="dotted" w:sz="4" w:space="0" w:color="404040"/>
              <w:right w:val="dotted" w:sz="4" w:space="0" w:color="404040"/>
            </w:tcBorders>
            <w:shd w:val="clear" w:color="auto" w:fill="auto"/>
            <w:tcMar>
              <w:top w:w="15" w:type="dxa"/>
              <w:left w:w="15" w:type="dxa"/>
              <w:bottom w:w="0" w:type="dxa"/>
              <w:right w:w="15" w:type="dxa"/>
            </w:tcMar>
            <w:vAlign w:val="center"/>
          </w:tcPr>
          <w:p w14:paraId="7A0717F3" w14:textId="1510C80E" w:rsidR="00063D7E" w:rsidRPr="00EE7FB2" w:rsidRDefault="00EE7FB2" w:rsidP="00EE7FB2">
            <w:pPr>
              <w:ind w:left="0"/>
              <w:rPr>
                <w:color w:val="404040"/>
                <w:sz w:val="24"/>
                <w:szCs w:val="24"/>
              </w:rPr>
            </w:pPr>
            <w:r w:rsidRPr="00EE7FB2">
              <w:rPr>
                <w:color w:val="404040"/>
                <w:sz w:val="24"/>
                <w:szCs w:val="24"/>
              </w:rPr>
              <w:t>Co-mingled recyclables</w:t>
            </w:r>
          </w:p>
        </w:tc>
        <w:tc>
          <w:tcPr>
            <w:tcW w:w="410"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7D2EB6F1" w14:textId="3313C08A" w:rsidR="00063D7E" w:rsidRPr="00EE7FB2" w:rsidRDefault="00063D7E" w:rsidP="00EE7FB2">
            <w:pPr>
              <w:ind w:left="0"/>
              <w:rPr>
                <w:color w:val="404040"/>
                <w:sz w:val="24"/>
                <w:szCs w:val="24"/>
              </w:rPr>
            </w:pPr>
            <w:r w:rsidRPr="00EE7FB2">
              <w:rPr>
                <w:color w:val="404040"/>
                <w:sz w:val="24"/>
                <w:szCs w:val="24"/>
              </w:rPr>
              <w:t>0.0%</w:t>
            </w:r>
          </w:p>
        </w:tc>
        <w:tc>
          <w:tcPr>
            <w:tcW w:w="390"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42D2A86" w14:textId="5D1C8A9D" w:rsidR="00063D7E" w:rsidRPr="00EE7FB2" w:rsidRDefault="00063D7E" w:rsidP="00EE7FB2">
            <w:pPr>
              <w:ind w:left="0"/>
              <w:rPr>
                <w:color w:val="404040"/>
                <w:sz w:val="24"/>
                <w:szCs w:val="24"/>
              </w:rPr>
            </w:pPr>
            <w:r w:rsidRPr="00EE7FB2">
              <w:rPr>
                <w:color w:val="404040"/>
                <w:sz w:val="24"/>
                <w:szCs w:val="24"/>
              </w:rPr>
              <w:t>0.8%</w:t>
            </w:r>
          </w:p>
        </w:tc>
        <w:tc>
          <w:tcPr>
            <w:tcW w:w="414"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3C50A9B" w14:textId="03B2BD3D" w:rsidR="00063D7E" w:rsidRPr="00EE7FB2" w:rsidRDefault="00063D7E" w:rsidP="00EE7FB2">
            <w:pPr>
              <w:ind w:left="0"/>
              <w:rPr>
                <w:color w:val="404040"/>
                <w:sz w:val="24"/>
                <w:szCs w:val="24"/>
              </w:rPr>
            </w:pPr>
            <w:r w:rsidRPr="00EE7FB2">
              <w:rPr>
                <w:color w:val="404040"/>
                <w:sz w:val="24"/>
                <w:szCs w:val="24"/>
              </w:rPr>
              <w:t>0.4%</w:t>
            </w:r>
          </w:p>
        </w:tc>
        <w:tc>
          <w:tcPr>
            <w:tcW w:w="403"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4934B16D" w14:textId="0D59DBDC" w:rsidR="00063D7E" w:rsidRPr="00EE7FB2" w:rsidRDefault="00063D7E" w:rsidP="00EE7FB2">
            <w:pPr>
              <w:ind w:left="0"/>
              <w:rPr>
                <w:color w:val="404040"/>
                <w:sz w:val="24"/>
                <w:szCs w:val="24"/>
              </w:rPr>
            </w:pPr>
            <w:r w:rsidRPr="00EE7FB2">
              <w:rPr>
                <w:color w:val="404040"/>
                <w:sz w:val="24"/>
                <w:szCs w:val="24"/>
              </w:rPr>
              <w:t>0.5%</w:t>
            </w:r>
          </w:p>
        </w:tc>
        <w:tc>
          <w:tcPr>
            <w:tcW w:w="426"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58789A1" w14:textId="79A1A91A" w:rsidR="00063D7E" w:rsidRPr="00EE7FB2" w:rsidRDefault="00063D7E" w:rsidP="00EE7FB2">
            <w:pPr>
              <w:ind w:left="0"/>
              <w:rPr>
                <w:color w:val="404040"/>
                <w:sz w:val="24"/>
                <w:szCs w:val="24"/>
              </w:rPr>
            </w:pPr>
            <w:r w:rsidRPr="00EE7FB2">
              <w:rPr>
                <w:color w:val="404040"/>
                <w:sz w:val="24"/>
                <w:szCs w:val="24"/>
              </w:rPr>
              <w:t>0.7%</w:t>
            </w:r>
          </w:p>
        </w:tc>
        <w:tc>
          <w:tcPr>
            <w:tcW w:w="416"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3BB78F99" w14:textId="62DCD558" w:rsidR="00063D7E" w:rsidRPr="00EE7FB2" w:rsidRDefault="00063D7E" w:rsidP="00EE7FB2">
            <w:pPr>
              <w:ind w:left="0"/>
              <w:rPr>
                <w:color w:val="404040"/>
                <w:sz w:val="24"/>
                <w:szCs w:val="24"/>
              </w:rPr>
            </w:pPr>
            <w:r w:rsidRPr="00EE7FB2">
              <w:rPr>
                <w:color w:val="404040"/>
                <w:sz w:val="24"/>
                <w:szCs w:val="24"/>
              </w:rPr>
              <w:t>0.5%</w:t>
            </w:r>
          </w:p>
        </w:tc>
        <w:tc>
          <w:tcPr>
            <w:tcW w:w="417"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C0CBD92" w14:textId="6602A8B4" w:rsidR="00063D7E" w:rsidRPr="00EE7FB2" w:rsidRDefault="00063D7E" w:rsidP="00EE7FB2">
            <w:pPr>
              <w:ind w:left="0"/>
              <w:rPr>
                <w:color w:val="404040"/>
                <w:sz w:val="24"/>
                <w:szCs w:val="24"/>
              </w:rPr>
            </w:pPr>
            <w:r w:rsidRPr="00EE7FB2">
              <w:rPr>
                <w:color w:val="404040"/>
                <w:sz w:val="24"/>
                <w:szCs w:val="24"/>
              </w:rPr>
              <w:t>1.7%</w:t>
            </w:r>
          </w:p>
        </w:tc>
        <w:tc>
          <w:tcPr>
            <w:tcW w:w="411"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FD14D79" w14:textId="4B3632FD" w:rsidR="00063D7E" w:rsidRPr="00EE7FB2" w:rsidRDefault="00063D7E" w:rsidP="00EE7FB2">
            <w:pPr>
              <w:ind w:left="0"/>
              <w:rPr>
                <w:color w:val="404040"/>
                <w:sz w:val="24"/>
                <w:szCs w:val="24"/>
              </w:rPr>
            </w:pPr>
            <w:r w:rsidRPr="00EE7FB2">
              <w:rPr>
                <w:color w:val="404040"/>
                <w:sz w:val="24"/>
                <w:szCs w:val="24"/>
              </w:rPr>
              <w:t>1.6%</w:t>
            </w:r>
          </w:p>
        </w:tc>
        <w:tc>
          <w:tcPr>
            <w:tcW w:w="569"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459A683A" w14:textId="64EC85F2" w:rsidR="00063D7E" w:rsidRPr="00EE7FB2" w:rsidRDefault="00063D7E" w:rsidP="00EE7FB2">
            <w:pPr>
              <w:ind w:left="0"/>
              <w:rPr>
                <w:color w:val="404040"/>
                <w:sz w:val="24"/>
                <w:szCs w:val="24"/>
              </w:rPr>
            </w:pPr>
            <w:r w:rsidRPr="00EE7FB2">
              <w:rPr>
                <w:color w:val="404040"/>
                <w:sz w:val="24"/>
                <w:szCs w:val="24"/>
              </w:rPr>
              <w:t>0.7%</w:t>
            </w:r>
          </w:p>
        </w:tc>
      </w:tr>
      <w:tr w:rsidR="00063D7E" w:rsidRPr="00360FBB" w14:paraId="505D5E9E" w14:textId="77777777" w:rsidTr="00C750A7">
        <w:trPr>
          <w:trHeight w:val="450"/>
        </w:trPr>
        <w:tc>
          <w:tcPr>
            <w:tcW w:w="1144" w:type="pct"/>
            <w:tcBorders>
              <w:top w:val="nil"/>
              <w:left w:val="dotted" w:sz="4" w:space="0" w:color="404040"/>
              <w:bottom w:val="dotted" w:sz="4" w:space="0" w:color="404040"/>
              <w:right w:val="dotted" w:sz="4" w:space="0" w:color="404040"/>
            </w:tcBorders>
            <w:shd w:val="clear" w:color="auto" w:fill="auto"/>
            <w:tcMar>
              <w:top w:w="15" w:type="dxa"/>
              <w:left w:w="15" w:type="dxa"/>
              <w:bottom w:w="0" w:type="dxa"/>
              <w:right w:w="15" w:type="dxa"/>
            </w:tcMar>
            <w:vAlign w:val="center"/>
          </w:tcPr>
          <w:p w14:paraId="604094CD" w14:textId="4ADE449C" w:rsidR="00063D7E" w:rsidRPr="00EE7FB2" w:rsidRDefault="00EE7FB2" w:rsidP="00EE7FB2">
            <w:pPr>
              <w:ind w:left="0"/>
              <w:rPr>
                <w:color w:val="404040"/>
                <w:sz w:val="24"/>
                <w:szCs w:val="24"/>
              </w:rPr>
            </w:pPr>
            <w:r w:rsidRPr="00EE7FB2">
              <w:rPr>
                <w:color w:val="404040"/>
                <w:sz w:val="24"/>
                <w:szCs w:val="24"/>
              </w:rPr>
              <w:t>Other residual waste</w:t>
            </w:r>
          </w:p>
        </w:tc>
        <w:tc>
          <w:tcPr>
            <w:tcW w:w="410"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28995710" w14:textId="5EDE20A5" w:rsidR="00063D7E" w:rsidRPr="00EE7FB2" w:rsidRDefault="00063D7E" w:rsidP="00EE7FB2">
            <w:pPr>
              <w:ind w:left="0"/>
              <w:rPr>
                <w:color w:val="404040"/>
                <w:sz w:val="24"/>
                <w:szCs w:val="24"/>
              </w:rPr>
            </w:pPr>
            <w:r w:rsidRPr="00EE7FB2">
              <w:rPr>
                <w:color w:val="404040"/>
                <w:sz w:val="24"/>
                <w:szCs w:val="24"/>
              </w:rPr>
              <w:t>1.0%</w:t>
            </w:r>
          </w:p>
        </w:tc>
        <w:tc>
          <w:tcPr>
            <w:tcW w:w="390"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1DADCB72" w14:textId="662E8B61" w:rsidR="00063D7E" w:rsidRPr="00EE7FB2" w:rsidRDefault="00063D7E" w:rsidP="00EE7FB2">
            <w:pPr>
              <w:ind w:left="0"/>
              <w:rPr>
                <w:color w:val="404040"/>
                <w:sz w:val="24"/>
                <w:szCs w:val="24"/>
              </w:rPr>
            </w:pPr>
            <w:r w:rsidRPr="00EE7FB2">
              <w:rPr>
                <w:color w:val="404040"/>
                <w:sz w:val="24"/>
                <w:szCs w:val="24"/>
              </w:rPr>
              <w:t>14.2%</w:t>
            </w:r>
          </w:p>
        </w:tc>
        <w:tc>
          <w:tcPr>
            <w:tcW w:w="414"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2F628498" w14:textId="5123E7D5" w:rsidR="00063D7E" w:rsidRPr="00EE7FB2" w:rsidRDefault="00063D7E" w:rsidP="00EE7FB2">
            <w:pPr>
              <w:ind w:left="0"/>
              <w:rPr>
                <w:color w:val="404040"/>
                <w:sz w:val="24"/>
                <w:szCs w:val="24"/>
              </w:rPr>
            </w:pPr>
            <w:r w:rsidRPr="00EE7FB2">
              <w:rPr>
                <w:color w:val="404040"/>
                <w:sz w:val="24"/>
                <w:szCs w:val="24"/>
              </w:rPr>
              <w:t>2.5%</w:t>
            </w:r>
          </w:p>
        </w:tc>
        <w:tc>
          <w:tcPr>
            <w:tcW w:w="403"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71858D30" w14:textId="31ADCADC" w:rsidR="00063D7E" w:rsidRPr="00EE7FB2" w:rsidRDefault="00063D7E" w:rsidP="00EE7FB2">
            <w:pPr>
              <w:ind w:left="0"/>
              <w:rPr>
                <w:color w:val="404040"/>
                <w:sz w:val="24"/>
                <w:szCs w:val="24"/>
              </w:rPr>
            </w:pPr>
            <w:r w:rsidRPr="00EE7FB2">
              <w:rPr>
                <w:color w:val="404040"/>
                <w:sz w:val="24"/>
                <w:szCs w:val="24"/>
              </w:rPr>
              <w:t>5.4%</w:t>
            </w:r>
          </w:p>
        </w:tc>
        <w:tc>
          <w:tcPr>
            <w:tcW w:w="426"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2B865FB4" w14:textId="4A233746" w:rsidR="00063D7E" w:rsidRPr="00EE7FB2" w:rsidRDefault="00063D7E" w:rsidP="00EE7FB2">
            <w:pPr>
              <w:ind w:left="0"/>
              <w:rPr>
                <w:color w:val="404040"/>
                <w:sz w:val="24"/>
                <w:szCs w:val="24"/>
              </w:rPr>
            </w:pPr>
            <w:r w:rsidRPr="00EE7FB2">
              <w:rPr>
                <w:color w:val="404040"/>
                <w:sz w:val="24"/>
                <w:szCs w:val="24"/>
              </w:rPr>
              <w:t>6.9%</w:t>
            </w:r>
          </w:p>
        </w:tc>
        <w:tc>
          <w:tcPr>
            <w:tcW w:w="416"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D123A34" w14:textId="29CDDAF2" w:rsidR="00063D7E" w:rsidRPr="00EE7FB2" w:rsidRDefault="00063D7E" w:rsidP="00EE7FB2">
            <w:pPr>
              <w:ind w:left="0"/>
              <w:rPr>
                <w:color w:val="404040"/>
                <w:sz w:val="24"/>
                <w:szCs w:val="24"/>
              </w:rPr>
            </w:pPr>
            <w:r w:rsidRPr="00EE7FB2">
              <w:rPr>
                <w:color w:val="404040"/>
                <w:sz w:val="24"/>
                <w:szCs w:val="24"/>
              </w:rPr>
              <w:t>7.8%</w:t>
            </w:r>
          </w:p>
        </w:tc>
        <w:tc>
          <w:tcPr>
            <w:tcW w:w="417"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1F4FD77A" w14:textId="34696442" w:rsidR="00063D7E" w:rsidRPr="00EE7FB2" w:rsidRDefault="00063D7E" w:rsidP="00EE7FB2">
            <w:pPr>
              <w:ind w:left="0"/>
              <w:rPr>
                <w:color w:val="404040"/>
                <w:sz w:val="24"/>
                <w:szCs w:val="24"/>
              </w:rPr>
            </w:pPr>
            <w:r w:rsidRPr="00EE7FB2">
              <w:rPr>
                <w:color w:val="404040"/>
                <w:sz w:val="24"/>
                <w:szCs w:val="24"/>
              </w:rPr>
              <w:t>11.7%</w:t>
            </w:r>
          </w:p>
        </w:tc>
        <w:tc>
          <w:tcPr>
            <w:tcW w:w="411"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50A1D17" w14:textId="6294E1AB" w:rsidR="00063D7E" w:rsidRPr="00EE7FB2" w:rsidRDefault="00063D7E" w:rsidP="00EE7FB2">
            <w:pPr>
              <w:ind w:left="0"/>
              <w:rPr>
                <w:color w:val="404040"/>
                <w:sz w:val="24"/>
                <w:szCs w:val="24"/>
              </w:rPr>
            </w:pPr>
            <w:r w:rsidRPr="00EE7FB2">
              <w:rPr>
                <w:color w:val="404040"/>
                <w:sz w:val="24"/>
                <w:szCs w:val="24"/>
              </w:rPr>
              <w:t>2.6%</w:t>
            </w:r>
          </w:p>
        </w:tc>
        <w:tc>
          <w:tcPr>
            <w:tcW w:w="569"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3AE3CDDD" w14:textId="5F1A81EA" w:rsidR="00063D7E" w:rsidRPr="00EE7FB2" w:rsidRDefault="00063D7E" w:rsidP="00EE7FB2">
            <w:pPr>
              <w:ind w:left="0"/>
              <w:rPr>
                <w:color w:val="404040"/>
                <w:sz w:val="24"/>
                <w:szCs w:val="24"/>
              </w:rPr>
            </w:pPr>
            <w:r w:rsidRPr="00EE7FB2">
              <w:rPr>
                <w:color w:val="404040"/>
                <w:sz w:val="24"/>
                <w:szCs w:val="24"/>
              </w:rPr>
              <w:t>6.2%</w:t>
            </w:r>
          </w:p>
        </w:tc>
      </w:tr>
      <w:tr w:rsidR="00063D7E" w:rsidRPr="00360FBB" w14:paraId="3872CF3F" w14:textId="77777777" w:rsidTr="00C750A7">
        <w:trPr>
          <w:trHeight w:val="450"/>
        </w:trPr>
        <w:tc>
          <w:tcPr>
            <w:tcW w:w="1144" w:type="pct"/>
            <w:tcBorders>
              <w:top w:val="nil"/>
              <w:left w:val="dotted" w:sz="4" w:space="0" w:color="404040"/>
              <w:bottom w:val="dotted" w:sz="4" w:space="0" w:color="404040"/>
              <w:right w:val="dotted" w:sz="4" w:space="0" w:color="404040"/>
            </w:tcBorders>
            <w:shd w:val="clear" w:color="auto" w:fill="auto"/>
            <w:tcMar>
              <w:top w:w="15" w:type="dxa"/>
              <w:left w:w="15" w:type="dxa"/>
              <w:bottom w:w="0" w:type="dxa"/>
              <w:right w:w="15" w:type="dxa"/>
            </w:tcMar>
            <w:vAlign w:val="center"/>
          </w:tcPr>
          <w:p w14:paraId="2903B7E1" w14:textId="7542E363" w:rsidR="00063D7E" w:rsidRPr="00EE7FB2" w:rsidRDefault="00063D7E" w:rsidP="00EE7FB2">
            <w:pPr>
              <w:ind w:left="0"/>
              <w:rPr>
                <w:color w:val="404040"/>
                <w:sz w:val="24"/>
                <w:szCs w:val="24"/>
              </w:rPr>
            </w:pPr>
            <w:r w:rsidRPr="00EE7FB2">
              <w:rPr>
                <w:color w:val="404040"/>
                <w:sz w:val="24"/>
                <w:szCs w:val="24"/>
              </w:rPr>
              <w:lastRenderedPageBreak/>
              <w:t>TOTAL CONTAMINATION</w:t>
            </w:r>
          </w:p>
        </w:tc>
        <w:tc>
          <w:tcPr>
            <w:tcW w:w="410"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EB1FC79" w14:textId="18AD6FD8" w:rsidR="00063D7E" w:rsidRPr="00EE7FB2" w:rsidRDefault="00063D7E" w:rsidP="00EE7FB2">
            <w:pPr>
              <w:ind w:left="0"/>
              <w:rPr>
                <w:color w:val="404040"/>
                <w:sz w:val="24"/>
                <w:szCs w:val="24"/>
              </w:rPr>
            </w:pPr>
            <w:r w:rsidRPr="00EE7FB2">
              <w:rPr>
                <w:color w:val="404040"/>
                <w:sz w:val="24"/>
                <w:szCs w:val="24"/>
              </w:rPr>
              <w:t>11.9%</w:t>
            </w:r>
          </w:p>
        </w:tc>
        <w:tc>
          <w:tcPr>
            <w:tcW w:w="390"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D2F573E" w14:textId="6B73F8B3" w:rsidR="00063D7E" w:rsidRPr="00EE7FB2" w:rsidRDefault="00063D7E" w:rsidP="00EE7FB2">
            <w:pPr>
              <w:ind w:left="0"/>
              <w:rPr>
                <w:color w:val="404040"/>
                <w:sz w:val="24"/>
                <w:szCs w:val="24"/>
              </w:rPr>
            </w:pPr>
            <w:r w:rsidRPr="00EE7FB2">
              <w:rPr>
                <w:color w:val="404040"/>
                <w:sz w:val="24"/>
                <w:szCs w:val="24"/>
              </w:rPr>
              <w:t>25.2%</w:t>
            </w:r>
          </w:p>
        </w:tc>
        <w:tc>
          <w:tcPr>
            <w:tcW w:w="414"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7C32C295" w14:textId="6278B10C" w:rsidR="00063D7E" w:rsidRPr="00EE7FB2" w:rsidRDefault="00063D7E" w:rsidP="00EE7FB2">
            <w:pPr>
              <w:ind w:left="0"/>
              <w:rPr>
                <w:color w:val="404040"/>
                <w:sz w:val="24"/>
                <w:szCs w:val="24"/>
              </w:rPr>
            </w:pPr>
            <w:r w:rsidRPr="00EE7FB2">
              <w:rPr>
                <w:color w:val="404040"/>
                <w:sz w:val="24"/>
                <w:szCs w:val="24"/>
              </w:rPr>
              <w:t>9.2%</w:t>
            </w:r>
          </w:p>
        </w:tc>
        <w:tc>
          <w:tcPr>
            <w:tcW w:w="403"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425FBEE5" w14:textId="17245592" w:rsidR="00063D7E" w:rsidRPr="00EE7FB2" w:rsidRDefault="00063D7E" w:rsidP="00EE7FB2">
            <w:pPr>
              <w:ind w:left="0"/>
              <w:rPr>
                <w:color w:val="404040"/>
                <w:sz w:val="24"/>
                <w:szCs w:val="24"/>
              </w:rPr>
            </w:pPr>
            <w:r w:rsidRPr="00EE7FB2">
              <w:rPr>
                <w:color w:val="404040"/>
                <w:sz w:val="24"/>
                <w:szCs w:val="24"/>
              </w:rPr>
              <w:t>18.7%</w:t>
            </w:r>
          </w:p>
        </w:tc>
        <w:tc>
          <w:tcPr>
            <w:tcW w:w="426"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6E2B3F44" w14:textId="05AD4F90" w:rsidR="00063D7E" w:rsidRPr="00EE7FB2" w:rsidRDefault="00063D7E" w:rsidP="00EE7FB2">
            <w:pPr>
              <w:ind w:left="0"/>
              <w:rPr>
                <w:color w:val="404040"/>
                <w:sz w:val="24"/>
                <w:szCs w:val="24"/>
              </w:rPr>
            </w:pPr>
            <w:r w:rsidRPr="00EE7FB2">
              <w:rPr>
                <w:color w:val="404040"/>
                <w:sz w:val="24"/>
                <w:szCs w:val="24"/>
              </w:rPr>
              <w:t>15.7%</w:t>
            </w:r>
          </w:p>
        </w:tc>
        <w:tc>
          <w:tcPr>
            <w:tcW w:w="416"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C26F902" w14:textId="67CDFAB3" w:rsidR="00063D7E" w:rsidRPr="00EE7FB2" w:rsidRDefault="00063D7E" w:rsidP="00EE7FB2">
            <w:pPr>
              <w:ind w:left="0"/>
              <w:rPr>
                <w:color w:val="404040"/>
                <w:sz w:val="24"/>
                <w:szCs w:val="24"/>
              </w:rPr>
            </w:pPr>
            <w:r w:rsidRPr="00EE7FB2">
              <w:rPr>
                <w:color w:val="404040"/>
                <w:sz w:val="24"/>
                <w:szCs w:val="24"/>
              </w:rPr>
              <w:t>20.6%</w:t>
            </w:r>
          </w:p>
        </w:tc>
        <w:tc>
          <w:tcPr>
            <w:tcW w:w="417"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4E2B8B61" w14:textId="74C9B80D" w:rsidR="00063D7E" w:rsidRPr="00EE7FB2" w:rsidRDefault="00063D7E" w:rsidP="00EE7FB2">
            <w:pPr>
              <w:ind w:left="0"/>
              <w:rPr>
                <w:color w:val="404040"/>
                <w:sz w:val="24"/>
                <w:szCs w:val="24"/>
              </w:rPr>
            </w:pPr>
            <w:r w:rsidRPr="00EE7FB2">
              <w:rPr>
                <w:color w:val="404040"/>
                <w:sz w:val="24"/>
                <w:szCs w:val="24"/>
              </w:rPr>
              <w:t>23.3%</w:t>
            </w:r>
          </w:p>
        </w:tc>
        <w:tc>
          <w:tcPr>
            <w:tcW w:w="411"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778EF747" w14:textId="0B907CC8" w:rsidR="00063D7E" w:rsidRPr="00EE7FB2" w:rsidRDefault="00063D7E" w:rsidP="00EE7FB2">
            <w:pPr>
              <w:ind w:left="0"/>
              <w:rPr>
                <w:color w:val="404040"/>
                <w:sz w:val="24"/>
                <w:szCs w:val="24"/>
              </w:rPr>
            </w:pPr>
            <w:r w:rsidRPr="00EE7FB2">
              <w:rPr>
                <w:color w:val="404040"/>
                <w:sz w:val="24"/>
                <w:szCs w:val="24"/>
              </w:rPr>
              <w:t>21.7%</w:t>
            </w:r>
          </w:p>
        </w:tc>
        <w:tc>
          <w:tcPr>
            <w:tcW w:w="569"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2AAFE1B6" w14:textId="12E9C418" w:rsidR="00063D7E" w:rsidRPr="00EE7FB2" w:rsidRDefault="00063D7E" w:rsidP="00EE7FB2">
            <w:pPr>
              <w:ind w:left="0"/>
              <w:rPr>
                <w:color w:val="404040"/>
                <w:sz w:val="24"/>
                <w:szCs w:val="24"/>
              </w:rPr>
            </w:pPr>
            <w:r w:rsidRPr="00EE7FB2">
              <w:rPr>
                <w:color w:val="404040"/>
                <w:sz w:val="24"/>
                <w:szCs w:val="24"/>
              </w:rPr>
              <w:t>17.9%</w:t>
            </w:r>
          </w:p>
        </w:tc>
      </w:tr>
    </w:tbl>
    <w:p w14:paraId="09B6A487" w14:textId="77777777" w:rsidR="000822E6" w:rsidRPr="00360FBB" w:rsidRDefault="00B75D68" w:rsidP="000822E6">
      <w:pPr>
        <w:spacing w:after="240" w:line="360" w:lineRule="auto"/>
        <w:ind w:left="0"/>
        <w:jc w:val="both"/>
        <w:rPr>
          <w:spacing w:val="-5"/>
          <w:lang w:eastAsia="en-US"/>
        </w:rPr>
      </w:pPr>
      <w:r w:rsidRPr="00360FBB">
        <w:rPr>
          <w:spacing w:val="-5"/>
          <w:lang w:eastAsia="en-US"/>
        </w:rPr>
        <w:t xml:space="preserve"> </w:t>
      </w:r>
    </w:p>
    <w:p w14:paraId="5D9A69A3" w14:textId="3CED8F1A" w:rsidR="00B75D68" w:rsidRPr="00360FBB" w:rsidRDefault="00B75D68" w:rsidP="000822E6">
      <w:pPr>
        <w:spacing w:after="240"/>
        <w:ind w:left="0"/>
        <w:jc w:val="both"/>
        <w:rPr>
          <w:rFonts w:cs="Arial"/>
          <w:b/>
          <w:spacing w:val="-15"/>
          <w:kern w:val="20"/>
          <w:sz w:val="48"/>
          <w:szCs w:val="48"/>
          <w:lang w:eastAsia="en-US"/>
        </w:rPr>
      </w:pPr>
      <w:r w:rsidRPr="00360FBB">
        <w:rPr>
          <w:b/>
        </w:rPr>
        <w:t xml:space="preserve">Table </w:t>
      </w:r>
      <w:r w:rsidR="002712CA" w:rsidRPr="00360FBB">
        <w:rPr>
          <w:b/>
        </w:rPr>
        <w:t>9</w:t>
      </w:r>
      <w:r w:rsidRPr="00360FBB">
        <w:rPr>
          <w:b/>
        </w:rPr>
        <w:t xml:space="preserve">: Contamination in </w:t>
      </w:r>
      <w:r w:rsidR="002712CA" w:rsidRPr="00360FBB">
        <w:rPr>
          <w:b/>
        </w:rPr>
        <w:t>pulpable</w:t>
      </w:r>
      <w:r w:rsidRPr="00360FBB">
        <w:rPr>
          <w:b/>
        </w:rPr>
        <w:t xml:space="preserve"> recycling bins (kg/</w:t>
      </w:r>
      <w:proofErr w:type="spellStart"/>
      <w:r w:rsidRPr="00360FBB">
        <w:rPr>
          <w:b/>
        </w:rPr>
        <w:t>hh</w:t>
      </w:r>
      <w:proofErr w:type="spellEnd"/>
      <w:r w:rsidRPr="00360FBB">
        <w:rPr>
          <w:b/>
        </w:rPr>
        <w:t>/</w:t>
      </w:r>
      <w:proofErr w:type="spellStart"/>
      <w:r w:rsidR="00794163" w:rsidRPr="00360FBB">
        <w:rPr>
          <w:b/>
        </w:rPr>
        <w:t>yr</w:t>
      </w:r>
      <w:proofErr w:type="spellEnd"/>
      <w:r w:rsidRPr="00360FBB">
        <w:rPr>
          <w:b/>
        </w:rPr>
        <w:t>)</w:t>
      </w:r>
    </w:p>
    <w:tbl>
      <w:tblPr>
        <w:tblW w:w="5000" w:type="pct"/>
        <w:tblInd w:w="-5" w:type="dxa"/>
        <w:tblLook w:val="04A0" w:firstRow="1" w:lastRow="0" w:firstColumn="1" w:lastColumn="0" w:noHBand="0" w:noVBand="1"/>
      </w:tblPr>
      <w:tblGrid>
        <w:gridCol w:w="2721"/>
        <w:gridCol w:w="644"/>
        <w:gridCol w:w="644"/>
        <w:gridCol w:w="645"/>
        <w:gridCol w:w="645"/>
        <w:gridCol w:w="645"/>
        <w:gridCol w:w="645"/>
        <w:gridCol w:w="645"/>
        <w:gridCol w:w="645"/>
        <w:gridCol w:w="1109"/>
      </w:tblGrid>
      <w:tr w:rsidR="002C5BC0" w:rsidRPr="002C5BC0" w14:paraId="6909B5FB" w14:textId="77777777" w:rsidTr="002C5BC0">
        <w:trPr>
          <w:trHeight w:val="391"/>
        </w:trPr>
        <w:tc>
          <w:tcPr>
            <w:tcW w:w="1513" w:type="pct"/>
            <w:tcBorders>
              <w:top w:val="dotted" w:sz="4" w:space="0" w:color="404040"/>
              <w:left w:val="dotted" w:sz="4" w:space="0" w:color="404040"/>
              <w:bottom w:val="dotted" w:sz="4" w:space="0" w:color="404040"/>
              <w:right w:val="dotted" w:sz="4" w:space="0" w:color="404040"/>
            </w:tcBorders>
            <w:shd w:val="clear" w:color="auto" w:fill="auto"/>
            <w:vAlign w:val="center"/>
            <w:hideMark/>
          </w:tcPr>
          <w:p w14:paraId="3ED55919" w14:textId="023D68DC" w:rsidR="00597BCA" w:rsidRPr="00EE7FB2" w:rsidRDefault="00EE7FB2" w:rsidP="00EE7FB2">
            <w:pPr>
              <w:ind w:left="0"/>
              <w:rPr>
                <w:color w:val="auto"/>
                <w:sz w:val="24"/>
                <w:szCs w:val="24"/>
              </w:rPr>
            </w:pPr>
            <w:r w:rsidRPr="00EE7FB2">
              <w:rPr>
                <w:color w:val="auto"/>
                <w:sz w:val="24"/>
                <w:szCs w:val="24"/>
              </w:rPr>
              <w:t>Sample</w:t>
            </w:r>
          </w:p>
        </w:tc>
        <w:tc>
          <w:tcPr>
            <w:tcW w:w="358" w:type="pct"/>
            <w:tcBorders>
              <w:top w:val="dotted" w:sz="4" w:space="0" w:color="404040"/>
              <w:left w:val="nil"/>
              <w:bottom w:val="dotted" w:sz="4" w:space="0" w:color="404040"/>
              <w:right w:val="dotted" w:sz="4" w:space="0" w:color="404040"/>
            </w:tcBorders>
            <w:shd w:val="clear" w:color="auto" w:fill="auto"/>
            <w:vAlign w:val="center"/>
            <w:hideMark/>
          </w:tcPr>
          <w:p w14:paraId="19C7F232" w14:textId="6F8A3EF4" w:rsidR="00597BCA" w:rsidRPr="00EE7FB2" w:rsidRDefault="00EE7FB2" w:rsidP="00EE7FB2">
            <w:pPr>
              <w:ind w:left="0"/>
              <w:rPr>
                <w:color w:val="auto"/>
                <w:sz w:val="24"/>
                <w:szCs w:val="24"/>
              </w:rPr>
            </w:pPr>
            <w:r w:rsidRPr="00EE7FB2">
              <w:rPr>
                <w:color w:val="auto"/>
                <w:sz w:val="24"/>
                <w:szCs w:val="24"/>
              </w:rPr>
              <w:t>1b</w:t>
            </w:r>
          </w:p>
        </w:tc>
        <w:tc>
          <w:tcPr>
            <w:tcW w:w="358" w:type="pct"/>
            <w:tcBorders>
              <w:top w:val="dotted" w:sz="4" w:space="0" w:color="404040"/>
              <w:left w:val="nil"/>
              <w:bottom w:val="dotted" w:sz="4" w:space="0" w:color="404040"/>
              <w:right w:val="dotted" w:sz="4" w:space="0" w:color="404040"/>
            </w:tcBorders>
            <w:shd w:val="clear" w:color="auto" w:fill="auto"/>
            <w:vAlign w:val="center"/>
            <w:hideMark/>
          </w:tcPr>
          <w:p w14:paraId="26A32109" w14:textId="3C187B34" w:rsidR="00597BCA" w:rsidRPr="00EE7FB2" w:rsidRDefault="00EE7FB2" w:rsidP="00EE7FB2">
            <w:pPr>
              <w:ind w:left="0"/>
              <w:rPr>
                <w:color w:val="auto"/>
                <w:sz w:val="24"/>
                <w:szCs w:val="24"/>
              </w:rPr>
            </w:pPr>
            <w:r w:rsidRPr="00EE7FB2">
              <w:rPr>
                <w:color w:val="auto"/>
                <w:sz w:val="24"/>
                <w:szCs w:val="24"/>
              </w:rPr>
              <w:t>1c</w:t>
            </w:r>
          </w:p>
        </w:tc>
        <w:tc>
          <w:tcPr>
            <w:tcW w:w="359" w:type="pct"/>
            <w:tcBorders>
              <w:top w:val="dotted" w:sz="4" w:space="0" w:color="404040"/>
              <w:left w:val="nil"/>
              <w:bottom w:val="dotted" w:sz="4" w:space="0" w:color="404040"/>
              <w:right w:val="dotted" w:sz="4" w:space="0" w:color="404040"/>
            </w:tcBorders>
            <w:shd w:val="clear" w:color="auto" w:fill="auto"/>
            <w:vAlign w:val="center"/>
            <w:hideMark/>
          </w:tcPr>
          <w:p w14:paraId="5B372AF0" w14:textId="075BB1E1" w:rsidR="00597BCA" w:rsidRPr="00EE7FB2" w:rsidRDefault="00EE7FB2" w:rsidP="00EE7FB2">
            <w:pPr>
              <w:ind w:left="0"/>
              <w:rPr>
                <w:color w:val="auto"/>
                <w:sz w:val="24"/>
                <w:szCs w:val="24"/>
              </w:rPr>
            </w:pPr>
            <w:r w:rsidRPr="00EE7FB2">
              <w:rPr>
                <w:color w:val="auto"/>
                <w:sz w:val="24"/>
                <w:szCs w:val="24"/>
              </w:rPr>
              <w:t>3h</w:t>
            </w:r>
          </w:p>
        </w:tc>
        <w:tc>
          <w:tcPr>
            <w:tcW w:w="359" w:type="pct"/>
            <w:tcBorders>
              <w:top w:val="dotted" w:sz="4" w:space="0" w:color="404040"/>
              <w:left w:val="nil"/>
              <w:bottom w:val="dotted" w:sz="4" w:space="0" w:color="404040"/>
              <w:right w:val="dotted" w:sz="4" w:space="0" w:color="404040"/>
            </w:tcBorders>
            <w:shd w:val="clear" w:color="auto" w:fill="auto"/>
            <w:vAlign w:val="center"/>
            <w:hideMark/>
          </w:tcPr>
          <w:p w14:paraId="6E771CC4" w14:textId="6676480A" w:rsidR="00597BCA" w:rsidRPr="00EE7FB2" w:rsidRDefault="00EE7FB2" w:rsidP="00EE7FB2">
            <w:pPr>
              <w:ind w:left="0"/>
              <w:rPr>
                <w:color w:val="auto"/>
                <w:sz w:val="24"/>
                <w:szCs w:val="24"/>
              </w:rPr>
            </w:pPr>
            <w:r w:rsidRPr="00EE7FB2">
              <w:rPr>
                <w:color w:val="auto"/>
                <w:sz w:val="24"/>
                <w:szCs w:val="24"/>
              </w:rPr>
              <w:t>4l</w:t>
            </w:r>
          </w:p>
        </w:tc>
        <w:tc>
          <w:tcPr>
            <w:tcW w:w="359" w:type="pct"/>
            <w:tcBorders>
              <w:top w:val="dotted" w:sz="4" w:space="0" w:color="404040"/>
              <w:left w:val="nil"/>
              <w:bottom w:val="dotted" w:sz="4" w:space="0" w:color="404040"/>
              <w:right w:val="dotted" w:sz="4" w:space="0" w:color="404040"/>
            </w:tcBorders>
            <w:shd w:val="clear" w:color="auto" w:fill="auto"/>
            <w:vAlign w:val="center"/>
            <w:hideMark/>
          </w:tcPr>
          <w:p w14:paraId="6A977466" w14:textId="105ADC12" w:rsidR="00597BCA" w:rsidRPr="00EE7FB2" w:rsidRDefault="00EE7FB2" w:rsidP="00EE7FB2">
            <w:pPr>
              <w:ind w:left="0"/>
              <w:rPr>
                <w:color w:val="auto"/>
                <w:sz w:val="24"/>
                <w:szCs w:val="24"/>
              </w:rPr>
            </w:pPr>
            <w:r w:rsidRPr="00EE7FB2">
              <w:rPr>
                <w:color w:val="auto"/>
                <w:sz w:val="24"/>
                <w:szCs w:val="24"/>
              </w:rPr>
              <w:t>4m</w:t>
            </w:r>
          </w:p>
        </w:tc>
        <w:tc>
          <w:tcPr>
            <w:tcW w:w="359" w:type="pct"/>
            <w:tcBorders>
              <w:top w:val="dotted" w:sz="4" w:space="0" w:color="404040"/>
              <w:left w:val="nil"/>
              <w:bottom w:val="dotted" w:sz="4" w:space="0" w:color="404040"/>
              <w:right w:val="dotted" w:sz="4" w:space="0" w:color="404040"/>
            </w:tcBorders>
            <w:shd w:val="clear" w:color="auto" w:fill="auto"/>
            <w:vAlign w:val="center"/>
            <w:hideMark/>
          </w:tcPr>
          <w:p w14:paraId="4F596E28" w14:textId="48051B34" w:rsidR="00597BCA" w:rsidRPr="00EE7FB2" w:rsidRDefault="00EE7FB2" w:rsidP="00EE7FB2">
            <w:pPr>
              <w:ind w:left="0"/>
              <w:rPr>
                <w:color w:val="auto"/>
                <w:sz w:val="24"/>
                <w:szCs w:val="24"/>
              </w:rPr>
            </w:pPr>
            <w:r w:rsidRPr="00EE7FB2">
              <w:rPr>
                <w:color w:val="auto"/>
                <w:sz w:val="24"/>
                <w:szCs w:val="24"/>
              </w:rPr>
              <w:t>5o</w:t>
            </w:r>
          </w:p>
        </w:tc>
        <w:tc>
          <w:tcPr>
            <w:tcW w:w="359" w:type="pct"/>
            <w:tcBorders>
              <w:top w:val="dotted" w:sz="4" w:space="0" w:color="404040"/>
              <w:left w:val="nil"/>
              <w:bottom w:val="dotted" w:sz="4" w:space="0" w:color="404040"/>
              <w:right w:val="dotted" w:sz="4" w:space="0" w:color="404040"/>
            </w:tcBorders>
            <w:shd w:val="clear" w:color="auto" w:fill="auto"/>
            <w:vAlign w:val="center"/>
            <w:hideMark/>
          </w:tcPr>
          <w:p w14:paraId="34E3CD19" w14:textId="78283C25" w:rsidR="00597BCA" w:rsidRPr="00EE7FB2" w:rsidRDefault="00EE7FB2" w:rsidP="00EE7FB2">
            <w:pPr>
              <w:ind w:left="0"/>
              <w:rPr>
                <w:color w:val="auto"/>
                <w:sz w:val="24"/>
                <w:szCs w:val="24"/>
              </w:rPr>
            </w:pPr>
            <w:r w:rsidRPr="00EE7FB2">
              <w:rPr>
                <w:color w:val="auto"/>
                <w:sz w:val="24"/>
                <w:szCs w:val="24"/>
              </w:rPr>
              <w:t>5p</w:t>
            </w:r>
          </w:p>
        </w:tc>
        <w:tc>
          <w:tcPr>
            <w:tcW w:w="359" w:type="pct"/>
            <w:tcBorders>
              <w:top w:val="dotted" w:sz="4" w:space="0" w:color="404040"/>
              <w:left w:val="nil"/>
              <w:bottom w:val="dotted" w:sz="4" w:space="0" w:color="404040"/>
              <w:right w:val="dotted" w:sz="4" w:space="0" w:color="404040"/>
            </w:tcBorders>
            <w:shd w:val="clear" w:color="auto" w:fill="auto"/>
            <w:vAlign w:val="center"/>
            <w:hideMark/>
          </w:tcPr>
          <w:p w14:paraId="22400662" w14:textId="01198A1C" w:rsidR="00597BCA" w:rsidRPr="00EE7FB2" w:rsidRDefault="00EE7FB2" w:rsidP="00EE7FB2">
            <w:pPr>
              <w:ind w:left="0"/>
              <w:rPr>
                <w:color w:val="auto"/>
                <w:sz w:val="24"/>
                <w:szCs w:val="24"/>
              </w:rPr>
            </w:pPr>
            <w:r w:rsidRPr="00EE7FB2">
              <w:rPr>
                <w:color w:val="auto"/>
                <w:sz w:val="24"/>
                <w:szCs w:val="24"/>
              </w:rPr>
              <w:t>5q</w:t>
            </w:r>
          </w:p>
        </w:tc>
        <w:tc>
          <w:tcPr>
            <w:tcW w:w="618" w:type="pct"/>
            <w:tcBorders>
              <w:top w:val="dotted" w:sz="4" w:space="0" w:color="404040"/>
              <w:left w:val="nil"/>
              <w:bottom w:val="dotted" w:sz="4" w:space="0" w:color="404040"/>
              <w:right w:val="dotted" w:sz="4" w:space="0" w:color="404040"/>
            </w:tcBorders>
            <w:shd w:val="clear" w:color="auto" w:fill="auto"/>
            <w:vAlign w:val="center"/>
            <w:hideMark/>
          </w:tcPr>
          <w:p w14:paraId="2C162803" w14:textId="1F92645A" w:rsidR="00597BCA" w:rsidRPr="00EE7FB2" w:rsidRDefault="00EE7FB2" w:rsidP="00EE7FB2">
            <w:pPr>
              <w:ind w:left="0"/>
              <w:rPr>
                <w:color w:val="auto"/>
                <w:sz w:val="24"/>
                <w:szCs w:val="24"/>
              </w:rPr>
            </w:pPr>
            <w:r w:rsidRPr="00EE7FB2">
              <w:rPr>
                <w:color w:val="auto"/>
                <w:sz w:val="24"/>
                <w:szCs w:val="24"/>
              </w:rPr>
              <w:t>Average</w:t>
            </w:r>
          </w:p>
        </w:tc>
      </w:tr>
      <w:tr w:rsidR="00063D7E" w:rsidRPr="00360FBB" w14:paraId="2AC445A1" w14:textId="77777777" w:rsidTr="00C750A7">
        <w:trPr>
          <w:trHeight w:val="391"/>
        </w:trPr>
        <w:tc>
          <w:tcPr>
            <w:tcW w:w="1513" w:type="pct"/>
            <w:tcBorders>
              <w:top w:val="nil"/>
              <w:left w:val="dotted" w:sz="4" w:space="0" w:color="404040"/>
              <w:bottom w:val="dotted" w:sz="4" w:space="0" w:color="404040"/>
              <w:right w:val="dotted" w:sz="4" w:space="0" w:color="404040"/>
            </w:tcBorders>
            <w:shd w:val="clear" w:color="auto" w:fill="auto"/>
            <w:vAlign w:val="center"/>
            <w:hideMark/>
          </w:tcPr>
          <w:p w14:paraId="3497558C" w14:textId="52D7027F" w:rsidR="00063D7E" w:rsidRPr="00EE7FB2" w:rsidRDefault="00EE7FB2" w:rsidP="00EE7FB2">
            <w:pPr>
              <w:ind w:left="0"/>
              <w:rPr>
                <w:color w:val="404040"/>
                <w:sz w:val="24"/>
                <w:szCs w:val="24"/>
              </w:rPr>
            </w:pPr>
            <w:r w:rsidRPr="00EE7FB2">
              <w:rPr>
                <w:color w:val="404040"/>
                <w:sz w:val="24"/>
                <w:szCs w:val="24"/>
              </w:rPr>
              <w:t>Liquid cartons*</w:t>
            </w:r>
          </w:p>
        </w:tc>
        <w:tc>
          <w:tcPr>
            <w:tcW w:w="358" w:type="pct"/>
            <w:tcBorders>
              <w:top w:val="nil"/>
              <w:left w:val="nil"/>
              <w:bottom w:val="dotted" w:sz="4" w:space="0" w:color="404040"/>
              <w:right w:val="dotted" w:sz="4" w:space="0" w:color="404040"/>
            </w:tcBorders>
            <w:shd w:val="clear" w:color="auto" w:fill="auto"/>
            <w:vAlign w:val="center"/>
            <w:hideMark/>
          </w:tcPr>
          <w:p w14:paraId="2CB99CE6" w14:textId="52C5A47B" w:rsidR="00063D7E" w:rsidRPr="00EE7FB2" w:rsidRDefault="00063D7E" w:rsidP="00EE7FB2">
            <w:pPr>
              <w:ind w:left="0"/>
              <w:rPr>
                <w:color w:val="404040"/>
                <w:sz w:val="24"/>
                <w:szCs w:val="24"/>
              </w:rPr>
            </w:pPr>
            <w:r w:rsidRPr="00EE7FB2">
              <w:rPr>
                <w:color w:val="404040"/>
                <w:sz w:val="24"/>
                <w:szCs w:val="24"/>
              </w:rPr>
              <w:t>1.0</w:t>
            </w:r>
          </w:p>
        </w:tc>
        <w:tc>
          <w:tcPr>
            <w:tcW w:w="358" w:type="pct"/>
            <w:tcBorders>
              <w:top w:val="nil"/>
              <w:left w:val="nil"/>
              <w:bottom w:val="dotted" w:sz="4" w:space="0" w:color="404040"/>
              <w:right w:val="dotted" w:sz="4" w:space="0" w:color="404040"/>
            </w:tcBorders>
            <w:shd w:val="clear" w:color="auto" w:fill="auto"/>
            <w:vAlign w:val="center"/>
            <w:hideMark/>
          </w:tcPr>
          <w:p w14:paraId="67C4F081" w14:textId="61696492" w:rsidR="00063D7E" w:rsidRPr="00EE7FB2" w:rsidRDefault="00063D7E" w:rsidP="00EE7FB2">
            <w:pPr>
              <w:ind w:left="0"/>
              <w:rPr>
                <w:color w:val="404040"/>
                <w:sz w:val="24"/>
                <w:szCs w:val="24"/>
              </w:rPr>
            </w:pPr>
            <w:r w:rsidRPr="00EE7FB2">
              <w:rPr>
                <w:color w:val="404040"/>
                <w:sz w:val="24"/>
                <w:szCs w:val="24"/>
              </w:rPr>
              <w:t>1.5</w:t>
            </w:r>
          </w:p>
        </w:tc>
        <w:tc>
          <w:tcPr>
            <w:tcW w:w="359" w:type="pct"/>
            <w:tcBorders>
              <w:top w:val="nil"/>
              <w:left w:val="nil"/>
              <w:bottom w:val="dotted" w:sz="4" w:space="0" w:color="404040"/>
              <w:right w:val="dotted" w:sz="4" w:space="0" w:color="404040"/>
            </w:tcBorders>
            <w:shd w:val="clear" w:color="auto" w:fill="auto"/>
            <w:vAlign w:val="center"/>
            <w:hideMark/>
          </w:tcPr>
          <w:p w14:paraId="094B739C" w14:textId="04C23901" w:rsidR="00063D7E" w:rsidRPr="00EE7FB2" w:rsidRDefault="00063D7E" w:rsidP="00EE7FB2">
            <w:pPr>
              <w:ind w:left="0"/>
              <w:rPr>
                <w:color w:val="404040"/>
                <w:sz w:val="24"/>
                <w:szCs w:val="24"/>
              </w:rPr>
            </w:pPr>
            <w:r w:rsidRPr="00EE7FB2">
              <w:rPr>
                <w:color w:val="404040"/>
                <w:sz w:val="24"/>
                <w:szCs w:val="24"/>
              </w:rPr>
              <w:t>1.4</w:t>
            </w:r>
          </w:p>
        </w:tc>
        <w:tc>
          <w:tcPr>
            <w:tcW w:w="359" w:type="pct"/>
            <w:tcBorders>
              <w:top w:val="nil"/>
              <w:left w:val="nil"/>
              <w:bottom w:val="dotted" w:sz="4" w:space="0" w:color="404040"/>
              <w:right w:val="dotted" w:sz="4" w:space="0" w:color="404040"/>
            </w:tcBorders>
            <w:shd w:val="clear" w:color="auto" w:fill="auto"/>
            <w:vAlign w:val="center"/>
            <w:hideMark/>
          </w:tcPr>
          <w:p w14:paraId="2E9EECFB" w14:textId="7E0F065F" w:rsidR="00063D7E" w:rsidRPr="00EE7FB2" w:rsidRDefault="00063D7E" w:rsidP="00EE7FB2">
            <w:pPr>
              <w:ind w:left="0"/>
              <w:rPr>
                <w:color w:val="404040"/>
                <w:sz w:val="24"/>
                <w:szCs w:val="24"/>
              </w:rPr>
            </w:pPr>
            <w:r w:rsidRPr="00EE7FB2">
              <w:rPr>
                <w:color w:val="404040"/>
                <w:sz w:val="24"/>
                <w:szCs w:val="24"/>
              </w:rPr>
              <w:t>0.8</w:t>
            </w:r>
          </w:p>
        </w:tc>
        <w:tc>
          <w:tcPr>
            <w:tcW w:w="359" w:type="pct"/>
            <w:tcBorders>
              <w:top w:val="nil"/>
              <w:left w:val="nil"/>
              <w:bottom w:val="dotted" w:sz="4" w:space="0" w:color="404040"/>
              <w:right w:val="dotted" w:sz="4" w:space="0" w:color="404040"/>
            </w:tcBorders>
            <w:shd w:val="clear" w:color="auto" w:fill="auto"/>
            <w:vAlign w:val="center"/>
            <w:hideMark/>
          </w:tcPr>
          <w:p w14:paraId="21F633B3" w14:textId="071E039D" w:rsidR="00063D7E" w:rsidRPr="00EE7FB2" w:rsidRDefault="00063D7E" w:rsidP="00EE7FB2">
            <w:pPr>
              <w:ind w:left="0"/>
              <w:rPr>
                <w:color w:val="404040"/>
                <w:sz w:val="24"/>
                <w:szCs w:val="24"/>
              </w:rPr>
            </w:pPr>
            <w:r w:rsidRPr="00EE7FB2">
              <w:rPr>
                <w:color w:val="404040"/>
                <w:sz w:val="24"/>
                <w:szCs w:val="24"/>
              </w:rPr>
              <w:t>1.0</w:t>
            </w:r>
          </w:p>
        </w:tc>
        <w:tc>
          <w:tcPr>
            <w:tcW w:w="359" w:type="pct"/>
            <w:tcBorders>
              <w:top w:val="nil"/>
              <w:left w:val="nil"/>
              <w:bottom w:val="dotted" w:sz="4" w:space="0" w:color="404040"/>
              <w:right w:val="dotted" w:sz="4" w:space="0" w:color="404040"/>
            </w:tcBorders>
            <w:shd w:val="clear" w:color="auto" w:fill="auto"/>
            <w:vAlign w:val="center"/>
            <w:hideMark/>
          </w:tcPr>
          <w:p w14:paraId="7D2A1DAF" w14:textId="51D2959A" w:rsidR="00063D7E" w:rsidRPr="00EE7FB2" w:rsidRDefault="00063D7E" w:rsidP="00EE7FB2">
            <w:pPr>
              <w:ind w:left="0"/>
              <w:rPr>
                <w:color w:val="404040"/>
                <w:sz w:val="24"/>
                <w:szCs w:val="24"/>
              </w:rPr>
            </w:pPr>
            <w:r w:rsidRPr="00EE7FB2">
              <w:rPr>
                <w:color w:val="404040"/>
                <w:sz w:val="24"/>
                <w:szCs w:val="24"/>
              </w:rPr>
              <w:t>1.2</w:t>
            </w:r>
          </w:p>
        </w:tc>
        <w:tc>
          <w:tcPr>
            <w:tcW w:w="359" w:type="pct"/>
            <w:tcBorders>
              <w:top w:val="nil"/>
              <w:left w:val="nil"/>
              <w:bottom w:val="dotted" w:sz="4" w:space="0" w:color="404040"/>
              <w:right w:val="dotted" w:sz="4" w:space="0" w:color="404040"/>
            </w:tcBorders>
            <w:shd w:val="clear" w:color="auto" w:fill="auto"/>
            <w:vAlign w:val="center"/>
            <w:hideMark/>
          </w:tcPr>
          <w:p w14:paraId="53C1C39A" w14:textId="2C1779B4" w:rsidR="00063D7E" w:rsidRPr="00EE7FB2" w:rsidRDefault="00063D7E" w:rsidP="00EE7FB2">
            <w:pPr>
              <w:ind w:left="0"/>
              <w:rPr>
                <w:color w:val="404040"/>
                <w:sz w:val="24"/>
                <w:szCs w:val="24"/>
              </w:rPr>
            </w:pPr>
            <w:r w:rsidRPr="00EE7FB2">
              <w:rPr>
                <w:color w:val="404040"/>
                <w:sz w:val="24"/>
                <w:szCs w:val="24"/>
              </w:rPr>
              <w:t>0.6</w:t>
            </w:r>
          </w:p>
        </w:tc>
        <w:tc>
          <w:tcPr>
            <w:tcW w:w="359" w:type="pct"/>
            <w:tcBorders>
              <w:top w:val="nil"/>
              <w:left w:val="nil"/>
              <w:bottom w:val="dotted" w:sz="4" w:space="0" w:color="404040"/>
              <w:right w:val="dotted" w:sz="4" w:space="0" w:color="404040"/>
            </w:tcBorders>
            <w:shd w:val="clear" w:color="auto" w:fill="auto"/>
            <w:vAlign w:val="center"/>
            <w:hideMark/>
          </w:tcPr>
          <w:p w14:paraId="4B79BCB1" w14:textId="1A5D7FB9" w:rsidR="00063D7E" w:rsidRPr="00EE7FB2" w:rsidRDefault="00063D7E" w:rsidP="00EE7FB2">
            <w:pPr>
              <w:ind w:left="0"/>
              <w:rPr>
                <w:color w:val="404040"/>
                <w:sz w:val="24"/>
                <w:szCs w:val="24"/>
              </w:rPr>
            </w:pPr>
            <w:r w:rsidRPr="00EE7FB2">
              <w:rPr>
                <w:color w:val="404040"/>
                <w:sz w:val="24"/>
                <w:szCs w:val="24"/>
              </w:rPr>
              <w:t>0.6</w:t>
            </w:r>
          </w:p>
        </w:tc>
        <w:tc>
          <w:tcPr>
            <w:tcW w:w="618" w:type="pct"/>
            <w:tcBorders>
              <w:top w:val="nil"/>
              <w:left w:val="nil"/>
              <w:bottom w:val="dotted" w:sz="4" w:space="0" w:color="404040"/>
              <w:right w:val="dotted" w:sz="4" w:space="0" w:color="404040"/>
            </w:tcBorders>
            <w:shd w:val="clear" w:color="auto" w:fill="auto"/>
            <w:vAlign w:val="center"/>
            <w:hideMark/>
          </w:tcPr>
          <w:p w14:paraId="37FAC780" w14:textId="74C4D5D6" w:rsidR="00063D7E" w:rsidRPr="00EE7FB2" w:rsidRDefault="00063D7E" w:rsidP="00EE7FB2">
            <w:pPr>
              <w:ind w:left="0"/>
              <w:rPr>
                <w:color w:val="404040"/>
                <w:sz w:val="24"/>
                <w:szCs w:val="24"/>
              </w:rPr>
            </w:pPr>
            <w:r w:rsidRPr="00EE7FB2">
              <w:rPr>
                <w:color w:val="404040"/>
                <w:sz w:val="24"/>
                <w:szCs w:val="24"/>
              </w:rPr>
              <w:t>1.0</w:t>
            </w:r>
          </w:p>
        </w:tc>
      </w:tr>
      <w:tr w:rsidR="00063D7E" w:rsidRPr="00360FBB" w14:paraId="6F498FDA" w14:textId="77777777" w:rsidTr="00C750A7">
        <w:trPr>
          <w:trHeight w:val="391"/>
        </w:trPr>
        <w:tc>
          <w:tcPr>
            <w:tcW w:w="1513" w:type="pct"/>
            <w:tcBorders>
              <w:top w:val="nil"/>
              <w:left w:val="dotted" w:sz="4" w:space="0" w:color="404040"/>
              <w:bottom w:val="dotted" w:sz="4" w:space="0" w:color="404040"/>
              <w:right w:val="dotted" w:sz="4" w:space="0" w:color="404040"/>
            </w:tcBorders>
            <w:shd w:val="clear" w:color="auto" w:fill="auto"/>
            <w:vAlign w:val="center"/>
            <w:hideMark/>
          </w:tcPr>
          <w:p w14:paraId="46AFF9F2" w14:textId="78EFFB0A" w:rsidR="00063D7E" w:rsidRPr="00EE7FB2" w:rsidRDefault="00EE7FB2" w:rsidP="00EE7FB2">
            <w:pPr>
              <w:ind w:left="0"/>
              <w:rPr>
                <w:color w:val="404040"/>
                <w:sz w:val="24"/>
                <w:szCs w:val="24"/>
              </w:rPr>
            </w:pPr>
            <w:r w:rsidRPr="00EE7FB2">
              <w:rPr>
                <w:color w:val="404040"/>
                <w:sz w:val="24"/>
                <w:szCs w:val="24"/>
              </w:rPr>
              <w:t>Other non-recyclable paper &amp; card</w:t>
            </w:r>
          </w:p>
        </w:tc>
        <w:tc>
          <w:tcPr>
            <w:tcW w:w="358" w:type="pct"/>
            <w:tcBorders>
              <w:top w:val="nil"/>
              <w:left w:val="nil"/>
              <w:bottom w:val="dotted" w:sz="4" w:space="0" w:color="404040"/>
              <w:right w:val="dotted" w:sz="4" w:space="0" w:color="404040"/>
            </w:tcBorders>
            <w:shd w:val="clear" w:color="auto" w:fill="auto"/>
            <w:vAlign w:val="center"/>
            <w:hideMark/>
          </w:tcPr>
          <w:p w14:paraId="68148530" w14:textId="15EB1F5A" w:rsidR="00063D7E" w:rsidRPr="00EE7FB2" w:rsidRDefault="00063D7E" w:rsidP="00EE7FB2">
            <w:pPr>
              <w:ind w:left="0"/>
              <w:rPr>
                <w:color w:val="404040"/>
                <w:sz w:val="24"/>
                <w:szCs w:val="24"/>
              </w:rPr>
            </w:pPr>
            <w:r w:rsidRPr="00EE7FB2">
              <w:rPr>
                <w:color w:val="404040"/>
                <w:sz w:val="24"/>
                <w:szCs w:val="24"/>
              </w:rPr>
              <w:t>11.1</w:t>
            </w:r>
          </w:p>
        </w:tc>
        <w:tc>
          <w:tcPr>
            <w:tcW w:w="358" w:type="pct"/>
            <w:tcBorders>
              <w:top w:val="nil"/>
              <w:left w:val="nil"/>
              <w:bottom w:val="dotted" w:sz="4" w:space="0" w:color="404040"/>
              <w:right w:val="dotted" w:sz="4" w:space="0" w:color="404040"/>
            </w:tcBorders>
            <w:shd w:val="clear" w:color="auto" w:fill="auto"/>
            <w:vAlign w:val="center"/>
            <w:hideMark/>
          </w:tcPr>
          <w:p w14:paraId="76467F31" w14:textId="43604EB7" w:rsidR="00063D7E" w:rsidRPr="00EE7FB2" w:rsidRDefault="00063D7E" w:rsidP="00EE7FB2">
            <w:pPr>
              <w:ind w:left="0"/>
              <w:rPr>
                <w:color w:val="404040"/>
                <w:sz w:val="24"/>
                <w:szCs w:val="24"/>
              </w:rPr>
            </w:pPr>
            <w:r w:rsidRPr="00EE7FB2">
              <w:rPr>
                <w:color w:val="404040"/>
                <w:sz w:val="24"/>
                <w:szCs w:val="24"/>
              </w:rPr>
              <w:t>7.2</w:t>
            </w:r>
          </w:p>
        </w:tc>
        <w:tc>
          <w:tcPr>
            <w:tcW w:w="359" w:type="pct"/>
            <w:tcBorders>
              <w:top w:val="nil"/>
              <w:left w:val="nil"/>
              <w:bottom w:val="dotted" w:sz="4" w:space="0" w:color="404040"/>
              <w:right w:val="dotted" w:sz="4" w:space="0" w:color="404040"/>
            </w:tcBorders>
            <w:shd w:val="clear" w:color="auto" w:fill="auto"/>
            <w:vAlign w:val="center"/>
            <w:hideMark/>
          </w:tcPr>
          <w:p w14:paraId="098A6534" w14:textId="277F6E60" w:rsidR="00063D7E" w:rsidRPr="00EE7FB2" w:rsidRDefault="00063D7E" w:rsidP="00EE7FB2">
            <w:pPr>
              <w:ind w:left="0"/>
              <w:rPr>
                <w:color w:val="404040"/>
                <w:sz w:val="24"/>
                <w:szCs w:val="24"/>
              </w:rPr>
            </w:pPr>
            <w:r w:rsidRPr="00EE7FB2">
              <w:rPr>
                <w:color w:val="404040"/>
                <w:sz w:val="24"/>
                <w:szCs w:val="24"/>
              </w:rPr>
              <w:t>2.1</w:t>
            </w:r>
          </w:p>
        </w:tc>
        <w:tc>
          <w:tcPr>
            <w:tcW w:w="359" w:type="pct"/>
            <w:tcBorders>
              <w:top w:val="nil"/>
              <w:left w:val="nil"/>
              <w:bottom w:val="dotted" w:sz="4" w:space="0" w:color="404040"/>
              <w:right w:val="dotted" w:sz="4" w:space="0" w:color="404040"/>
            </w:tcBorders>
            <w:shd w:val="clear" w:color="auto" w:fill="auto"/>
            <w:vAlign w:val="center"/>
            <w:hideMark/>
          </w:tcPr>
          <w:p w14:paraId="1D592CAC" w14:textId="2353208A" w:rsidR="00063D7E" w:rsidRPr="00EE7FB2" w:rsidRDefault="00063D7E" w:rsidP="00EE7FB2">
            <w:pPr>
              <w:ind w:left="0"/>
              <w:rPr>
                <w:color w:val="404040"/>
                <w:sz w:val="24"/>
                <w:szCs w:val="24"/>
              </w:rPr>
            </w:pPr>
            <w:r w:rsidRPr="00EE7FB2">
              <w:rPr>
                <w:color w:val="404040"/>
                <w:sz w:val="24"/>
                <w:szCs w:val="24"/>
              </w:rPr>
              <w:t>4.6</w:t>
            </w:r>
          </w:p>
        </w:tc>
        <w:tc>
          <w:tcPr>
            <w:tcW w:w="359" w:type="pct"/>
            <w:tcBorders>
              <w:top w:val="nil"/>
              <w:left w:val="nil"/>
              <w:bottom w:val="dotted" w:sz="4" w:space="0" w:color="404040"/>
              <w:right w:val="dotted" w:sz="4" w:space="0" w:color="404040"/>
            </w:tcBorders>
            <w:shd w:val="clear" w:color="auto" w:fill="auto"/>
            <w:vAlign w:val="center"/>
            <w:hideMark/>
          </w:tcPr>
          <w:p w14:paraId="01137F7B" w14:textId="6A4B98C4" w:rsidR="00063D7E" w:rsidRPr="00EE7FB2" w:rsidRDefault="00063D7E" w:rsidP="00EE7FB2">
            <w:pPr>
              <w:ind w:left="0"/>
              <w:rPr>
                <w:color w:val="404040"/>
                <w:sz w:val="24"/>
                <w:szCs w:val="24"/>
              </w:rPr>
            </w:pPr>
            <w:r w:rsidRPr="00EE7FB2">
              <w:rPr>
                <w:color w:val="404040"/>
                <w:sz w:val="24"/>
                <w:szCs w:val="24"/>
              </w:rPr>
              <w:t>3.1</w:t>
            </w:r>
          </w:p>
        </w:tc>
        <w:tc>
          <w:tcPr>
            <w:tcW w:w="359" w:type="pct"/>
            <w:tcBorders>
              <w:top w:val="nil"/>
              <w:left w:val="nil"/>
              <w:bottom w:val="dotted" w:sz="4" w:space="0" w:color="404040"/>
              <w:right w:val="dotted" w:sz="4" w:space="0" w:color="404040"/>
            </w:tcBorders>
            <w:shd w:val="clear" w:color="auto" w:fill="auto"/>
            <w:vAlign w:val="center"/>
            <w:hideMark/>
          </w:tcPr>
          <w:p w14:paraId="640E3F9D" w14:textId="6E335936" w:rsidR="00063D7E" w:rsidRPr="00EE7FB2" w:rsidRDefault="00063D7E" w:rsidP="00EE7FB2">
            <w:pPr>
              <w:ind w:left="0"/>
              <w:rPr>
                <w:color w:val="404040"/>
                <w:sz w:val="24"/>
                <w:szCs w:val="24"/>
              </w:rPr>
            </w:pPr>
            <w:r w:rsidRPr="00EE7FB2">
              <w:rPr>
                <w:color w:val="404040"/>
                <w:sz w:val="24"/>
                <w:szCs w:val="24"/>
              </w:rPr>
              <w:t>5.8</w:t>
            </w:r>
          </w:p>
        </w:tc>
        <w:tc>
          <w:tcPr>
            <w:tcW w:w="359" w:type="pct"/>
            <w:tcBorders>
              <w:top w:val="nil"/>
              <w:left w:val="nil"/>
              <w:bottom w:val="dotted" w:sz="4" w:space="0" w:color="404040"/>
              <w:right w:val="dotted" w:sz="4" w:space="0" w:color="404040"/>
            </w:tcBorders>
            <w:shd w:val="clear" w:color="auto" w:fill="auto"/>
            <w:vAlign w:val="center"/>
            <w:hideMark/>
          </w:tcPr>
          <w:p w14:paraId="11AB5124" w14:textId="68B00CC2" w:rsidR="00063D7E" w:rsidRPr="00EE7FB2" w:rsidRDefault="00063D7E" w:rsidP="00EE7FB2">
            <w:pPr>
              <w:ind w:left="0"/>
              <w:rPr>
                <w:color w:val="404040"/>
                <w:sz w:val="24"/>
                <w:szCs w:val="24"/>
              </w:rPr>
            </w:pPr>
            <w:r w:rsidRPr="00EE7FB2">
              <w:rPr>
                <w:color w:val="404040"/>
                <w:sz w:val="24"/>
                <w:szCs w:val="24"/>
              </w:rPr>
              <w:t>4.2</w:t>
            </w:r>
          </w:p>
        </w:tc>
        <w:tc>
          <w:tcPr>
            <w:tcW w:w="359" w:type="pct"/>
            <w:tcBorders>
              <w:top w:val="nil"/>
              <w:left w:val="nil"/>
              <w:bottom w:val="dotted" w:sz="4" w:space="0" w:color="404040"/>
              <w:right w:val="dotted" w:sz="4" w:space="0" w:color="404040"/>
            </w:tcBorders>
            <w:shd w:val="clear" w:color="auto" w:fill="auto"/>
            <w:vAlign w:val="center"/>
            <w:hideMark/>
          </w:tcPr>
          <w:p w14:paraId="74548E9E" w14:textId="55C98B0C" w:rsidR="00063D7E" w:rsidRPr="00EE7FB2" w:rsidRDefault="00063D7E" w:rsidP="00EE7FB2">
            <w:pPr>
              <w:ind w:left="0"/>
              <w:rPr>
                <w:color w:val="404040"/>
                <w:sz w:val="24"/>
                <w:szCs w:val="24"/>
              </w:rPr>
            </w:pPr>
            <w:r w:rsidRPr="00EE7FB2">
              <w:rPr>
                <w:color w:val="404040"/>
                <w:sz w:val="24"/>
                <w:szCs w:val="24"/>
              </w:rPr>
              <w:t>6.1</w:t>
            </w:r>
          </w:p>
        </w:tc>
        <w:tc>
          <w:tcPr>
            <w:tcW w:w="618" w:type="pct"/>
            <w:tcBorders>
              <w:top w:val="nil"/>
              <w:left w:val="nil"/>
              <w:bottom w:val="dotted" w:sz="4" w:space="0" w:color="404040"/>
              <w:right w:val="dotted" w:sz="4" w:space="0" w:color="404040"/>
            </w:tcBorders>
            <w:shd w:val="clear" w:color="auto" w:fill="auto"/>
            <w:vAlign w:val="center"/>
            <w:hideMark/>
          </w:tcPr>
          <w:p w14:paraId="1D054C37" w14:textId="7A4C2BA6" w:rsidR="00063D7E" w:rsidRPr="00EE7FB2" w:rsidRDefault="00063D7E" w:rsidP="00EE7FB2">
            <w:pPr>
              <w:ind w:left="0"/>
              <w:rPr>
                <w:color w:val="404040"/>
                <w:sz w:val="24"/>
                <w:szCs w:val="24"/>
              </w:rPr>
            </w:pPr>
            <w:r w:rsidRPr="00EE7FB2">
              <w:rPr>
                <w:color w:val="404040"/>
                <w:sz w:val="24"/>
                <w:szCs w:val="24"/>
              </w:rPr>
              <w:t>5.4</w:t>
            </w:r>
          </w:p>
        </w:tc>
      </w:tr>
      <w:tr w:rsidR="00063D7E" w:rsidRPr="00360FBB" w14:paraId="25DA8BF6" w14:textId="77777777" w:rsidTr="00C750A7">
        <w:trPr>
          <w:trHeight w:val="391"/>
        </w:trPr>
        <w:tc>
          <w:tcPr>
            <w:tcW w:w="1513" w:type="pct"/>
            <w:tcBorders>
              <w:top w:val="nil"/>
              <w:left w:val="dotted" w:sz="4" w:space="0" w:color="404040"/>
              <w:bottom w:val="dotted" w:sz="4" w:space="0" w:color="404040"/>
              <w:right w:val="dotted" w:sz="4" w:space="0" w:color="404040"/>
            </w:tcBorders>
            <w:shd w:val="clear" w:color="auto" w:fill="auto"/>
            <w:vAlign w:val="center"/>
            <w:hideMark/>
          </w:tcPr>
          <w:p w14:paraId="74208F09" w14:textId="7851842A" w:rsidR="00063D7E" w:rsidRPr="00EE7FB2" w:rsidRDefault="00EE7FB2" w:rsidP="00EE7FB2">
            <w:pPr>
              <w:ind w:left="0"/>
              <w:rPr>
                <w:color w:val="404040"/>
                <w:sz w:val="24"/>
                <w:szCs w:val="24"/>
              </w:rPr>
            </w:pPr>
            <w:r w:rsidRPr="00EE7FB2">
              <w:rPr>
                <w:color w:val="404040"/>
                <w:sz w:val="24"/>
                <w:szCs w:val="24"/>
              </w:rPr>
              <w:t>Food waste</w:t>
            </w:r>
          </w:p>
        </w:tc>
        <w:tc>
          <w:tcPr>
            <w:tcW w:w="358" w:type="pct"/>
            <w:tcBorders>
              <w:top w:val="nil"/>
              <w:left w:val="nil"/>
              <w:bottom w:val="dotted" w:sz="4" w:space="0" w:color="404040"/>
              <w:right w:val="dotted" w:sz="4" w:space="0" w:color="404040"/>
            </w:tcBorders>
            <w:shd w:val="clear" w:color="auto" w:fill="auto"/>
            <w:vAlign w:val="center"/>
            <w:hideMark/>
          </w:tcPr>
          <w:p w14:paraId="201C3B64" w14:textId="6E4D88EF" w:rsidR="00063D7E" w:rsidRPr="00EE7FB2" w:rsidRDefault="00063D7E" w:rsidP="00EE7FB2">
            <w:pPr>
              <w:ind w:left="0"/>
              <w:rPr>
                <w:color w:val="404040"/>
                <w:sz w:val="24"/>
                <w:szCs w:val="24"/>
              </w:rPr>
            </w:pPr>
            <w:r w:rsidRPr="00EE7FB2">
              <w:rPr>
                <w:color w:val="404040"/>
                <w:sz w:val="24"/>
                <w:szCs w:val="24"/>
              </w:rPr>
              <w:t>1.1</w:t>
            </w:r>
          </w:p>
        </w:tc>
        <w:tc>
          <w:tcPr>
            <w:tcW w:w="358" w:type="pct"/>
            <w:tcBorders>
              <w:top w:val="nil"/>
              <w:left w:val="nil"/>
              <w:bottom w:val="dotted" w:sz="4" w:space="0" w:color="404040"/>
              <w:right w:val="dotted" w:sz="4" w:space="0" w:color="404040"/>
            </w:tcBorders>
            <w:shd w:val="clear" w:color="auto" w:fill="auto"/>
            <w:vAlign w:val="center"/>
            <w:hideMark/>
          </w:tcPr>
          <w:p w14:paraId="761F2D30" w14:textId="07E4583A" w:rsidR="00063D7E" w:rsidRPr="00EE7FB2" w:rsidRDefault="00063D7E" w:rsidP="00EE7FB2">
            <w:pPr>
              <w:ind w:left="0"/>
              <w:rPr>
                <w:color w:val="404040"/>
                <w:sz w:val="24"/>
                <w:szCs w:val="24"/>
              </w:rPr>
            </w:pPr>
            <w:r w:rsidRPr="00EE7FB2">
              <w:rPr>
                <w:color w:val="404040"/>
                <w:sz w:val="24"/>
                <w:szCs w:val="24"/>
              </w:rPr>
              <w:t>0.7</w:t>
            </w:r>
          </w:p>
        </w:tc>
        <w:tc>
          <w:tcPr>
            <w:tcW w:w="359" w:type="pct"/>
            <w:tcBorders>
              <w:top w:val="nil"/>
              <w:left w:val="nil"/>
              <w:bottom w:val="dotted" w:sz="4" w:space="0" w:color="404040"/>
              <w:right w:val="dotted" w:sz="4" w:space="0" w:color="404040"/>
            </w:tcBorders>
            <w:shd w:val="clear" w:color="auto" w:fill="auto"/>
            <w:vAlign w:val="center"/>
            <w:hideMark/>
          </w:tcPr>
          <w:p w14:paraId="25157DAE" w14:textId="0DCF5ABC" w:rsidR="00063D7E" w:rsidRPr="00EE7FB2" w:rsidRDefault="00063D7E" w:rsidP="00EE7FB2">
            <w:pPr>
              <w:ind w:left="0"/>
              <w:rPr>
                <w:color w:val="404040"/>
                <w:sz w:val="24"/>
                <w:szCs w:val="24"/>
              </w:rPr>
            </w:pPr>
            <w:r w:rsidRPr="00EE7FB2">
              <w:rPr>
                <w:color w:val="404040"/>
                <w:sz w:val="24"/>
                <w:szCs w:val="24"/>
              </w:rPr>
              <w:t>0.4</w:t>
            </w:r>
          </w:p>
        </w:tc>
        <w:tc>
          <w:tcPr>
            <w:tcW w:w="359" w:type="pct"/>
            <w:tcBorders>
              <w:top w:val="nil"/>
              <w:left w:val="nil"/>
              <w:bottom w:val="dotted" w:sz="4" w:space="0" w:color="404040"/>
              <w:right w:val="dotted" w:sz="4" w:space="0" w:color="404040"/>
            </w:tcBorders>
            <w:shd w:val="clear" w:color="auto" w:fill="auto"/>
            <w:vAlign w:val="center"/>
            <w:hideMark/>
          </w:tcPr>
          <w:p w14:paraId="44833DC6" w14:textId="1C4C16E4" w:rsidR="00063D7E" w:rsidRPr="00EE7FB2" w:rsidRDefault="00063D7E" w:rsidP="00EE7FB2">
            <w:pPr>
              <w:ind w:left="0"/>
              <w:rPr>
                <w:color w:val="404040"/>
                <w:sz w:val="24"/>
                <w:szCs w:val="24"/>
              </w:rPr>
            </w:pPr>
            <w:r w:rsidRPr="00EE7FB2">
              <w:rPr>
                <w:color w:val="404040"/>
                <w:sz w:val="24"/>
                <w:szCs w:val="24"/>
              </w:rPr>
              <w:t>0.8</w:t>
            </w:r>
          </w:p>
        </w:tc>
        <w:tc>
          <w:tcPr>
            <w:tcW w:w="359" w:type="pct"/>
            <w:tcBorders>
              <w:top w:val="nil"/>
              <w:left w:val="nil"/>
              <w:bottom w:val="dotted" w:sz="4" w:space="0" w:color="404040"/>
              <w:right w:val="dotted" w:sz="4" w:space="0" w:color="404040"/>
            </w:tcBorders>
            <w:shd w:val="clear" w:color="auto" w:fill="auto"/>
            <w:vAlign w:val="center"/>
            <w:hideMark/>
          </w:tcPr>
          <w:p w14:paraId="79E5AC4B" w14:textId="3F2B0134" w:rsidR="00063D7E" w:rsidRPr="00EE7FB2" w:rsidRDefault="00063D7E" w:rsidP="00EE7FB2">
            <w:pPr>
              <w:ind w:left="0"/>
              <w:rPr>
                <w:color w:val="404040"/>
                <w:sz w:val="24"/>
                <w:szCs w:val="24"/>
              </w:rPr>
            </w:pPr>
            <w:r w:rsidRPr="00EE7FB2">
              <w:rPr>
                <w:color w:val="404040"/>
                <w:sz w:val="24"/>
                <w:szCs w:val="24"/>
              </w:rPr>
              <w:t>1.3</w:t>
            </w:r>
          </w:p>
        </w:tc>
        <w:tc>
          <w:tcPr>
            <w:tcW w:w="359" w:type="pct"/>
            <w:tcBorders>
              <w:top w:val="nil"/>
              <w:left w:val="nil"/>
              <w:bottom w:val="dotted" w:sz="4" w:space="0" w:color="404040"/>
              <w:right w:val="dotted" w:sz="4" w:space="0" w:color="404040"/>
            </w:tcBorders>
            <w:shd w:val="clear" w:color="auto" w:fill="auto"/>
            <w:vAlign w:val="center"/>
            <w:hideMark/>
          </w:tcPr>
          <w:p w14:paraId="7B0FB181" w14:textId="1B897D33" w:rsidR="00063D7E" w:rsidRPr="00EE7FB2" w:rsidRDefault="00063D7E" w:rsidP="00EE7FB2">
            <w:pPr>
              <w:ind w:left="0"/>
              <w:rPr>
                <w:color w:val="404040"/>
                <w:sz w:val="24"/>
                <w:szCs w:val="24"/>
              </w:rPr>
            </w:pPr>
            <w:r w:rsidRPr="00EE7FB2">
              <w:rPr>
                <w:color w:val="404040"/>
                <w:sz w:val="24"/>
                <w:szCs w:val="24"/>
              </w:rPr>
              <w:t>1.7</w:t>
            </w:r>
          </w:p>
        </w:tc>
        <w:tc>
          <w:tcPr>
            <w:tcW w:w="359" w:type="pct"/>
            <w:tcBorders>
              <w:top w:val="nil"/>
              <w:left w:val="nil"/>
              <w:bottom w:val="dotted" w:sz="4" w:space="0" w:color="404040"/>
              <w:right w:val="dotted" w:sz="4" w:space="0" w:color="404040"/>
            </w:tcBorders>
            <w:shd w:val="clear" w:color="auto" w:fill="auto"/>
            <w:vAlign w:val="center"/>
            <w:hideMark/>
          </w:tcPr>
          <w:p w14:paraId="2419903C" w14:textId="5CE1F0D3" w:rsidR="00063D7E" w:rsidRPr="00EE7FB2" w:rsidRDefault="00063D7E" w:rsidP="00EE7FB2">
            <w:pPr>
              <w:ind w:left="0"/>
              <w:rPr>
                <w:color w:val="404040"/>
                <w:sz w:val="24"/>
                <w:szCs w:val="24"/>
              </w:rPr>
            </w:pPr>
            <w:r w:rsidRPr="00EE7FB2">
              <w:rPr>
                <w:color w:val="404040"/>
                <w:sz w:val="24"/>
                <w:szCs w:val="24"/>
              </w:rPr>
              <w:t>1.2</w:t>
            </w:r>
          </w:p>
        </w:tc>
        <w:tc>
          <w:tcPr>
            <w:tcW w:w="359" w:type="pct"/>
            <w:tcBorders>
              <w:top w:val="nil"/>
              <w:left w:val="nil"/>
              <w:bottom w:val="dotted" w:sz="4" w:space="0" w:color="404040"/>
              <w:right w:val="dotted" w:sz="4" w:space="0" w:color="404040"/>
            </w:tcBorders>
            <w:shd w:val="clear" w:color="auto" w:fill="auto"/>
            <w:vAlign w:val="center"/>
            <w:hideMark/>
          </w:tcPr>
          <w:p w14:paraId="03BF16B5" w14:textId="5F288165" w:rsidR="00063D7E" w:rsidRPr="00EE7FB2" w:rsidRDefault="00063D7E" w:rsidP="00EE7FB2">
            <w:pPr>
              <w:ind w:left="0"/>
              <w:rPr>
                <w:color w:val="404040"/>
                <w:sz w:val="24"/>
                <w:szCs w:val="24"/>
              </w:rPr>
            </w:pPr>
            <w:r w:rsidRPr="00EE7FB2">
              <w:rPr>
                <w:color w:val="404040"/>
                <w:sz w:val="24"/>
                <w:szCs w:val="24"/>
              </w:rPr>
              <w:t>1.7</w:t>
            </w:r>
          </w:p>
        </w:tc>
        <w:tc>
          <w:tcPr>
            <w:tcW w:w="618" w:type="pct"/>
            <w:tcBorders>
              <w:top w:val="nil"/>
              <w:left w:val="nil"/>
              <w:bottom w:val="dotted" w:sz="4" w:space="0" w:color="404040"/>
              <w:right w:val="dotted" w:sz="4" w:space="0" w:color="404040"/>
            </w:tcBorders>
            <w:shd w:val="clear" w:color="auto" w:fill="auto"/>
            <w:vAlign w:val="center"/>
            <w:hideMark/>
          </w:tcPr>
          <w:p w14:paraId="4EA18790" w14:textId="78568CBB" w:rsidR="00063D7E" w:rsidRPr="00EE7FB2" w:rsidRDefault="00063D7E" w:rsidP="00EE7FB2">
            <w:pPr>
              <w:ind w:left="0"/>
              <w:rPr>
                <w:color w:val="404040"/>
                <w:sz w:val="24"/>
                <w:szCs w:val="24"/>
              </w:rPr>
            </w:pPr>
            <w:r w:rsidRPr="00EE7FB2">
              <w:rPr>
                <w:color w:val="404040"/>
                <w:sz w:val="24"/>
                <w:szCs w:val="24"/>
              </w:rPr>
              <w:t>1.1</w:t>
            </w:r>
          </w:p>
        </w:tc>
      </w:tr>
      <w:tr w:rsidR="00063D7E" w:rsidRPr="00360FBB" w14:paraId="1FDCC51F" w14:textId="77777777" w:rsidTr="00C750A7">
        <w:trPr>
          <w:trHeight w:val="391"/>
        </w:trPr>
        <w:tc>
          <w:tcPr>
            <w:tcW w:w="1513" w:type="pct"/>
            <w:tcBorders>
              <w:top w:val="nil"/>
              <w:left w:val="dotted" w:sz="4" w:space="0" w:color="404040"/>
              <w:bottom w:val="dotted" w:sz="4" w:space="0" w:color="404040"/>
              <w:right w:val="dotted" w:sz="4" w:space="0" w:color="404040"/>
            </w:tcBorders>
            <w:shd w:val="clear" w:color="auto" w:fill="auto"/>
            <w:vAlign w:val="center"/>
            <w:hideMark/>
          </w:tcPr>
          <w:p w14:paraId="4C381E61" w14:textId="6E86DCC1" w:rsidR="00063D7E" w:rsidRPr="00EE7FB2" w:rsidRDefault="00EE7FB2" w:rsidP="00EE7FB2">
            <w:pPr>
              <w:ind w:left="0"/>
              <w:rPr>
                <w:color w:val="404040"/>
                <w:sz w:val="24"/>
                <w:szCs w:val="24"/>
              </w:rPr>
            </w:pPr>
            <w:r w:rsidRPr="00EE7FB2">
              <w:rPr>
                <w:color w:val="404040"/>
                <w:sz w:val="24"/>
                <w:szCs w:val="24"/>
              </w:rPr>
              <w:t>Co-mingled recyclables</w:t>
            </w:r>
          </w:p>
        </w:tc>
        <w:tc>
          <w:tcPr>
            <w:tcW w:w="358" w:type="pct"/>
            <w:tcBorders>
              <w:top w:val="nil"/>
              <w:left w:val="nil"/>
              <w:bottom w:val="dotted" w:sz="4" w:space="0" w:color="404040"/>
              <w:right w:val="dotted" w:sz="4" w:space="0" w:color="404040"/>
            </w:tcBorders>
            <w:shd w:val="clear" w:color="auto" w:fill="auto"/>
            <w:vAlign w:val="center"/>
            <w:hideMark/>
          </w:tcPr>
          <w:p w14:paraId="1FF24A0E" w14:textId="64587408" w:rsidR="00063D7E" w:rsidRPr="00EE7FB2" w:rsidRDefault="00063D7E" w:rsidP="00EE7FB2">
            <w:pPr>
              <w:ind w:left="0"/>
              <w:rPr>
                <w:color w:val="404040"/>
                <w:sz w:val="24"/>
                <w:szCs w:val="24"/>
              </w:rPr>
            </w:pPr>
            <w:r w:rsidRPr="00EE7FB2">
              <w:rPr>
                <w:color w:val="404040"/>
                <w:sz w:val="24"/>
                <w:szCs w:val="24"/>
              </w:rPr>
              <w:t>0.0</w:t>
            </w:r>
          </w:p>
        </w:tc>
        <w:tc>
          <w:tcPr>
            <w:tcW w:w="358" w:type="pct"/>
            <w:tcBorders>
              <w:top w:val="nil"/>
              <w:left w:val="nil"/>
              <w:bottom w:val="dotted" w:sz="4" w:space="0" w:color="404040"/>
              <w:right w:val="dotted" w:sz="4" w:space="0" w:color="404040"/>
            </w:tcBorders>
            <w:shd w:val="clear" w:color="auto" w:fill="auto"/>
            <w:vAlign w:val="center"/>
            <w:hideMark/>
          </w:tcPr>
          <w:p w14:paraId="2D0FB442" w14:textId="28D2392C" w:rsidR="00063D7E" w:rsidRPr="00EE7FB2" w:rsidRDefault="00063D7E" w:rsidP="00EE7FB2">
            <w:pPr>
              <w:ind w:left="0"/>
              <w:rPr>
                <w:color w:val="404040"/>
                <w:sz w:val="24"/>
                <w:szCs w:val="24"/>
              </w:rPr>
            </w:pPr>
            <w:r w:rsidRPr="00EE7FB2">
              <w:rPr>
                <w:color w:val="404040"/>
                <w:sz w:val="24"/>
                <w:szCs w:val="24"/>
              </w:rPr>
              <w:t>0.7</w:t>
            </w:r>
          </w:p>
        </w:tc>
        <w:tc>
          <w:tcPr>
            <w:tcW w:w="359" w:type="pct"/>
            <w:tcBorders>
              <w:top w:val="nil"/>
              <w:left w:val="nil"/>
              <w:bottom w:val="dotted" w:sz="4" w:space="0" w:color="404040"/>
              <w:right w:val="dotted" w:sz="4" w:space="0" w:color="404040"/>
            </w:tcBorders>
            <w:shd w:val="clear" w:color="auto" w:fill="auto"/>
            <w:vAlign w:val="center"/>
            <w:hideMark/>
          </w:tcPr>
          <w:p w14:paraId="4E831228" w14:textId="18E783B4" w:rsidR="00063D7E" w:rsidRPr="00EE7FB2" w:rsidRDefault="00063D7E" w:rsidP="00EE7FB2">
            <w:pPr>
              <w:ind w:left="0"/>
              <w:rPr>
                <w:color w:val="404040"/>
                <w:sz w:val="24"/>
                <w:szCs w:val="24"/>
              </w:rPr>
            </w:pPr>
            <w:r w:rsidRPr="00EE7FB2">
              <w:rPr>
                <w:color w:val="404040"/>
                <w:sz w:val="24"/>
                <w:szCs w:val="24"/>
              </w:rPr>
              <w:t>0.2</w:t>
            </w:r>
          </w:p>
        </w:tc>
        <w:tc>
          <w:tcPr>
            <w:tcW w:w="359" w:type="pct"/>
            <w:tcBorders>
              <w:top w:val="nil"/>
              <w:left w:val="nil"/>
              <w:bottom w:val="dotted" w:sz="4" w:space="0" w:color="404040"/>
              <w:right w:val="dotted" w:sz="4" w:space="0" w:color="404040"/>
            </w:tcBorders>
            <w:shd w:val="clear" w:color="auto" w:fill="auto"/>
            <w:vAlign w:val="center"/>
            <w:hideMark/>
          </w:tcPr>
          <w:p w14:paraId="155C5BA1" w14:textId="12CD4B20" w:rsidR="00063D7E" w:rsidRPr="00EE7FB2" w:rsidRDefault="00063D7E" w:rsidP="00EE7FB2">
            <w:pPr>
              <w:ind w:left="0"/>
              <w:rPr>
                <w:color w:val="404040"/>
                <w:sz w:val="24"/>
                <w:szCs w:val="24"/>
              </w:rPr>
            </w:pPr>
            <w:r w:rsidRPr="00EE7FB2">
              <w:rPr>
                <w:color w:val="404040"/>
                <w:sz w:val="24"/>
                <w:szCs w:val="24"/>
              </w:rPr>
              <w:t>0.3</w:t>
            </w:r>
          </w:p>
        </w:tc>
        <w:tc>
          <w:tcPr>
            <w:tcW w:w="359" w:type="pct"/>
            <w:tcBorders>
              <w:top w:val="nil"/>
              <w:left w:val="nil"/>
              <w:bottom w:val="dotted" w:sz="4" w:space="0" w:color="404040"/>
              <w:right w:val="dotted" w:sz="4" w:space="0" w:color="404040"/>
            </w:tcBorders>
            <w:shd w:val="clear" w:color="auto" w:fill="auto"/>
            <w:vAlign w:val="center"/>
            <w:hideMark/>
          </w:tcPr>
          <w:p w14:paraId="1333F3D3" w14:textId="52C35262" w:rsidR="00063D7E" w:rsidRPr="00EE7FB2" w:rsidRDefault="00063D7E" w:rsidP="00EE7FB2">
            <w:pPr>
              <w:ind w:left="0"/>
              <w:rPr>
                <w:color w:val="404040"/>
                <w:sz w:val="24"/>
                <w:szCs w:val="24"/>
              </w:rPr>
            </w:pPr>
            <w:r w:rsidRPr="00EE7FB2">
              <w:rPr>
                <w:color w:val="404040"/>
                <w:sz w:val="24"/>
                <w:szCs w:val="24"/>
              </w:rPr>
              <w:t>0.5</w:t>
            </w:r>
          </w:p>
        </w:tc>
        <w:tc>
          <w:tcPr>
            <w:tcW w:w="359" w:type="pct"/>
            <w:tcBorders>
              <w:top w:val="nil"/>
              <w:left w:val="nil"/>
              <w:bottom w:val="dotted" w:sz="4" w:space="0" w:color="404040"/>
              <w:right w:val="dotted" w:sz="4" w:space="0" w:color="404040"/>
            </w:tcBorders>
            <w:shd w:val="clear" w:color="auto" w:fill="auto"/>
            <w:vAlign w:val="center"/>
            <w:hideMark/>
          </w:tcPr>
          <w:p w14:paraId="4B1DB24E" w14:textId="67C442EF" w:rsidR="00063D7E" w:rsidRPr="00EE7FB2" w:rsidRDefault="00063D7E" w:rsidP="00EE7FB2">
            <w:pPr>
              <w:ind w:left="0"/>
              <w:rPr>
                <w:color w:val="404040"/>
                <w:sz w:val="24"/>
                <w:szCs w:val="24"/>
              </w:rPr>
            </w:pPr>
            <w:r w:rsidRPr="00EE7FB2">
              <w:rPr>
                <w:color w:val="404040"/>
                <w:sz w:val="24"/>
                <w:szCs w:val="24"/>
              </w:rPr>
              <w:t>0.4</w:t>
            </w:r>
          </w:p>
        </w:tc>
        <w:tc>
          <w:tcPr>
            <w:tcW w:w="359" w:type="pct"/>
            <w:tcBorders>
              <w:top w:val="nil"/>
              <w:left w:val="nil"/>
              <w:bottom w:val="dotted" w:sz="4" w:space="0" w:color="404040"/>
              <w:right w:val="dotted" w:sz="4" w:space="0" w:color="404040"/>
            </w:tcBorders>
            <w:shd w:val="clear" w:color="auto" w:fill="auto"/>
            <w:vAlign w:val="center"/>
            <w:hideMark/>
          </w:tcPr>
          <w:p w14:paraId="4D4E2D35" w14:textId="56B5BC4F" w:rsidR="00063D7E" w:rsidRPr="00EE7FB2" w:rsidRDefault="00063D7E" w:rsidP="00EE7FB2">
            <w:pPr>
              <w:ind w:left="0"/>
              <w:rPr>
                <w:color w:val="404040"/>
                <w:sz w:val="24"/>
                <w:szCs w:val="24"/>
              </w:rPr>
            </w:pPr>
            <w:r w:rsidRPr="00EE7FB2">
              <w:rPr>
                <w:color w:val="404040"/>
                <w:sz w:val="24"/>
                <w:szCs w:val="24"/>
              </w:rPr>
              <w:t>1.1</w:t>
            </w:r>
          </w:p>
        </w:tc>
        <w:tc>
          <w:tcPr>
            <w:tcW w:w="359" w:type="pct"/>
            <w:tcBorders>
              <w:top w:val="nil"/>
              <w:left w:val="nil"/>
              <w:bottom w:val="dotted" w:sz="4" w:space="0" w:color="404040"/>
              <w:right w:val="dotted" w:sz="4" w:space="0" w:color="404040"/>
            </w:tcBorders>
            <w:shd w:val="clear" w:color="auto" w:fill="auto"/>
            <w:vAlign w:val="center"/>
            <w:hideMark/>
          </w:tcPr>
          <w:p w14:paraId="4B29200C" w14:textId="2314BC07" w:rsidR="00063D7E" w:rsidRPr="00EE7FB2" w:rsidRDefault="00063D7E" w:rsidP="00EE7FB2">
            <w:pPr>
              <w:ind w:left="0"/>
              <w:rPr>
                <w:color w:val="404040"/>
                <w:sz w:val="24"/>
                <w:szCs w:val="24"/>
              </w:rPr>
            </w:pPr>
            <w:r w:rsidRPr="00EE7FB2">
              <w:rPr>
                <w:color w:val="404040"/>
                <w:sz w:val="24"/>
                <w:szCs w:val="24"/>
              </w:rPr>
              <w:t>0.8</w:t>
            </w:r>
          </w:p>
        </w:tc>
        <w:tc>
          <w:tcPr>
            <w:tcW w:w="618" w:type="pct"/>
            <w:tcBorders>
              <w:top w:val="nil"/>
              <w:left w:val="nil"/>
              <w:bottom w:val="dotted" w:sz="4" w:space="0" w:color="404040"/>
              <w:right w:val="dotted" w:sz="4" w:space="0" w:color="404040"/>
            </w:tcBorders>
            <w:shd w:val="clear" w:color="auto" w:fill="auto"/>
            <w:vAlign w:val="center"/>
            <w:hideMark/>
          </w:tcPr>
          <w:p w14:paraId="5BD5459F" w14:textId="1CB33309" w:rsidR="00063D7E" w:rsidRPr="00EE7FB2" w:rsidRDefault="00063D7E" w:rsidP="00EE7FB2">
            <w:pPr>
              <w:ind w:left="0"/>
              <w:rPr>
                <w:color w:val="404040"/>
                <w:sz w:val="24"/>
                <w:szCs w:val="24"/>
              </w:rPr>
            </w:pPr>
            <w:r w:rsidRPr="00EE7FB2">
              <w:rPr>
                <w:color w:val="404040"/>
                <w:sz w:val="24"/>
                <w:szCs w:val="24"/>
              </w:rPr>
              <w:t>0.4</w:t>
            </w:r>
          </w:p>
        </w:tc>
      </w:tr>
      <w:tr w:rsidR="00063D7E" w:rsidRPr="00360FBB" w14:paraId="1AEF407C" w14:textId="77777777" w:rsidTr="00C750A7">
        <w:trPr>
          <w:trHeight w:val="391"/>
        </w:trPr>
        <w:tc>
          <w:tcPr>
            <w:tcW w:w="1513" w:type="pct"/>
            <w:tcBorders>
              <w:top w:val="nil"/>
              <w:left w:val="dotted" w:sz="4" w:space="0" w:color="404040"/>
              <w:bottom w:val="dotted" w:sz="4" w:space="0" w:color="404040"/>
              <w:right w:val="dotted" w:sz="4" w:space="0" w:color="404040"/>
            </w:tcBorders>
            <w:shd w:val="clear" w:color="auto" w:fill="auto"/>
            <w:vAlign w:val="center"/>
            <w:hideMark/>
          </w:tcPr>
          <w:p w14:paraId="7383005D" w14:textId="1FB53A46" w:rsidR="00063D7E" w:rsidRPr="00EE7FB2" w:rsidRDefault="00EE7FB2" w:rsidP="00EE7FB2">
            <w:pPr>
              <w:ind w:left="0"/>
              <w:rPr>
                <w:color w:val="404040"/>
                <w:sz w:val="24"/>
                <w:szCs w:val="24"/>
              </w:rPr>
            </w:pPr>
            <w:r w:rsidRPr="00EE7FB2">
              <w:rPr>
                <w:color w:val="404040"/>
                <w:sz w:val="24"/>
                <w:szCs w:val="24"/>
              </w:rPr>
              <w:t>Other residual waste</w:t>
            </w:r>
          </w:p>
        </w:tc>
        <w:tc>
          <w:tcPr>
            <w:tcW w:w="358" w:type="pct"/>
            <w:tcBorders>
              <w:top w:val="nil"/>
              <w:left w:val="nil"/>
              <w:bottom w:val="dotted" w:sz="4" w:space="0" w:color="404040"/>
              <w:right w:val="dotted" w:sz="4" w:space="0" w:color="404040"/>
            </w:tcBorders>
            <w:shd w:val="clear" w:color="auto" w:fill="auto"/>
            <w:vAlign w:val="center"/>
            <w:hideMark/>
          </w:tcPr>
          <w:p w14:paraId="03B1E248" w14:textId="69E9BB16" w:rsidR="00063D7E" w:rsidRPr="00EE7FB2" w:rsidRDefault="00063D7E" w:rsidP="00EE7FB2">
            <w:pPr>
              <w:ind w:left="0"/>
              <w:rPr>
                <w:color w:val="404040"/>
                <w:sz w:val="24"/>
                <w:szCs w:val="24"/>
              </w:rPr>
            </w:pPr>
            <w:r w:rsidRPr="00EE7FB2">
              <w:rPr>
                <w:color w:val="404040"/>
                <w:sz w:val="24"/>
                <w:szCs w:val="24"/>
              </w:rPr>
              <w:t>1.3</w:t>
            </w:r>
          </w:p>
        </w:tc>
        <w:tc>
          <w:tcPr>
            <w:tcW w:w="358" w:type="pct"/>
            <w:tcBorders>
              <w:top w:val="nil"/>
              <w:left w:val="nil"/>
              <w:bottom w:val="dotted" w:sz="4" w:space="0" w:color="404040"/>
              <w:right w:val="dotted" w:sz="4" w:space="0" w:color="404040"/>
            </w:tcBorders>
            <w:shd w:val="clear" w:color="auto" w:fill="auto"/>
            <w:vAlign w:val="center"/>
            <w:hideMark/>
          </w:tcPr>
          <w:p w14:paraId="5A42863F" w14:textId="176D83C1" w:rsidR="00063D7E" w:rsidRPr="00EE7FB2" w:rsidRDefault="00063D7E" w:rsidP="00EE7FB2">
            <w:pPr>
              <w:ind w:left="0"/>
              <w:rPr>
                <w:color w:val="404040"/>
                <w:sz w:val="24"/>
                <w:szCs w:val="24"/>
              </w:rPr>
            </w:pPr>
            <w:r w:rsidRPr="00EE7FB2">
              <w:rPr>
                <w:color w:val="404040"/>
                <w:sz w:val="24"/>
                <w:szCs w:val="24"/>
              </w:rPr>
              <w:t>13.2</w:t>
            </w:r>
          </w:p>
        </w:tc>
        <w:tc>
          <w:tcPr>
            <w:tcW w:w="359" w:type="pct"/>
            <w:tcBorders>
              <w:top w:val="nil"/>
              <w:left w:val="nil"/>
              <w:bottom w:val="dotted" w:sz="4" w:space="0" w:color="404040"/>
              <w:right w:val="dotted" w:sz="4" w:space="0" w:color="404040"/>
            </w:tcBorders>
            <w:shd w:val="clear" w:color="auto" w:fill="auto"/>
            <w:vAlign w:val="center"/>
            <w:hideMark/>
          </w:tcPr>
          <w:p w14:paraId="45251187" w14:textId="22F68BE0" w:rsidR="00063D7E" w:rsidRPr="00EE7FB2" w:rsidRDefault="00063D7E" w:rsidP="00EE7FB2">
            <w:pPr>
              <w:ind w:left="0"/>
              <w:rPr>
                <w:color w:val="404040"/>
                <w:sz w:val="24"/>
                <w:szCs w:val="24"/>
              </w:rPr>
            </w:pPr>
            <w:r w:rsidRPr="00EE7FB2">
              <w:rPr>
                <w:color w:val="404040"/>
                <w:sz w:val="24"/>
                <w:szCs w:val="24"/>
              </w:rPr>
              <w:t>1.5</w:t>
            </w:r>
          </w:p>
        </w:tc>
        <w:tc>
          <w:tcPr>
            <w:tcW w:w="359" w:type="pct"/>
            <w:tcBorders>
              <w:top w:val="nil"/>
              <w:left w:val="nil"/>
              <w:bottom w:val="dotted" w:sz="4" w:space="0" w:color="404040"/>
              <w:right w:val="dotted" w:sz="4" w:space="0" w:color="404040"/>
            </w:tcBorders>
            <w:shd w:val="clear" w:color="auto" w:fill="auto"/>
            <w:vAlign w:val="center"/>
            <w:hideMark/>
          </w:tcPr>
          <w:p w14:paraId="3A1E3E70" w14:textId="06F88BDA" w:rsidR="00063D7E" w:rsidRPr="00EE7FB2" w:rsidRDefault="00063D7E" w:rsidP="00EE7FB2">
            <w:pPr>
              <w:ind w:left="0"/>
              <w:rPr>
                <w:color w:val="404040"/>
                <w:sz w:val="24"/>
                <w:szCs w:val="24"/>
              </w:rPr>
            </w:pPr>
            <w:r w:rsidRPr="00EE7FB2">
              <w:rPr>
                <w:color w:val="404040"/>
                <w:sz w:val="24"/>
                <w:szCs w:val="24"/>
              </w:rPr>
              <w:t>2.6</w:t>
            </w:r>
          </w:p>
        </w:tc>
        <w:tc>
          <w:tcPr>
            <w:tcW w:w="359" w:type="pct"/>
            <w:tcBorders>
              <w:top w:val="nil"/>
              <w:left w:val="nil"/>
              <w:bottom w:val="dotted" w:sz="4" w:space="0" w:color="404040"/>
              <w:right w:val="dotted" w:sz="4" w:space="0" w:color="404040"/>
            </w:tcBorders>
            <w:shd w:val="clear" w:color="auto" w:fill="auto"/>
            <w:vAlign w:val="center"/>
            <w:hideMark/>
          </w:tcPr>
          <w:p w14:paraId="354E12B9" w14:textId="653CCB6D" w:rsidR="00063D7E" w:rsidRPr="00EE7FB2" w:rsidRDefault="00063D7E" w:rsidP="00EE7FB2">
            <w:pPr>
              <w:ind w:left="0"/>
              <w:rPr>
                <w:color w:val="404040"/>
                <w:sz w:val="24"/>
                <w:szCs w:val="24"/>
              </w:rPr>
            </w:pPr>
            <w:r w:rsidRPr="00EE7FB2">
              <w:rPr>
                <w:color w:val="404040"/>
                <w:sz w:val="24"/>
                <w:szCs w:val="24"/>
              </w:rPr>
              <w:t>4.5</w:t>
            </w:r>
          </w:p>
        </w:tc>
        <w:tc>
          <w:tcPr>
            <w:tcW w:w="359" w:type="pct"/>
            <w:tcBorders>
              <w:top w:val="nil"/>
              <w:left w:val="nil"/>
              <w:bottom w:val="dotted" w:sz="4" w:space="0" w:color="404040"/>
              <w:right w:val="dotted" w:sz="4" w:space="0" w:color="404040"/>
            </w:tcBorders>
            <w:shd w:val="clear" w:color="auto" w:fill="auto"/>
            <w:vAlign w:val="center"/>
            <w:hideMark/>
          </w:tcPr>
          <w:p w14:paraId="0F311A5A" w14:textId="22B59207" w:rsidR="00063D7E" w:rsidRPr="00EE7FB2" w:rsidRDefault="00063D7E" w:rsidP="00EE7FB2">
            <w:pPr>
              <w:ind w:left="0"/>
              <w:rPr>
                <w:color w:val="404040"/>
                <w:sz w:val="24"/>
                <w:szCs w:val="24"/>
              </w:rPr>
            </w:pPr>
            <w:r w:rsidRPr="00EE7FB2">
              <w:rPr>
                <w:color w:val="404040"/>
                <w:sz w:val="24"/>
                <w:szCs w:val="24"/>
              </w:rPr>
              <w:t>5.6</w:t>
            </w:r>
          </w:p>
        </w:tc>
        <w:tc>
          <w:tcPr>
            <w:tcW w:w="359" w:type="pct"/>
            <w:tcBorders>
              <w:top w:val="nil"/>
              <w:left w:val="nil"/>
              <w:bottom w:val="dotted" w:sz="4" w:space="0" w:color="404040"/>
              <w:right w:val="dotted" w:sz="4" w:space="0" w:color="404040"/>
            </w:tcBorders>
            <w:shd w:val="clear" w:color="auto" w:fill="auto"/>
            <w:vAlign w:val="center"/>
            <w:hideMark/>
          </w:tcPr>
          <w:p w14:paraId="69CCABAF" w14:textId="361C6586" w:rsidR="00063D7E" w:rsidRPr="00EE7FB2" w:rsidRDefault="00063D7E" w:rsidP="00EE7FB2">
            <w:pPr>
              <w:ind w:left="0"/>
              <w:rPr>
                <w:color w:val="404040"/>
                <w:sz w:val="24"/>
                <w:szCs w:val="24"/>
              </w:rPr>
            </w:pPr>
            <w:r w:rsidRPr="00EE7FB2">
              <w:rPr>
                <w:color w:val="404040"/>
                <w:sz w:val="24"/>
                <w:szCs w:val="24"/>
              </w:rPr>
              <w:t>7.2</w:t>
            </w:r>
          </w:p>
        </w:tc>
        <w:tc>
          <w:tcPr>
            <w:tcW w:w="359" w:type="pct"/>
            <w:tcBorders>
              <w:top w:val="nil"/>
              <w:left w:val="nil"/>
              <w:bottom w:val="dotted" w:sz="4" w:space="0" w:color="404040"/>
              <w:right w:val="dotted" w:sz="4" w:space="0" w:color="404040"/>
            </w:tcBorders>
            <w:shd w:val="clear" w:color="auto" w:fill="auto"/>
            <w:vAlign w:val="center"/>
            <w:hideMark/>
          </w:tcPr>
          <w:p w14:paraId="6BE3533B" w14:textId="23C0EB99" w:rsidR="00063D7E" w:rsidRPr="00EE7FB2" w:rsidRDefault="00063D7E" w:rsidP="00EE7FB2">
            <w:pPr>
              <w:ind w:left="0"/>
              <w:rPr>
                <w:color w:val="404040"/>
                <w:sz w:val="24"/>
                <w:szCs w:val="24"/>
              </w:rPr>
            </w:pPr>
            <w:r w:rsidRPr="00EE7FB2">
              <w:rPr>
                <w:color w:val="404040"/>
                <w:sz w:val="24"/>
                <w:szCs w:val="24"/>
              </w:rPr>
              <w:t>1.3</w:t>
            </w:r>
          </w:p>
        </w:tc>
        <w:tc>
          <w:tcPr>
            <w:tcW w:w="618" w:type="pct"/>
            <w:tcBorders>
              <w:top w:val="nil"/>
              <w:left w:val="nil"/>
              <w:bottom w:val="dotted" w:sz="4" w:space="0" w:color="404040"/>
              <w:right w:val="dotted" w:sz="4" w:space="0" w:color="404040"/>
            </w:tcBorders>
            <w:shd w:val="clear" w:color="auto" w:fill="auto"/>
            <w:vAlign w:val="center"/>
            <w:hideMark/>
          </w:tcPr>
          <w:p w14:paraId="22FE9037" w14:textId="19FFE188" w:rsidR="00063D7E" w:rsidRPr="00EE7FB2" w:rsidRDefault="00063D7E" w:rsidP="00EE7FB2">
            <w:pPr>
              <w:ind w:left="0"/>
              <w:rPr>
                <w:color w:val="404040"/>
                <w:sz w:val="24"/>
                <w:szCs w:val="24"/>
              </w:rPr>
            </w:pPr>
            <w:r w:rsidRPr="00EE7FB2">
              <w:rPr>
                <w:color w:val="404040"/>
                <w:sz w:val="24"/>
                <w:szCs w:val="24"/>
              </w:rPr>
              <w:t>4.3</w:t>
            </w:r>
          </w:p>
        </w:tc>
      </w:tr>
      <w:tr w:rsidR="00063D7E" w:rsidRPr="00360FBB" w14:paraId="73E3A009" w14:textId="77777777" w:rsidTr="00C750A7">
        <w:trPr>
          <w:trHeight w:val="391"/>
        </w:trPr>
        <w:tc>
          <w:tcPr>
            <w:tcW w:w="1513" w:type="pct"/>
            <w:tcBorders>
              <w:top w:val="nil"/>
              <w:left w:val="dotted" w:sz="4" w:space="0" w:color="404040"/>
              <w:bottom w:val="dotted" w:sz="4" w:space="0" w:color="404040"/>
              <w:right w:val="dotted" w:sz="4" w:space="0" w:color="404040"/>
            </w:tcBorders>
            <w:shd w:val="clear" w:color="auto" w:fill="auto"/>
            <w:vAlign w:val="center"/>
            <w:hideMark/>
          </w:tcPr>
          <w:p w14:paraId="678998DB" w14:textId="5EC3C2D1" w:rsidR="00063D7E" w:rsidRPr="00EE7FB2" w:rsidRDefault="00EE7FB2" w:rsidP="00EE7FB2">
            <w:pPr>
              <w:ind w:left="0"/>
              <w:rPr>
                <w:color w:val="404040"/>
                <w:sz w:val="24"/>
                <w:szCs w:val="24"/>
              </w:rPr>
            </w:pPr>
            <w:r w:rsidRPr="00EE7FB2">
              <w:rPr>
                <w:color w:val="404040"/>
                <w:sz w:val="24"/>
                <w:szCs w:val="24"/>
              </w:rPr>
              <w:t>Total contamination</w:t>
            </w:r>
          </w:p>
        </w:tc>
        <w:tc>
          <w:tcPr>
            <w:tcW w:w="358" w:type="pct"/>
            <w:tcBorders>
              <w:top w:val="nil"/>
              <w:left w:val="nil"/>
              <w:bottom w:val="dotted" w:sz="4" w:space="0" w:color="404040"/>
              <w:right w:val="dotted" w:sz="4" w:space="0" w:color="404040"/>
            </w:tcBorders>
            <w:shd w:val="clear" w:color="auto" w:fill="auto"/>
            <w:vAlign w:val="center"/>
            <w:hideMark/>
          </w:tcPr>
          <w:p w14:paraId="24B9F229" w14:textId="13D03E84" w:rsidR="00063D7E" w:rsidRPr="00EE7FB2" w:rsidRDefault="00063D7E" w:rsidP="00EE7FB2">
            <w:pPr>
              <w:ind w:left="0"/>
              <w:rPr>
                <w:color w:val="404040"/>
                <w:sz w:val="24"/>
                <w:szCs w:val="24"/>
              </w:rPr>
            </w:pPr>
            <w:r w:rsidRPr="00EE7FB2">
              <w:rPr>
                <w:color w:val="404040"/>
                <w:sz w:val="24"/>
                <w:szCs w:val="24"/>
              </w:rPr>
              <w:t>14.5</w:t>
            </w:r>
          </w:p>
        </w:tc>
        <w:tc>
          <w:tcPr>
            <w:tcW w:w="358" w:type="pct"/>
            <w:tcBorders>
              <w:top w:val="nil"/>
              <w:left w:val="nil"/>
              <w:bottom w:val="dotted" w:sz="4" w:space="0" w:color="404040"/>
              <w:right w:val="dotted" w:sz="4" w:space="0" w:color="404040"/>
            </w:tcBorders>
            <w:shd w:val="clear" w:color="auto" w:fill="auto"/>
            <w:vAlign w:val="center"/>
            <w:hideMark/>
          </w:tcPr>
          <w:p w14:paraId="0C8BD841" w14:textId="55983476" w:rsidR="00063D7E" w:rsidRPr="00EE7FB2" w:rsidRDefault="00063D7E" w:rsidP="00EE7FB2">
            <w:pPr>
              <w:ind w:left="0"/>
              <w:rPr>
                <w:color w:val="404040"/>
                <w:sz w:val="24"/>
                <w:szCs w:val="24"/>
              </w:rPr>
            </w:pPr>
            <w:r w:rsidRPr="00EE7FB2">
              <w:rPr>
                <w:color w:val="404040"/>
                <w:sz w:val="24"/>
                <w:szCs w:val="24"/>
              </w:rPr>
              <w:t>23.3</w:t>
            </w:r>
          </w:p>
        </w:tc>
        <w:tc>
          <w:tcPr>
            <w:tcW w:w="359" w:type="pct"/>
            <w:tcBorders>
              <w:top w:val="nil"/>
              <w:left w:val="nil"/>
              <w:bottom w:val="dotted" w:sz="4" w:space="0" w:color="404040"/>
              <w:right w:val="dotted" w:sz="4" w:space="0" w:color="404040"/>
            </w:tcBorders>
            <w:shd w:val="clear" w:color="auto" w:fill="auto"/>
            <w:vAlign w:val="center"/>
            <w:hideMark/>
          </w:tcPr>
          <w:p w14:paraId="6BF3E26B" w14:textId="5D346356" w:rsidR="00063D7E" w:rsidRPr="00EE7FB2" w:rsidRDefault="00063D7E" w:rsidP="00EE7FB2">
            <w:pPr>
              <w:ind w:left="0"/>
              <w:rPr>
                <w:color w:val="404040"/>
                <w:sz w:val="24"/>
                <w:szCs w:val="24"/>
              </w:rPr>
            </w:pPr>
            <w:r w:rsidRPr="00EE7FB2">
              <w:rPr>
                <w:color w:val="404040"/>
                <w:sz w:val="24"/>
                <w:szCs w:val="24"/>
              </w:rPr>
              <w:t>5.7</w:t>
            </w:r>
          </w:p>
        </w:tc>
        <w:tc>
          <w:tcPr>
            <w:tcW w:w="359" w:type="pct"/>
            <w:tcBorders>
              <w:top w:val="nil"/>
              <w:left w:val="nil"/>
              <w:bottom w:val="dotted" w:sz="4" w:space="0" w:color="404040"/>
              <w:right w:val="dotted" w:sz="4" w:space="0" w:color="404040"/>
            </w:tcBorders>
            <w:shd w:val="clear" w:color="auto" w:fill="auto"/>
            <w:vAlign w:val="center"/>
            <w:hideMark/>
          </w:tcPr>
          <w:p w14:paraId="0642148B" w14:textId="013132F5" w:rsidR="00063D7E" w:rsidRPr="00EE7FB2" w:rsidRDefault="00063D7E" w:rsidP="00EE7FB2">
            <w:pPr>
              <w:ind w:left="0"/>
              <w:rPr>
                <w:color w:val="404040"/>
                <w:sz w:val="24"/>
                <w:szCs w:val="24"/>
              </w:rPr>
            </w:pPr>
            <w:r w:rsidRPr="00EE7FB2">
              <w:rPr>
                <w:color w:val="404040"/>
                <w:sz w:val="24"/>
                <w:szCs w:val="24"/>
              </w:rPr>
              <w:t>9.1</w:t>
            </w:r>
          </w:p>
        </w:tc>
        <w:tc>
          <w:tcPr>
            <w:tcW w:w="359" w:type="pct"/>
            <w:tcBorders>
              <w:top w:val="nil"/>
              <w:left w:val="nil"/>
              <w:bottom w:val="dotted" w:sz="4" w:space="0" w:color="404040"/>
              <w:right w:val="dotted" w:sz="4" w:space="0" w:color="404040"/>
            </w:tcBorders>
            <w:shd w:val="clear" w:color="auto" w:fill="auto"/>
            <w:vAlign w:val="center"/>
            <w:hideMark/>
          </w:tcPr>
          <w:p w14:paraId="301ABABD" w14:textId="5E50E746" w:rsidR="00063D7E" w:rsidRPr="00EE7FB2" w:rsidRDefault="00063D7E" w:rsidP="00EE7FB2">
            <w:pPr>
              <w:ind w:left="0"/>
              <w:rPr>
                <w:color w:val="404040"/>
                <w:sz w:val="24"/>
                <w:szCs w:val="24"/>
              </w:rPr>
            </w:pPr>
            <w:r w:rsidRPr="00EE7FB2">
              <w:rPr>
                <w:color w:val="404040"/>
                <w:sz w:val="24"/>
                <w:szCs w:val="24"/>
              </w:rPr>
              <w:t>10.3</w:t>
            </w:r>
          </w:p>
        </w:tc>
        <w:tc>
          <w:tcPr>
            <w:tcW w:w="359" w:type="pct"/>
            <w:tcBorders>
              <w:top w:val="nil"/>
              <w:left w:val="nil"/>
              <w:bottom w:val="dotted" w:sz="4" w:space="0" w:color="404040"/>
              <w:right w:val="dotted" w:sz="4" w:space="0" w:color="404040"/>
            </w:tcBorders>
            <w:shd w:val="clear" w:color="auto" w:fill="auto"/>
            <w:vAlign w:val="center"/>
            <w:hideMark/>
          </w:tcPr>
          <w:p w14:paraId="0C7ABEE1" w14:textId="0C386F79" w:rsidR="00063D7E" w:rsidRPr="00EE7FB2" w:rsidRDefault="00063D7E" w:rsidP="00EE7FB2">
            <w:pPr>
              <w:ind w:left="0"/>
              <w:rPr>
                <w:color w:val="404040"/>
                <w:sz w:val="24"/>
                <w:szCs w:val="24"/>
              </w:rPr>
            </w:pPr>
            <w:r w:rsidRPr="00EE7FB2">
              <w:rPr>
                <w:color w:val="404040"/>
                <w:sz w:val="24"/>
                <w:szCs w:val="24"/>
              </w:rPr>
              <w:t>14.7</w:t>
            </w:r>
          </w:p>
        </w:tc>
        <w:tc>
          <w:tcPr>
            <w:tcW w:w="359" w:type="pct"/>
            <w:tcBorders>
              <w:top w:val="nil"/>
              <w:left w:val="nil"/>
              <w:bottom w:val="dotted" w:sz="4" w:space="0" w:color="404040"/>
              <w:right w:val="dotted" w:sz="4" w:space="0" w:color="404040"/>
            </w:tcBorders>
            <w:shd w:val="clear" w:color="auto" w:fill="auto"/>
            <w:vAlign w:val="center"/>
            <w:hideMark/>
          </w:tcPr>
          <w:p w14:paraId="5BF96586" w14:textId="1C171D2A" w:rsidR="00063D7E" w:rsidRPr="00EE7FB2" w:rsidRDefault="00063D7E" w:rsidP="00EE7FB2">
            <w:pPr>
              <w:ind w:left="0"/>
              <w:rPr>
                <w:color w:val="404040"/>
                <w:sz w:val="24"/>
                <w:szCs w:val="24"/>
              </w:rPr>
            </w:pPr>
            <w:r w:rsidRPr="00EE7FB2">
              <w:rPr>
                <w:color w:val="404040"/>
                <w:sz w:val="24"/>
                <w:szCs w:val="24"/>
              </w:rPr>
              <w:t>14.3</w:t>
            </w:r>
          </w:p>
        </w:tc>
        <w:tc>
          <w:tcPr>
            <w:tcW w:w="359" w:type="pct"/>
            <w:tcBorders>
              <w:top w:val="nil"/>
              <w:left w:val="nil"/>
              <w:bottom w:val="dotted" w:sz="4" w:space="0" w:color="404040"/>
              <w:right w:val="dotted" w:sz="4" w:space="0" w:color="404040"/>
            </w:tcBorders>
            <w:shd w:val="clear" w:color="auto" w:fill="auto"/>
            <w:vAlign w:val="center"/>
            <w:hideMark/>
          </w:tcPr>
          <w:p w14:paraId="09B8B0D5" w14:textId="0412CBD1" w:rsidR="00063D7E" w:rsidRPr="00EE7FB2" w:rsidRDefault="00063D7E" w:rsidP="00EE7FB2">
            <w:pPr>
              <w:ind w:left="0"/>
              <w:rPr>
                <w:color w:val="404040"/>
                <w:sz w:val="24"/>
                <w:szCs w:val="24"/>
              </w:rPr>
            </w:pPr>
            <w:r w:rsidRPr="00EE7FB2">
              <w:rPr>
                <w:color w:val="404040"/>
                <w:sz w:val="24"/>
                <w:szCs w:val="24"/>
              </w:rPr>
              <w:t>10.4</w:t>
            </w:r>
          </w:p>
        </w:tc>
        <w:tc>
          <w:tcPr>
            <w:tcW w:w="618" w:type="pct"/>
            <w:tcBorders>
              <w:top w:val="nil"/>
              <w:left w:val="nil"/>
              <w:bottom w:val="dotted" w:sz="4" w:space="0" w:color="404040"/>
              <w:right w:val="dotted" w:sz="4" w:space="0" w:color="404040"/>
            </w:tcBorders>
            <w:shd w:val="clear" w:color="auto" w:fill="auto"/>
            <w:vAlign w:val="center"/>
            <w:hideMark/>
          </w:tcPr>
          <w:p w14:paraId="64538A0A" w14:textId="0C7DDDD1" w:rsidR="00063D7E" w:rsidRPr="00EE7FB2" w:rsidRDefault="00063D7E" w:rsidP="00EE7FB2">
            <w:pPr>
              <w:ind w:left="0"/>
              <w:rPr>
                <w:color w:val="404040"/>
                <w:sz w:val="24"/>
                <w:szCs w:val="24"/>
              </w:rPr>
            </w:pPr>
            <w:r w:rsidRPr="00EE7FB2">
              <w:rPr>
                <w:color w:val="404040"/>
                <w:sz w:val="24"/>
                <w:szCs w:val="24"/>
              </w:rPr>
              <w:t>12.3</w:t>
            </w:r>
          </w:p>
        </w:tc>
      </w:tr>
    </w:tbl>
    <w:p w14:paraId="3759D878" w14:textId="77777777" w:rsidR="00B75D68" w:rsidRPr="00360FBB" w:rsidRDefault="00B75D68" w:rsidP="000822E6">
      <w:pPr>
        <w:spacing w:after="240" w:line="360" w:lineRule="auto"/>
        <w:ind w:left="0"/>
        <w:jc w:val="both"/>
        <w:rPr>
          <w:spacing w:val="-5"/>
          <w:lang w:eastAsia="en-US"/>
        </w:rPr>
      </w:pPr>
    </w:p>
    <w:p w14:paraId="216B5D6A" w14:textId="31242533" w:rsidR="000822E6" w:rsidRPr="00360FBB" w:rsidRDefault="000822E6" w:rsidP="00B75D68">
      <w:pPr>
        <w:spacing w:after="240" w:line="360" w:lineRule="auto"/>
        <w:ind w:left="0"/>
        <w:jc w:val="both"/>
        <w:rPr>
          <w:spacing w:val="-5"/>
          <w:lang w:eastAsia="en-US"/>
        </w:rPr>
      </w:pPr>
      <w:r w:rsidRPr="00360FBB">
        <w:rPr>
          <w:spacing w:val="-5"/>
          <w:lang w:eastAsia="en-US"/>
        </w:rPr>
        <w:t xml:space="preserve">*Residents are told to place liquid cartons in their residual bins, however recent changes to the cardboard market now means this material has become acceptable to the pulpable collection scheme. </w:t>
      </w:r>
    </w:p>
    <w:p w14:paraId="173D4125" w14:textId="262D3331" w:rsidR="0003388A" w:rsidRPr="00360FBB" w:rsidRDefault="00B75D68" w:rsidP="00B75D68">
      <w:pPr>
        <w:spacing w:after="240" w:line="360" w:lineRule="auto"/>
        <w:ind w:left="0"/>
        <w:jc w:val="both"/>
        <w:rPr>
          <w:spacing w:val="-5"/>
          <w:lang w:eastAsia="en-US"/>
        </w:rPr>
      </w:pPr>
      <w:r w:rsidRPr="00360FBB">
        <w:rPr>
          <w:spacing w:val="-5"/>
          <w:lang w:eastAsia="en-US"/>
        </w:rPr>
        <w:t xml:space="preserve">On average </w:t>
      </w:r>
      <w:r w:rsidR="001549E5">
        <w:rPr>
          <w:spacing w:val="-5"/>
          <w:lang w:eastAsia="en-US"/>
        </w:rPr>
        <w:t>1</w:t>
      </w:r>
      <w:r w:rsidR="00063D7E">
        <w:rPr>
          <w:spacing w:val="-5"/>
          <w:lang w:eastAsia="en-US"/>
        </w:rPr>
        <w:t>7.</w:t>
      </w:r>
      <w:r w:rsidR="001549E5">
        <w:rPr>
          <w:spacing w:val="-5"/>
          <w:lang w:eastAsia="en-US"/>
        </w:rPr>
        <w:t>9</w:t>
      </w:r>
      <w:r w:rsidRPr="00360FBB">
        <w:rPr>
          <w:spacing w:val="-5"/>
          <w:lang w:eastAsia="en-US"/>
        </w:rPr>
        <w:t xml:space="preserve">% or </w:t>
      </w:r>
      <w:r w:rsidR="000822E6" w:rsidRPr="00360FBB">
        <w:rPr>
          <w:spacing w:val="-5"/>
          <w:lang w:eastAsia="en-US"/>
        </w:rPr>
        <w:t>1</w:t>
      </w:r>
      <w:r w:rsidR="001549E5">
        <w:rPr>
          <w:spacing w:val="-5"/>
          <w:lang w:eastAsia="en-US"/>
        </w:rPr>
        <w:t>2</w:t>
      </w:r>
      <w:r w:rsidR="00063D7E">
        <w:rPr>
          <w:spacing w:val="-5"/>
          <w:lang w:eastAsia="en-US"/>
        </w:rPr>
        <w:t>.3</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0822E6" w:rsidRPr="00360FBB">
        <w:rPr>
          <w:spacing w:val="-5"/>
          <w:lang w:eastAsia="en-US"/>
        </w:rPr>
        <w:t>yr</w:t>
      </w:r>
      <w:proofErr w:type="spellEnd"/>
      <w:r w:rsidRPr="00360FBB">
        <w:rPr>
          <w:spacing w:val="-5"/>
          <w:lang w:eastAsia="en-US"/>
        </w:rPr>
        <w:t xml:space="preserve"> of paper and card recycling collected throughout </w:t>
      </w:r>
      <w:r w:rsidR="001549E5">
        <w:rPr>
          <w:spacing w:val="-5"/>
          <w:lang w:eastAsia="en-US"/>
        </w:rPr>
        <w:t xml:space="preserve">Bolton </w:t>
      </w:r>
      <w:r w:rsidRPr="00360FBB">
        <w:rPr>
          <w:spacing w:val="-5"/>
          <w:lang w:eastAsia="en-US"/>
        </w:rPr>
        <w:t xml:space="preserve">was deemed to be contamination. </w:t>
      </w:r>
    </w:p>
    <w:p w14:paraId="0CD23FB9" w14:textId="348D4B7C" w:rsidR="00B75D68" w:rsidRPr="00360FBB" w:rsidRDefault="00B75D68" w:rsidP="00B75D68">
      <w:pPr>
        <w:spacing w:after="240" w:line="360" w:lineRule="auto"/>
        <w:ind w:left="0"/>
        <w:jc w:val="both"/>
        <w:rPr>
          <w:spacing w:val="-5"/>
          <w:lang w:eastAsia="en-US"/>
        </w:rPr>
      </w:pPr>
      <w:r w:rsidRPr="00360FBB">
        <w:rPr>
          <w:spacing w:val="-5"/>
          <w:lang w:eastAsia="en-US"/>
        </w:rPr>
        <w:t xml:space="preserve">Acorn </w:t>
      </w:r>
      <w:r w:rsidR="00063D7E">
        <w:rPr>
          <w:spacing w:val="-5"/>
          <w:lang w:eastAsia="en-US"/>
        </w:rPr>
        <w:t>3H</w:t>
      </w:r>
      <w:r w:rsidR="008B4E22">
        <w:rPr>
          <w:spacing w:val="-5"/>
          <w:lang w:eastAsia="en-US"/>
        </w:rPr>
        <w:t xml:space="preserve"> (</w:t>
      </w:r>
      <w:r w:rsidR="00063D7E">
        <w:rPr>
          <w:spacing w:val="-5"/>
          <w:lang w:eastAsia="en-US"/>
        </w:rPr>
        <w:t>steady neighbourhoods</w:t>
      </w:r>
      <w:r w:rsidR="008B4E22">
        <w:rPr>
          <w:spacing w:val="-5"/>
          <w:lang w:eastAsia="en-US"/>
        </w:rPr>
        <w:t>)</w:t>
      </w:r>
      <w:r w:rsidRPr="00360FBB">
        <w:rPr>
          <w:spacing w:val="-5"/>
          <w:lang w:eastAsia="en-US"/>
        </w:rPr>
        <w:t xml:space="preserve"> recycling was the least contaminated at </w:t>
      </w:r>
      <w:r w:rsidR="00063D7E">
        <w:rPr>
          <w:spacing w:val="-5"/>
          <w:lang w:eastAsia="en-US"/>
        </w:rPr>
        <w:t>9</w:t>
      </w:r>
      <w:r w:rsidR="001549E5">
        <w:rPr>
          <w:spacing w:val="-5"/>
          <w:lang w:eastAsia="en-US"/>
        </w:rPr>
        <w:t>.2</w:t>
      </w:r>
      <w:r w:rsidRPr="00360FBB">
        <w:rPr>
          <w:spacing w:val="-5"/>
          <w:lang w:eastAsia="en-US"/>
        </w:rPr>
        <w:t>%.  In comparison</w:t>
      </w:r>
      <w:r w:rsidR="00063D7E">
        <w:rPr>
          <w:spacing w:val="-5"/>
          <w:lang w:eastAsia="en-US"/>
        </w:rPr>
        <w:t xml:space="preserve"> over a quarter</w:t>
      </w:r>
      <w:r w:rsidRPr="00360FBB">
        <w:rPr>
          <w:spacing w:val="-5"/>
          <w:lang w:eastAsia="en-US"/>
        </w:rPr>
        <w:t xml:space="preserve"> </w:t>
      </w:r>
      <w:r w:rsidR="00E24C4A" w:rsidRPr="00360FBB">
        <w:rPr>
          <w:spacing w:val="-5"/>
          <w:lang w:eastAsia="en-US"/>
        </w:rPr>
        <w:t>(</w:t>
      </w:r>
      <w:r w:rsidR="001549E5">
        <w:rPr>
          <w:spacing w:val="-5"/>
          <w:lang w:eastAsia="en-US"/>
        </w:rPr>
        <w:t>2</w:t>
      </w:r>
      <w:r w:rsidR="00063D7E">
        <w:rPr>
          <w:spacing w:val="-5"/>
          <w:lang w:eastAsia="en-US"/>
        </w:rPr>
        <w:t>5</w:t>
      </w:r>
      <w:r w:rsidR="00E24C4A" w:rsidRPr="00360FBB">
        <w:rPr>
          <w:spacing w:val="-5"/>
          <w:lang w:eastAsia="en-US"/>
        </w:rPr>
        <w:t>.</w:t>
      </w:r>
      <w:r w:rsidR="00063D7E">
        <w:rPr>
          <w:spacing w:val="-5"/>
          <w:lang w:eastAsia="en-US"/>
        </w:rPr>
        <w:t>2</w:t>
      </w:r>
      <w:r w:rsidR="00E24C4A" w:rsidRPr="00360FBB">
        <w:rPr>
          <w:spacing w:val="-5"/>
          <w:lang w:eastAsia="en-US"/>
        </w:rPr>
        <w:t xml:space="preserve">%) </w:t>
      </w:r>
      <w:r w:rsidRPr="00360FBB">
        <w:rPr>
          <w:spacing w:val="-5"/>
          <w:lang w:eastAsia="en-US"/>
        </w:rPr>
        <w:t xml:space="preserve">of Acorn </w:t>
      </w:r>
      <w:r w:rsidR="001549E5">
        <w:rPr>
          <w:spacing w:val="-5"/>
          <w:lang w:eastAsia="en-US"/>
        </w:rPr>
        <w:t>1C</w:t>
      </w:r>
      <w:r w:rsidR="001C53CE" w:rsidRPr="00360FBB">
        <w:rPr>
          <w:spacing w:val="-5"/>
          <w:lang w:eastAsia="en-US"/>
        </w:rPr>
        <w:t xml:space="preserve"> </w:t>
      </w:r>
      <w:r w:rsidR="005227A1">
        <w:rPr>
          <w:spacing w:val="-5"/>
          <w:lang w:eastAsia="en-US"/>
        </w:rPr>
        <w:t xml:space="preserve">(mature money) </w:t>
      </w:r>
      <w:r w:rsidRPr="00360FBB">
        <w:rPr>
          <w:spacing w:val="-5"/>
          <w:lang w:eastAsia="en-US"/>
        </w:rPr>
        <w:t>recycling was due to contamination</w:t>
      </w:r>
      <w:r w:rsidR="00AA536C" w:rsidRPr="00360FBB">
        <w:rPr>
          <w:spacing w:val="-5"/>
          <w:lang w:eastAsia="en-US"/>
        </w:rPr>
        <w:t xml:space="preserve">. </w:t>
      </w:r>
      <w:r w:rsidRPr="00360FBB">
        <w:rPr>
          <w:spacing w:val="-5"/>
          <w:lang w:eastAsia="en-US"/>
        </w:rPr>
        <w:t xml:space="preserve"> </w:t>
      </w:r>
      <w:r w:rsidR="00AA536C" w:rsidRPr="00360FBB">
        <w:rPr>
          <w:spacing w:val="-5"/>
          <w:lang w:eastAsia="en-US"/>
        </w:rPr>
        <w:t xml:space="preserve">Annually, </w:t>
      </w:r>
      <w:r w:rsidRPr="00360FBB">
        <w:rPr>
          <w:spacing w:val="-5"/>
          <w:lang w:eastAsia="en-US"/>
        </w:rPr>
        <w:t xml:space="preserve">Acorn </w:t>
      </w:r>
      <w:r w:rsidR="001549E5">
        <w:rPr>
          <w:spacing w:val="-5"/>
          <w:lang w:eastAsia="en-US"/>
        </w:rPr>
        <w:t xml:space="preserve">1C also </w:t>
      </w:r>
      <w:r w:rsidR="00AA536C" w:rsidRPr="00360FBB">
        <w:rPr>
          <w:spacing w:val="-5"/>
          <w:lang w:eastAsia="en-US"/>
        </w:rPr>
        <w:t xml:space="preserve">placed the greatest amount of contamination in their </w:t>
      </w:r>
      <w:r w:rsidRPr="00360FBB">
        <w:rPr>
          <w:spacing w:val="-5"/>
          <w:lang w:eastAsia="en-US"/>
        </w:rPr>
        <w:t>recycling bins</w:t>
      </w:r>
      <w:r w:rsidR="00AA536C" w:rsidRPr="00360FBB">
        <w:rPr>
          <w:spacing w:val="-5"/>
          <w:lang w:eastAsia="en-US"/>
        </w:rPr>
        <w:t xml:space="preserve"> at </w:t>
      </w:r>
      <w:r w:rsidR="00063D7E">
        <w:rPr>
          <w:spacing w:val="-5"/>
          <w:lang w:eastAsia="en-US"/>
        </w:rPr>
        <w:t>23.</w:t>
      </w:r>
      <w:r w:rsidR="001549E5">
        <w:rPr>
          <w:spacing w:val="-5"/>
          <w:lang w:eastAsia="en-US"/>
        </w:rPr>
        <w:t>3</w:t>
      </w:r>
      <w:r w:rsidR="00AA536C" w:rsidRPr="00360FBB">
        <w:rPr>
          <w:spacing w:val="-5"/>
          <w:lang w:eastAsia="en-US"/>
        </w:rPr>
        <w:t>kg/</w:t>
      </w:r>
      <w:proofErr w:type="spellStart"/>
      <w:r w:rsidR="00AA536C" w:rsidRPr="00360FBB">
        <w:rPr>
          <w:spacing w:val="-5"/>
          <w:lang w:eastAsia="en-US"/>
        </w:rPr>
        <w:t>hh</w:t>
      </w:r>
      <w:proofErr w:type="spellEnd"/>
      <w:r w:rsidR="00AA536C" w:rsidRPr="00360FBB">
        <w:rPr>
          <w:spacing w:val="-5"/>
          <w:lang w:eastAsia="en-US"/>
        </w:rPr>
        <w:t>/yr</w:t>
      </w:r>
      <w:r w:rsidRPr="00360FBB">
        <w:rPr>
          <w:spacing w:val="-5"/>
          <w:lang w:eastAsia="en-US"/>
        </w:rPr>
        <w:t xml:space="preserve">. </w:t>
      </w:r>
    </w:p>
    <w:p w14:paraId="58A30423" w14:textId="4ED56682" w:rsidR="00D668F1" w:rsidRPr="00360FBB" w:rsidRDefault="00B75D68" w:rsidP="00B75D68">
      <w:pPr>
        <w:spacing w:after="240" w:line="360" w:lineRule="auto"/>
        <w:ind w:left="0"/>
        <w:jc w:val="both"/>
        <w:rPr>
          <w:spacing w:val="-5"/>
          <w:lang w:eastAsia="en-US"/>
        </w:rPr>
      </w:pPr>
      <w:r w:rsidRPr="00360FBB">
        <w:rPr>
          <w:spacing w:val="-5"/>
          <w:lang w:eastAsia="en-US"/>
        </w:rPr>
        <w:t xml:space="preserve">Around </w:t>
      </w:r>
      <w:r w:rsidR="00063D7E">
        <w:rPr>
          <w:spacing w:val="-5"/>
          <w:lang w:eastAsia="en-US"/>
        </w:rPr>
        <w:t>53</w:t>
      </w:r>
      <w:r w:rsidRPr="00360FBB">
        <w:rPr>
          <w:spacing w:val="-5"/>
          <w:lang w:eastAsia="en-US"/>
        </w:rPr>
        <w:t>% (</w:t>
      </w:r>
      <w:r w:rsidR="00063D7E">
        <w:rPr>
          <w:spacing w:val="-5"/>
          <w:lang w:eastAsia="en-US"/>
        </w:rPr>
        <w:t>8</w:t>
      </w:r>
      <w:r w:rsidRPr="00360FBB">
        <w:rPr>
          <w:spacing w:val="-5"/>
          <w:lang w:eastAsia="en-US"/>
        </w:rPr>
        <w:t xml:space="preserve">% of recycling) of the contamination was due to non-recyclable paper and card along with liquids cartons.  General residual waste (including materials such as plastic and plastic film, </w:t>
      </w:r>
      <w:proofErr w:type="gramStart"/>
      <w:r w:rsidRPr="00360FBB">
        <w:rPr>
          <w:spacing w:val="-5"/>
          <w:lang w:eastAsia="en-US"/>
        </w:rPr>
        <w:t>rubble</w:t>
      </w:r>
      <w:proofErr w:type="gramEnd"/>
      <w:r w:rsidRPr="00360FBB">
        <w:rPr>
          <w:spacing w:val="-5"/>
          <w:lang w:eastAsia="en-US"/>
        </w:rPr>
        <w:t xml:space="preserve"> and </w:t>
      </w:r>
      <w:r w:rsidR="00000581">
        <w:rPr>
          <w:spacing w:val="-5"/>
          <w:lang w:eastAsia="en-US"/>
        </w:rPr>
        <w:t>bagged household waste</w:t>
      </w:r>
      <w:r w:rsidRPr="00360FBB">
        <w:rPr>
          <w:spacing w:val="-5"/>
          <w:lang w:eastAsia="en-US"/>
        </w:rPr>
        <w:t xml:space="preserve">) made up </w:t>
      </w:r>
      <w:r w:rsidR="00063D7E">
        <w:rPr>
          <w:spacing w:val="-5"/>
          <w:lang w:eastAsia="en-US"/>
        </w:rPr>
        <w:t>3</w:t>
      </w:r>
      <w:r w:rsidR="004A1884">
        <w:rPr>
          <w:spacing w:val="-5"/>
          <w:lang w:eastAsia="en-US"/>
        </w:rPr>
        <w:t>5</w:t>
      </w:r>
      <w:r w:rsidRPr="00360FBB">
        <w:rPr>
          <w:spacing w:val="-5"/>
          <w:lang w:eastAsia="en-US"/>
        </w:rPr>
        <w:t>% of the recycling</w:t>
      </w:r>
      <w:r w:rsidR="00063D7E">
        <w:rPr>
          <w:spacing w:val="-5"/>
          <w:lang w:eastAsia="en-US"/>
        </w:rPr>
        <w:t xml:space="preserve"> and </w:t>
      </w:r>
      <w:r w:rsidRPr="00360FBB">
        <w:rPr>
          <w:spacing w:val="-5"/>
          <w:lang w:eastAsia="en-US"/>
        </w:rPr>
        <w:t xml:space="preserve">of the contamination.  </w:t>
      </w:r>
      <w:r w:rsidR="00800391" w:rsidRPr="00521FFE">
        <w:rPr>
          <w:spacing w:val="-5"/>
          <w:lang w:eastAsia="en-US"/>
        </w:rPr>
        <w:t xml:space="preserve">Food waste made up 9% of the contamination present with food waste forming around </w:t>
      </w:r>
      <w:r w:rsidR="00794DEC">
        <w:rPr>
          <w:spacing w:val="-5"/>
          <w:lang w:eastAsia="en-US"/>
        </w:rPr>
        <w:t>9</w:t>
      </w:r>
      <w:r w:rsidR="00800391" w:rsidRPr="00521FFE">
        <w:rPr>
          <w:spacing w:val="-5"/>
          <w:lang w:eastAsia="en-US"/>
        </w:rPr>
        <w:t>%</w:t>
      </w:r>
      <w:r w:rsidR="00800391">
        <w:rPr>
          <w:spacing w:val="-5"/>
          <w:lang w:eastAsia="en-US"/>
        </w:rPr>
        <w:t xml:space="preserve"> of recycling</w:t>
      </w:r>
      <w:r w:rsidR="00800391" w:rsidRPr="00521FFE">
        <w:rPr>
          <w:spacing w:val="-5"/>
          <w:lang w:eastAsia="en-US"/>
        </w:rPr>
        <w:t xml:space="preserve">.  A small amount of material in the paper and card recycling bin was due to co-mingled recyclables. These contributed </w:t>
      </w:r>
      <w:r w:rsidR="00800391">
        <w:rPr>
          <w:spacing w:val="-5"/>
          <w:lang w:eastAsia="en-US"/>
        </w:rPr>
        <w:t xml:space="preserve">just under </w:t>
      </w:r>
      <w:r w:rsidR="00794DEC">
        <w:rPr>
          <w:spacing w:val="-5"/>
          <w:lang w:eastAsia="en-US"/>
        </w:rPr>
        <w:t>4</w:t>
      </w:r>
      <w:r w:rsidR="00800391" w:rsidRPr="00521FFE">
        <w:rPr>
          <w:spacing w:val="-5"/>
          <w:lang w:eastAsia="en-US"/>
        </w:rPr>
        <w:t xml:space="preserve">% of recycling and of contamination.  </w:t>
      </w:r>
    </w:p>
    <w:p w14:paraId="0B916963" w14:textId="17E3793D" w:rsidR="00D668F1" w:rsidRPr="00360FBB" w:rsidRDefault="00D668F1" w:rsidP="00D668F1">
      <w:pPr>
        <w:keepNext/>
        <w:keepLines/>
        <w:spacing w:before="120" w:after="120" w:line="360" w:lineRule="auto"/>
        <w:ind w:left="0"/>
        <w:outlineLvl w:val="1"/>
        <w:rPr>
          <w:rFonts w:cs="Arial"/>
          <w:b/>
          <w:spacing w:val="-15"/>
          <w:kern w:val="20"/>
          <w:sz w:val="48"/>
          <w:szCs w:val="48"/>
          <w:lang w:eastAsia="en-US"/>
        </w:rPr>
      </w:pPr>
      <w:bookmarkStart w:id="218" w:name="_Toc536105323"/>
      <w:bookmarkStart w:id="219" w:name="_Toc536105616"/>
      <w:r w:rsidRPr="00360FBB">
        <w:rPr>
          <w:rFonts w:cs="Arial"/>
          <w:b/>
          <w:spacing w:val="-15"/>
          <w:kern w:val="20"/>
          <w:sz w:val="48"/>
          <w:szCs w:val="48"/>
          <w:lang w:eastAsia="en-US"/>
        </w:rPr>
        <w:lastRenderedPageBreak/>
        <w:t>Recyclable paper and card within residual bins</w:t>
      </w:r>
      <w:bookmarkEnd w:id="218"/>
      <w:bookmarkEnd w:id="219"/>
    </w:p>
    <w:p w14:paraId="084EEEFB" w14:textId="7A85941F" w:rsidR="008A2BC2" w:rsidRPr="00360FBB" w:rsidRDefault="00616D2E" w:rsidP="00392F9F">
      <w:pPr>
        <w:spacing w:after="240" w:line="360" w:lineRule="auto"/>
        <w:ind w:left="0"/>
        <w:jc w:val="both"/>
      </w:pPr>
      <w:r w:rsidRPr="00360FBB">
        <w:t>F</w:t>
      </w:r>
      <w:r w:rsidR="00392F9F" w:rsidRPr="00360FBB">
        <w:t xml:space="preserve">igures show that an average of </w:t>
      </w:r>
      <w:r w:rsidR="002E462A">
        <w:t>39</w:t>
      </w:r>
      <w:r w:rsidR="00E25D2F">
        <w:t>.6</w:t>
      </w:r>
      <w:r w:rsidR="00392F9F" w:rsidRPr="00360FBB">
        <w:t>%</w:t>
      </w:r>
      <w:r w:rsidR="008A2BC2" w:rsidRPr="00360FBB">
        <w:t xml:space="preserve"> </w:t>
      </w:r>
      <w:r w:rsidR="008E7CA8" w:rsidRPr="00360FBB">
        <w:t>(</w:t>
      </w:r>
      <w:r w:rsidR="002E462A">
        <w:t>9</w:t>
      </w:r>
      <w:r w:rsidR="00E25D2F">
        <w:t>5.8</w:t>
      </w:r>
      <w:r w:rsidR="008A2BC2" w:rsidRPr="00360FBB">
        <w:t>kg/</w:t>
      </w:r>
      <w:proofErr w:type="spellStart"/>
      <w:r w:rsidR="008A2BC2" w:rsidRPr="00360FBB">
        <w:t>hh</w:t>
      </w:r>
      <w:proofErr w:type="spellEnd"/>
      <w:r w:rsidR="008A2BC2" w:rsidRPr="00360FBB">
        <w:t>/</w:t>
      </w:r>
      <w:proofErr w:type="spellStart"/>
      <w:r w:rsidR="008A2BC2" w:rsidRPr="00360FBB">
        <w:t>yr</w:t>
      </w:r>
      <w:proofErr w:type="spellEnd"/>
      <w:r w:rsidR="008A2BC2" w:rsidRPr="00360FBB">
        <w:t>)</w:t>
      </w:r>
      <w:r w:rsidR="00392F9F" w:rsidRPr="00360FBB">
        <w:t xml:space="preserve"> of the residual waste collected throughout </w:t>
      </w:r>
      <w:r w:rsidR="006B483C">
        <w:t>Bolton</w:t>
      </w:r>
      <w:r w:rsidR="00392F9F" w:rsidRPr="00360FBB">
        <w:t xml:space="preserve"> could have been recycled at the kerbside.  </w:t>
      </w:r>
      <w:r w:rsidR="008A2BC2" w:rsidRPr="00360FBB">
        <w:t xml:space="preserve">Recyclable paper and card accounts for </w:t>
      </w:r>
      <w:r w:rsidR="003F567E" w:rsidRPr="00360FBB">
        <w:t>4.</w:t>
      </w:r>
      <w:r w:rsidR="00E25D2F">
        <w:t>9</w:t>
      </w:r>
      <w:r w:rsidR="008A2BC2" w:rsidRPr="00360FBB">
        <w:t>% (</w:t>
      </w:r>
      <w:r w:rsidR="008A7CF0" w:rsidRPr="00360FBB">
        <w:t>11</w:t>
      </w:r>
      <w:r w:rsidR="00E25D2F">
        <w:t>.8</w:t>
      </w:r>
      <w:r w:rsidR="008A7CF0" w:rsidRPr="00360FBB">
        <w:t xml:space="preserve"> kg</w:t>
      </w:r>
      <w:r w:rsidR="008A2BC2" w:rsidRPr="00360FBB">
        <w:t>/</w:t>
      </w:r>
      <w:proofErr w:type="spellStart"/>
      <w:r w:rsidR="008A2BC2" w:rsidRPr="00360FBB">
        <w:t>hh</w:t>
      </w:r>
      <w:proofErr w:type="spellEnd"/>
      <w:r w:rsidR="008A2BC2" w:rsidRPr="00360FBB">
        <w:t>/</w:t>
      </w:r>
      <w:proofErr w:type="spellStart"/>
      <w:r w:rsidR="008A2BC2" w:rsidRPr="00360FBB">
        <w:t>yr</w:t>
      </w:r>
      <w:proofErr w:type="spellEnd"/>
      <w:r w:rsidR="008A2BC2" w:rsidRPr="00360FBB">
        <w:t>) of the residual waste</w:t>
      </w:r>
      <w:r w:rsidR="00392F9F" w:rsidRPr="00360FBB">
        <w:t xml:space="preserve">. </w:t>
      </w:r>
      <w:r w:rsidR="008A2BC2" w:rsidRPr="00360FBB">
        <w:t xml:space="preserve">Therefore, it can be said that </w:t>
      </w:r>
      <w:r w:rsidR="008A7CF0" w:rsidRPr="00360FBB">
        <w:t>1</w:t>
      </w:r>
      <w:r w:rsidR="00EF0FF7">
        <w:t>2</w:t>
      </w:r>
      <w:r w:rsidR="008A2BC2" w:rsidRPr="00360FBB">
        <w:t xml:space="preserve">% of the recyclable content of the residual waste is due to paper and card. </w:t>
      </w:r>
    </w:p>
    <w:p w14:paraId="195DCFAA" w14:textId="33B74AC1" w:rsidR="00EF0FF7" w:rsidRDefault="00EF0FF7" w:rsidP="00392F9F">
      <w:pPr>
        <w:spacing w:after="240" w:line="360" w:lineRule="auto"/>
        <w:ind w:left="0"/>
        <w:jc w:val="both"/>
      </w:pPr>
      <w:r>
        <w:t xml:space="preserve">The residual waste from Acorn </w:t>
      </w:r>
      <w:r w:rsidR="00E25D2F">
        <w:t>4L</w:t>
      </w:r>
      <w:r>
        <w:t xml:space="preserve"> </w:t>
      </w:r>
      <w:r w:rsidR="00E25D2F">
        <w:t xml:space="preserve">(modest means) </w:t>
      </w:r>
      <w:r w:rsidR="008B59AC">
        <w:t>households</w:t>
      </w:r>
      <w:r w:rsidR="00E25D2F">
        <w:t xml:space="preserve"> </w:t>
      </w:r>
      <w:r>
        <w:t>and Acorn 5</w:t>
      </w:r>
      <w:r w:rsidR="00E25D2F">
        <w:t>P</w:t>
      </w:r>
      <w:r>
        <w:t xml:space="preserve"> </w:t>
      </w:r>
      <w:r w:rsidR="00E25D2F">
        <w:t xml:space="preserve">(struggling estates) </w:t>
      </w:r>
      <w:r w:rsidR="008B59AC">
        <w:t>households</w:t>
      </w:r>
      <w:r w:rsidR="00E25D2F">
        <w:t xml:space="preserve"> </w:t>
      </w:r>
      <w:r>
        <w:t>contained less than 10kg/</w:t>
      </w:r>
      <w:proofErr w:type="spellStart"/>
      <w:r>
        <w:t>hh</w:t>
      </w:r>
      <w:proofErr w:type="spellEnd"/>
      <w:r>
        <w:t>/</w:t>
      </w:r>
      <w:proofErr w:type="spellStart"/>
      <w:r>
        <w:t>yr</w:t>
      </w:r>
      <w:proofErr w:type="spellEnd"/>
      <w:r>
        <w:t xml:space="preserve"> of recyclable paper and card</w:t>
      </w:r>
      <w:r w:rsidR="00E25D2F">
        <w:t>.</w:t>
      </w:r>
      <w:r>
        <w:t xml:space="preserve"> Acorn </w:t>
      </w:r>
      <w:r w:rsidR="00E25D2F">
        <w:t>1C (mature money)</w:t>
      </w:r>
      <w:r>
        <w:t xml:space="preserve"> </w:t>
      </w:r>
      <w:r w:rsidR="008B59AC">
        <w:t>households</w:t>
      </w:r>
      <w:r w:rsidR="00E25D2F">
        <w:t xml:space="preserve"> </w:t>
      </w:r>
      <w:r>
        <w:t xml:space="preserve">disposed of </w:t>
      </w:r>
      <w:r w:rsidR="00000581">
        <w:t>1</w:t>
      </w:r>
      <w:r w:rsidR="00E25D2F">
        <w:t>4.2</w:t>
      </w:r>
      <w:r>
        <w:t>kg/</w:t>
      </w:r>
      <w:proofErr w:type="spellStart"/>
      <w:r>
        <w:t>hh</w:t>
      </w:r>
      <w:proofErr w:type="spellEnd"/>
      <w:r>
        <w:t>/</w:t>
      </w:r>
      <w:proofErr w:type="spellStart"/>
      <w:r>
        <w:t>yr</w:t>
      </w:r>
      <w:proofErr w:type="spellEnd"/>
      <w:r>
        <w:t xml:space="preserve"> of recyclable paper or card in their residual bin</w:t>
      </w:r>
      <w:r w:rsidR="00E25D2F">
        <w:t>. Acorn 5P (struggling estates) had the greatest proportion of paper and card recyclables with 6.9% of their residual waste containing these materials.</w:t>
      </w:r>
    </w:p>
    <w:p w14:paraId="40BFF0C5" w14:textId="69A27B37" w:rsidR="00392F9F" w:rsidRPr="00360FBB" w:rsidRDefault="00392F9F" w:rsidP="00392F9F">
      <w:pPr>
        <w:spacing w:after="240" w:line="360" w:lineRule="auto"/>
        <w:ind w:left="0"/>
        <w:jc w:val="both"/>
        <w:rPr>
          <w:b/>
        </w:rPr>
      </w:pPr>
      <w:r w:rsidRPr="00360FBB">
        <w:rPr>
          <w:b/>
        </w:rPr>
        <w:t xml:space="preserve">Table </w:t>
      </w:r>
      <w:r w:rsidR="002712CA" w:rsidRPr="00360FBB">
        <w:rPr>
          <w:b/>
        </w:rPr>
        <w:t>10</w:t>
      </w:r>
      <w:r w:rsidRPr="00360FBB">
        <w:rPr>
          <w:b/>
        </w:rPr>
        <w:t xml:space="preserve">: </w:t>
      </w:r>
      <w:r w:rsidR="008E7CA8" w:rsidRPr="00360FBB">
        <w:rPr>
          <w:b/>
        </w:rPr>
        <w:t xml:space="preserve">Recyclable </w:t>
      </w:r>
      <w:proofErr w:type="spellStart"/>
      <w:r w:rsidR="002712CA" w:rsidRPr="00360FBB">
        <w:rPr>
          <w:b/>
        </w:rPr>
        <w:t>pulpables</w:t>
      </w:r>
      <w:proofErr w:type="spellEnd"/>
      <w:r w:rsidRPr="00360FBB">
        <w:rPr>
          <w:b/>
        </w:rPr>
        <w:t xml:space="preserve"> placed in residual bins (kg/</w:t>
      </w:r>
      <w:proofErr w:type="spellStart"/>
      <w:r w:rsidRPr="00360FBB">
        <w:rPr>
          <w:b/>
        </w:rPr>
        <w:t>hh</w:t>
      </w:r>
      <w:proofErr w:type="spellEnd"/>
      <w:r w:rsidRPr="00360FBB">
        <w:rPr>
          <w:b/>
        </w:rPr>
        <w:t>/</w:t>
      </w:r>
      <w:proofErr w:type="spellStart"/>
      <w:r w:rsidR="008E7CA8" w:rsidRPr="00360FBB">
        <w:rPr>
          <w:b/>
        </w:rPr>
        <w:t>yr</w:t>
      </w:r>
      <w:proofErr w:type="spellEnd"/>
      <w:r w:rsidRPr="00360FBB">
        <w:rPr>
          <w:b/>
        </w:rPr>
        <w:t>)</w:t>
      </w:r>
    </w:p>
    <w:tbl>
      <w:tblPr>
        <w:tblW w:w="4833" w:type="pct"/>
        <w:tblInd w:w="10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2138"/>
        <w:gridCol w:w="692"/>
        <w:gridCol w:w="692"/>
        <w:gridCol w:w="692"/>
        <w:gridCol w:w="692"/>
        <w:gridCol w:w="692"/>
        <w:gridCol w:w="692"/>
        <w:gridCol w:w="692"/>
        <w:gridCol w:w="692"/>
        <w:gridCol w:w="1014"/>
      </w:tblGrid>
      <w:tr w:rsidR="002C5BC0" w:rsidRPr="002C5BC0" w14:paraId="79A349F4" w14:textId="77777777" w:rsidTr="002C5BC0">
        <w:trPr>
          <w:trHeight w:val="522"/>
        </w:trPr>
        <w:tc>
          <w:tcPr>
            <w:tcW w:w="1534" w:type="pct"/>
            <w:shd w:val="clear" w:color="auto" w:fill="auto"/>
            <w:vAlign w:val="center"/>
          </w:tcPr>
          <w:p w14:paraId="1E84934E" w14:textId="41065D42" w:rsidR="002E462A" w:rsidRPr="00F0334E" w:rsidRDefault="002C5BC0" w:rsidP="00F0334E">
            <w:pPr>
              <w:ind w:left="0"/>
              <w:rPr>
                <w:color w:val="auto"/>
                <w:sz w:val="24"/>
                <w:szCs w:val="24"/>
              </w:rPr>
            </w:pPr>
            <w:r w:rsidRPr="00F0334E">
              <w:rPr>
                <w:color w:val="auto"/>
                <w:sz w:val="24"/>
                <w:szCs w:val="24"/>
              </w:rPr>
              <w:t>Sample</w:t>
            </w:r>
          </w:p>
        </w:tc>
        <w:tc>
          <w:tcPr>
            <w:tcW w:w="353" w:type="pct"/>
            <w:shd w:val="clear" w:color="auto" w:fill="auto"/>
            <w:vAlign w:val="center"/>
          </w:tcPr>
          <w:p w14:paraId="5F13D3BA" w14:textId="73255420" w:rsidR="002E462A" w:rsidRPr="00F0334E" w:rsidRDefault="002C5BC0" w:rsidP="00F0334E">
            <w:pPr>
              <w:ind w:left="0"/>
              <w:rPr>
                <w:color w:val="auto"/>
                <w:sz w:val="24"/>
                <w:szCs w:val="24"/>
              </w:rPr>
            </w:pPr>
            <w:r w:rsidRPr="00F0334E">
              <w:rPr>
                <w:color w:val="auto"/>
                <w:sz w:val="24"/>
                <w:szCs w:val="24"/>
              </w:rPr>
              <w:t>1b</w:t>
            </w:r>
          </w:p>
        </w:tc>
        <w:tc>
          <w:tcPr>
            <w:tcW w:w="354" w:type="pct"/>
            <w:shd w:val="clear" w:color="auto" w:fill="auto"/>
            <w:vAlign w:val="center"/>
          </w:tcPr>
          <w:p w14:paraId="16AE6FD9" w14:textId="36327FB2" w:rsidR="002E462A" w:rsidRPr="00F0334E" w:rsidRDefault="002C5BC0" w:rsidP="00F0334E">
            <w:pPr>
              <w:ind w:left="0"/>
              <w:rPr>
                <w:color w:val="auto"/>
                <w:sz w:val="24"/>
                <w:szCs w:val="24"/>
              </w:rPr>
            </w:pPr>
            <w:r w:rsidRPr="00F0334E">
              <w:rPr>
                <w:color w:val="auto"/>
                <w:sz w:val="24"/>
                <w:szCs w:val="24"/>
              </w:rPr>
              <w:t>1c</w:t>
            </w:r>
          </w:p>
        </w:tc>
        <w:tc>
          <w:tcPr>
            <w:tcW w:w="354" w:type="pct"/>
            <w:shd w:val="clear" w:color="auto" w:fill="auto"/>
            <w:vAlign w:val="center"/>
          </w:tcPr>
          <w:p w14:paraId="3D05932D" w14:textId="69F42C1F" w:rsidR="002E462A" w:rsidRPr="00F0334E" w:rsidRDefault="002C5BC0" w:rsidP="00F0334E">
            <w:pPr>
              <w:ind w:left="0"/>
              <w:rPr>
                <w:color w:val="auto"/>
                <w:sz w:val="24"/>
                <w:szCs w:val="24"/>
              </w:rPr>
            </w:pPr>
            <w:r w:rsidRPr="00F0334E">
              <w:rPr>
                <w:color w:val="auto"/>
                <w:sz w:val="24"/>
                <w:szCs w:val="24"/>
              </w:rPr>
              <w:t>3h</w:t>
            </w:r>
          </w:p>
        </w:tc>
        <w:tc>
          <w:tcPr>
            <w:tcW w:w="354" w:type="pct"/>
            <w:shd w:val="clear" w:color="auto" w:fill="auto"/>
            <w:vAlign w:val="center"/>
          </w:tcPr>
          <w:p w14:paraId="19EBF9CB" w14:textId="588E6005" w:rsidR="002E462A" w:rsidRPr="00F0334E" w:rsidRDefault="002C5BC0" w:rsidP="00F0334E">
            <w:pPr>
              <w:ind w:left="0"/>
              <w:rPr>
                <w:color w:val="auto"/>
                <w:sz w:val="24"/>
                <w:szCs w:val="24"/>
              </w:rPr>
            </w:pPr>
            <w:r w:rsidRPr="00F0334E">
              <w:rPr>
                <w:color w:val="auto"/>
                <w:sz w:val="24"/>
                <w:szCs w:val="24"/>
              </w:rPr>
              <w:t>4l</w:t>
            </w:r>
          </w:p>
        </w:tc>
        <w:tc>
          <w:tcPr>
            <w:tcW w:w="354" w:type="pct"/>
            <w:shd w:val="clear" w:color="auto" w:fill="auto"/>
            <w:vAlign w:val="center"/>
          </w:tcPr>
          <w:p w14:paraId="0CDAAF6D" w14:textId="3CDCC102" w:rsidR="002E462A" w:rsidRPr="00F0334E" w:rsidRDefault="002E462A" w:rsidP="00F0334E">
            <w:pPr>
              <w:ind w:left="0"/>
              <w:rPr>
                <w:color w:val="auto"/>
                <w:sz w:val="24"/>
                <w:szCs w:val="24"/>
              </w:rPr>
            </w:pPr>
            <w:r w:rsidRPr="00F0334E">
              <w:rPr>
                <w:color w:val="auto"/>
                <w:sz w:val="24"/>
                <w:szCs w:val="24"/>
              </w:rPr>
              <w:t>4</w:t>
            </w:r>
            <w:r w:rsidR="002C5BC0" w:rsidRPr="00F0334E">
              <w:rPr>
                <w:color w:val="auto"/>
                <w:sz w:val="24"/>
                <w:szCs w:val="24"/>
              </w:rPr>
              <w:t>m</w:t>
            </w:r>
          </w:p>
        </w:tc>
        <w:tc>
          <w:tcPr>
            <w:tcW w:w="354" w:type="pct"/>
            <w:shd w:val="clear" w:color="auto" w:fill="auto"/>
            <w:vAlign w:val="center"/>
          </w:tcPr>
          <w:p w14:paraId="3C88916F" w14:textId="24ABAB5E" w:rsidR="002E462A" w:rsidRPr="00F0334E" w:rsidRDefault="002C5BC0" w:rsidP="00F0334E">
            <w:pPr>
              <w:ind w:left="0"/>
              <w:rPr>
                <w:color w:val="auto"/>
                <w:sz w:val="24"/>
                <w:szCs w:val="24"/>
              </w:rPr>
            </w:pPr>
            <w:r w:rsidRPr="00F0334E">
              <w:rPr>
                <w:color w:val="auto"/>
                <w:sz w:val="24"/>
                <w:szCs w:val="24"/>
              </w:rPr>
              <w:t>5o</w:t>
            </w:r>
          </w:p>
        </w:tc>
        <w:tc>
          <w:tcPr>
            <w:tcW w:w="355" w:type="pct"/>
            <w:shd w:val="clear" w:color="auto" w:fill="auto"/>
            <w:vAlign w:val="center"/>
          </w:tcPr>
          <w:p w14:paraId="5E4028F0" w14:textId="0E7868DD" w:rsidR="002E462A" w:rsidRPr="00F0334E" w:rsidRDefault="002C5BC0" w:rsidP="00F0334E">
            <w:pPr>
              <w:ind w:left="0"/>
              <w:rPr>
                <w:color w:val="auto"/>
                <w:sz w:val="24"/>
                <w:szCs w:val="24"/>
              </w:rPr>
            </w:pPr>
            <w:r w:rsidRPr="00F0334E">
              <w:rPr>
                <w:color w:val="auto"/>
                <w:sz w:val="24"/>
                <w:szCs w:val="24"/>
              </w:rPr>
              <w:t>5p</w:t>
            </w:r>
          </w:p>
        </w:tc>
        <w:tc>
          <w:tcPr>
            <w:tcW w:w="355" w:type="pct"/>
            <w:shd w:val="clear" w:color="auto" w:fill="auto"/>
            <w:vAlign w:val="center"/>
          </w:tcPr>
          <w:p w14:paraId="5E6F6251" w14:textId="2303CA0C" w:rsidR="002E462A" w:rsidRPr="00F0334E" w:rsidRDefault="002C5BC0" w:rsidP="00F0334E">
            <w:pPr>
              <w:ind w:left="0"/>
              <w:rPr>
                <w:color w:val="auto"/>
                <w:sz w:val="24"/>
                <w:szCs w:val="24"/>
              </w:rPr>
            </w:pPr>
            <w:r w:rsidRPr="00F0334E">
              <w:rPr>
                <w:color w:val="auto"/>
                <w:sz w:val="24"/>
                <w:szCs w:val="24"/>
              </w:rPr>
              <w:t>5q</w:t>
            </w:r>
          </w:p>
        </w:tc>
        <w:tc>
          <w:tcPr>
            <w:tcW w:w="633" w:type="pct"/>
            <w:shd w:val="clear" w:color="auto" w:fill="auto"/>
            <w:vAlign w:val="center"/>
          </w:tcPr>
          <w:p w14:paraId="721BA32D" w14:textId="174C9612" w:rsidR="002E462A" w:rsidRPr="00F0334E" w:rsidRDefault="002C5BC0" w:rsidP="00F0334E">
            <w:pPr>
              <w:ind w:left="0"/>
              <w:rPr>
                <w:color w:val="auto"/>
                <w:sz w:val="24"/>
                <w:szCs w:val="24"/>
              </w:rPr>
            </w:pPr>
            <w:r w:rsidRPr="00F0334E">
              <w:rPr>
                <w:color w:val="auto"/>
                <w:sz w:val="24"/>
                <w:szCs w:val="24"/>
              </w:rPr>
              <w:t>Average</w:t>
            </w:r>
          </w:p>
        </w:tc>
      </w:tr>
      <w:tr w:rsidR="00E25D2F" w:rsidRPr="00360FBB" w14:paraId="733CA472" w14:textId="77777777" w:rsidTr="00000581">
        <w:trPr>
          <w:trHeight w:val="522"/>
        </w:trPr>
        <w:tc>
          <w:tcPr>
            <w:tcW w:w="1534" w:type="pct"/>
            <w:shd w:val="clear" w:color="auto" w:fill="auto"/>
            <w:vAlign w:val="center"/>
          </w:tcPr>
          <w:p w14:paraId="0859000B" w14:textId="5133DC4C" w:rsidR="00E25D2F" w:rsidRPr="00F0334E" w:rsidRDefault="00F0334E" w:rsidP="00F0334E">
            <w:pPr>
              <w:ind w:left="0"/>
              <w:rPr>
                <w:color w:val="404040"/>
                <w:sz w:val="24"/>
                <w:szCs w:val="24"/>
              </w:rPr>
            </w:pPr>
            <w:r w:rsidRPr="00F0334E">
              <w:rPr>
                <w:color w:val="404040"/>
                <w:sz w:val="24"/>
                <w:szCs w:val="24"/>
              </w:rPr>
              <w:t>Recyclable paper (kg/</w:t>
            </w:r>
            <w:proofErr w:type="spellStart"/>
            <w:r w:rsidRPr="00F0334E">
              <w:rPr>
                <w:color w:val="404040"/>
                <w:sz w:val="24"/>
                <w:szCs w:val="24"/>
              </w:rPr>
              <w:t>hh</w:t>
            </w:r>
            <w:proofErr w:type="spellEnd"/>
            <w:r w:rsidRPr="00F0334E">
              <w:rPr>
                <w:color w:val="404040"/>
                <w:sz w:val="24"/>
                <w:szCs w:val="24"/>
              </w:rPr>
              <w:t>/</w:t>
            </w:r>
            <w:proofErr w:type="spellStart"/>
            <w:r w:rsidRPr="00F0334E">
              <w:rPr>
                <w:color w:val="404040"/>
                <w:sz w:val="24"/>
                <w:szCs w:val="24"/>
              </w:rPr>
              <w:t>yr</w:t>
            </w:r>
            <w:proofErr w:type="spellEnd"/>
            <w:r w:rsidRPr="00F0334E">
              <w:rPr>
                <w:color w:val="404040"/>
                <w:sz w:val="24"/>
                <w:szCs w:val="24"/>
              </w:rPr>
              <w:t>)</w:t>
            </w:r>
          </w:p>
        </w:tc>
        <w:tc>
          <w:tcPr>
            <w:tcW w:w="353" w:type="pct"/>
            <w:shd w:val="clear" w:color="auto" w:fill="auto"/>
            <w:vAlign w:val="center"/>
          </w:tcPr>
          <w:p w14:paraId="596356C6" w14:textId="3950B962" w:rsidR="00E25D2F" w:rsidRPr="00F0334E" w:rsidRDefault="00E25D2F" w:rsidP="00F0334E">
            <w:pPr>
              <w:ind w:left="0"/>
              <w:rPr>
                <w:color w:val="404040"/>
                <w:sz w:val="24"/>
                <w:szCs w:val="24"/>
              </w:rPr>
            </w:pPr>
            <w:r w:rsidRPr="00F0334E">
              <w:rPr>
                <w:color w:val="404040"/>
                <w:sz w:val="24"/>
                <w:szCs w:val="24"/>
              </w:rPr>
              <w:t>6.1</w:t>
            </w:r>
          </w:p>
        </w:tc>
        <w:tc>
          <w:tcPr>
            <w:tcW w:w="354" w:type="pct"/>
            <w:shd w:val="clear" w:color="auto" w:fill="auto"/>
            <w:vAlign w:val="center"/>
          </w:tcPr>
          <w:p w14:paraId="5304CD49" w14:textId="273D4B53" w:rsidR="00E25D2F" w:rsidRPr="00F0334E" w:rsidRDefault="00E25D2F" w:rsidP="00F0334E">
            <w:pPr>
              <w:ind w:left="0"/>
              <w:rPr>
                <w:color w:val="404040"/>
                <w:sz w:val="24"/>
                <w:szCs w:val="24"/>
              </w:rPr>
            </w:pPr>
            <w:r w:rsidRPr="00F0334E">
              <w:rPr>
                <w:color w:val="404040"/>
                <w:sz w:val="24"/>
                <w:szCs w:val="24"/>
              </w:rPr>
              <w:t>6.6</w:t>
            </w:r>
          </w:p>
        </w:tc>
        <w:tc>
          <w:tcPr>
            <w:tcW w:w="354" w:type="pct"/>
            <w:shd w:val="clear" w:color="auto" w:fill="auto"/>
            <w:vAlign w:val="center"/>
          </w:tcPr>
          <w:p w14:paraId="7A443DD0" w14:textId="3533926D" w:rsidR="00E25D2F" w:rsidRPr="00F0334E" w:rsidRDefault="00E25D2F" w:rsidP="00F0334E">
            <w:pPr>
              <w:ind w:left="0"/>
              <w:rPr>
                <w:color w:val="404040"/>
                <w:sz w:val="24"/>
                <w:szCs w:val="24"/>
              </w:rPr>
            </w:pPr>
            <w:r w:rsidRPr="00F0334E">
              <w:rPr>
                <w:color w:val="404040"/>
                <w:sz w:val="24"/>
                <w:szCs w:val="24"/>
              </w:rPr>
              <w:t>4.8</w:t>
            </w:r>
          </w:p>
        </w:tc>
        <w:tc>
          <w:tcPr>
            <w:tcW w:w="354" w:type="pct"/>
            <w:shd w:val="clear" w:color="auto" w:fill="auto"/>
            <w:vAlign w:val="center"/>
          </w:tcPr>
          <w:p w14:paraId="27043BAA" w14:textId="0DC028F8" w:rsidR="00E25D2F" w:rsidRPr="00F0334E" w:rsidRDefault="00E25D2F" w:rsidP="00F0334E">
            <w:pPr>
              <w:ind w:left="0"/>
              <w:rPr>
                <w:color w:val="404040"/>
                <w:sz w:val="24"/>
                <w:szCs w:val="24"/>
              </w:rPr>
            </w:pPr>
            <w:r w:rsidRPr="00F0334E">
              <w:rPr>
                <w:color w:val="404040"/>
                <w:sz w:val="24"/>
                <w:szCs w:val="24"/>
              </w:rPr>
              <w:t>4.8</w:t>
            </w:r>
          </w:p>
        </w:tc>
        <w:tc>
          <w:tcPr>
            <w:tcW w:w="354" w:type="pct"/>
            <w:shd w:val="clear" w:color="auto" w:fill="auto"/>
            <w:vAlign w:val="center"/>
          </w:tcPr>
          <w:p w14:paraId="6871C032" w14:textId="65F0D2A3" w:rsidR="00E25D2F" w:rsidRPr="00F0334E" w:rsidRDefault="00E25D2F" w:rsidP="00F0334E">
            <w:pPr>
              <w:ind w:left="0"/>
              <w:rPr>
                <w:color w:val="404040"/>
                <w:sz w:val="24"/>
                <w:szCs w:val="24"/>
              </w:rPr>
            </w:pPr>
            <w:r w:rsidRPr="00F0334E">
              <w:rPr>
                <w:color w:val="404040"/>
                <w:sz w:val="24"/>
                <w:szCs w:val="24"/>
              </w:rPr>
              <w:t>5.9</w:t>
            </w:r>
          </w:p>
        </w:tc>
        <w:tc>
          <w:tcPr>
            <w:tcW w:w="354" w:type="pct"/>
            <w:shd w:val="clear" w:color="auto" w:fill="auto"/>
            <w:vAlign w:val="center"/>
          </w:tcPr>
          <w:p w14:paraId="6EE73D64" w14:textId="07E8A238" w:rsidR="00E25D2F" w:rsidRPr="00F0334E" w:rsidRDefault="00E25D2F" w:rsidP="00F0334E">
            <w:pPr>
              <w:ind w:left="0"/>
              <w:rPr>
                <w:color w:val="404040"/>
                <w:sz w:val="24"/>
                <w:szCs w:val="24"/>
              </w:rPr>
            </w:pPr>
            <w:r w:rsidRPr="00F0334E">
              <w:rPr>
                <w:color w:val="404040"/>
                <w:sz w:val="24"/>
                <w:szCs w:val="24"/>
              </w:rPr>
              <w:t>8.0</w:t>
            </w:r>
          </w:p>
        </w:tc>
        <w:tc>
          <w:tcPr>
            <w:tcW w:w="355" w:type="pct"/>
            <w:shd w:val="clear" w:color="auto" w:fill="auto"/>
            <w:vAlign w:val="center"/>
          </w:tcPr>
          <w:p w14:paraId="382B0F81" w14:textId="6977B4D1" w:rsidR="00E25D2F" w:rsidRPr="00F0334E" w:rsidRDefault="00E25D2F" w:rsidP="00F0334E">
            <w:pPr>
              <w:ind w:left="0"/>
              <w:rPr>
                <w:color w:val="404040"/>
                <w:sz w:val="24"/>
                <w:szCs w:val="24"/>
              </w:rPr>
            </w:pPr>
            <w:r w:rsidRPr="00F0334E">
              <w:rPr>
                <w:color w:val="404040"/>
                <w:sz w:val="24"/>
                <w:szCs w:val="24"/>
              </w:rPr>
              <w:t>4.8</w:t>
            </w:r>
          </w:p>
        </w:tc>
        <w:tc>
          <w:tcPr>
            <w:tcW w:w="355" w:type="pct"/>
            <w:shd w:val="clear" w:color="auto" w:fill="auto"/>
            <w:vAlign w:val="center"/>
          </w:tcPr>
          <w:p w14:paraId="66FE8A2C" w14:textId="0715D13D" w:rsidR="00E25D2F" w:rsidRPr="00F0334E" w:rsidRDefault="00E25D2F" w:rsidP="00F0334E">
            <w:pPr>
              <w:ind w:left="0"/>
              <w:rPr>
                <w:color w:val="404040"/>
                <w:sz w:val="24"/>
                <w:szCs w:val="24"/>
              </w:rPr>
            </w:pPr>
            <w:r w:rsidRPr="00F0334E">
              <w:rPr>
                <w:color w:val="404040"/>
                <w:sz w:val="24"/>
                <w:szCs w:val="24"/>
              </w:rPr>
              <w:t>6.0</w:t>
            </w:r>
          </w:p>
        </w:tc>
        <w:tc>
          <w:tcPr>
            <w:tcW w:w="633" w:type="pct"/>
            <w:shd w:val="clear" w:color="auto" w:fill="auto"/>
            <w:vAlign w:val="center"/>
          </w:tcPr>
          <w:p w14:paraId="4E07B0AC" w14:textId="05A43615" w:rsidR="00E25D2F" w:rsidRPr="00F0334E" w:rsidRDefault="00E25D2F" w:rsidP="00F0334E">
            <w:pPr>
              <w:ind w:left="0"/>
              <w:rPr>
                <w:color w:val="404040"/>
                <w:sz w:val="24"/>
                <w:szCs w:val="24"/>
              </w:rPr>
            </w:pPr>
            <w:r w:rsidRPr="00F0334E">
              <w:rPr>
                <w:color w:val="404040"/>
                <w:sz w:val="24"/>
                <w:szCs w:val="24"/>
              </w:rPr>
              <w:t>6.1</w:t>
            </w:r>
          </w:p>
        </w:tc>
      </w:tr>
      <w:tr w:rsidR="00E25D2F" w:rsidRPr="00360FBB" w14:paraId="340548A0" w14:textId="77777777" w:rsidTr="00000581">
        <w:trPr>
          <w:trHeight w:val="522"/>
        </w:trPr>
        <w:tc>
          <w:tcPr>
            <w:tcW w:w="1534" w:type="pct"/>
            <w:shd w:val="clear" w:color="auto" w:fill="auto"/>
            <w:vAlign w:val="center"/>
          </w:tcPr>
          <w:p w14:paraId="787D94C8" w14:textId="3CD5BEAA" w:rsidR="00E25D2F" w:rsidRPr="00F0334E" w:rsidRDefault="00F0334E" w:rsidP="00F0334E">
            <w:pPr>
              <w:ind w:left="0"/>
              <w:rPr>
                <w:color w:val="404040"/>
                <w:sz w:val="24"/>
                <w:szCs w:val="24"/>
              </w:rPr>
            </w:pPr>
            <w:r w:rsidRPr="00F0334E">
              <w:rPr>
                <w:color w:val="404040"/>
                <w:sz w:val="24"/>
                <w:szCs w:val="24"/>
              </w:rPr>
              <w:t>Recyclable card &amp; cardboard (kg/</w:t>
            </w:r>
            <w:proofErr w:type="spellStart"/>
            <w:r w:rsidRPr="00F0334E">
              <w:rPr>
                <w:color w:val="404040"/>
                <w:sz w:val="24"/>
                <w:szCs w:val="24"/>
              </w:rPr>
              <w:t>hh</w:t>
            </w:r>
            <w:proofErr w:type="spellEnd"/>
            <w:r w:rsidRPr="00F0334E">
              <w:rPr>
                <w:color w:val="404040"/>
                <w:sz w:val="24"/>
                <w:szCs w:val="24"/>
              </w:rPr>
              <w:t>/</w:t>
            </w:r>
            <w:proofErr w:type="spellStart"/>
            <w:r w:rsidRPr="00F0334E">
              <w:rPr>
                <w:color w:val="404040"/>
                <w:sz w:val="24"/>
                <w:szCs w:val="24"/>
              </w:rPr>
              <w:t>yr</w:t>
            </w:r>
            <w:proofErr w:type="spellEnd"/>
            <w:r w:rsidRPr="00F0334E">
              <w:rPr>
                <w:color w:val="404040"/>
                <w:sz w:val="24"/>
                <w:szCs w:val="24"/>
              </w:rPr>
              <w:t>)</w:t>
            </w:r>
          </w:p>
        </w:tc>
        <w:tc>
          <w:tcPr>
            <w:tcW w:w="353" w:type="pct"/>
            <w:tcBorders>
              <w:bottom w:val="dotted" w:sz="4" w:space="0" w:color="404040"/>
            </w:tcBorders>
            <w:shd w:val="clear" w:color="auto" w:fill="auto"/>
            <w:vAlign w:val="center"/>
          </w:tcPr>
          <w:p w14:paraId="04C1C81A" w14:textId="4B5B0827" w:rsidR="00E25D2F" w:rsidRPr="00F0334E" w:rsidRDefault="00E25D2F" w:rsidP="00F0334E">
            <w:pPr>
              <w:ind w:left="0"/>
              <w:rPr>
                <w:color w:val="404040"/>
                <w:sz w:val="24"/>
                <w:szCs w:val="24"/>
              </w:rPr>
            </w:pPr>
            <w:r w:rsidRPr="00F0334E">
              <w:rPr>
                <w:color w:val="404040"/>
                <w:sz w:val="24"/>
                <w:szCs w:val="24"/>
              </w:rPr>
              <w:t>6.1</w:t>
            </w:r>
          </w:p>
        </w:tc>
        <w:tc>
          <w:tcPr>
            <w:tcW w:w="354" w:type="pct"/>
            <w:tcBorders>
              <w:bottom w:val="dotted" w:sz="4" w:space="0" w:color="404040"/>
            </w:tcBorders>
            <w:shd w:val="clear" w:color="auto" w:fill="auto"/>
            <w:vAlign w:val="center"/>
          </w:tcPr>
          <w:p w14:paraId="19264246" w14:textId="0F124B7D" w:rsidR="00E25D2F" w:rsidRPr="00F0334E" w:rsidRDefault="00E25D2F" w:rsidP="00F0334E">
            <w:pPr>
              <w:ind w:left="0"/>
              <w:rPr>
                <w:color w:val="404040"/>
                <w:sz w:val="24"/>
                <w:szCs w:val="24"/>
              </w:rPr>
            </w:pPr>
            <w:r w:rsidRPr="00F0334E">
              <w:rPr>
                <w:color w:val="404040"/>
                <w:sz w:val="24"/>
                <w:szCs w:val="24"/>
              </w:rPr>
              <w:t>7.6</w:t>
            </w:r>
          </w:p>
        </w:tc>
        <w:tc>
          <w:tcPr>
            <w:tcW w:w="354" w:type="pct"/>
            <w:tcBorders>
              <w:bottom w:val="dotted" w:sz="4" w:space="0" w:color="404040"/>
            </w:tcBorders>
            <w:shd w:val="clear" w:color="auto" w:fill="auto"/>
            <w:vAlign w:val="center"/>
          </w:tcPr>
          <w:p w14:paraId="6BC92D13" w14:textId="6B1FB558" w:rsidR="00E25D2F" w:rsidRPr="00F0334E" w:rsidRDefault="00E25D2F" w:rsidP="00F0334E">
            <w:pPr>
              <w:ind w:left="0"/>
              <w:rPr>
                <w:color w:val="404040"/>
                <w:sz w:val="24"/>
                <w:szCs w:val="24"/>
              </w:rPr>
            </w:pPr>
            <w:r w:rsidRPr="00F0334E">
              <w:rPr>
                <w:color w:val="404040"/>
                <w:sz w:val="24"/>
                <w:szCs w:val="24"/>
              </w:rPr>
              <w:t>6.5</w:t>
            </w:r>
          </w:p>
        </w:tc>
        <w:tc>
          <w:tcPr>
            <w:tcW w:w="354" w:type="pct"/>
            <w:tcBorders>
              <w:bottom w:val="dotted" w:sz="4" w:space="0" w:color="404040"/>
            </w:tcBorders>
            <w:shd w:val="clear" w:color="auto" w:fill="auto"/>
            <w:vAlign w:val="center"/>
          </w:tcPr>
          <w:p w14:paraId="1FD33434" w14:textId="6151EF60" w:rsidR="00E25D2F" w:rsidRPr="00F0334E" w:rsidRDefault="00E25D2F" w:rsidP="00F0334E">
            <w:pPr>
              <w:ind w:left="0"/>
              <w:rPr>
                <w:color w:val="404040"/>
                <w:sz w:val="24"/>
                <w:szCs w:val="24"/>
              </w:rPr>
            </w:pPr>
            <w:r w:rsidRPr="00F0334E">
              <w:rPr>
                <w:color w:val="404040"/>
                <w:sz w:val="24"/>
                <w:szCs w:val="24"/>
              </w:rPr>
              <w:t>5.1</w:t>
            </w:r>
          </w:p>
        </w:tc>
        <w:tc>
          <w:tcPr>
            <w:tcW w:w="354" w:type="pct"/>
            <w:tcBorders>
              <w:bottom w:val="dotted" w:sz="4" w:space="0" w:color="404040"/>
            </w:tcBorders>
            <w:shd w:val="clear" w:color="auto" w:fill="auto"/>
            <w:vAlign w:val="center"/>
          </w:tcPr>
          <w:p w14:paraId="048683F0" w14:textId="3801828A" w:rsidR="00E25D2F" w:rsidRPr="00F0334E" w:rsidRDefault="00E25D2F" w:rsidP="00F0334E">
            <w:pPr>
              <w:ind w:left="0"/>
              <w:rPr>
                <w:color w:val="404040"/>
                <w:sz w:val="24"/>
                <w:szCs w:val="24"/>
              </w:rPr>
            </w:pPr>
            <w:r w:rsidRPr="00F0334E">
              <w:rPr>
                <w:color w:val="404040"/>
                <w:sz w:val="24"/>
                <w:szCs w:val="24"/>
              </w:rPr>
              <w:t>5.2</w:t>
            </w:r>
          </w:p>
        </w:tc>
        <w:tc>
          <w:tcPr>
            <w:tcW w:w="354" w:type="pct"/>
            <w:tcBorders>
              <w:bottom w:val="dotted" w:sz="4" w:space="0" w:color="404040"/>
            </w:tcBorders>
            <w:shd w:val="clear" w:color="auto" w:fill="auto"/>
            <w:vAlign w:val="center"/>
          </w:tcPr>
          <w:p w14:paraId="378047E2" w14:textId="03B5E917" w:rsidR="00E25D2F" w:rsidRPr="00F0334E" w:rsidRDefault="00E25D2F" w:rsidP="00F0334E">
            <w:pPr>
              <w:ind w:left="0"/>
              <w:rPr>
                <w:color w:val="404040"/>
                <w:sz w:val="24"/>
                <w:szCs w:val="24"/>
              </w:rPr>
            </w:pPr>
            <w:r w:rsidRPr="00F0334E">
              <w:rPr>
                <w:color w:val="404040"/>
                <w:sz w:val="24"/>
                <w:szCs w:val="24"/>
              </w:rPr>
              <w:t>5.4</w:t>
            </w:r>
          </w:p>
        </w:tc>
        <w:tc>
          <w:tcPr>
            <w:tcW w:w="355" w:type="pct"/>
            <w:tcBorders>
              <w:bottom w:val="dotted" w:sz="4" w:space="0" w:color="404040"/>
            </w:tcBorders>
            <w:shd w:val="clear" w:color="auto" w:fill="auto"/>
            <w:vAlign w:val="center"/>
          </w:tcPr>
          <w:p w14:paraId="4F527DB2" w14:textId="64DF6DD9" w:rsidR="00E25D2F" w:rsidRPr="00F0334E" w:rsidRDefault="00E25D2F" w:rsidP="00F0334E">
            <w:pPr>
              <w:ind w:left="0"/>
              <w:rPr>
                <w:color w:val="404040"/>
                <w:sz w:val="24"/>
                <w:szCs w:val="24"/>
              </w:rPr>
            </w:pPr>
            <w:r w:rsidRPr="00F0334E">
              <w:rPr>
                <w:color w:val="404040"/>
                <w:sz w:val="24"/>
                <w:szCs w:val="24"/>
              </w:rPr>
              <w:t>4.6</w:t>
            </w:r>
          </w:p>
        </w:tc>
        <w:tc>
          <w:tcPr>
            <w:tcW w:w="355" w:type="pct"/>
            <w:tcBorders>
              <w:bottom w:val="dotted" w:sz="4" w:space="0" w:color="404040"/>
            </w:tcBorders>
            <w:shd w:val="clear" w:color="auto" w:fill="auto"/>
            <w:vAlign w:val="center"/>
          </w:tcPr>
          <w:p w14:paraId="2AACF247" w14:textId="3486249A" w:rsidR="00E25D2F" w:rsidRPr="00F0334E" w:rsidRDefault="00E25D2F" w:rsidP="00F0334E">
            <w:pPr>
              <w:ind w:left="0"/>
              <w:rPr>
                <w:color w:val="404040"/>
                <w:sz w:val="24"/>
                <w:szCs w:val="24"/>
              </w:rPr>
            </w:pPr>
            <w:r w:rsidRPr="00F0334E">
              <w:rPr>
                <w:color w:val="404040"/>
                <w:sz w:val="24"/>
                <w:szCs w:val="24"/>
              </w:rPr>
              <w:t>5.8</w:t>
            </w:r>
          </w:p>
        </w:tc>
        <w:tc>
          <w:tcPr>
            <w:tcW w:w="633" w:type="pct"/>
            <w:tcBorders>
              <w:bottom w:val="dotted" w:sz="4" w:space="0" w:color="404040"/>
            </w:tcBorders>
            <w:shd w:val="clear" w:color="auto" w:fill="auto"/>
            <w:vAlign w:val="center"/>
          </w:tcPr>
          <w:p w14:paraId="47D754C0" w14:textId="3B6DF428" w:rsidR="00E25D2F" w:rsidRPr="00F0334E" w:rsidRDefault="00E25D2F" w:rsidP="00F0334E">
            <w:pPr>
              <w:ind w:left="0"/>
              <w:rPr>
                <w:color w:val="404040"/>
                <w:sz w:val="24"/>
                <w:szCs w:val="24"/>
              </w:rPr>
            </w:pPr>
            <w:r w:rsidRPr="00F0334E">
              <w:rPr>
                <w:color w:val="404040"/>
                <w:sz w:val="24"/>
                <w:szCs w:val="24"/>
              </w:rPr>
              <w:t>6.1</w:t>
            </w:r>
          </w:p>
        </w:tc>
      </w:tr>
      <w:tr w:rsidR="00E25D2F" w:rsidRPr="00360FBB" w14:paraId="2D833000" w14:textId="77777777" w:rsidTr="00000581">
        <w:trPr>
          <w:trHeight w:val="522"/>
        </w:trPr>
        <w:tc>
          <w:tcPr>
            <w:tcW w:w="1534" w:type="pct"/>
            <w:tcBorders>
              <w:right w:val="dotted" w:sz="4" w:space="0" w:color="404040"/>
            </w:tcBorders>
            <w:shd w:val="clear" w:color="auto" w:fill="auto"/>
            <w:vAlign w:val="center"/>
          </w:tcPr>
          <w:p w14:paraId="49BFDEAB" w14:textId="5908A519" w:rsidR="00E25D2F" w:rsidRPr="00F0334E" w:rsidRDefault="00F0334E" w:rsidP="00F0334E">
            <w:pPr>
              <w:ind w:left="0"/>
              <w:rPr>
                <w:color w:val="404040"/>
                <w:sz w:val="24"/>
                <w:szCs w:val="24"/>
              </w:rPr>
            </w:pPr>
            <w:r w:rsidRPr="00F0334E">
              <w:rPr>
                <w:color w:val="404040"/>
                <w:sz w:val="24"/>
                <w:szCs w:val="24"/>
              </w:rPr>
              <w:t xml:space="preserve">Total recyclable </w:t>
            </w:r>
            <w:proofErr w:type="spellStart"/>
            <w:r w:rsidRPr="00F0334E">
              <w:rPr>
                <w:color w:val="404040"/>
                <w:sz w:val="24"/>
                <w:szCs w:val="24"/>
              </w:rPr>
              <w:t>pulpables</w:t>
            </w:r>
            <w:proofErr w:type="spellEnd"/>
            <w:r w:rsidRPr="00F0334E">
              <w:rPr>
                <w:color w:val="404040"/>
                <w:sz w:val="24"/>
                <w:szCs w:val="24"/>
              </w:rPr>
              <w:t xml:space="preserve"> (kg/</w:t>
            </w:r>
            <w:proofErr w:type="spellStart"/>
            <w:r w:rsidRPr="00F0334E">
              <w:rPr>
                <w:color w:val="404040"/>
                <w:sz w:val="24"/>
                <w:szCs w:val="24"/>
              </w:rPr>
              <w:t>hh</w:t>
            </w:r>
            <w:proofErr w:type="spellEnd"/>
            <w:r w:rsidRPr="00F0334E">
              <w:rPr>
                <w:color w:val="404040"/>
                <w:sz w:val="24"/>
                <w:szCs w:val="24"/>
              </w:rPr>
              <w:t>/</w:t>
            </w:r>
            <w:proofErr w:type="spellStart"/>
            <w:r w:rsidRPr="00F0334E">
              <w:rPr>
                <w:color w:val="404040"/>
                <w:sz w:val="24"/>
                <w:szCs w:val="24"/>
              </w:rPr>
              <w:t>yr</w:t>
            </w:r>
            <w:proofErr w:type="spellEnd"/>
            <w:r w:rsidRPr="00F0334E">
              <w:rPr>
                <w:color w:val="404040"/>
                <w:sz w:val="24"/>
                <w:szCs w:val="24"/>
              </w:rPr>
              <w:t>)</w:t>
            </w:r>
          </w:p>
        </w:tc>
        <w:tc>
          <w:tcPr>
            <w:tcW w:w="353" w:type="pct"/>
            <w:tcBorders>
              <w:top w:val="dotted" w:sz="4" w:space="0" w:color="404040"/>
              <w:left w:val="dotted" w:sz="4" w:space="0" w:color="404040"/>
              <w:bottom w:val="dotted" w:sz="4" w:space="0" w:color="404040"/>
              <w:right w:val="dotted" w:sz="4" w:space="0" w:color="404040"/>
            </w:tcBorders>
            <w:shd w:val="clear" w:color="auto" w:fill="auto"/>
            <w:vAlign w:val="center"/>
          </w:tcPr>
          <w:p w14:paraId="60CE16F8" w14:textId="6A5E3AF4" w:rsidR="00E25D2F" w:rsidRPr="00F0334E" w:rsidRDefault="00E25D2F" w:rsidP="00F0334E">
            <w:pPr>
              <w:ind w:left="0"/>
              <w:rPr>
                <w:color w:val="404040"/>
                <w:sz w:val="24"/>
                <w:szCs w:val="24"/>
              </w:rPr>
            </w:pPr>
            <w:r w:rsidRPr="00F0334E">
              <w:rPr>
                <w:color w:val="404040"/>
                <w:sz w:val="24"/>
                <w:szCs w:val="24"/>
              </w:rPr>
              <w:t>12.2</w:t>
            </w:r>
          </w:p>
        </w:tc>
        <w:tc>
          <w:tcPr>
            <w:tcW w:w="354" w:type="pct"/>
            <w:tcBorders>
              <w:top w:val="dotted" w:sz="4" w:space="0" w:color="404040"/>
              <w:left w:val="dotted" w:sz="4" w:space="0" w:color="404040"/>
              <w:bottom w:val="dotted" w:sz="4" w:space="0" w:color="404040"/>
              <w:right w:val="dotted" w:sz="4" w:space="0" w:color="404040"/>
            </w:tcBorders>
            <w:shd w:val="clear" w:color="auto" w:fill="auto"/>
            <w:vAlign w:val="center"/>
          </w:tcPr>
          <w:p w14:paraId="5D54018F" w14:textId="2FFAA58F" w:rsidR="00E25D2F" w:rsidRPr="00F0334E" w:rsidRDefault="00E25D2F" w:rsidP="00F0334E">
            <w:pPr>
              <w:ind w:left="0"/>
              <w:rPr>
                <w:color w:val="404040"/>
                <w:sz w:val="24"/>
                <w:szCs w:val="24"/>
              </w:rPr>
            </w:pPr>
            <w:r w:rsidRPr="00F0334E">
              <w:rPr>
                <w:color w:val="404040"/>
                <w:sz w:val="24"/>
                <w:szCs w:val="24"/>
              </w:rPr>
              <w:t>14.2</w:t>
            </w:r>
          </w:p>
        </w:tc>
        <w:tc>
          <w:tcPr>
            <w:tcW w:w="354" w:type="pct"/>
            <w:tcBorders>
              <w:top w:val="dotted" w:sz="4" w:space="0" w:color="404040"/>
              <w:left w:val="dotted" w:sz="4" w:space="0" w:color="404040"/>
              <w:bottom w:val="dotted" w:sz="4" w:space="0" w:color="404040"/>
              <w:right w:val="dotted" w:sz="4" w:space="0" w:color="404040"/>
            </w:tcBorders>
            <w:shd w:val="clear" w:color="auto" w:fill="auto"/>
            <w:vAlign w:val="center"/>
          </w:tcPr>
          <w:p w14:paraId="7ACCA024" w14:textId="5E66BED5" w:rsidR="00E25D2F" w:rsidRPr="00F0334E" w:rsidRDefault="00E25D2F" w:rsidP="00F0334E">
            <w:pPr>
              <w:ind w:left="0"/>
              <w:rPr>
                <w:color w:val="404040"/>
                <w:sz w:val="24"/>
                <w:szCs w:val="24"/>
              </w:rPr>
            </w:pPr>
            <w:r w:rsidRPr="00F0334E">
              <w:rPr>
                <w:color w:val="404040"/>
                <w:sz w:val="24"/>
                <w:szCs w:val="24"/>
              </w:rPr>
              <w:t>11.3</w:t>
            </w:r>
          </w:p>
        </w:tc>
        <w:tc>
          <w:tcPr>
            <w:tcW w:w="354" w:type="pct"/>
            <w:tcBorders>
              <w:top w:val="dotted" w:sz="4" w:space="0" w:color="404040"/>
              <w:left w:val="dotted" w:sz="4" w:space="0" w:color="404040"/>
              <w:bottom w:val="dotted" w:sz="4" w:space="0" w:color="404040"/>
              <w:right w:val="dotted" w:sz="4" w:space="0" w:color="404040"/>
            </w:tcBorders>
            <w:shd w:val="clear" w:color="auto" w:fill="auto"/>
            <w:vAlign w:val="center"/>
          </w:tcPr>
          <w:p w14:paraId="17287313" w14:textId="5B11EECE" w:rsidR="00E25D2F" w:rsidRPr="00F0334E" w:rsidRDefault="00E25D2F" w:rsidP="00F0334E">
            <w:pPr>
              <w:ind w:left="0"/>
              <w:rPr>
                <w:color w:val="404040"/>
                <w:sz w:val="24"/>
                <w:szCs w:val="24"/>
              </w:rPr>
            </w:pPr>
            <w:r w:rsidRPr="00F0334E">
              <w:rPr>
                <w:color w:val="404040"/>
                <w:sz w:val="24"/>
                <w:szCs w:val="24"/>
              </w:rPr>
              <w:t>9.9</w:t>
            </w:r>
          </w:p>
        </w:tc>
        <w:tc>
          <w:tcPr>
            <w:tcW w:w="354" w:type="pct"/>
            <w:tcBorders>
              <w:top w:val="dotted" w:sz="4" w:space="0" w:color="404040"/>
              <w:left w:val="dotted" w:sz="4" w:space="0" w:color="404040"/>
              <w:bottom w:val="dotted" w:sz="4" w:space="0" w:color="404040"/>
              <w:right w:val="dotted" w:sz="4" w:space="0" w:color="404040"/>
            </w:tcBorders>
            <w:shd w:val="clear" w:color="auto" w:fill="auto"/>
            <w:vAlign w:val="center"/>
          </w:tcPr>
          <w:p w14:paraId="05D36C42" w14:textId="4BEAFD6D" w:rsidR="00E25D2F" w:rsidRPr="00F0334E" w:rsidRDefault="00E25D2F" w:rsidP="00F0334E">
            <w:pPr>
              <w:ind w:left="0"/>
              <w:rPr>
                <w:color w:val="404040"/>
                <w:sz w:val="24"/>
                <w:szCs w:val="24"/>
              </w:rPr>
            </w:pPr>
            <w:r w:rsidRPr="00F0334E">
              <w:rPr>
                <w:color w:val="404040"/>
                <w:sz w:val="24"/>
                <w:szCs w:val="24"/>
              </w:rPr>
              <w:t>11.1</w:t>
            </w:r>
          </w:p>
        </w:tc>
        <w:tc>
          <w:tcPr>
            <w:tcW w:w="354" w:type="pct"/>
            <w:tcBorders>
              <w:top w:val="dotted" w:sz="4" w:space="0" w:color="404040"/>
              <w:left w:val="dotted" w:sz="4" w:space="0" w:color="404040"/>
              <w:bottom w:val="dotted" w:sz="4" w:space="0" w:color="404040"/>
              <w:right w:val="dotted" w:sz="4" w:space="0" w:color="404040"/>
            </w:tcBorders>
            <w:shd w:val="clear" w:color="auto" w:fill="auto"/>
            <w:vAlign w:val="center"/>
          </w:tcPr>
          <w:p w14:paraId="1AECD6FA" w14:textId="2648C35C" w:rsidR="00E25D2F" w:rsidRPr="00F0334E" w:rsidRDefault="00E25D2F" w:rsidP="00F0334E">
            <w:pPr>
              <w:ind w:left="0"/>
              <w:rPr>
                <w:color w:val="404040"/>
                <w:sz w:val="24"/>
                <w:szCs w:val="24"/>
              </w:rPr>
            </w:pPr>
            <w:r w:rsidRPr="00F0334E">
              <w:rPr>
                <w:color w:val="404040"/>
                <w:sz w:val="24"/>
                <w:szCs w:val="24"/>
              </w:rPr>
              <w:t>13.4</w:t>
            </w:r>
          </w:p>
        </w:tc>
        <w:tc>
          <w:tcPr>
            <w:tcW w:w="355" w:type="pct"/>
            <w:tcBorders>
              <w:top w:val="dotted" w:sz="4" w:space="0" w:color="404040"/>
              <w:left w:val="dotted" w:sz="4" w:space="0" w:color="404040"/>
              <w:bottom w:val="dotted" w:sz="4" w:space="0" w:color="404040"/>
              <w:right w:val="dotted" w:sz="4" w:space="0" w:color="404040"/>
            </w:tcBorders>
            <w:shd w:val="clear" w:color="auto" w:fill="auto"/>
            <w:vAlign w:val="center"/>
          </w:tcPr>
          <w:p w14:paraId="0AFFF4BD" w14:textId="29568D4F" w:rsidR="00E25D2F" w:rsidRPr="00F0334E" w:rsidRDefault="00E25D2F" w:rsidP="00F0334E">
            <w:pPr>
              <w:ind w:left="0"/>
              <w:rPr>
                <w:color w:val="404040"/>
                <w:sz w:val="24"/>
                <w:szCs w:val="24"/>
              </w:rPr>
            </w:pPr>
            <w:r w:rsidRPr="00F0334E">
              <w:rPr>
                <w:color w:val="404040"/>
                <w:sz w:val="24"/>
                <w:szCs w:val="24"/>
              </w:rPr>
              <w:t>9.5</w:t>
            </w:r>
          </w:p>
        </w:tc>
        <w:tc>
          <w:tcPr>
            <w:tcW w:w="355" w:type="pct"/>
            <w:tcBorders>
              <w:top w:val="dotted" w:sz="4" w:space="0" w:color="404040"/>
              <w:left w:val="dotted" w:sz="4" w:space="0" w:color="404040"/>
              <w:bottom w:val="dotted" w:sz="4" w:space="0" w:color="404040"/>
              <w:right w:val="dotted" w:sz="4" w:space="0" w:color="404040"/>
            </w:tcBorders>
            <w:shd w:val="clear" w:color="auto" w:fill="auto"/>
            <w:vAlign w:val="center"/>
          </w:tcPr>
          <w:p w14:paraId="185CA7D1" w14:textId="2B3025D7" w:rsidR="00E25D2F" w:rsidRPr="00F0334E" w:rsidRDefault="00E25D2F" w:rsidP="00F0334E">
            <w:pPr>
              <w:ind w:left="0"/>
              <w:rPr>
                <w:color w:val="404040"/>
                <w:sz w:val="24"/>
                <w:szCs w:val="24"/>
              </w:rPr>
            </w:pPr>
            <w:r w:rsidRPr="00F0334E">
              <w:rPr>
                <w:color w:val="404040"/>
                <w:sz w:val="24"/>
                <w:szCs w:val="24"/>
              </w:rPr>
              <w:t>11.8</w:t>
            </w:r>
          </w:p>
        </w:tc>
        <w:tc>
          <w:tcPr>
            <w:tcW w:w="633" w:type="pct"/>
            <w:tcBorders>
              <w:top w:val="dotted" w:sz="4" w:space="0" w:color="404040"/>
              <w:left w:val="dotted" w:sz="4" w:space="0" w:color="404040"/>
              <w:bottom w:val="dotted" w:sz="4" w:space="0" w:color="404040"/>
              <w:right w:val="dotted" w:sz="4" w:space="0" w:color="404040"/>
            </w:tcBorders>
            <w:shd w:val="clear" w:color="auto" w:fill="auto"/>
            <w:vAlign w:val="center"/>
          </w:tcPr>
          <w:p w14:paraId="359EB666" w14:textId="1F599BBD" w:rsidR="00E25D2F" w:rsidRPr="00F0334E" w:rsidRDefault="00E25D2F" w:rsidP="00F0334E">
            <w:pPr>
              <w:ind w:left="0"/>
              <w:rPr>
                <w:color w:val="404040"/>
                <w:sz w:val="24"/>
                <w:szCs w:val="24"/>
              </w:rPr>
            </w:pPr>
            <w:r w:rsidRPr="00F0334E">
              <w:rPr>
                <w:color w:val="404040"/>
                <w:sz w:val="24"/>
                <w:szCs w:val="24"/>
              </w:rPr>
              <w:t>12.2</w:t>
            </w:r>
          </w:p>
        </w:tc>
      </w:tr>
      <w:tr w:rsidR="00E25D2F" w:rsidRPr="00360FBB" w14:paraId="5DD52373" w14:textId="77777777" w:rsidTr="00000581">
        <w:trPr>
          <w:trHeight w:val="522"/>
        </w:trPr>
        <w:tc>
          <w:tcPr>
            <w:tcW w:w="1534" w:type="pct"/>
            <w:shd w:val="clear" w:color="auto" w:fill="auto"/>
            <w:vAlign w:val="center"/>
          </w:tcPr>
          <w:p w14:paraId="1CD535D6" w14:textId="0B6B790C" w:rsidR="00E25D2F" w:rsidRPr="00F0334E" w:rsidRDefault="00F0334E" w:rsidP="00F0334E">
            <w:pPr>
              <w:ind w:left="0"/>
              <w:rPr>
                <w:color w:val="404040"/>
                <w:sz w:val="24"/>
                <w:szCs w:val="24"/>
              </w:rPr>
            </w:pPr>
            <w:r w:rsidRPr="00F0334E">
              <w:rPr>
                <w:color w:val="404040"/>
                <w:sz w:val="24"/>
                <w:szCs w:val="24"/>
              </w:rPr>
              <w:t xml:space="preserve">Total recyclable </w:t>
            </w:r>
            <w:proofErr w:type="spellStart"/>
            <w:r w:rsidRPr="00F0334E">
              <w:rPr>
                <w:color w:val="404040"/>
                <w:sz w:val="24"/>
                <w:szCs w:val="24"/>
              </w:rPr>
              <w:t>pulpables</w:t>
            </w:r>
            <w:proofErr w:type="spellEnd"/>
            <w:r w:rsidRPr="00F0334E">
              <w:rPr>
                <w:color w:val="404040"/>
                <w:sz w:val="24"/>
                <w:szCs w:val="24"/>
              </w:rPr>
              <w:t xml:space="preserve"> (% of residual)</w:t>
            </w:r>
          </w:p>
        </w:tc>
        <w:tc>
          <w:tcPr>
            <w:tcW w:w="353" w:type="pct"/>
            <w:tcBorders>
              <w:top w:val="dotted" w:sz="4" w:space="0" w:color="404040"/>
            </w:tcBorders>
            <w:shd w:val="clear" w:color="auto" w:fill="auto"/>
            <w:vAlign w:val="center"/>
          </w:tcPr>
          <w:p w14:paraId="3A7F114F" w14:textId="3959D96A" w:rsidR="00E25D2F" w:rsidRPr="00F0334E" w:rsidRDefault="00E25D2F" w:rsidP="00F0334E">
            <w:pPr>
              <w:ind w:left="0"/>
              <w:rPr>
                <w:color w:val="404040"/>
                <w:sz w:val="24"/>
                <w:szCs w:val="24"/>
              </w:rPr>
            </w:pPr>
            <w:r w:rsidRPr="00F0334E">
              <w:rPr>
                <w:color w:val="404040"/>
                <w:sz w:val="24"/>
                <w:szCs w:val="24"/>
              </w:rPr>
              <w:t>4.4%</w:t>
            </w:r>
          </w:p>
        </w:tc>
        <w:tc>
          <w:tcPr>
            <w:tcW w:w="354" w:type="pct"/>
            <w:tcBorders>
              <w:top w:val="dotted" w:sz="4" w:space="0" w:color="404040"/>
            </w:tcBorders>
            <w:shd w:val="clear" w:color="auto" w:fill="auto"/>
            <w:vAlign w:val="center"/>
          </w:tcPr>
          <w:p w14:paraId="37C7D0E0" w14:textId="7D18CAA8" w:rsidR="00E25D2F" w:rsidRPr="00F0334E" w:rsidRDefault="00E25D2F" w:rsidP="00F0334E">
            <w:pPr>
              <w:ind w:left="0"/>
              <w:rPr>
                <w:color w:val="404040"/>
                <w:sz w:val="24"/>
                <w:szCs w:val="24"/>
              </w:rPr>
            </w:pPr>
            <w:r w:rsidRPr="00F0334E">
              <w:rPr>
                <w:color w:val="404040"/>
                <w:sz w:val="24"/>
                <w:szCs w:val="24"/>
              </w:rPr>
              <w:t>5.3%</w:t>
            </w:r>
          </w:p>
        </w:tc>
        <w:tc>
          <w:tcPr>
            <w:tcW w:w="354" w:type="pct"/>
            <w:tcBorders>
              <w:top w:val="dotted" w:sz="4" w:space="0" w:color="404040"/>
            </w:tcBorders>
            <w:shd w:val="clear" w:color="auto" w:fill="auto"/>
            <w:vAlign w:val="center"/>
          </w:tcPr>
          <w:p w14:paraId="07A4FEAA" w14:textId="5ABFAAA2" w:rsidR="00E25D2F" w:rsidRPr="00F0334E" w:rsidRDefault="00E25D2F" w:rsidP="00F0334E">
            <w:pPr>
              <w:ind w:left="0"/>
              <w:rPr>
                <w:color w:val="404040"/>
                <w:sz w:val="24"/>
                <w:szCs w:val="24"/>
              </w:rPr>
            </w:pPr>
            <w:r w:rsidRPr="00F0334E">
              <w:rPr>
                <w:color w:val="404040"/>
                <w:sz w:val="24"/>
                <w:szCs w:val="24"/>
              </w:rPr>
              <w:t>4.6%</w:t>
            </w:r>
          </w:p>
        </w:tc>
        <w:tc>
          <w:tcPr>
            <w:tcW w:w="354" w:type="pct"/>
            <w:tcBorders>
              <w:top w:val="dotted" w:sz="4" w:space="0" w:color="404040"/>
            </w:tcBorders>
            <w:shd w:val="clear" w:color="auto" w:fill="auto"/>
            <w:vAlign w:val="center"/>
          </w:tcPr>
          <w:p w14:paraId="5FCA78B4" w14:textId="141732CF" w:rsidR="00E25D2F" w:rsidRPr="00F0334E" w:rsidRDefault="00E25D2F" w:rsidP="00F0334E">
            <w:pPr>
              <w:ind w:left="0"/>
              <w:rPr>
                <w:color w:val="404040"/>
                <w:sz w:val="24"/>
                <w:szCs w:val="24"/>
              </w:rPr>
            </w:pPr>
            <w:r w:rsidRPr="00F0334E">
              <w:rPr>
                <w:color w:val="404040"/>
                <w:sz w:val="24"/>
                <w:szCs w:val="24"/>
              </w:rPr>
              <w:t>3.7%</w:t>
            </w:r>
          </w:p>
        </w:tc>
        <w:tc>
          <w:tcPr>
            <w:tcW w:w="354" w:type="pct"/>
            <w:tcBorders>
              <w:top w:val="dotted" w:sz="4" w:space="0" w:color="404040"/>
            </w:tcBorders>
            <w:shd w:val="clear" w:color="auto" w:fill="auto"/>
            <w:vAlign w:val="center"/>
          </w:tcPr>
          <w:p w14:paraId="75856D06" w14:textId="2C0B71ED" w:rsidR="00E25D2F" w:rsidRPr="00F0334E" w:rsidRDefault="00E25D2F" w:rsidP="00F0334E">
            <w:pPr>
              <w:ind w:left="0"/>
              <w:rPr>
                <w:color w:val="404040"/>
                <w:sz w:val="24"/>
                <w:szCs w:val="24"/>
              </w:rPr>
            </w:pPr>
            <w:r w:rsidRPr="00F0334E">
              <w:rPr>
                <w:color w:val="404040"/>
                <w:sz w:val="24"/>
                <w:szCs w:val="24"/>
              </w:rPr>
              <w:t>4.6%</w:t>
            </w:r>
          </w:p>
        </w:tc>
        <w:tc>
          <w:tcPr>
            <w:tcW w:w="354" w:type="pct"/>
            <w:tcBorders>
              <w:top w:val="dotted" w:sz="4" w:space="0" w:color="404040"/>
            </w:tcBorders>
            <w:shd w:val="clear" w:color="auto" w:fill="auto"/>
            <w:vAlign w:val="center"/>
          </w:tcPr>
          <w:p w14:paraId="1AB48501" w14:textId="7D27CB51" w:rsidR="00E25D2F" w:rsidRPr="00F0334E" w:rsidRDefault="00E25D2F" w:rsidP="00F0334E">
            <w:pPr>
              <w:ind w:left="0"/>
              <w:rPr>
                <w:color w:val="404040"/>
                <w:sz w:val="24"/>
                <w:szCs w:val="24"/>
              </w:rPr>
            </w:pPr>
            <w:r w:rsidRPr="00F0334E">
              <w:rPr>
                <w:color w:val="404040"/>
                <w:sz w:val="24"/>
                <w:szCs w:val="24"/>
              </w:rPr>
              <w:t>5.2%</w:t>
            </w:r>
          </w:p>
        </w:tc>
        <w:tc>
          <w:tcPr>
            <w:tcW w:w="355" w:type="pct"/>
            <w:tcBorders>
              <w:top w:val="dotted" w:sz="4" w:space="0" w:color="404040"/>
            </w:tcBorders>
            <w:shd w:val="clear" w:color="auto" w:fill="auto"/>
            <w:vAlign w:val="center"/>
          </w:tcPr>
          <w:p w14:paraId="1A5F3ABA" w14:textId="484E2F8B" w:rsidR="00E25D2F" w:rsidRPr="00F0334E" w:rsidRDefault="00E25D2F" w:rsidP="00F0334E">
            <w:pPr>
              <w:ind w:left="0"/>
              <w:rPr>
                <w:color w:val="404040"/>
                <w:sz w:val="24"/>
                <w:szCs w:val="24"/>
              </w:rPr>
            </w:pPr>
            <w:r w:rsidRPr="00F0334E">
              <w:rPr>
                <w:color w:val="404040"/>
                <w:sz w:val="24"/>
                <w:szCs w:val="24"/>
              </w:rPr>
              <w:t>6.9%</w:t>
            </w:r>
          </w:p>
        </w:tc>
        <w:tc>
          <w:tcPr>
            <w:tcW w:w="355" w:type="pct"/>
            <w:tcBorders>
              <w:top w:val="dotted" w:sz="4" w:space="0" w:color="404040"/>
            </w:tcBorders>
            <w:shd w:val="clear" w:color="auto" w:fill="auto"/>
            <w:vAlign w:val="center"/>
          </w:tcPr>
          <w:p w14:paraId="525CB05C" w14:textId="05794F55" w:rsidR="00E25D2F" w:rsidRPr="00F0334E" w:rsidRDefault="00E25D2F" w:rsidP="00F0334E">
            <w:pPr>
              <w:ind w:left="0"/>
              <w:rPr>
                <w:color w:val="404040"/>
                <w:sz w:val="24"/>
                <w:szCs w:val="24"/>
              </w:rPr>
            </w:pPr>
            <w:r w:rsidRPr="00F0334E">
              <w:rPr>
                <w:color w:val="404040"/>
                <w:sz w:val="24"/>
                <w:szCs w:val="24"/>
              </w:rPr>
              <w:t>4.9%</w:t>
            </w:r>
          </w:p>
        </w:tc>
        <w:tc>
          <w:tcPr>
            <w:tcW w:w="633" w:type="pct"/>
            <w:tcBorders>
              <w:top w:val="dotted" w:sz="4" w:space="0" w:color="404040"/>
            </w:tcBorders>
            <w:shd w:val="clear" w:color="auto" w:fill="auto"/>
            <w:vAlign w:val="center"/>
          </w:tcPr>
          <w:p w14:paraId="48E69B81" w14:textId="7B3F1F05" w:rsidR="00E25D2F" w:rsidRPr="00F0334E" w:rsidRDefault="00E25D2F" w:rsidP="00F0334E">
            <w:pPr>
              <w:ind w:left="0"/>
              <w:rPr>
                <w:color w:val="404040"/>
                <w:sz w:val="24"/>
                <w:szCs w:val="24"/>
              </w:rPr>
            </w:pPr>
            <w:r w:rsidRPr="00F0334E">
              <w:rPr>
                <w:color w:val="404040"/>
                <w:sz w:val="24"/>
                <w:szCs w:val="24"/>
              </w:rPr>
              <w:t>4.4%</w:t>
            </w:r>
          </w:p>
        </w:tc>
      </w:tr>
    </w:tbl>
    <w:p w14:paraId="1A609009" w14:textId="35D49D51" w:rsidR="008E7CA8" w:rsidRPr="00360FBB" w:rsidRDefault="008E7CA8" w:rsidP="008E7CA8">
      <w:pPr>
        <w:keepNext/>
        <w:keepLines/>
        <w:spacing w:before="120" w:after="120" w:line="360" w:lineRule="auto"/>
        <w:ind w:left="0"/>
        <w:outlineLvl w:val="1"/>
        <w:rPr>
          <w:rFonts w:cs="Arial"/>
          <w:b/>
          <w:spacing w:val="-15"/>
          <w:kern w:val="20"/>
          <w:sz w:val="48"/>
          <w:szCs w:val="48"/>
          <w:lang w:eastAsia="en-US"/>
        </w:rPr>
      </w:pPr>
      <w:bookmarkStart w:id="220" w:name="_Toc536105324"/>
      <w:bookmarkStart w:id="221" w:name="_Toc536105617"/>
      <w:r w:rsidRPr="00360FBB">
        <w:rPr>
          <w:rFonts w:cs="Arial"/>
          <w:b/>
          <w:spacing w:val="-15"/>
          <w:kern w:val="20"/>
          <w:sz w:val="48"/>
          <w:szCs w:val="48"/>
          <w:lang w:eastAsia="en-US"/>
        </w:rPr>
        <w:t>Capture rates for pulpable recycling</w:t>
      </w:r>
      <w:bookmarkEnd w:id="220"/>
      <w:bookmarkEnd w:id="221"/>
    </w:p>
    <w:p w14:paraId="52318CB1" w14:textId="3C0C6678" w:rsidR="008E7CA8" w:rsidRPr="00360FBB" w:rsidRDefault="008E7CA8" w:rsidP="008E7CA8">
      <w:pPr>
        <w:spacing w:after="240" w:line="360" w:lineRule="auto"/>
        <w:ind w:left="0"/>
        <w:jc w:val="both"/>
        <w:rPr>
          <w:spacing w:val="-5"/>
          <w:lang w:eastAsia="en-US"/>
        </w:rPr>
      </w:pPr>
      <w:r w:rsidRPr="00360FBB">
        <w:rPr>
          <w:spacing w:val="-5"/>
          <w:lang w:eastAsia="en-US"/>
        </w:rPr>
        <w:t xml:space="preserve">This section looks in more detail at the pulpable recycling collections and highlights the effectiveness with they are capturing these items. </w:t>
      </w:r>
      <w:r w:rsidRPr="00360FBB">
        <w:t xml:space="preserve">Capture rates determine how much of a material that should be recycled </w:t>
      </w:r>
      <w:proofErr w:type="gramStart"/>
      <w:r w:rsidRPr="00360FBB">
        <w:t>actually is</w:t>
      </w:r>
      <w:proofErr w:type="gramEnd"/>
      <w:r w:rsidRPr="00360FBB">
        <w:t xml:space="preserve"> being recycled. </w:t>
      </w:r>
      <w:r w:rsidRPr="00360FBB">
        <w:rPr>
          <w:spacing w:val="-5"/>
          <w:lang w:eastAsia="en-US"/>
        </w:rPr>
        <w:t>Looking at the relationship between the residual and recycling waste streams presented will additionally give indications as to the overall diversion being achieved via the pulpable recycling bin.</w:t>
      </w:r>
    </w:p>
    <w:p w14:paraId="2DD29A53" w14:textId="02916694" w:rsidR="008E7CA8" w:rsidRPr="00360FBB" w:rsidRDefault="008E7CA8" w:rsidP="008E7CA8">
      <w:pPr>
        <w:spacing w:after="240" w:line="360" w:lineRule="auto"/>
        <w:ind w:left="0"/>
        <w:jc w:val="both"/>
        <w:rPr>
          <w:spacing w:val="-5"/>
          <w:lang w:eastAsia="en-US"/>
        </w:rPr>
      </w:pPr>
      <w:r w:rsidRPr="00360FBB">
        <w:rPr>
          <w:spacing w:val="-5"/>
          <w:lang w:eastAsia="en-US"/>
        </w:rPr>
        <w:lastRenderedPageBreak/>
        <w:t xml:space="preserve">Across </w:t>
      </w:r>
      <w:r w:rsidR="00BB5F7A">
        <w:rPr>
          <w:spacing w:val="-5"/>
          <w:lang w:eastAsia="en-US"/>
        </w:rPr>
        <w:t>Bolton</w:t>
      </w:r>
      <w:r w:rsidRPr="00360FBB">
        <w:rPr>
          <w:spacing w:val="-5"/>
          <w:lang w:eastAsia="en-US"/>
        </w:rPr>
        <w:t xml:space="preserve"> it is estimated that </w:t>
      </w:r>
      <w:r w:rsidR="00E25D2F">
        <w:rPr>
          <w:spacing w:val="-5"/>
          <w:lang w:eastAsia="en-US"/>
        </w:rPr>
        <w:t>81.8</w:t>
      </w:r>
      <w:r w:rsidR="00931CF4" w:rsidRPr="00360FBB">
        <w:rPr>
          <w:spacing w:val="-5"/>
          <w:lang w:eastAsia="en-US"/>
        </w:rPr>
        <w:t>kg</w:t>
      </w:r>
      <w:r w:rsidRPr="00360FBB">
        <w:rPr>
          <w:spacing w:val="-5"/>
          <w:lang w:eastAsia="en-US"/>
        </w:rPr>
        <w:t>/</w:t>
      </w:r>
      <w:proofErr w:type="spellStart"/>
      <w:r w:rsidRPr="00360FBB">
        <w:rPr>
          <w:spacing w:val="-5"/>
          <w:lang w:eastAsia="en-US"/>
        </w:rPr>
        <w:t>hh</w:t>
      </w:r>
      <w:proofErr w:type="spellEnd"/>
      <w:r w:rsidRPr="00360FBB">
        <w:rPr>
          <w:spacing w:val="-5"/>
          <w:lang w:eastAsia="en-US"/>
        </w:rPr>
        <w:t>/</w:t>
      </w:r>
      <w:proofErr w:type="spellStart"/>
      <w:r w:rsidR="00CD0F79" w:rsidRPr="00360FBB">
        <w:rPr>
          <w:spacing w:val="-5"/>
          <w:lang w:eastAsia="en-US"/>
        </w:rPr>
        <w:t>yr</w:t>
      </w:r>
      <w:proofErr w:type="spellEnd"/>
      <w:r w:rsidRPr="00360FBB">
        <w:rPr>
          <w:spacing w:val="-5"/>
          <w:lang w:eastAsia="en-US"/>
        </w:rPr>
        <w:t xml:space="preserve"> of recyclable paper</w:t>
      </w:r>
      <w:r w:rsidR="00CD0F79" w:rsidRPr="00360FBB">
        <w:rPr>
          <w:spacing w:val="-5"/>
          <w:lang w:eastAsia="en-US"/>
        </w:rPr>
        <w:t xml:space="preserve"> and card</w:t>
      </w:r>
      <w:r w:rsidRPr="00360FBB">
        <w:rPr>
          <w:spacing w:val="-5"/>
          <w:lang w:eastAsia="en-US"/>
        </w:rPr>
        <w:t xml:space="preserve"> is disposed of at the kerbside with around </w:t>
      </w:r>
      <w:r w:rsidR="00E25D2F">
        <w:rPr>
          <w:spacing w:val="-5"/>
          <w:lang w:eastAsia="en-US"/>
        </w:rPr>
        <w:t>85</w:t>
      </w:r>
      <w:r w:rsidRPr="00360FBB">
        <w:rPr>
          <w:spacing w:val="-5"/>
          <w:lang w:eastAsia="en-US"/>
        </w:rPr>
        <w:t>% or</w:t>
      </w:r>
      <w:r w:rsidR="00931CF4" w:rsidRPr="00360FBB">
        <w:rPr>
          <w:spacing w:val="-5"/>
          <w:lang w:eastAsia="en-US"/>
        </w:rPr>
        <w:t xml:space="preserve"> </w:t>
      </w:r>
      <w:r w:rsidR="00E25D2F">
        <w:rPr>
          <w:spacing w:val="-5"/>
          <w:lang w:eastAsia="en-US"/>
        </w:rPr>
        <w:t>69.4</w:t>
      </w:r>
      <w:r w:rsidR="00CD0F79" w:rsidRPr="00360FBB">
        <w:rPr>
          <w:spacing w:val="-5"/>
          <w:lang w:eastAsia="en-US"/>
        </w:rPr>
        <w:t>k</w:t>
      </w:r>
      <w:r w:rsidRPr="00360FBB">
        <w:rPr>
          <w:spacing w:val="-5"/>
          <w:lang w:eastAsia="en-US"/>
        </w:rPr>
        <w:t>g/</w:t>
      </w:r>
      <w:proofErr w:type="spellStart"/>
      <w:r w:rsidRPr="00360FBB">
        <w:rPr>
          <w:spacing w:val="-5"/>
          <w:lang w:eastAsia="en-US"/>
        </w:rPr>
        <w:t>hh</w:t>
      </w:r>
      <w:proofErr w:type="spellEnd"/>
      <w:r w:rsidRPr="00360FBB">
        <w:rPr>
          <w:spacing w:val="-5"/>
          <w:lang w:eastAsia="en-US"/>
        </w:rPr>
        <w:t>/</w:t>
      </w:r>
      <w:proofErr w:type="spellStart"/>
      <w:r w:rsidR="00CD0F79" w:rsidRPr="00360FBB">
        <w:rPr>
          <w:spacing w:val="-5"/>
          <w:lang w:eastAsia="en-US"/>
        </w:rPr>
        <w:t>yr</w:t>
      </w:r>
      <w:proofErr w:type="spellEnd"/>
      <w:r w:rsidR="00CD0F79" w:rsidRPr="00360FBB">
        <w:rPr>
          <w:spacing w:val="-5"/>
          <w:lang w:eastAsia="en-US"/>
        </w:rPr>
        <w:t xml:space="preserve"> </w:t>
      </w:r>
      <w:r w:rsidRPr="00360FBB">
        <w:rPr>
          <w:spacing w:val="-5"/>
          <w:lang w:eastAsia="en-US"/>
        </w:rPr>
        <w:t>being correctly recycled</w:t>
      </w:r>
      <w:r w:rsidR="00CD0F79" w:rsidRPr="00360FBB">
        <w:rPr>
          <w:spacing w:val="-5"/>
          <w:lang w:eastAsia="en-US"/>
        </w:rPr>
        <w:t xml:space="preserve"> (captured)</w:t>
      </w:r>
      <w:r w:rsidRPr="00360FBB">
        <w:rPr>
          <w:spacing w:val="-5"/>
          <w:lang w:eastAsia="en-US"/>
        </w:rPr>
        <w:t xml:space="preserve">. </w:t>
      </w:r>
      <w:r w:rsidR="00740715" w:rsidRPr="00360FBB">
        <w:rPr>
          <w:spacing w:val="-5"/>
          <w:lang w:eastAsia="en-US"/>
        </w:rPr>
        <w:t xml:space="preserve">Acorn </w:t>
      </w:r>
      <w:r w:rsidR="00E25D2F">
        <w:rPr>
          <w:spacing w:val="-5"/>
          <w:lang w:eastAsia="en-US"/>
        </w:rPr>
        <w:t>5P</w:t>
      </w:r>
      <w:r w:rsidR="000D5D68" w:rsidRPr="00360FBB">
        <w:rPr>
          <w:spacing w:val="-5"/>
          <w:lang w:eastAsia="en-US"/>
        </w:rPr>
        <w:t xml:space="preserve"> </w:t>
      </w:r>
      <w:r w:rsidR="00816069">
        <w:rPr>
          <w:spacing w:val="-5"/>
          <w:lang w:eastAsia="en-US"/>
        </w:rPr>
        <w:t>(</w:t>
      </w:r>
      <w:r w:rsidR="00E25D2F">
        <w:rPr>
          <w:spacing w:val="-5"/>
          <w:lang w:eastAsia="en-US"/>
        </w:rPr>
        <w:t>struggling estates</w:t>
      </w:r>
      <w:r w:rsidR="00816069">
        <w:rPr>
          <w:spacing w:val="-5"/>
          <w:lang w:eastAsia="en-US"/>
        </w:rPr>
        <w:t>)</w:t>
      </w:r>
      <w:r w:rsidR="00000581">
        <w:rPr>
          <w:spacing w:val="-5"/>
          <w:lang w:eastAsia="en-US"/>
        </w:rPr>
        <w:t xml:space="preserve"> generated</w:t>
      </w:r>
      <w:r w:rsidR="00816069">
        <w:rPr>
          <w:spacing w:val="-5"/>
          <w:lang w:eastAsia="en-US"/>
        </w:rPr>
        <w:t xml:space="preserve"> </w:t>
      </w:r>
      <w:r w:rsidR="00740715" w:rsidRPr="00360FBB">
        <w:rPr>
          <w:spacing w:val="-5"/>
          <w:lang w:eastAsia="en-US"/>
        </w:rPr>
        <w:t xml:space="preserve">just </w:t>
      </w:r>
      <w:r w:rsidR="00E25D2F">
        <w:rPr>
          <w:spacing w:val="-5"/>
          <w:lang w:eastAsia="en-US"/>
        </w:rPr>
        <w:t>47.</w:t>
      </w:r>
      <w:r w:rsidR="00BB5F7A">
        <w:rPr>
          <w:spacing w:val="-5"/>
          <w:lang w:eastAsia="en-US"/>
        </w:rPr>
        <w:t>1</w:t>
      </w:r>
      <w:r w:rsidR="00740715" w:rsidRPr="00360FBB">
        <w:rPr>
          <w:spacing w:val="-5"/>
          <w:lang w:eastAsia="en-US"/>
        </w:rPr>
        <w:t>kg/</w:t>
      </w:r>
      <w:proofErr w:type="spellStart"/>
      <w:r w:rsidR="00740715" w:rsidRPr="00360FBB">
        <w:rPr>
          <w:spacing w:val="-5"/>
          <w:lang w:eastAsia="en-US"/>
        </w:rPr>
        <w:t>hh</w:t>
      </w:r>
      <w:proofErr w:type="spellEnd"/>
      <w:r w:rsidR="00740715" w:rsidRPr="00360FBB">
        <w:rPr>
          <w:spacing w:val="-5"/>
          <w:lang w:eastAsia="en-US"/>
        </w:rPr>
        <w:t>/</w:t>
      </w:r>
      <w:proofErr w:type="spellStart"/>
      <w:r w:rsidR="00740715" w:rsidRPr="00360FBB">
        <w:rPr>
          <w:spacing w:val="-5"/>
          <w:lang w:eastAsia="en-US"/>
        </w:rPr>
        <w:t>yr</w:t>
      </w:r>
      <w:proofErr w:type="spellEnd"/>
      <w:r w:rsidR="00740715" w:rsidRPr="00360FBB">
        <w:rPr>
          <w:spacing w:val="-5"/>
          <w:lang w:eastAsia="en-US"/>
        </w:rPr>
        <w:t xml:space="preserve"> of these pulpable recyclables</w:t>
      </w:r>
      <w:r w:rsidR="00000581">
        <w:rPr>
          <w:spacing w:val="-5"/>
          <w:lang w:eastAsia="en-US"/>
        </w:rPr>
        <w:t>.</w:t>
      </w:r>
      <w:r w:rsidR="00740715" w:rsidRPr="00360FBB">
        <w:rPr>
          <w:spacing w:val="-5"/>
          <w:lang w:eastAsia="en-US"/>
        </w:rPr>
        <w:t xml:space="preserve">  In contrast residents from Acorn </w:t>
      </w:r>
      <w:r w:rsidR="00BB5F7A">
        <w:rPr>
          <w:spacing w:val="-5"/>
          <w:lang w:eastAsia="en-US"/>
        </w:rPr>
        <w:t>1B</w:t>
      </w:r>
      <w:r w:rsidR="008B4E22">
        <w:rPr>
          <w:spacing w:val="-5"/>
          <w:lang w:eastAsia="en-US"/>
        </w:rPr>
        <w:t xml:space="preserve"> (executiv</w:t>
      </w:r>
      <w:r w:rsidR="008417DE">
        <w:rPr>
          <w:spacing w:val="-5"/>
          <w:lang w:eastAsia="en-US"/>
        </w:rPr>
        <w:t>e wealth)</w:t>
      </w:r>
      <w:r w:rsidR="00740715" w:rsidRPr="00360FBB">
        <w:rPr>
          <w:spacing w:val="-5"/>
          <w:lang w:eastAsia="en-US"/>
        </w:rPr>
        <w:t xml:space="preserve"> generate</w:t>
      </w:r>
      <w:r w:rsidR="00BB5F7A">
        <w:rPr>
          <w:spacing w:val="-5"/>
          <w:lang w:eastAsia="en-US"/>
        </w:rPr>
        <w:t xml:space="preserve">d </w:t>
      </w:r>
      <w:r w:rsidR="00E25D2F">
        <w:rPr>
          <w:spacing w:val="-5"/>
          <w:lang w:eastAsia="en-US"/>
        </w:rPr>
        <w:t>81.8</w:t>
      </w:r>
      <w:r w:rsidR="00740715" w:rsidRPr="00360FBB">
        <w:rPr>
          <w:spacing w:val="-5"/>
          <w:lang w:eastAsia="en-US"/>
        </w:rPr>
        <w:t>kg/</w:t>
      </w:r>
      <w:proofErr w:type="spellStart"/>
      <w:r w:rsidR="00740715" w:rsidRPr="00360FBB">
        <w:rPr>
          <w:spacing w:val="-5"/>
          <w:lang w:eastAsia="en-US"/>
        </w:rPr>
        <w:t>hh</w:t>
      </w:r>
      <w:proofErr w:type="spellEnd"/>
      <w:r w:rsidR="00740715" w:rsidRPr="00360FBB">
        <w:rPr>
          <w:spacing w:val="-5"/>
          <w:lang w:eastAsia="en-US"/>
        </w:rPr>
        <w:t>/</w:t>
      </w:r>
      <w:proofErr w:type="spellStart"/>
      <w:r w:rsidR="00740715" w:rsidRPr="00360FBB">
        <w:rPr>
          <w:spacing w:val="-5"/>
          <w:lang w:eastAsia="en-US"/>
        </w:rPr>
        <w:t>yr</w:t>
      </w:r>
      <w:proofErr w:type="spellEnd"/>
      <w:r w:rsidR="00740715" w:rsidRPr="00360FBB">
        <w:rPr>
          <w:spacing w:val="-5"/>
          <w:lang w:eastAsia="en-US"/>
        </w:rPr>
        <w:t xml:space="preserve"> of recyclable paper and card</w:t>
      </w:r>
      <w:r w:rsidR="00531C85">
        <w:rPr>
          <w:spacing w:val="-5"/>
          <w:lang w:eastAsia="en-US"/>
        </w:rPr>
        <w:t>.</w:t>
      </w:r>
      <w:r w:rsidR="00740715" w:rsidRPr="00360FBB">
        <w:rPr>
          <w:spacing w:val="-5"/>
          <w:lang w:eastAsia="en-US"/>
        </w:rPr>
        <w:t xml:space="preserve">  </w:t>
      </w:r>
    </w:p>
    <w:p w14:paraId="17281CEF" w14:textId="697052AD" w:rsidR="00740715" w:rsidRDefault="00C2122E" w:rsidP="008E7CA8">
      <w:pPr>
        <w:spacing w:after="240" w:line="360" w:lineRule="auto"/>
        <w:ind w:left="0"/>
        <w:jc w:val="both"/>
        <w:rPr>
          <w:spacing w:val="-5"/>
          <w:lang w:eastAsia="en-US"/>
        </w:rPr>
      </w:pPr>
      <w:r>
        <w:rPr>
          <w:spacing w:val="-5"/>
          <w:lang w:eastAsia="en-US"/>
        </w:rPr>
        <w:t>A</w:t>
      </w:r>
      <w:r w:rsidR="00740715" w:rsidRPr="00360FBB">
        <w:rPr>
          <w:spacing w:val="-5"/>
          <w:lang w:eastAsia="en-US"/>
        </w:rPr>
        <w:t xml:space="preserve">ll samples captured a similar proportion of </w:t>
      </w:r>
      <w:r w:rsidR="000C563A" w:rsidRPr="00360FBB">
        <w:rPr>
          <w:spacing w:val="-5"/>
          <w:lang w:eastAsia="en-US"/>
        </w:rPr>
        <w:t>their</w:t>
      </w:r>
      <w:r w:rsidR="00740715" w:rsidRPr="00360FBB">
        <w:rPr>
          <w:spacing w:val="-5"/>
          <w:lang w:eastAsia="en-US"/>
        </w:rPr>
        <w:t xml:space="preserve"> recyclable paper and card at between </w:t>
      </w:r>
      <w:r w:rsidR="00AA0D2C" w:rsidRPr="00360FBB">
        <w:rPr>
          <w:spacing w:val="-5"/>
          <w:lang w:eastAsia="en-US"/>
        </w:rPr>
        <w:t>7</w:t>
      </w:r>
      <w:r>
        <w:rPr>
          <w:spacing w:val="-5"/>
          <w:lang w:eastAsia="en-US"/>
        </w:rPr>
        <w:t>7.</w:t>
      </w:r>
      <w:r w:rsidR="00BB5F7A">
        <w:rPr>
          <w:spacing w:val="-5"/>
          <w:lang w:eastAsia="en-US"/>
        </w:rPr>
        <w:t>6</w:t>
      </w:r>
      <w:r w:rsidR="00740715" w:rsidRPr="00360FBB">
        <w:rPr>
          <w:spacing w:val="-5"/>
          <w:lang w:eastAsia="en-US"/>
        </w:rPr>
        <w:t xml:space="preserve">% </w:t>
      </w:r>
      <w:r>
        <w:rPr>
          <w:spacing w:val="-5"/>
          <w:lang w:eastAsia="en-US"/>
        </w:rPr>
        <w:t xml:space="preserve">for </w:t>
      </w:r>
      <w:r w:rsidR="00740715" w:rsidRPr="00360FBB">
        <w:rPr>
          <w:spacing w:val="-5"/>
          <w:lang w:eastAsia="en-US"/>
        </w:rPr>
        <w:t>Acorn</w:t>
      </w:r>
      <w:r>
        <w:rPr>
          <w:spacing w:val="-5"/>
          <w:lang w:eastAsia="en-US"/>
        </w:rPr>
        <w:t>s</w:t>
      </w:r>
      <w:r w:rsidR="00740715" w:rsidRPr="00360FBB">
        <w:rPr>
          <w:spacing w:val="-5"/>
          <w:lang w:eastAsia="en-US"/>
        </w:rPr>
        <w:t xml:space="preserve"> </w:t>
      </w:r>
      <w:r w:rsidR="00BB5F7A">
        <w:rPr>
          <w:spacing w:val="-5"/>
          <w:lang w:eastAsia="en-US"/>
        </w:rPr>
        <w:t>3H</w:t>
      </w:r>
      <w:r w:rsidR="00471E9D">
        <w:rPr>
          <w:spacing w:val="-5"/>
          <w:lang w:eastAsia="en-US"/>
        </w:rPr>
        <w:t xml:space="preserve"> </w:t>
      </w:r>
      <w:r>
        <w:rPr>
          <w:spacing w:val="-5"/>
          <w:lang w:eastAsia="en-US"/>
        </w:rPr>
        <w:t>(</w:t>
      </w:r>
      <w:r w:rsidR="00471E9D">
        <w:rPr>
          <w:spacing w:val="-5"/>
          <w:lang w:eastAsia="en-US"/>
        </w:rPr>
        <w:t>steady neighbourhoods</w:t>
      </w:r>
      <w:r w:rsidR="00740715" w:rsidRPr="00360FBB">
        <w:rPr>
          <w:spacing w:val="-5"/>
          <w:lang w:eastAsia="en-US"/>
        </w:rPr>
        <w:t xml:space="preserve">) and </w:t>
      </w:r>
      <w:r>
        <w:rPr>
          <w:spacing w:val="-5"/>
          <w:lang w:eastAsia="en-US"/>
        </w:rPr>
        <w:t xml:space="preserve">5O (young hardship) and </w:t>
      </w:r>
      <w:r w:rsidR="00740715" w:rsidRPr="00360FBB">
        <w:rPr>
          <w:spacing w:val="-5"/>
          <w:lang w:eastAsia="en-US"/>
        </w:rPr>
        <w:t>8</w:t>
      </w:r>
      <w:r>
        <w:rPr>
          <w:spacing w:val="-5"/>
          <w:lang w:eastAsia="en-US"/>
        </w:rPr>
        <w:t>4.9</w:t>
      </w:r>
      <w:r w:rsidR="00740715" w:rsidRPr="00360FBB">
        <w:rPr>
          <w:spacing w:val="-5"/>
          <w:lang w:eastAsia="en-US"/>
        </w:rPr>
        <w:t xml:space="preserve">% </w:t>
      </w:r>
      <w:r>
        <w:rPr>
          <w:spacing w:val="-5"/>
          <w:lang w:eastAsia="en-US"/>
        </w:rPr>
        <w:t xml:space="preserve">for </w:t>
      </w:r>
      <w:r w:rsidR="00740715" w:rsidRPr="00360FBB">
        <w:rPr>
          <w:spacing w:val="-5"/>
          <w:lang w:eastAsia="en-US"/>
        </w:rPr>
        <w:t xml:space="preserve">Acorn </w:t>
      </w:r>
      <w:r>
        <w:rPr>
          <w:spacing w:val="-5"/>
          <w:lang w:eastAsia="en-US"/>
        </w:rPr>
        <w:t>1B</w:t>
      </w:r>
      <w:r w:rsidR="007F1856">
        <w:rPr>
          <w:spacing w:val="-5"/>
          <w:lang w:eastAsia="en-US"/>
        </w:rPr>
        <w:t xml:space="preserve"> </w:t>
      </w:r>
      <w:r>
        <w:rPr>
          <w:spacing w:val="-5"/>
          <w:lang w:eastAsia="en-US"/>
        </w:rPr>
        <w:t>(executive wealth)</w:t>
      </w:r>
      <w:r w:rsidR="00740715" w:rsidRPr="00360FBB">
        <w:rPr>
          <w:spacing w:val="-5"/>
          <w:lang w:eastAsia="en-US"/>
        </w:rPr>
        <w:t xml:space="preserve">. </w:t>
      </w:r>
    </w:p>
    <w:p w14:paraId="1520B734" w14:textId="51229742" w:rsidR="00AA235F" w:rsidRDefault="00AA235F" w:rsidP="008E7CA8">
      <w:pPr>
        <w:spacing w:after="240" w:line="360" w:lineRule="auto"/>
        <w:ind w:left="0"/>
        <w:jc w:val="both"/>
        <w:rPr>
          <w:spacing w:val="-5"/>
          <w:lang w:eastAsia="en-US"/>
        </w:rPr>
      </w:pPr>
    </w:p>
    <w:p w14:paraId="3711AA0D" w14:textId="77777777" w:rsidR="00AA235F" w:rsidRPr="00360FBB" w:rsidRDefault="00AA235F" w:rsidP="008E7CA8">
      <w:pPr>
        <w:spacing w:after="240" w:line="360" w:lineRule="auto"/>
        <w:ind w:left="0"/>
        <w:jc w:val="both"/>
        <w:rPr>
          <w:spacing w:val="-5"/>
          <w:lang w:eastAsia="en-US"/>
        </w:rPr>
      </w:pPr>
    </w:p>
    <w:p w14:paraId="0F903919" w14:textId="49325B02" w:rsidR="008E7CA8" w:rsidRPr="00360FBB" w:rsidRDefault="008E7CA8" w:rsidP="008E7CA8">
      <w:pPr>
        <w:ind w:left="0"/>
        <w:rPr>
          <w:b/>
        </w:rPr>
      </w:pPr>
      <w:r w:rsidRPr="00360FBB">
        <w:rPr>
          <w:b/>
        </w:rPr>
        <w:t xml:space="preserve">Table </w:t>
      </w:r>
      <w:r w:rsidR="008E78D4" w:rsidRPr="00360FBB">
        <w:rPr>
          <w:b/>
        </w:rPr>
        <w:t>1</w:t>
      </w:r>
      <w:r w:rsidR="002712CA" w:rsidRPr="00360FBB">
        <w:rPr>
          <w:b/>
        </w:rPr>
        <w:t>1</w:t>
      </w:r>
      <w:r w:rsidRPr="00360FBB">
        <w:rPr>
          <w:b/>
        </w:rPr>
        <w:t xml:space="preserve">: Distribution of recyclable </w:t>
      </w:r>
      <w:proofErr w:type="spellStart"/>
      <w:r w:rsidR="00CD0F79" w:rsidRPr="00360FBB">
        <w:rPr>
          <w:b/>
        </w:rPr>
        <w:t>pulpables</w:t>
      </w:r>
      <w:proofErr w:type="spellEnd"/>
      <w:r w:rsidRPr="00360FBB">
        <w:rPr>
          <w:b/>
        </w:rPr>
        <w:t xml:space="preserve"> in kerbside containers (kg/</w:t>
      </w:r>
      <w:proofErr w:type="spellStart"/>
      <w:r w:rsidRPr="00360FBB">
        <w:rPr>
          <w:b/>
        </w:rPr>
        <w:t>hh</w:t>
      </w:r>
      <w:proofErr w:type="spellEnd"/>
      <w:r w:rsidRPr="00360FBB">
        <w:rPr>
          <w:b/>
        </w:rPr>
        <w:t>/</w:t>
      </w:r>
      <w:proofErr w:type="spellStart"/>
      <w:r w:rsidR="00093B86" w:rsidRPr="00360FBB">
        <w:rPr>
          <w:b/>
        </w:rPr>
        <w:t>yr</w:t>
      </w:r>
      <w:proofErr w:type="spellEnd"/>
      <w:r w:rsidRPr="00360FBB">
        <w:rPr>
          <w:b/>
        </w:rPr>
        <w:t>)</w:t>
      </w:r>
    </w:p>
    <w:p w14:paraId="2AEB1E31" w14:textId="77777777" w:rsidR="008E7CA8" w:rsidRPr="00360FBB" w:rsidRDefault="008E7CA8" w:rsidP="008E7CA8">
      <w:pPr>
        <w:ind w:left="0"/>
        <w:rPr>
          <w:b/>
        </w:rPr>
      </w:pPr>
    </w:p>
    <w:tbl>
      <w:tblPr>
        <w:tblW w:w="4715" w:type="pct"/>
        <w:tblInd w:w="10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248"/>
        <w:gridCol w:w="814"/>
        <w:gridCol w:w="814"/>
        <w:gridCol w:w="814"/>
        <w:gridCol w:w="814"/>
        <w:gridCol w:w="814"/>
        <w:gridCol w:w="814"/>
        <w:gridCol w:w="814"/>
        <w:gridCol w:w="814"/>
        <w:gridCol w:w="1014"/>
      </w:tblGrid>
      <w:tr w:rsidR="002C5BC0" w:rsidRPr="002C5BC0" w14:paraId="7D744DDD" w14:textId="77777777" w:rsidTr="002C5BC0">
        <w:trPr>
          <w:trHeight w:val="776"/>
        </w:trPr>
        <w:tc>
          <w:tcPr>
            <w:tcW w:w="1454" w:type="pct"/>
            <w:shd w:val="clear" w:color="auto" w:fill="auto"/>
            <w:vAlign w:val="center"/>
          </w:tcPr>
          <w:p w14:paraId="18F21ACA" w14:textId="7AEDE4FF" w:rsidR="00BB5F7A" w:rsidRPr="00F0334E" w:rsidRDefault="002C5BC0" w:rsidP="00F0334E">
            <w:pPr>
              <w:ind w:left="0"/>
              <w:rPr>
                <w:color w:val="auto"/>
                <w:sz w:val="24"/>
                <w:szCs w:val="24"/>
              </w:rPr>
            </w:pPr>
            <w:r w:rsidRPr="00F0334E">
              <w:rPr>
                <w:color w:val="auto"/>
                <w:sz w:val="24"/>
                <w:szCs w:val="24"/>
              </w:rPr>
              <w:t xml:space="preserve">Recyclable </w:t>
            </w:r>
            <w:proofErr w:type="spellStart"/>
            <w:r w:rsidRPr="00F0334E">
              <w:rPr>
                <w:color w:val="auto"/>
                <w:sz w:val="24"/>
                <w:szCs w:val="24"/>
              </w:rPr>
              <w:t>pulpables</w:t>
            </w:r>
            <w:proofErr w:type="spellEnd"/>
          </w:p>
        </w:tc>
        <w:tc>
          <w:tcPr>
            <w:tcW w:w="363" w:type="pct"/>
            <w:shd w:val="clear" w:color="auto" w:fill="auto"/>
            <w:vAlign w:val="center"/>
          </w:tcPr>
          <w:p w14:paraId="1AFA7AD2" w14:textId="5A9118B6" w:rsidR="00BB5F7A" w:rsidRPr="00F0334E" w:rsidRDefault="002C5BC0" w:rsidP="00F0334E">
            <w:pPr>
              <w:ind w:left="0"/>
              <w:rPr>
                <w:color w:val="auto"/>
                <w:sz w:val="24"/>
                <w:szCs w:val="24"/>
              </w:rPr>
            </w:pPr>
            <w:r w:rsidRPr="00F0334E">
              <w:rPr>
                <w:color w:val="auto"/>
                <w:sz w:val="24"/>
                <w:szCs w:val="24"/>
              </w:rPr>
              <w:t>1b</w:t>
            </w:r>
          </w:p>
        </w:tc>
        <w:tc>
          <w:tcPr>
            <w:tcW w:w="363" w:type="pct"/>
            <w:shd w:val="clear" w:color="auto" w:fill="auto"/>
            <w:vAlign w:val="center"/>
          </w:tcPr>
          <w:p w14:paraId="1646900D" w14:textId="119231B4" w:rsidR="00BB5F7A" w:rsidRPr="00F0334E" w:rsidRDefault="002C5BC0" w:rsidP="00F0334E">
            <w:pPr>
              <w:ind w:left="0"/>
              <w:rPr>
                <w:color w:val="auto"/>
                <w:sz w:val="24"/>
                <w:szCs w:val="24"/>
              </w:rPr>
            </w:pPr>
            <w:r w:rsidRPr="00F0334E">
              <w:rPr>
                <w:color w:val="auto"/>
                <w:sz w:val="24"/>
                <w:szCs w:val="24"/>
              </w:rPr>
              <w:t>1c</w:t>
            </w:r>
          </w:p>
        </w:tc>
        <w:tc>
          <w:tcPr>
            <w:tcW w:w="363" w:type="pct"/>
            <w:shd w:val="clear" w:color="auto" w:fill="auto"/>
            <w:vAlign w:val="center"/>
          </w:tcPr>
          <w:p w14:paraId="2C10FA52" w14:textId="25686792" w:rsidR="00BB5F7A" w:rsidRPr="00F0334E" w:rsidRDefault="002C5BC0" w:rsidP="00F0334E">
            <w:pPr>
              <w:ind w:left="0"/>
              <w:rPr>
                <w:color w:val="auto"/>
                <w:sz w:val="24"/>
                <w:szCs w:val="24"/>
              </w:rPr>
            </w:pPr>
            <w:r w:rsidRPr="00F0334E">
              <w:rPr>
                <w:color w:val="auto"/>
                <w:sz w:val="24"/>
                <w:szCs w:val="24"/>
              </w:rPr>
              <w:t>3h</w:t>
            </w:r>
          </w:p>
        </w:tc>
        <w:tc>
          <w:tcPr>
            <w:tcW w:w="363" w:type="pct"/>
            <w:shd w:val="clear" w:color="auto" w:fill="auto"/>
            <w:vAlign w:val="center"/>
          </w:tcPr>
          <w:p w14:paraId="225FED17" w14:textId="69B122D0" w:rsidR="00BB5F7A" w:rsidRPr="00F0334E" w:rsidRDefault="002C5BC0" w:rsidP="00F0334E">
            <w:pPr>
              <w:ind w:left="0"/>
              <w:rPr>
                <w:color w:val="auto"/>
                <w:sz w:val="24"/>
                <w:szCs w:val="24"/>
              </w:rPr>
            </w:pPr>
            <w:r w:rsidRPr="00F0334E">
              <w:rPr>
                <w:color w:val="auto"/>
                <w:sz w:val="24"/>
                <w:szCs w:val="24"/>
              </w:rPr>
              <w:t>4l</w:t>
            </w:r>
          </w:p>
        </w:tc>
        <w:tc>
          <w:tcPr>
            <w:tcW w:w="363" w:type="pct"/>
            <w:shd w:val="clear" w:color="auto" w:fill="auto"/>
            <w:vAlign w:val="center"/>
          </w:tcPr>
          <w:p w14:paraId="551741E7" w14:textId="289A63D1" w:rsidR="00BB5F7A" w:rsidRPr="00F0334E" w:rsidRDefault="002C5BC0" w:rsidP="00F0334E">
            <w:pPr>
              <w:ind w:left="0"/>
              <w:rPr>
                <w:color w:val="auto"/>
                <w:sz w:val="24"/>
                <w:szCs w:val="24"/>
              </w:rPr>
            </w:pPr>
            <w:r w:rsidRPr="00F0334E">
              <w:rPr>
                <w:color w:val="auto"/>
                <w:sz w:val="24"/>
                <w:szCs w:val="24"/>
              </w:rPr>
              <w:t>4m</w:t>
            </w:r>
          </w:p>
        </w:tc>
        <w:tc>
          <w:tcPr>
            <w:tcW w:w="363" w:type="pct"/>
            <w:shd w:val="clear" w:color="auto" w:fill="auto"/>
            <w:vAlign w:val="center"/>
          </w:tcPr>
          <w:p w14:paraId="78481DBF" w14:textId="3F994563" w:rsidR="00BB5F7A" w:rsidRPr="00F0334E" w:rsidRDefault="002C5BC0" w:rsidP="00F0334E">
            <w:pPr>
              <w:ind w:left="0"/>
              <w:rPr>
                <w:color w:val="auto"/>
                <w:sz w:val="24"/>
                <w:szCs w:val="24"/>
              </w:rPr>
            </w:pPr>
            <w:r w:rsidRPr="00F0334E">
              <w:rPr>
                <w:color w:val="auto"/>
                <w:sz w:val="24"/>
                <w:szCs w:val="24"/>
              </w:rPr>
              <w:t>5o</w:t>
            </w:r>
          </w:p>
        </w:tc>
        <w:tc>
          <w:tcPr>
            <w:tcW w:w="363" w:type="pct"/>
            <w:shd w:val="clear" w:color="auto" w:fill="auto"/>
            <w:vAlign w:val="center"/>
          </w:tcPr>
          <w:p w14:paraId="01AA18A2" w14:textId="228ACFDD" w:rsidR="00BB5F7A" w:rsidRPr="00F0334E" w:rsidRDefault="002C5BC0" w:rsidP="00F0334E">
            <w:pPr>
              <w:ind w:left="0"/>
              <w:rPr>
                <w:color w:val="auto"/>
                <w:sz w:val="24"/>
                <w:szCs w:val="24"/>
              </w:rPr>
            </w:pPr>
            <w:r w:rsidRPr="00F0334E">
              <w:rPr>
                <w:color w:val="auto"/>
                <w:sz w:val="24"/>
                <w:szCs w:val="24"/>
              </w:rPr>
              <w:t>5p</w:t>
            </w:r>
          </w:p>
        </w:tc>
        <w:tc>
          <w:tcPr>
            <w:tcW w:w="363" w:type="pct"/>
            <w:shd w:val="clear" w:color="auto" w:fill="auto"/>
            <w:vAlign w:val="center"/>
          </w:tcPr>
          <w:p w14:paraId="757FB638" w14:textId="553F6082" w:rsidR="00BB5F7A" w:rsidRPr="00F0334E" w:rsidRDefault="002C5BC0" w:rsidP="00F0334E">
            <w:pPr>
              <w:ind w:left="0"/>
              <w:rPr>
                <w:color w:val="auto"/>
                <w:sz w:val="24"/>
                <w:szCs w:val="24"/>
              </w:rPr>
            </w:pPr>
            <w:r w:rsidRPr="00F0334E">
              <w:rPr>
                <w:color w:val="auto"/>
                <w:sz w:val="24"/>
                <w:szCs w:val="24"/>
              </w:rPr>
              <w:t>5q</w:t>
            </w:r>
          </w:p>
        </w:tc>
        <w:tc>
          <w:tcPr>
            <w:tcW w:w="644" w:type="pct"/>
            <w:shd w:val="clear" w:color="auto" w:fill="auto"/>
            <w:vAlign w:val="center"/>
          </w:tcPr>
          <w:p w14:paraId="3F7E8B77" w14:textId="1B705A74" w:rsidR="00BB5F7A" w:rsidRPr="00F0334E" w:rsidRDefault="002C5BC0" w:rsidP="00F0334E">
            <w:pPr>
              <w:ind w:left="0"/>
              <w:rPr>
                <w:color w:val="auto"/>
                <w:sz w:val="24"/>
                <w:szCs w:val="24"/>
              </w:rPr>
            </w:pPr>
            <w:r w:rsidRPr="00F0334E">
              <w:rPr>
                <w:color w:val="auto"/>
                <w:sz w:val="24"/>
                <w:szCs w:val="24"/>
              </w:rPr>
              <w:t>Average</w:t>
            </w:r>
          </w:p>
        </w:tc>
      </w:tr>
      <w:tr w:rsidR="00E25D2F" w:rsidRPr="00360FBB" w14:paraId="747AECEE" w14:textId="77777777" w:rsidTr="00BB5F7A">
        <w:trPr>
          <w:trHeight w:val="776"/>
        </w:trPr>
        <w:tc>
          <w:tcPr>
            <w:tcW w:w="1454" w:type="pct"/>
            <w:shd w:val="clear" w:color="auto" w:fill="auto"/>
            <w:vAlign w:val="center"/>
          </w:tcPr>
          <w:p w14:paraId="71DC23C6" w14:textId="0C76D9D3" w:rsidR="00E25D2F" w:rsidRPr="00F0334E" w:rsidRDefault="00F0334E" w:rsidP="00F0334E">
            <w:pPr>
              <w:ind w:left="0"/>
              <w:rPr>
                <w:color w:val="404040"/>
                <w:sz w:val="24"/>
                <w:szCs w:val="24"/>
              </w:rPr>
            </w:pPr>
            <w:r w:rsidRPr="00F0334E">
              <w:rPr>
                <w:color w:val="404040"/>
                <w:sz w:val="24"/>
                <w:szCs w:val="24"/>
              </w:rPr>
              <w:t>Recyclable paper &amp; card in residual bins (kg/</w:t>
            </w:r>
            <w:proofErr w:type="spellStart"/>
            <w:r w:rsidRPr="00F0334E">
              <w:rPr>
                <w:color w:val="404040"/>
                <w:sz w:val="24"/>
                <w:szCs w:val="24"/>
              </w:rPr>
              <w:t>hh</w:t>
            </w:r>
            <w:proofErr w:type="spellEnd"/>
            <w:r w:rsidRPr="00F0334E">
              <w:rPr>
                <w:color w:val="404040"/>
                <w:sz w:val="24"/>
                <w:szCs w:val="24"/>
              </w:rPr>
              <w:t>/</w:t>
            </w:r>
            <w:proofErr w:type="spellStart"/>
            <w:r w:rsidRPr="00F0334E">
              <w:rPr>
                <w:color w:val="404040"/>
                <w:sz w:val="24"/>
                <w:szCs w:val="24"/>
              </w:rPr>
              <w:t>yr</w:t>
            </w:r>
            <w:proofErr w:type="spellEnd"/>
            <w:r w:rsidRPr="00F0334E">
              <w:rPr>
                <w:color w:val="404040"/>
                <w:sz w:val="24"/>
                <w:szCs w:val="24"/>
              </w:rPr>
              <w:t>)</w:t>
            </w:r>
          </w:p>
        </w:tc>
        <w:tc>
          <w:tcPr>
            <w:tcW w:w="363" w:type="pct"/>
            <w:shd w:val="clear" w:color="auto" w:fill="auto"/>
            <w:vAlign w:val="center"/>
          </w:tcPr>
          <w:p w14:paraId="255552F3" w14:textId="5152072B" w:rsidR="00E25D2F" w:rsidRPr="00F0334E" w:rsidRDefault="00E25D2F" w:rsidP="00F0334E">
            <w:pPr>
              <w:ind w:left="0"/>
              <w:rPr>
                <w:color w:val="404040"/>
                <w:sz w:val="24"/>
                <w:szCs w:val="24"/>
              </w:rPr>
            </w:pPr>
            <w:r w:rsidRPr="00F0334E">
              <w:rPr>
                <w:color w:val="404040"/>
                <w:sz w:val="24"/>
                <w:szCs w:val="24"/>
              </w:rPr>
              <w:t>12.2</w:t>
            </w:r>
          </w:p>
        </w:tc>
        <w:tc>
          <w:tcPr>
            <w:tcW w:w="363" w:type="pct"/>
            <w:shd w:val="clear" w:color="auto" w:fill="auto"/>
            <w:vAlign w:val="center"/>
          </w:tcPr>
          <w:p w14:paraId="555BFD08" w14:textId="6FC11F71" w:rsidR="00E25D2F" w:rsidRPr="00F0334E" w:rsidRDefault="00E25D2F" w:rsidP="00F0334E">
            <w:pPr>
              <w:ind w:left="0"/>
              <w:rPr>
                <w:color w:val="404040"/>
                <w:sz w:val="24"/>
                <w:szCs w:val="24"/>
              </w:rPr>
            </w:pPr>
            <w:r w:rsidRPr="00F0334E">
              <w:rPr>
                <w:color w:val="404040"/>
                <w:sz w:val="24"/>
                <w:szCs w:val="24"/>
              </w:rPr>
              <w:t>14.2</w:t>
            </w:r>
          </w:p>
        </w:tc>
        <w:tc>
          <w:tcPr>
            <w:tcW w:w="363" w:type="pct"/>
            <w:shd w:val="clear" w:color="auto" w:fill="auto"/>
            <w:vAlign w:val="center"/>
          </w:tcPr>
          <w:p w14:paraId="4507040E" w14:textId="58766AA2" w:rsidR="00E25D2F" w:rsidRPr="00F0334E" w:rsidRDefault="00E25D2F" w:rsidP="00F0334E">
            <w:pPr>
              <w:ind w:left="0"/>
              <w:rPr>
                <w:color w:val="404040"/>
                <w:sz w:val="24"/>
                <w:szCs w:val="24"/>
              </w:rPr>
            </w:pPr>
            <w:r w:rsidRPr="00F0334E">
              <w:rPr>
                <w:color w:val="404040"/>
                <w:sz w:val="24"/>
                <w:szCs w:val="24"/>
              </w:rPr>
              <w:t>11.3</w:t>
            </w:r>
          </w:p>
        </w:tc>
        <w:tc>
          <w:tcPr>
            <w:tcW w:w="363" w:type="pct"/>
            <w:shd w:val="clear" w:color="auto" w:fill="auto"/>
            <w:vAlign w:val="center"/>
          </w:tcPr>
          <w:p w14:paraId="3933795C" w14:textId="754B27AE" w:rsidR="00E25D2F" w:rsidRPr="00F0334E" w:rsidRDefault="00E25D2F" w:rsidP="00F0334E">
            <w:pPr>
              <w:ind w:left="0"/>
              <w:rPr>
                <w:color w:val="404040"/>
                <w:sz w:val="24"/>
                <w:szCs w:val="24"/>
              </w:rPr>
            </w:pPr>
            <w:r w:rsidRPr="00F0334E">
              <w:rPr>
                <w:color w:val="404040"/>
                <w:sz w:val="24"/>
                <w:szCs w:val="24"/>
              </w:rPr>
              <w:t>9.9</w:t>
            </w:r>
          </w:p>
        </w:tc>
        <w:tc>
          <w:tcPr>
            <w:tcW w:w="363" w:type="pct"/>
            <w:shd w:val="clear" w:color="auto" w:fill="auto"/>
            <w:vAlign w:val="center"/>
          </w:tcPr>
          <w:p w14:paraId="06C383F6" w14:textId="7121235C" w:rsidR="00E25D2F" w:rsidRPr="00F0334E" w:rsidRDefault="00E25D2F" w:rsidP="00F0334E">
            <w:pPr>
              <w:ind w:left="0"/>
              <w:rPr>
                <w:color w:val="404040"/>
                <w:sz w:val="24"/>
                <w:szCs w:val="24"/>
              </w:rPr>
            </w:pPr>
            <w:r w:rsidRPr="00F0334E">
              <w:rPr>
                <w:color w:val="404040"/>
                <w:sz w:val="24"/>
                <w:szCs w:val="24"/>
              </w:rPr>
              <w:t>11.1</w:t>
            </w:r>
          </w:p>
        </w:tc>
        <w:tc>
          <w:tcPr>
            <w:tcW w:w="363" w:type="pct"/>
            <w:shd w:val="clear" w:color="auto" w:fill="auto"/>
            <w:vAlign w:val="center"/>
          </w:tcPr>
          <w:p w14:paraId="15AA1710" w14:textId="525B056C" w:rsidR="00E25D2F" w:rsidRPr="00F0334E" w:rsidRDefault="00E25D2F" w:rsidP="00F0334E">
            <w:pPr>
              <w:ind w:left="0"/>
              <w:rPr>
                <w:color w:val="404040"/>
                <w:sz w:val="24"/>
                <w:szCs w:val="24"/>
              </w:rPr>
            </w:pPr>
            <w:r w:rsidRPr="00F0334E">
              <w:rPr>
                <w:color w:val="404040"/>
                <w:sz w:val="24"/>
                <w:szCs w:val="24"/>
              </w:rPr>
              <w:t>13.4</w:t>
            </w:r>
          </w:p>
        </w:tc>
        <w:tc>
          <w:tcPr>
            <w:tcW w:w="363" w:type="pct"/>
            <w:shd w:val="clear" w:color="auto" w:fill="auto"/>
            <w:vAlign w:val="center"/>
          </w:tcPr>
          <w:p w14:paraId="3943781C" w14:textId="5E0DDA8F" w:rsidR="00E25D2F" w:rsidRPr="00F0334E" w:rsidRDefault="00E25D2F" w:rsidP="00F0334E">
            <w:pPr>
              <w:ind w:left="0"/>
              <w:rPr>
                <w:color w:val="404040"/>
                <w:sz w:val="24"/>
                <w:szCs w:val="24"/>
              </w:rPr>
            </w:pPr>
            <w:r w:rsidRPr="00F0334E">
              <w:rPr>
                <w:color w:val="404040"/>
                <w:sz w:val="24"/>
                <w:szCs w:val="24"/>
              </w:rPr>
              <w:t>9.5</w:t>
            </w:r>
          </w:p>
        </w:tc>
        <w:tc>
          <w:tcPr>
            <w:tcW w:w="363" w:type="pct"/>
            <w:shd w:val="clear" w:color="auto" w:fill="auto"/>
            <w:vAlign w:val="center"/>
          </w:tcPr>
          <w:p w14:paraId="6C63A5F5" w14:textId="4A36BB4C" w:rsidR="00E25D2F" w:rsidRPr="00F0334E" w:rsidRDefault="00E25D2F" w:rsidP="00F0334E">
            <w:pPr>
              <w:ind w:left="0"/>
              <w:rPr>
                <w:color w:val="404040"/>
                <w:sz w:val="24"/>
                <w:szCs w:val="24"/>
              </w:rPr>
            </w:pPr>
            <w:r w:rsidRPr="00F0334E">
              <w:rPr>
                <w:color w:val="404040"/>
                <w:sz w:val="24"/>
                <w:szCs w:val="24"/>
              </w:rPr>
              <w:t>11.8</w:t>
            </w:r>
          </w:p>
        </w:tc>
        <w:tc>
          <w:tcPr>
            <w:tcW w:w="644" w:type="pct"/>
            <w:shd w:val="clear" w:color="auto" w:fill="auto"/>
            <w:vAlign w:val="center"/>
          </w:tcPr>
          <w:p w14:paraId="45E29566" w14:textId="2F8EC01C" w:rsidR="00E25D2F" w:rsidRPr="00F0334E" w:rsidRDefault="00E25D2F" w:rsidP="00F0334E">
            <w:pPr>
              <w:ind w:left="0"/>
              <w:rPr>
                <w:color w:val="404040"/>
                <w:sz w:val="24"/>
                <w:szCs w:val="24"/>
              </w:rPr>
            </w:pPr>
            <w:r w:rsidRPr="00F0334E">
              <w:rPr>
                <w:color w:val="404040"/>
                <w:sz w:val="24"/>
                <w:szCs w:val="24"/>
              </w:rPr>
              <w:t>12.2</w:t>
            </w:r>
          </w:p>
        </w:tc>
      </w:tr>
      <w:tr w:rsidR="00E25D2F" w:rsidRPr="00360FBB" w14:paraId="6EFCB83E" w14:textId="77777777" w:rsidTr="00BB5F7A">
        <w:trPr>
          <w:trHeight w:val="776"/>
        </w:trPr>
        <w:tc>
          <w:tcPr>
            <w:tcW w:w="1454" w:type="pct"/>
            <w:shd w:val="clear" w:color="auto" w:fill="auto"/>
            <w:vAlign w:val="center"/>
          </w:tcPr>
          <w:p w14:paraId="2AE049BE" w14:textId="7D66E873" w:rsidR="00E25D2F" w:rsidRPr="00F0334E" w:rsidRDefault="00F0334E" w:rsidP="00F0334E">
            <w:pPr>
              <w:ind w:left="0"/>
              <w:rPr>
                <w:color w:val="404040"/>
                <w:sz w:val="24"/>
                <w:szCs w:val="24"/>
              </w:rPr>
            </w:pPr>
            <w:r w:rsidRPr="00F0334E">
              <w:rPr>
                <w:color w:val="404040"/>
                <w:sz w:val="24"/>
                <w:szCs w:val="24"/>
              </w:rPr>
              <w:t>Recyclable paper &amp; card recycled (kg/</w:t>
            </w:r>
            <w:proofErr w:type="spellStart"/>
            <w:r w:rsidRPr="00F0334E">
              <w:rPr>
                <w:color w:val="404040"/>
                <w:sz w:val="24"/>
                <w:szCs w:val="24"/>
              </w:rPr>
              <w:t>hh</w:t>
            </w:r>
            <w:proofErr w:type="spellEnd"/>
            <w:r w:rsidRPr="00F0334E">
              <w:rPr>
                <w:color w:val="404040"/>
                <w:sz w:val="24"/>
                <w:szCs w:val="24"/>
              </w:rPr>
              <w:t>/</w:t>
            </w:r>
            <w:proofErr w:type="spellStart"/>
            <w:r w:rsidRPr="00F0334E">
              <w:rPr>
                <w:color w:val="404040"/>
                <w:sz w:val="24"/>
                <w:szCs w:val="24"/>
              </w:rPr>
              <w:t>yr</w:t>
            </w:r>
            <w:proofErr w:type="spellEnd"/>
            <w:r w:rsidRPr="00F0334E">
              <w:rPr>
                <w:color w:val="404040"/>
                <w:sz w:val="24"/>
                <w:szCs w:val="24"/>
              </w:rPr>
              <w:t>)</w:t>
            </w:r>
          </w:p>
        </w:tc>
        <w:tc>
          <w:tcPr>
            <w:tcW w:w="363" w:type="pct"/>
            <w:shd w:val="clear" w:color="auto" w:fill="auto"/>
            <w:vAlign w:val="center"/>
          </w:tcPr>
          <w:p w14:paraId="7979CB6C" w14:textId="40D388FD" w:rsidR="00E25D2F" w:rsidRPr="00F0334E" w:rsidRDefault="00E25D2F" w:rsidP="00F0334E">
            <w:pPr>
              <w:ind w:left="0"/>
              <w:rPr>
                <w:color w:val="404040"/>
                <w:sz w:val="24"/>
                <w:szCs w:val="24"/>
              </w:rPr>
            </w:pPr>
            <w:r w:rsidRPr="00F0334E">
              <w:rPr>
                <w:color w:val="404040"/>
                <w:sz w:val="24"/>
                <w:szCs w:val="24"/>
              </w:rPr>
              <w:t>69.4</w:t>
            </w:r>
          </w:p>
        </w:tc>
        <w:tc>
          <w:tcPr>
            <w:tcW w:w="363" w:type="pct"/>
            <w:shd w:val="clear" w:color="auto" w:fill="auto"/>
            <w:vAlign w:val="center"/>
          </w:tcPr>
          <w:p w14:paraId="507DE06D" w14:textId="0F2F94BE" w:rsidR="00E25D2F" w:rsidRPr="00F0334E" w:rsidRDefault="00E25D2F" w:rsidP="00F0334E">
            <w:pPr>
              <w:ind w:left="0"/>
              <w:rPr>
                <w:color w:val="404040"/>
                <w:sz w:val="24"/>
                <w:szCs w:val="24"/>
              </w:rPr>
            </w:pPr>
            <w:r w:rsidRPr="00F0334E">
              <w:rPr>
                <w:color w:val="404040"/>
                <w:sz w:val="24"/>
                <w:szCs w:val="24"/>
              </w:rPr>
              <w:t>56.5</w:t>
            </w:r>
          </w:p>
        </w:tc>
        <w:tc>
          <w:tcPr>
            <w:tcW w:w="363" w:type="pct"/>
            <w:shd w:val="clear" w:color="auto" w:fill="auto"/>
            <w:vAlign w:val="center"/>
          </w:tcPr>
          <w:p w14:paraId="0817888C" w14:textId="11A328FD" w:rsidR="00E25D2F" w:rsidRPr="00F0334E" w:rsidRDefault="00E25D2F" w:rsidP="00F0334E">
            <w:pPr>
              <w:ind w:left="0"/>
              <w:rPr>
                <w:color w:val="404040"/>
                <w:sz w:val="24"/>
                <w:szCs w:val="24"/>
              </w:rPr>
            </w:pPr>
            <w:r w:rsidRPr="00F0334E">
              <w:rPr>
                <w:color w:val="404040"/>
                <w:sz w:val="24"/>
                <w:szCs w:val="24"/>
              </w:rPr>
              <w:t>39.6</w:t>
            </w:r>
          </w:p>
        </w:tc>
        <w:tc>
          <w:tcPr>
            <w:tcW w:w="363" w:type="pct"/>
            <w:shd w:val="clear" w:color="auto" w:fill="auto"/>
            <w:vAlign w:val="center"/>
          </w:tcPr>
          <w:p w14:paraId="09DE1943" w14:textId="27F5DB8A" w:rsidR="00E25D2F" w:rsidRPr="00F0334E" w:rsidRDefault="00E25D2F" w:rsidP="00F0334E">
            <w:pPr>
              <w:ind w:left="0"/>
              <w:rPr>
                <w:color w:val="404040"/>
                <w:sz w:val="24"/>
                <w:szCs w:val="24"/>
              </w:rPr>
            </w:pPr>
            <w:r w:rsidRPr="00F0334E">
              <w:rPr>
                <w:color w:val="404040"/>
                <w:sz w:val="24"/>
                <w:szCs w:val="24"/>
              </w:rPr>
              <w:t>55.3</w:t>
            </w:r>
          </w:p>
        </w:tc>
        <w:tc>
          <w:tcPr>
            <w:tcW w:w="363" w:type="pct"/>
            <w:shd w:val="clear" w:color="auto" w:fill="auto"/>
            <w:vAlign w:val="center"/>
          </w:tcPr>
          <w:p w14:paraId="287BCDDF" w14:textId="3716CC28" w:rsidR="00E25D2F" w:rsidRPr="00F0334E" w:rsidRDefault="00E25D2F" w:rsidP="00F0334E">
            <w:pPr>
              <w:ind w:left="0"/>
              <w:rPr>
                <w:color w:val="404040"/>
                <w:sz w:val="24"/>
                <w:szCs w:val="24"/>
              </w:rPr>
            </w:pPr>
            <w:r w:rsidRPr="00F0334E">
              <w:rPr>
                <w:color w:val="404040"/>
                <w:sz w:val="24"/>
                <w:szCs w:val="24"/>
              </w:rPr>
              <w:t>56.7</w:t>
            </w:r>
          </w:p>
        </w:tc>
        <w:tc>
          <w:tcPr>
            <w:tcW w:w="363" w:type="pct"/>
            <w:shd w:val="clear" w:color="auto" w:fill="auto"/>
            <w:vAlign w:val="center"/>
          </w:tcPr>
          <w:p w14:paraId="3095B622" w14:textId="0666139C" w:rsidR="00E25D2F" w:rsidRPr="00F0334E" w:rsidRDefault="00E25D2F" w:rsidP="00F0334E">
            <w:pPr>
              <w:ind w:left="0"/>
              <w:rPr>
                <w:color w:val="404040"/>
                <w:sz w:val="24"/>
                <w:szCs w:val="24"/>
              </w:rPr>
            </w:pPr>
            <w:r w:rsidRPr="00F0334E">
              <w:rPr>
                <w:color w:val="404040"/>
                <w:sz w:val="24"/>
                <w:szCs w:val="24"/>
              </w:rPr>
              <w:t>47.2</w:t>
            </w:r>
          </w:p>
        </w:tc>
        <w:tc>
          <w:tcPr>
            <w:tcW w:w="363" w:type="pct"/>
            <w:shd w:val="clear" w:color="auto" w:fill="auto"/>
            <w:vAlign w:val="center"/>
          </w:tcPr>
          <w:p w14:paraId="7A79132F" w14:textId="624BD2B8" w:rsidR="00E25D2F" w:rsidRPr="00F0334E" w:rsidRDefault="00E25D2F" w:rsidP="00F0334E">
            <w:pPr>
              <w:ind w:left="0"/>
              <w:rPr>
                <w:color w:val="404040"/>
                <w:sz w:val="24"/>
                <w:szCs w:val="24"/>
              </w:rPr>
            </w:pPr>
            <w:r w:rsidRPr="00F0334E">
              <w:rPr>
                <w:color w:val="404040"/>
                <w:sz w:val="24"/>
                <w:szCs w:val="24"/>
              </w:rPr>
              <w:t>37.5</w:t>
            </w:r>
          </w:p>
        </w:tc>
        <w:tc>
          <w:tcPr>
            <w:tcW w:w="363" w:type="pct"/>
            <w:shd w:val="clear" w:color="auto" w:fill="auto"/>
            <w:vAlign w:val="center"/>
          </w:tcPr>
          <w:p w14:paraId="11E1F44E" w14:textId="532F5A97" w:rsidR="00E25D2F" w:rsidRPr="00F0334E" w:rsidRDefault="00E25D2F" w:rsidP="00F0334E">
            <w:pPr>
              <w:ind w:left="0"/>
              <w:rPr>
                <w:color w:val="404040"/>
                <w:sz w:val="24"/>
                <w:szCs w:val="24"/>
              </w:rPr>
            </w:pPr>
            <w:r w:rsidRPr="00F0334E">
              <w:rPr>
                <w:color w:val="404040"/>
                <w:sz w:val="24"/>
                <w:szCs w:val="24"/>
              </w:rPr>
              <w:t>56.5</w:t>
            </w:r>
          </w:p>
        </w:tc>
        <w:tc>
          <w:tcPr>
            <w:tcW w:w="644" w:type="pct"/>
            <w:shd w:val="clear" w:color="auto" w:fill="auto"/>
            <w:vAlign w:val="center"/>
          </w:tcPr>
          <w:p w14:paraId="2465FC20" w14:textId="72D880E3" w:rsidR="00E25D2F" w:rsidRPr="00F0334E" w:rsidRDefault="00E25D2F" w:rsidP="00F0334E">
            <w:pPr>
              <w:ind w:left="0"/>
              <w:rPr>
                <w:color w:val="404040"/>
                <w:sz w:val="24"/>
                <w:szCs w:val="24"/>
              </w:rPr>
            </w:pPr>
            <w:r w:rsidRPr="00F0334E">
              <w:rPr>
                <w:color w:val="404040"/>
                <w:sz w:val="24"/>
                <w:szCs w:val="24"/>
              </w:rPr>
              <w:t>69.4</w:t>
            </w:r>
          </w:p>
        </w:tc>
      </w:tr>
      <w:tr w:rsidR="00E25D2F" w:rsidRPr="00360FBB" w14:paraId="521F2379" w14:textId="77777777" w:rsidTr="00BB5F7A">
        <w:trPr>
          <w:trHeight w:val="776"/>
        </w:trPr>
        <w:tc>
          <w:tcPr>
            <w:tcW w:w="1454" w:type="pct"/>
            <w:shd w:val="clear" w:color="auto" w:fill="auto"/>
            <w:vAlign w:val="center"/>
          </w:tcPr>
          <w:p w14:paraId="54BF6DE7" w14:textId="780CD10D" w:rsidR="00E25D2F" w:rsidRPr="00F0334E" w:rsidRDefault="00F0334E" w:rsidP="00F0334E">
            <w:pPr>
              <w:ind w:left="0"/>
              <w:rPr>
                <w:color w:val="404040"/>
                <w:sz w:val="24"/>
                <w:szCs w:val="24"/>
              </w:rPr>
            </w:pPr>
            <w:r w:rsidRPr="00F0334E">
              <w:rPr>
                <w:color w:val="404040"/>
                <w:sz w:val="24"/>
                <w:szCs w:val="24"/>
              </w:rPr>
              <w:t>Recyclable paper &amp; card in co-</w:t>
            </w:r>
            <w:proofErr w:type="spellStart"/>
            <w:r w:rsidRPr="00F0334E">
              <w:rPr>
                <w:color w:val="404040"/>
                <w:sz w:val="24"/>
                <w:szCs w:val="24"/>
              </w:rPr>
              <w:t>mingledl</w:t>
            </w:r>
            <w:proofErr w:type="spellEnd"/>
            <w:r w:rsidRPr="00F0334E">
              <w:rPr>
                <w:color w:val="404040"/>
                <w:sz w:val="24"/>
                <w:szCs w:val="24"/>
              </w:rPr>
              <w:t xml:space="preserve"> bins (kg/</w:t>
            </w:r>
            <w:proofErr w:type="spellStart"/>
            <w:r w:rsidRPr="00F0334E">
              <w:rPr>
                <w:color w:val="404040"/>
                <w:sz w:val="24"/>
                <w:szCs w:val="24"/>
              </w:rPr>
              <w:t>hh</w:t>
            </w:r>
            <w:proofErr w:type="spellEnd"/>
            <w:r w:rsidRPr="00F0334E">
              <w:rPr>
                <w:color w:val="404040"/>
                <w:sz w:val="24"/>
                <w:szCs w:val="24"/>
              </w:rPr>
              <w:t>/</w:t>
            </w:r>
            <w:proofErr w:type="spellStart"/>
            <w:r w:rsidRPr="00F0334E">
              <w:rPr>
                <w:color w:val="404040"/>
                <w:sz w:val="24"/>
                <w:szCs w:val="24"/>
              </w:rPr>
              <w:t>yr</w:t>
            </w:r>
            <w:proofErr w:type="spellEnd"/>
            <w:r w:rsidRPr="00F0334E">
              <w:rPr>
                <w:color w:val="404040"/>
                <w:sz w:val="24"/>
                <w:szCs w:val="24"/>
              </w:rPr>
              <w:t>)</w:t>
            </w:r>
          </w:p>
        </w:tc>
        <w:tc>
          <w:tcPr>
            <w:tcW w:w="363" w:type="pct"/>
            <w:shd w:val="clear" w:color="auto" w:fill="auto"/>
            <w:vAlign w:val="center"/>
          </w:tcPr>
          <w:p w14:paraId="4EE81195" w14:textId="2A589136" w:rsidR="00E25D2F" w:rsidRPr="00F0334E" w:rsidRDefault="00E25D2F" w:rsidP="00F0334E">
            <w:pPr>
              <w:ind w:left="0"/>
              <w:rPr>
                <w:color w:val="404040"/>
                <w:sz w:val="24"/>
                <w:szCs w:val="24"/>
              </w:rPr>
            </w:pPr>
            <w:r w:rsidRPr="00F0334E">
              <w:rPr>
                <w:color w:val="404040"/>
                <w:sz w:val="24"/>
                <w:szCs w:val="24"/>
              </w:rPr>
              <w:t>0.1</w:t>
            </w:r>
          </w:p>
        </w:tc>
        <w:tc>
          <w:tcPr>
            <w:tcW w:w="363" w:type="pct"/>
            <w:shd w:val="clear" w:color="auto" w:fill="auto"/>
            <w:vAlign w:val="center"/>
          </w:tcPr>
          <w:p w14:paraId="37F752BA" w14:textId="5E19CB8E" w:rsidR="00E25D2F" w:rsidRPr="00F0334E" w:rsidRDefault="00E25D2F" w:rsidP="00F0334E">
            <w:pPr>
              <w:ind w:left="0"/>
              <w:rPr>
                <w:color w:val="404040"/>
                <w:sz w:val="24"/>
                <w:szCs w:val="24"/>
              </w:rPr>
            </w:pPr>
            <w:r w:rsidRPr="00F0334E">
              <w:rPr>
                <w:color w:val="404040"/>
                <w:sz w:val="24"/>
                <w:szCs w:val="24"/>
              </w:rPr>
              <w:t>0.2</w:t>
            </w:r>
          </w:p>
        </w:tc>
        <w:tc>
          <w:tcPr>
            <w:tcW w:w="363" w:type="pct"/>
            <w:shd w:val="clear" w:color="auto" w:fill="auto"/>
            <w:vAlign w:val="center"/>
          </w:tcPr>
          <w:p w14:paraId="262D7BFE" w14:textId="6C122A0A" w:rsidR="00E25D2F" w:rsidRPr="00F0334E" w:rsidRDefault="00E25D2F" w:rsidP="00F0334E">
            <w:pPr>
              <w:ind w:left="0"/>
              <w:rPr>
                <w:color w:val="404040"/>
                <w:sz w:val="24"/>
                <w:szCs w:val="24"/>
              </w:rPr>
            </w:pPr>
            <w:r w:rsidRPr="00F0334E">
              <w:rPr>
                <w:color w:val="404040"/>
                <w:sz w:val="24"/>
                <w:szCs w:val="24"/>
              </w:rPr>
              <w:t>0.1</w:t>
            </w:r>
          </w:p>
        </w:tc>
        <w:tc>
          <w:tcPr>
            <w:tcW w:w="363" w:type="pct"/>
            <w:shd w:val="clear" w:color="auto" w:fill="auto"/>
            <w:vAlign w:val="center"/>
          </w:tcPr>
          <w:p w14:paraId="39FA919F" w14:textId="2DE693A1" w:rsidR="00E25D2F" w:rsidRPr="00F0334E" w:rsidRDefault="00E25D2F" w:rsidP="00F0334E">
            <w:pPr>
              <w:ind w:left="0"/>
              <w:rPr>
                <w:color w:val="404040"/>
                <w:sz w:val="24"/>
                <w:szCs w:val="24"/>
              </w:rPr>
            </w:pPr>
            <w:r w:rsidRPr="00F0334E">
              <w:rPr>
                <w:color w:val="404040"/>
                <w:sz w:val="24"/>
                <w:szCs w:val="24"/>
              </w:rPr>
              <w:t>0.6</w:t>
            </w:r>
          </w:p>
        </w:tc>
        <w:tc>
          <w:tcPr>
            <w:tcW w:w="363" w:type="pct"/>
            <w:shd w:val="clear" w:color="auto" w:fill="auto"/>
            <w:vAlign w:val="center"/>
          </w:tcPr>
          <w:p w14:paraId="5CB14C23" w14:textId="669940A9" w:rsidR="00E25D2F" w:rsidRPr="00F0334E" w:rsidRDefault="00E25D2F" w:rsidP="00F0334E">
            <w:pPr>
              <w:ind w:left="0"/>
              <w:rPr>
                <w:color w:val="404040"/>
                <w:sz w:val="24"/>
                <w:szCs w:val="24"/>
              </w:rPr>
            </w:pPr>
            <w:r w:rsidRPr="00F0334E">
              <w:rPr>
                <w:color w:val="404040"/>
                <w:sz w:val="24"/>
                <w:szCs w:val="24"/>
              </w:rPr>
              <w:t>0.1</w:t>
            </w:r>
          </w:p>
        </w:tc>
        <w:tc>
          <w:tcPr>
            <w:tcW w:w="363" w:type="pct"/>
            <w:shd w:val="clear" w:color="auto" w:fill="auto"/>
            <w:vAlign w:val="center"/>
          </w:tcPr>
          <w:p w14:paraId="18C2D094" w14:textId="1685D058" w:rsidR="00E25D2F" w:rsidRPr="00F0334E" w:rsidRDefault="00E25D2F" w:rsidP="00F0334E">
            <w:pPr>
              <w:ind w:left="0"/>
              <w:rPr>
                <w:color w:val="404040"/>
                <w:sz w:val="24"/>
                <w:szCs w:val="24"/>
              </w:rPr>
            </w:pPr>
            <w:r w:rsidRPr="00F0334E">
              <w:rPr>
                <w:color w:val="404040"/>
                <w:sz w:val="24"/>
                <w:szCs w:val="24"/>
              </w:rPr>
              <w:t>0.2</w:t>
            </w:r>
          </w:p>
        </w:tc>
        <w:tc>
          <w:tcPr>
            <w:tcW w:w="363" w:type="pct"/>
            <w:shd w:val="clear" w:color="auto" w:fill="auto"/>
            <w:vAlign w:val="center"/>
          </w:tcPr>
          <w:p w14:paraId="04C88CE5" w14:textId="75E5E1ED" w:rsidR="00E25D2F" w:rsidRPr="00F0334E" w:rsidRDefault="00E25D2F" w:rsidP="00F0334E">
            <w:pPr>
              <w:ind w:left="0"/>
              <w:rPr>
                <w:color w:val="404040"/>
                <w:sz w:val="24"/>
                <w:szCs w:val="24"/>
              </w:rPr>
            </w:pPr>
            <w:r w:rsidRPr="00F0334E">
              <w:rPr>
                <w:color w:val="404040"/>
                <w:sz w:val="24"/>
                <w:szCs w:val="24"/>
              </w:rPr>
              <w:t>0.1</w:t>
            </w:r>
          </w:p>
        </w:tc>
        <w:tc>
          <w:tcPr>
            <w:tcW w:w="363" w:type="pct"/>
            <w:shd w:val="clear" w:color="auto" w:fill="auto"/>
            <w:vAlign w:val="center"/>
          </w:tcPr>
          <w:p w14:paraId="1CD1D97A" w14:textId="5649FFF6" w:rsidR="00E25D2F" w:rsidRPr="00F0334E" w:rsidRDefault="00E25D2F" w:rsidP="00F0334E">
            <w:pPr>
              <w:ind w:left="0"/>
              <w:rPr>
                <w:color w:val="404040"/>
                <w:sz w:val="24"/>
                <w:szCs w:val="24"/>
              </w:rPr>
            </w:pPr>
            <w:r w:rsidRPr="00F0334E">
              <w:rPr>
                <w:color w:val="404040"/>
                <w:sz w:val="24"/>
                <w:szCs w:val="24"/>
              </w:rPr>
              <w:t>0.2</w:t>
            </w:r>
          </w:p>
        </w:tc>
        <w:tc>
          <w:tcPr>
            <w:tcW w:w="644" w:type="pct"/>
            <w:shd w:val="clear" w:color="auto" w:fill="auto"/>
            <w:vAlign w:val="center"/>
          </w:tcPr>
          <w:p w14:paraId="3990DE35" w14:textId="78DC3F74" w:rsidR="00E25D2F" w:rsidRPr="00F0334E" w:rsidRDefault="00E25D2F" w:rsidP="00F0334E">
            <w:pPr>
              <w:ind w:left="0"/>
              <w:rPr>
                <w:color w:val="404040"/>
                <w:sz w:val="24"/>
                <w:szCs w:val="24"/>
              </w:rPr>
            </w:pPr>
            <w:r w:rsidRPr="00F0334E">
              <w:rPr>
                <w:color w:val="404040"/>
                <w:sz w:val="24"/>
                <w:szCs w:val="24"/>
              </w:rPr>
              <w:t>0.1</w:t>
            </w:r>
          </w:p>
        </w:tc>
      </w:tr>
      <w:tr w:rsidR="00E25D2F" w:rsidRPr="00360FBB" w14:paraId="15B5F86B" w14:textId="77777777" w:rsidTr="00BB5F7A">
        <w:trPr>
          <w:trHeight w:val="776"/>
        </w:trPr>
        <w:tc>
          <w:tcPr>
            <w:tcW w:w="1454" w:type="pct"/>
            <w:shd w:val="clear" w:color="auto" w:fill="auto"/>
            <w:vAlign w:val="center"/>
          </w:tcPr>
          <w:p w14:paraId="07F52C05" w14:textId="35658FE3" w:rsidR="00E25D2F" w:rsidRPr="00F0334E" w:rsidRDefault="00F0334E" w:rsidP="00F0334E">
            <w:pPr>
              <w:ind w:left="0"/>
              <w:rPr>
                <w:color w:val="404040"/>
                <w:sz w:val="24"/>
                <w:szCs w:val="24"/>
              </w:rPr>
            </w:pPr>
            <w:r w:rsidRPr="00F0334E">
              <w:rPr>
                <w:color w:val="404040"/>
                <w:sz w:val="24"/>
                <w:szCs w:val="24"/>
              </w:rPr>
              <w:t>Recyclable paper &amp; card in organics bins (kg/</w:t>
            </w:r>
            <w:proofErr w:type="spellStart"/>
            <w:r w:rsidRPr="00F0334E">
              <w:rPr>
                <w:color w:val="404040"/>
                <w:sz w:val="24"/>
                <w:szCs w:val="24"/>
              </w:rPr>
              <w:t>hh</w:t>
            </w:r>
            <w:proofErr w:type="spellEnd"/>
            <w:r w:rsidRPr="00F0334E">
              <w:rPr>
                <w:color w:val="404040"/>
                <w:sz w:val="24"/>
                <w:szCs w:val="24"/>
              </w:rPr>
              <w:t>/</w:t>
            </w:r>
            <w:proofErr w:type="spellStart"/>
            <w:r w:rsidRPr="00F0334E">
              <w:rPr>
                <w:color w:val="404040"/>
                <w:sz w:val="24"/>
                <w:szCs w:val="24"/>
              </w:rPr>
              <w:t>yr</w:t>
            </w:r>
            <w:proofErr w:type="spellEnd"/>
            <w:r w:rsidRPr="00F0334E">
              <w:rPr>
                <w:color w:val="404040"/>
                <w:sz w:val="24"/>
                <w:szCs w:val="24"/>
              </w:rPr>
              <w:t>)</w:t>
            </w:r>
          </w:p>
        </w:tc>
        <w:tc>
          <w:tcPr>
            <w:tcW w:w="363" w:type="pct"/>
            <w:shd w:val="clear" w:color="auto" w:fill="auto"/>
            <w:vAlign w:val="center"/>
          </w:tcPr>
          <w:p w14:paraId="63A66912" w14:textId="00BB88A5" w:rsidR="00E25D2F" w:rsidRPr="00F0334E" w:rsidRDefault="00E25D2F" w:rsidP="00F0334E">
            <w:pPr>
              <w:ind w:left="0"/>
              <w:rPr>
                <w:color w:val="404040"/>
                <w:sz w:val="24"/>
                <w:szCs w:val="24"/>
              </w:rPr>
            </w:pPr>
            <w:r w:rsidRPr="00F0334E">
              <w:rPr>
                <w:color w:val="404040"/>
                <w:sz w:val="24"/>
                <w:szCs w:val="24"/>
              </w:rPr>
              <w:t>0.0</w:t>
            </w:r>
          </w:p>
        </w:tc>
        <w:tc>
          <w:tcPr>
            <w:tcW w:w="363" w:type="pct"/>
            <w:shd w:val="clear" w:color="auto" w:fill="auto"/>
            <w:vAlign w:val="center"/>
          </w:tcPr>
          <w:p w14:paraId="0219CCA8" w14:textId="034D09C6" w:rsidR="00E25D2F" w:rsidRPr="00F0334E" w:rsidRDefault="00E25D2F" w:rsidP="00F0334E">
            <w:pPr>
              <w:ind w:left="0"/>
              <w:rPr>
                <w:color w:val="404040"/>
                <w:sz w:val="24"/>
                <w:szCs w:val="24"/>
              </w:rPr>
            </w:pPr>
            <w:r w:rsidRPr="00F0334E">
              <w:rPr>
                <w:color w:val="404040"/>
                <w:sz w:val="24"/>
                <w:szCs w:val="24"/>
              </w:rPr>
              <w:t>0.0</w:t>
            </w:r>
          </w:p>
        </w:tc>
        <w:tc>
          <w:tcPr>
            <w:tcW w:w="363" w:type="pct"/>
            <w:shd w:val="clear" w:color="auto" w:fill="auto"/>
            <w:vAlign w:val="center"/>
          </w:tcPr>
          <w:p w14:paraId="32CCF8D6" w14:textId="72545499" w:rsidR="00E25D2F" w:rsidRPr="00F0334E" w:rsidRDefault="00E25D2F" w:rsidP="00F0334E">
            <w:pPr>
              <w:ind w:left="0"/>
              <w:rPr>
                <w:color w:val="404040"/>
                <w:sz w:val="24"/>
                <w:szCs w:val="24"/>
              </w:rPr>
            </w:pPr>
            <w:r w:rsidRPr="00F0334E">
              <w:rPr>
                <w:color w:val="404040"/>
                <w:sz w:val="24"/>
                <w:szCs w:val="24"/>
              </w:rPr>
              <w:t>0.0</w:t>
            </w:r>
          </w:p>
        </w:tc>
        <w:tc>
          <w:tcPr>
            <w:tcW w:w="363" w:type="pct"/>
            <w:shd w:val="clear" w:color="auto" w:fill="auto"/>
            <w:vAlign w:val="center"/>
          </w:tcPr>
          <w:p w14:paraId="7C72FF3C" w14:textId="7E04C4BF" w:rsidR="00E25D2F" w:rsidRPr="00F0334E" w:rsidRDefault="00E25D2F" w:rsidP="00F0334E">
            <w:pPr>
              <w:ind w:left="0"/>
              <w:rPr>
                <w:color w:val="404040"/>
                <w:sz w:val="24"/>
                <w:szCs w:val="24"/>
              </w:rPr>
            </w:pPr>
            <w:r w:rsidRPr="00F0334E">
              <w:rPr>
                <w:color w:val="404040"/>
                <w:sz w:val="24"/>
                <w:szCs w:val="24"/>
              </w:rPr>
              <w:t>0.0</w:t>
            </w:r>
          </w:p>
        </w:tc>
        <w:tc>
          <w:tcPr>
            <w:tcW w:w="363" w:type="pct"/>
            <w:shd w:val="clear" w:color="auto" w:fill="auto"/>
            <w:vAlign w:val="center"/>
          </w:tcPr>
          <w:p w14:paraId="62B69B4E" w14:textId="5922FB77" w:rsidR="00E25D2F" w:rsidRPr="00F0334E" w:rsidRDefault="00E25D2F" w:rsidP="00F0334E">
            <w:pPr>
              <w:ind w:left="0"/>
              <w:rPr>
                <w:color w:val="404040"/>
                <w:sz w:val="24"/>
                <w:szCs w:val="24"/>
              </w:rPr>
            </w:pPr>
            <w:r w:rsidRPr="00F0334E">
              <w:rPr>
                <w:color w:val="404040"/>
                <w:sz w:val="24"/>
                <w:szCs w:val="24"/>
              </w:rPr>
              <w:t>0.0</w:t>
            </w:r>
          </w:p>
        </w:tc>
        <w:tc>
          <w:tcPr>
            <w:tcW w:w="363" w:type="pct"/>
            <w:shd w:val="clear" w:color="auto" w:fill="auto"/>
            <w:vAlign w:val="center"/>
          </w:tcPr>
          <w:p w14:paraId="1270D894" w14:textId="1B67A283" w:rsidR="00E25D2F" w:rsidRPr="00F0334E" w:rsidRDefault="00E25D2F" w:rsidP="00F0334E">
            <w:pPr>
              <w:ind w:left="0"/>
              <w:rPr>
                <w:color w:val="404040"/>
                <w:sz w:val="24"/>
                <w:szCs w:val="24"/>
              </w:rPr>
            </w:pPr>
            <w:r w:rsidRPr="00F0334E">
              <w:rPr>
                <w:color w:val="404040"/>
                <w:sz w:val="24"/>
                <w:szCs w:val="24"/>
              </w:rPr>
              <w:t>0.0</w:t>
            </w:r>
          </w:p>
        </w:tc>
        <w:tc>
          <w:tcPr>
            <w:tcW w:w="363" w:type="pct"/>
            <w:shd w:val="clear" w:color="auto" w:fill="auto"/>
            <w:vAlign w:val="center"/>
          </w:tcPr>
          <w:p w14:paraId="0E31660F" w14:textId="2772D034" w:rsidR="00E25D2F" w:rsidRPr="00F0334E" w:rsidRDefault="00E25D2F" w:rsidP="00F0334E">
            <w:pPr>
              <w:ind w:left="0"/>
              <w:rPr>
                <w:color w:val="404040"/>
                <w:sz w:val="24"/>
                <w:szCs w:val="24"/>
              </w:rPr>
            </w:pPr>
            <w:r w:rsidRPr="00F0334E">
              <w:rPr>
                <w:color w:val="404040"/>
                <w:sz w:val="24"/>
                <w:szCs w:val="24"/>
              </w:rPr>
              <w:t>0.0</w:t>
            </w:r>
          </w:p>
        </w:tc>
        <w:tc>
          <w:tcPr>
            <w:tcW w:w="363" w:type="pct"/>
            <w:shd w:val="clear" w:color="auto" w:fill="auto"/>
            <w:vAlign w:val="center"/>
          </w:tcPr>
          <w:p w14:paraId="1824FB15" w14:textId="6B90DFD0" w:rsidR="00E25D2F" w:rsidRPr="00F0334E" w:rsidRDefault="00E25D2F" w:rsidP="00F0334E">
            <w:pPr>
              <w:ind w:left="0"/>
              <w:rPr>
                <w:color w:val="404040"/>
                <w:sz w:val="24"/>
                <w:szCs w:val="24"/>
              </w:rPr>
            </w:pPr>
            <w:r w:rsidRPr="00F0334E">
              <w:rPr>
                <w:color w:val="404040"/>
                <w:sz w:val="24"/>
                <w:szCs w:val="24"/>
              </w:rPr>
              <w:t>0.0</w:t>
            </w:r>
          </w:p>
        </w:tc>
        <w:tc>
          <w:tcPr>
            <w:tcW w:w="644" w:type="pct"/>
            <w:shd w:val="clear" w:color="auto" w:fill="auto"/>
            <w:vAlign w:val="center"/>
          </w:tcPr>
          <w:p w14:paraId="5DC11FDB" w14:textId="768DA4D1" w:rsidR="00E25D2F" w:rsidRPr="00F0334E" w:rsidRDefault="00E25D2F" w:rsidP="00F0334E">
            <w:pPr>
              <w:ind w:left="0"/>
              <w:rPr>
                <w:color w:val="404040"/>
                <w:sz w:val="24"/>
                <w:szCs w:val="24"/>
              </w:rPr>
            </w:pPr>
            <w:r w:rsidRPr="00F0334E">
              <w:rPr>
                <w:color w:val="404040"/>
                <w:sz w:val="24"/>
                <w:szCs w:val="24"/>
              </w:rPr>
              <w:t>0.0</w:t>
            </w:r>
          </w:p>
        </w:tc>
      </w:tr>
      <w:tr w:rsidR="00E25D2F" w:rsidRPr="00360FBB" w14:paraId="070AFB1F" w14:textId="77777777" w:rsidTr="00BB5F7A">
        <w:trPr>
          <w:trHeight w:val="776"/>
        </w:trPr>
        <w:tc>
          <w:tcPr>
            <w:tcW w:w="1454" w:type="pct"/>
            <w:shd w:val="clear" w:color="auto" w:fill="auto"/>
            <w:vAlign w:val="center"/>
          </w:tcPr>
          <w:p w14:paraId="3404FABB" w14:textId="04BD390B" w:rsidR="00E25D2F" w:rsidRPr="00F0334E" w:rsidRDefault="00F0334E" w:rsidP="00F0334E">
            <w:pPr>
              <w:ind w:left="0"/>
              <w:rPr>
                <w:color w:val="404040"/>
                <w:sz w:val="24"/>
                <w:szCs w:val="24"/>
              </w:rPr>
            </w:pPr>
            <w:r w:rsidRPr="00F0334E">
              <w:rPr>
                <w:color w:val="404040"/>
                <w:sz w:val="24"/>
                <w:szCs w:val="24"/>
              </w:rPr>
              <w:t xml:space="preserve">Total recyclable paper &amp; </w:t>
            </w:r>
            <w:r w:rsidRPr="00F0334E">
              <w:rPr>
                <w:color w:val="404040"/>
                <w:sz w:val="24"/>
                <w:szCs w:val="24"/>
              </w:rPr>
              <w:lastRenderedPageBreak/>
              <w:t>card disposed of (kg/</w:t>
            </w:r>
            <w:proofErr w:type="spellStart"/>
            <w:r w:rsidRPr="00F0334E">
              <w:rPr>
                <w:color w:val="404040"/>
                <w:sz w:val="24"/>
                <w:szCs w:val="24"/>
              </w:rPr>
              <w:t>hh</w:t>
            </w:r>
            <w:proofErr w:type="spellEnd"/>
            <w:r w:rsidRPr="00F0334E">
              <w:rPr>
                <w:color w:val="404040"/>
                <w:sz w:val="24"/>
                <w:szCs w:val="24"/>
              </w:rPr>
              <w:t>/</w:t>
            </w:r>
            <w:proofErr w:type="spellStart"/>
            <w:r w:rsidRPr="00F0334E">
              <w:rPr>
                <w:color w:val="404040"/>
                <w:sz w:val="24"/>
                <w:szCs w:val="24"/>
              </w:rPr>
              <w:t>yr</w:t>
            </w:r>
            <w:proofErr w:type="spellEnd"/>
            <w:r w:rsidRPr="00F0334E">
              <w:rPr>
                <w:color w:val="404040"/>
                <w:sz w:val="24"/>
                <w:szCs w:val="24"/>
              </w:rPr>
              <w:t>)</w:t>
            </w:r>
          </w:p>
        </w:tc>
        <w:tc>
          <w:tcPr>
            <w:tcW w:w="363" w:type="pct"/>
            <w:shd w:val="clear" w:color="auto" w:fill="auto"/>
            <w:vAlign w:val="center"/>
          </w:tcPr>
          <w:p w14:paraId="3E139A3F" w14:textId="5361624B" w:rsidR="00E25D2F" w:rsidRPr="00F0334E" w:rsidRDefault="00E25D2F" w:rsidP="00F0334E">
            <w:pPr>
              <w:ind w:left="0"/>
              <w:rPr>
                <w:color w:val="404040"/>
                <w:sz w:val="24"/>
                <w:szCs w:val="24"/>
              </w:rPr>
            </w:pPr>
            <w:r w:rsidRPr="00F0334E">
              <w:rPr>
                <w:color w:val="404040"/>
                <w:sz w:val="24"/>
                <w:szCs w:val="24"/>
              </w:rPr>
              <w:lastRenderedPageBreak/>
              <w:t>81.8</w:t>
            </w:r>
          </w:p>
        </w:tc>
        <w:tc>
          <w:tcPr>
            <w:tcW w:w="363" w:type="pct"/>
            <w:shd w:val="clear" w:color="auto" w:fill="auto"/>
            <w:vAlign w:val="center"/>
          </w:tcPr>
          <w:p w14:paraId="11113337" w14:textId="02C7F69F" w:rsidR="00E25D2F" w:rsidRPr="00F0334E" w:rsidRDefault="00E25D2F" w:rsidP="00F0334E">
            <w:pPr>
              <w:ind w:left="0"/>
              <w:rPr>
                <w:color w:val="404040"/>
                <w:sz w:val="24"/>
                <w:szCs w:val="24"/>
              </w:rPr>
            </w:pPr>
            <w:r w:rsidRPr="00F0334E">
              <w:rPr>
                <w:color w:val="404040"/>
                <w:sz w:val="24"/>
                <w:szCs w:val="24"/>
              </w:rPr>
              <w:t>70.9</w:t>
            </w:r>
          </w:p>
        </w:tc>
        <w:tc>
          <w:tcPr>
            <w:tcW w:w="363" w:type="pct"/>
            <w:shd w:val="clear" w:color="auto" w:fill="auto"/>
            <w:vAlign w:val="center"/>
          </w:tcPr>
          <w:p w14:paraId="5BE66DAA" w14:textId="3EF47076" w:rsidR="00E25D2F" w:rsidRPr="00F0334E" w:rsidRDefault="00E25D2F" w:rsidP="00F0334E">
            <w:pPr>
              <w:ind w:left="0"/>
              <w:rPr>
                <w:color w:val="404040"/>
                <w:sz w:val="24"/>
                <w:szCs w:val="24"/>
              </w:rPr>
            </w:pPr>
            <w:r w:rsidRPr="00F0334E">
              <w:rPr>
                <w:color w:val="404040"/>
                <w:sz w:val="24"/>
                <w:szCs w:val="24"/>
              </w:rPr>
              <w:t>51.1</w:t>
            </w:r>
          </w:p>
        </w:tc>
        <w:tc>
          <w:tcPr>
            <w:tcW w:w="363" w:type="pct"/>
            <w:shd w:val="clear" w:color="auto" w:fill="auto"/>
            <w:vAlign w:val="center"/>
          </w:tcPr>
          <w:p w14:paraId="320A04CD" w14:textId="7211092A" w:rsidR="00E25D2F" w:rsidRPr="00F0334E" w:rsidRDefault="00E25D2F" w:rsidP="00F0334E">
            <w:pPr>
              <w:ind w:left="0"/>
              <w:rPr>
                <w:color w:val="404040"/>
                <w:sz w:val="24"/>
                <w:szCs w:val="24"/>
              </w:rPr>
            </w:pPr>
            <w:r w:rsidRPr="00F0334E">
              <w:rPr>
                <w:color w:val="404040"/>
                <w:sz w:val="24"/>
                <w:szCs w:val="24"/>
              </w:rPr>
              <w:t>65.7</w:t>
            </w:r>
          </w:p>
        </w:tc>
        <w:tc>
          <w:tcPr>
            <w:tcW w:w="363" w:type="pct"/>
            <w:shd w:val="clear" w:color="auto" w:fill="auto"/>
            <w:vAlign w:val="center"/>
          </w:tcPr>
          <w:p w14:paraId="4566F17B" w14:textId="26FA5F9E" w:rsidR="00E25D2F" w:rsidRPr="00F0334E" w:rsidRDefault="00E25D2F" w:rsidP="00F0334E">
            <w:pPr>
              <w:ind w:left="0"/>
              <w:rPr>
                <w:color w:val="404040"/>
                <w:sz w:val="24"/>
                <w:szCs w:val="24"/>
              </w:rPr>
            </w:pPr>
            <w:r w:rsidRPr="00F0334E">
              <w:rPr>
                <w:color w:val="404040"/>
                <w:sz w:val="24"/>
                <w:szCs w:val="24"/>
              </w:rPr>
              <w:t>67.9</w:t>
            </w:r>
          </w:p>
        </w:tc>
        <w:tc>
          <w:tcPr>
            <w:tcW w:w="363" w:type="pct"/>
            <w:shd w:val="clear" w:color="auto" w:fill="auto"/>
            <w:vAlign w:val="center"/>
          </w:tcPr>
          <w:p w14:paraId="194AE0B1" w14:textId="34FD5047" w:rsidR="00E25D2F" w:rsidRPr="00F0334E" w:rsidRDefault="00E25D2F" w:rsidP="00F0334E">
            <w:pPr>
              <w:ind w:left="0"/>
              <w:rPr>
                <w:color w:val="404040"/>
                <w:sz w:val="24"/>
                <w:szCs w:val="24"/>
              </w:rPr>
            </w:pPr>
            <w:r w:rsidRPr="00F0334E">
              <w:rPr>
                <w:color w:val="404040"/>
                <w:sz w:val="24"/>
                <w:szCs w:val="24"/>
              </w:rPr>
              <w:t>60.8</w:t>
            </w:r>
          </w:p>
        </w:tc>
        <w:tc>
          <w:tcPr>
            <w:tcW w:w="363" w:type="pct"/>
            <w:shd w:val="clear" w:color="auto" w:fill="auto"/>
            <w:vAlign w:val="center"/>
          </w:tcPr>
          <w:p w14:paraId="689A9414" w14:textId="3A1EC057" w:rsidR="00E25D2F" w:rsidRPr="00F0334E" w:rsidRDefault="00E25D2F" w:rsidP="00F0334E">
            <w:pPr>
              <w:ind w:left="0"/>
              <w:rPr>
                <w:color w:val="404040"/>
                <w:sz w:val="24"/>
                <w:szCs w:val="24"/>
              </w:rPr>
            </w:pPr>
            <w:r w:rsidRPr="00F0334E">
              <w:rPr>
                <w:color w:val="404040"/>
                <w:sz w:val="24"/>
                <w:szCs w:val="24"/>
              </w:rPr>
              <w:t>47.1</w:t>
            </w:r>
          </w:p>
        </w:tc>
        <w:tc>
          <w:tcPr>
            <w:tcW w:w="363" w:type="pct"/>
            <w:shd w:val="clear" w:color="auto" w:fill="auto"/>
            <w:vAlign w:val="center"/>
          </w:tcPr>
          <w:p w14:paraId="0D2FC2CC" w14:textId="6064265C" w:rsidR="00E25D2F" w:rsidRPr="00F0334E" w:rsidRDefault="00E25D2F" w:rsidP="00F0334E">
            <w:pPr>
              <w:ind w:left="0"/>
              <w:rPr>
                <w:color w:val="404040"/>
                <w:sz w:val="24"/>
                <w:szCs w:val="24"/>
              </w:rPr>
            </w:pPr>
            <w:r w:rsidRPr="00F0334E">
              <w:rPr>
                <w:color w:val="404040"/>
                <w:sz w:val="24"/>
                <w:szCs w:val="24"/>
              </w:rPr>
              <w:t>68.5</w:t>
            </w:r>
          </w:p>
        </w:tc>
        <w:tc>
          <w:tcPr>
            <w:tcW w:w="644" w:type="pct"/>
            <w:shd w:val="clear" w:color="auto" w:fill="auto"/>
            <w:vAlign w:val="center"/>
          </w:tcPr>
          <w:p w14:paraId="7C50C56D" w14:textId="12D4E3FA" w:rsidR="00E25D2F" w:rsidRPr="00F0334E" w:rsidRDefault="00E25D2F" w:rsidP="00F0334E">
            <w:pPr>
              <w:ind w:left="0"/>
              <w:rPr>
                <w:color w:val="404040"/>
                <w:sz w:val="24"/>
                <w:szCs w:val="24"/>
              </w:rPr>
            </w:pPr>
            <w:r w:rsidRPr="00F0334E">
              <w:rPr>
                <w:color w:val="404040"/>
                <w:sz w:val="24"/>
                <w:szCs w:val="24"/>
              </w:rPr>
              <w:t>81.8</w:t>
            </w:r>
          </w:p>
        </w:tc>
      </w:tr>
      <w:tr w:rsidR="00E25D2F" w:rsidRPr="00360FBB" w14:paraId="4DB69FD4" w14:textId="77777777" w:rsidTr="00BB5F7A">
        <w:trPr>
          <w:trHeight w:val="776"/>
        </w:trPr>
        <w:tc>
          <w:tcPr>
            <w:tcW w:w="1454" w:type="pct"/>
            <w:shd w:val="clear" w:color="auto" w:fill="auto"/>
            <w:vAlign w:val="center"/>
          </w:tcPr>
          <w:p w14:paraId="7035031A" w14:textId="029F703B" w:rsidR="00E25D2F" w:rsidRPr="00F0334E" w:rsidRDefault="00F0334E" w:rsidP="00F0334E">
            <w:pPr>
              <w:ind w:left="0"/>
              <w:rPr>
                <w:color w:val="404040"/>
                <w:sz w:val="24"/>
                <w:szCs w:val="24"/>
              </w:rPr>
            </w:pPr>
            <w:r w:rsidRPr="00F0334E">
              <w:rPr>
                <w:color w:val="404040"/>
                <w:sz w:val="24"/>
                <w:szCs w:val="24"/>
              </w:rPr>
              <w:t>% Capture of recyclable paper &amp; card</w:t>
            </w:r>
          </w:p>
        </w:tc>
        <w:tc>
          <w:tcPr>
            <w:tcW w:w="363" w:type="pct"/>
            <w:shd w:val="clear" w:color="auto" w:fill="auto"/>
            <w:vAlign w:val="center"/>
          </w:tcPr>
          <w:p w14:paraId="3CC501E5" w14:textId="659C6FD9" w:rsidR="00E25D2F" w:rsidRPr="00F0334E" w:rsidRDefault="00E25D2F" w:rsidP="00F0334E">
            <w:pPr>
              <w:ind w:left="0"/>
              <w:rPr>
                <w:color w:val="404040"/>
                <w:sz w:val="24"/>
                <w:szCs w:val="24"/>
              </w:rPr>
            </w:pPr>
            <w:r w:rsidRPr="00F0334E">
              <w:rPr>
                <w:color w:val="404040"/>
                <w:sz w:val="24"/>
                <w:szCs w:val="24"/>
              </w:rPr>
              <w:t>84.9%</w:t>
            </w:r>
          </w:p>
        </w:tc>
        <w:tc>
          <w:tcPr>
            <w:tcW w:w="363" w:type="pct"/>
            <w:shd w:val="clear" w:color="auto" w:fill="auto"/>
            <w:vAlign w:val="center"/>
          </w:tcPr>
          <w:p w14:paraId="6CE674FF" w14:textId="50474388" w:rsidR="00E25D2F" w:rsidRPr="00F0334E" w:rsidRDefault="00E25D2F" w:rsidP="00F0334E">
            <w:pPr>
              <w:ind w:left="0"/>
              <w:rPr>
                <w:color w:val="404040"/>
                <w:sz w:val="24"/>
                <w:szCs w:val="24"/>
              </w:rPr>
            </w:pPr>
            <w:r w:rsidRPr="00F0334E">
              <w:rPr>
                <w:color w:val="404040"/>
                <w:sz w:val="24"/>
                <w:szCs w:val="24"/>
              </w:rPr>
              <w:t>79.7%</w:t>
            </w:r>
          </w:p>
        </w:tc>
        <w:tc>
          <w:tcPr>
            <w:tcW w:w="363" w:type="pct"/>
            <w:shd w:val="clear" w:color="auto" w:fill="auto"/>
            <w:vAlign w:val="center"/>
          </w:tcPr>
          <w:p w14:paraId="60234D6D" w14:textId="06AB88AF" w:rsidR="00E25D2F" w:rsidRPr="00F0334E" w:rsidRDefault="00E25D2F" w:rsidP="00F0334E">
            <w:pPr>
              <w:ind w:left="0"/>
              <w:rPr>
                <w:color w:val="404040"/>
                <w:sz w:val="24"/>
                <w:szCs w:val="24"/>
              </w:rPr>
            </w:pPr>
            <w:r w:rsidRPr="00F0334E">
              <w:rPr>
                <w:color w:val="404040"/>
                <w:sz w:val="24"/>
                <w:szCs w:val="24"/>
              </w:rPr>
              <w:t>77.6%</w:t>
            </w:r>
          </w:p>
        </w:tc>
        <w:tc>
          <w:tcPr>
            <w:tcW w:w="363" w:type="pct"/>
            <w:shd w:val="clear" w:color="auto" w:fill="auto"/>
            <w:vAlign w:val="center"/>
          </w:tcPr>
          <w:p w14:paraId="455E32ED" w14:textId="161DB4EB" w:rsidR="00E25D2F" w:rsidRPr="00F0334E" w:rsidRDefault="00E25D2F" w:rsidP="00F0334E">
            <w:pPr>
              <w:ind w:left="0"/>
              <w:rPr>
                <w:color w:val="404040"/>
                <w:sz w:val="24"/>
                <w:szCs w:val="24"/>
              </w:rPr>
            </w:pPr>
            <w:r w:rsidRPr="00F0334E">
              <w:rPr>
                <w:color w:val="404040"/>
                <w:sz w:val="24"/>
                <w:szCs w:val="24"/>
              </w:rPr>
              <w:t>84.1%</w:t>
            </w:r>
          </w:p>
        </w:tc>
        <w:tc>
          <w:tcPr>
            <w:tcW w:w="363" w:type="pct"/>
            <w:shd w:val="clear" w:color="auto" w:fill="auto"/>
            <w:vAlign w:val="center"/>
          </w:tcPr>
          <w:p w14:paraId="49D49041" w14:textId="2EDB3444" w:rsidR="00E25D2F" w:rsidRPr="00F0334E" w:rsidRDefault="00E25D2F" w:rsidP="00F0334E">
            <w:pPr>
              <w:ind w:left="0"/>
              <w:rPr>
                <w:color w:val="404040"/>
                <w:sz w:val="24"/>
                <w:szCs w:val="24"/>
              </w:rPr>
            </w:pPr>
            <w:r w:rsidRPr="00F0334E">
              <w:rPr>
                <w:color w:val="404040"/>
                <w:sz w:val="24"/>
                <w:szCs w:val="24"/>
              </w:rPr>
              <w:t>83.5%</w:t>
            </w:r>
          </w:p>
        </w:tc>
        <w:tc>
          <w:tcPr>
            <w:tcW w:w="363" w:type="pct"/>
            <w:shd w:val="clear" w:color="auto" w:fill="auto"/>
            <w:vAlign w:val="center"/>
          </w:tcPr>
          <w:p w14:paraId="7AAEE580" w14:textId="463A81AC" w:rsidR="00E25D2F" w:rsidRPr="00F0334E" w:rsidRDefault="00E25D2F" w:rsidP="00F0334E">
            <w:pPr>
              <w:ind w:left="0"/>
              <w:rPr>
                <w:color w:val="404040"/>
                <w:sz w:val="24"/>
                <w:szCs w:val="24"/>
              </w:rPr>
            </w:pPr>
            <w:r w:rsidRPr="00F0334E">
              <w:rPr>
                <w:color w:val="404040"/>
                <w:sz w:val="24"/>
                <w:szCs w:val="24"/>
              </w:rPr>
              <w:t>77.6%</w:t>
            </w:r>
          </w:p>
        </w:tc>
        <w:tc>
          <w:tcPr>
            <w:tcW w:w="363" w:type="pct"/>
            <w:shd w:val="clear" w:color="auto" w:fill="auto"/>
            <w:vAlign w:val="center"/>
          </w:tcPr>
          <w:p w14:paraId="22A7622D" w14:textId="48DCA183" w:rsidR="00E25D2F" w:rsidRPr="00F0334E" w:rsidRDefault="00E25D2F" w:rsidP="00F0334E">
            <w:pPr>
              <w:ind w:left="0"/>
              <w:rPr>
                <w:color w:val="404040"/>
                <w:sz w:val="24"/>
                <w:szCs w:val="24"/>
              </w:rPr>
            </w:pPr>
            <w:r w:rsidRPr="00F0334E">
              <w:rPr>
                <w:color w:val="404040"/>
                <w:sz w:val="24"/>
                <w:szCs w:val="24"/>
              </w:rPr>
              <w:t>79.6%</w:t>
            </w:r>
          </w:p>
        </w:tc>
        <w:tc>
          <w:tcPr>
            <w:tcW w:w="363" w:type="pct"/>
            <w:shd w:val="clear" w:color="auto" w:fill="auto"/>
            <w:vAlign w:val="center"/>
          </w:tcPr>
          <w:p w14:paraId="0A6E29CC" w14:textId="00B914D3" w:rsidR="00E25D2F" w:rsidRPr="00F0334E" w:rsidRDefault="00E25D2F" w:rsidP="00F0334E">
            <w:pPr>
              <w:ind w:left="0"/>
              <w:rPr>
                <w:color w:val="404040"/>
                <w:sz w:val="24"/>
                <w:szCs w:val="24"/>
              </w:rPr>
            </w:pPr>
            <w:r w:rsidRPr="00F0334E">
              <w:rPr>
                <w:color w:val="404040"/>
                <w:sz w:val="24"/>
                <w:szCs w:val="24"/>
              </w:rPr>
              <w:t>82.5%</w:t>
            </w:r>
          </w:p>
        </w:tc>
        <w:tc>
          <w:tcPr>
            <w:tcW w:w="644" w:type="pct"/>
            <w:shd w:val="clear" w:color="auto" w:fill="auto"/>
            <w:vAlign w:val="center"/>
          </w:tcPr>
          <w:p w14:paraId="3F463B98" w14:textId="3F78DBB9" w:rsidR="00E25D2F" w:rsidRPr="00F0334E" w:rsidRDefault="00E25D2F" w:rsidP="00F0334E">
            <w:pPr>
              <w:ind w:left="0"/>
              <w:rPr>
                <w:color w:val="404040"/>
                <w:sz w:val="24"/>
                <w:szCs w:val="24"/>
              </w:rPr>
            </w:pPr>
            <w:r w:rsidRPr="00F0334E">
              <w:rPr>
                <w:color w:val="404040"/>
                <w:sz w:val="24"/>
                <w:szCs w:val="24"/>
              </w:rPr>
              <w:t>84.9%</w:t>
            </w:r>
          </w:p>
        </w:tc>
      </w:tr>
    </w:tbl>
    <w:p w14:paraId="721E5E8E" w14:textId="77777777" w:rsidR="008E7CA8" w:rsidRPr="00360FBB" w:rsidRDefault="008E7CA8" w:rsidP="008E7CA8">
      <w:pPr>
        <w:spacing w:after="240" w:line="360" w:lineRule="auto"/>
        <w:ind w:left="0"/>
        <w:jc w:val="both"/>
        <w:rPr>
          <w:spacing w:val="-5"/>
          <w:lang w:eastAsia="en-US"/>
        </w:rPr>
      </w:pPr>
    </w:p>
    <w:p w14:paraId="3338DDC9" w14:textId="77777777" w:rsidR="008E7CA8" w:rsidRPr="00360FBB" w:rsidRDefault="008E7CA8" w:rsidP="008E7CA8">
      <w:pPr>
        <w:ind w:left="0"/>
        <w:rPr>
          <w:b/>
        </w:rPr>
        <w:sectPr w:rsidR="008E7CA8" w:rsidRPr="00360FBB">
          <w:headerReference w:type="default" r:id="rId42"/>
          <w:footerReference w:type="default" r:id="rId43"/>
          <w:footerReference w:type="first" r:id="rId44"/>
          <w:pgSz w:w="11907" w:h="16840" w:code="9"/>
          <w:pgMar w:top="1276" w:right="1469" w:bottom="1259" w:left="1440" w:header="902" w:footer="358" w:gutter="0"/>
          <w:cols w:space="720"/>
          <w:titlePg/>
          <w:docGrid w:linePitch="272"/>
        </w:sectPr>
      </w:pPr>
    </w:p>
    <w:p w14:paraId="27A133B3" w14:textId="5A3BC711" w:rsidR="008E7CA8" w:rsidRPr="00360FBB" w:rsidRDefault="008E7CA8" w:rsidP="008E7CA8">
      <w:pPr>
        <w:ind w:left="0"/>
        <w:rPr>
          <w:b/>
        </w:rPr>
      </w:pPr>
      <w:r w:rsidRPr="00360FBB">
        <w:rPr>
          <w:b/>
        </w:rPr>
        <w:lastRenderedPageBreak/>
        <w:t xml:space="preserve">Figure </w:t>
      </w:r>
      <w:r w:rsidR="008E78D4" w:rsidRPr="00360FBB">
        <w:rPr>
          <w:b/>
        </w:rPr>
        <w:t>15</w:t>
      </w:r>
      <w:r w:rsidRPr="00360FBB">
        <w:rPr>
          <w:b/>
        </w:rPr>
        <w:t xml:space="preserve">: Distribution of recyclable </w:t>
      </w:r>
      <w:proofErr w:type="spellStart"/>
      <w:r w:rsidR="002712CA" w:rsidRPr="00360FBB">
        <w:rPr>
          <w:b/>
        </w:rPr>
        <w:t>pulpables</w:t>
      </w:r>
      <w:proofErr w:type="spellEnd"/>
      <w:r w:rsidRPr="00360FBB">
        <w:rPr>
          <w:b/>
        </w:rPr>
        <w:t xml:space="preserve"> in kerbside containers (kg/</w:t>
      </w:r>
      <w:proofErr w:type="spellStart"/>
      <w:r w:rsidRPr="00360FBB">
        <w:rPr>
          <w:b/>
        </w:rPr>
        <w:t>hh</w:t>
      </w:r>
      <w:proofErr w:type="spellEnd"/>
      <w:r w:rsidRPr="00360FBB">
        <w:rPr>
          <w:b/>
        </w:rPr>
        <w:t>/</w:t>
      </w:r>
      <w:proofErr w:type="spellStart"/>
      <w:r w:rsidR="009F53D7" w:rsidRPr="00360FBB">
        <w:rPr>
          <w:b/>
        </w:rPr>
        <w:t>yr</w:t>
      </w:r>
      <w:proofErr w:type="spellEnd"/>
      <w:r w:rsidRPr="00360FBB">
        <w:rPr>
          <w:b/>
        </w:rPr>
        <w:t>) by Acorn group and overall</w:t>
      </w:r>
    </w:p>
    <w:p w14:paraId="6E491F09" w14:textId="77777777" w:rsidR="008E7CA8" w:rsidRPr="00360FBB" w:rsidRDefault="008E7CA8" w:rsidP="008E7CA8">
      <w:pPr>
        <w:ind w:left="0"/>
        <w:rPr>
          <w:b/>
        </w:rPr>
      </w:pPr>
    </w:p>
    <w:p w14:paraId="06388147" w14:textId="19E925A7" w:rsidR="008E7CA8" w:rsidRPr="00360FBB" w:rsidRDefault="008E7CA8" w:rsidP="008E7CA8">
      <w:pPr>
        <w:ind w:left="0"/>
        <w:rPr>
          <w:b/>
        </w:rPr>
      </w:pPr>
    </w:p>
    <w:p w14:paraId="40C42E93" w14:textId="5345FE6E" w:rsidR="008E7CA8" w:rsidRPr="00360FBB" w:rsidRDefault="00C2122E" w:rsidP="008E7CA8">
      <w:pPr>
        <w:ind w:left="0"/>
        <w:rPr>
          <w:rFonts w:cs="Arial"/>
          <w:b/>
          <w:spacing w:val="-15"/>
          <w:kern w:val="20"/>
          <w:sz w:val="48"/>
          <w:szCs w:val="48"/>
          <w:lang w:eastAsia="en-US"/>
        </w:rPr>
        <w:sectPr w:rsidR="008E7CA8" w:rsidRPr="00360FBB">
          <w:pgSz w:w="16840" w:h="11907" w:orient="landscape" w:code="9"/>
          <w:pgMar w:top="1440" w:right="1276" w:bottom="1469" w:left="1259" w:header="902" w:footer="357" w:gutter="0"/>
          <w:cols w:space="720"/>
          <w:titlePg/>
          <w:docGrid w:linePitch="272"/>
        </w:sectPr>
      </w:pPr>
      <w:r>
        <w:rPr>
          <w:noProof/>
        </w:rPr>
        <w:lastRenderedPageBreak/>
        <w:drawing>
          <wp:inline distT="0" distB="0" distL="0" distR="0" wp14:anchorId="3F3E9B33" wp14:editId="4B4530ED">
            <wp:extent cx="9105900" cy="4772025"/>
            <wp:effectExtent l="0" t="0" r="0" b="0"/>
            <wp:docPr id="168" name="Chart 168" descr="Chart -Figure 15: Distribution of recyclable pulpables in kerbside containers (kg/hh/yr) by Acorn group and overall ">
              <a:extLst xmlns:a="http://schemas.openxmlformats.org/drawingml/2006/main">
                <a:ext uri="{FF2B5EF4-FFF2-40B4-BE49-F238E27FC236}">
                  <a16:creationId xmlns:a16="http://schemas.microsoft.com/office/drawing/2014/main" id="{00000000-0008-0000-04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54A50F56" w14:textId="22E36E26" w:rsidR="00446541" w:rsidRPr="003A6F2E" w:rsidRDefault="00446541" w:rsidP="00446541">
      <w:pPr>
        <w:spacing w:after="240" w:line="360" w:lineRule="auto"/>
        <w:ind w:left="0"/>
        <w:jc w:val="both"/>
        <w:rPr>
          <w:spacing w:val="-5"/>
          <w:lang w:eastAsia="en-US"/>
        </w:rPr>
      </w:pPr>
      <w:r w:rsidRPr="003A6F2E">
        <w:rPr>
          <w:spacing w:val="-5"/>
          <w:lang w:eastAsia="en-US"/>
        </w:rPr>
        <w:lastRenderedPageBreak/>
        <w:t xml:space="preserve">There are many different forms of paper and card and therefore decisions </w:t>
      </w:r>
      <w:proofErr w:type="gramStart"/>
      <w:r w:rsidRPr="003A6F2E">
        <w:rPr>
          <w:spacing w:val="-5"/>
          <w:lang w:eastAsia="en-US"/>
        </w:rPr>
        <w:t>have to</w:t>
      </w:r>
      <w:proofErr w:type="gramEnd"/>
      <w:r w:rsidRPr="003A6F2E">
        <w:rPr>
          <w:spacing w:val="-5"/>
          <w:lang w:eastAsia="en-US"/>
        </w:rPr>
        <w:t xml:space="preserve"> be made by residents as to whether a particular piece is to go into the recycling or residual waste</w:t>
      </w:r>
      <w:r w:rsidR="00F3393F" w:rsidRPr="003A6F2E">
        <w:rPr>
          <w:spacing w:val="-5"/>
          <w:lang w:eastAsia="en-US"/>
        </w:rPr>
        <w:t xml:space="preserve">. </w:t>
      </w:r>
      <w:r w:rsidRPr="003A6F2E">
        <w:rPr>
          <w:spacing w:val="-5"/>
          <w:lang w:eastAsia="en-US"/>
        </w:rPr>
        <w:t>There is, however, around 1</w:t>
      </w:r>
      <w:r w:rsidR="003A6F2E" w:rsidRPr="003A6F2E">
        <w:rPr>
          <w:spacing w:val="-5"/>
          <w:lang w:eastAsia="en-US"/>
        </w:rPr>
        <w:t>2</w:t>
      </w:r>
      <w:r w:rsidR="00C2122E">
        <w:rPr>
          <w:spacing w:val="-5"/>
          <w:lang w:eastAsia="en-US"/>
        </w:rPr>
        <w:t>.3</w:t>
      </w:r>
      <w:r w:rsidRPr="003A6F2E">
        <w:rPr>
          <w:spacing w:val="-5"/>
          <w:lang w:eastAsia="en-US"/>
        </w:rPr>
        <w:t>kg/</w:t>
      </w:r>
      <w:proofErr w:type="spellStart"/>
      <w:r w:rsidRPr="003A6F2E">
        <w:rPr>
          <w:spacing w:val="-5"/>
          <w:lang w:eastAsia="en-US"/>
        </w:rPr>
        <w:t>hh</w:t>
      </w:r>
      <w:proofErr w:type="spellEnd"/>
      <w:r w:rsidRPr="003A6F2E">
        <w:rPr>
          <w:spacing w:val="-5"/>
          <w:lang w:eastAsia="en-US"/>
        </w:rPr>
        <w:t>/</w:t>
      </w:r>
      <w:proofErr w:type="spellStart"/>
      <w:r w:rsidR="00093B86" w:rsidRPr="003A6F2E">
        <w:rPr>
          <w:spacing w:val="-5"/>
          <w:lang w:eastAsia="en-US"/>
        </w:rPr>
        <w:t>yr</w:t>
      </w:r>
      <w:proofErr w:type="spellEnd"/>
      <w:r w:rsidRPr="003A6F2E">
        <w:rPr>
          <w:spacing w:val="-5"/>
          <w:lang w:eastAsia="en-US"/>
        </w:rPr>
        <w:t xml:space="preserve"> of potentially recyclable paper and card not disposed of in recycling bins. Almost all of this is in the residual bins.  </w:t>
      </w:r>
    </w:p>
    <w:p w14:paraId="4C117A09" w14:textId="014EB7CF" w:rsidR="00446541" w:rsidRPr="007F63F3" w:rsidRDefault="00446541" w:rsidP="00446541">
      <w:pPr>
        <w:spacing w:after="240" w:line="360" w:lineRule="auto"/>
        <w:ind w:left="0"/>
        <w:jc w:val="both"/>
        <w:rPr>
          <w:spacing w:val="-5"/>
          <w:lang w:eastAsia="en-US"/>
        </w:rPr>
      </w:pPr>
      <w:r w:rsidRPr="00531C85">
        <w:rPr>
          <w:spacing w:val="-5"/>
          <w:lang w:eastAsia="en-US"/>
        </w:rPr>
        <w:t xml:space="preserve">Capture rates for card and cardboard </w:t>
      </w:r>
      <w:r w:rsidR="003A6F2E" w:rsidRPr="00531C85">
        <w:rPr>
          <w:spacing w:val="-5"/>
          <w:lang w:eastAsia="en-US"/>
        </w:rPr>
        <w:t xml:space="preserve">and recyclable paper </w:t>
      </w:r>
      <w:r w:rsidRPr="00531C85">
        <w:rPr>
          <w:spacing w:val="-5"/>
          <w:lang w:eastAsia="en-US"/>
        </w:rPr>
        <w:t xml:space="preserve">were </w:t>
      </w:r>
      <w:r w:rsidR="003A6F2E" w:rsidRPr="00531C85">
        <w:rPr>
          <w:spacing w:val="-5"/>
          <w:lang w:eastAsia="en-US"/>
        </w:rPr>
        <w:t>similar</w:t>
      </w:r>
      <w:r w:rsidRPr="00531C85">
        <w:rPr>
          <w:spacing w:val="-5"/>
          <w:lang w:eastAsia="en-US"/>
        </w:rPr>
        <w:t xml:space="preserve"> (8</w:t>
      </w:r>
      <w:r w:rsidR="00C2122E">
        <w:rPr>
          <w:spacing w:val="-5"/>
          <w:lang w:eastAsia="en-US"/>
        </w:rPr>
        <w:t>6</w:t>
      </w:r>
      <w:r w:rsidRPr="00531C85">
        <w:rPr>
          <w:spacing w:val="-5"/>
          <w:lang w:eastAsia="en-US"/>
        </w:rPr>
        <w:t>%</w:t>
      </w:r>
      <w:r w:rsidR="00C2122E">
        <w:rPr>
          <w:spacing w:val="-5"/>
          <w:lang w:eastAsia="en-US"/>
        </w:rPr>
        <w:t xml:space="preserve"> and 81% respectively</w:t>
      </w:r>
      <w:r w:rsidRPr="00531C85">
        <w:rPr>
          <w:spacing w:val="-5"/>
          <w:lang w:eastAsia="en-US"/>
        </w:rPr>
        <w:t>)</w:t>
      </w:r>
      <w:r w:rsidR="00FD7242" w:rsidRPr="00531C85">
        <w:rPr>
          <w:spacing w:val="-5"/>
          <w:lang w:eastAsia="en-US"/>
        </w:rPr>
        <w:t>.</w:t>
      </w:r>
      <w:r w:rsidR="003A6F2E" w:rsidRPr="00531C85">
        <w:rPr>
          <w:spacing w:val="-5"/>
          <w:lang w:eastAsia="en-US"/>
        </w:rPr>
        <w:t xml:space="preserve"> </w:t>
      </w:r>
      <w:r w:rsidR="00531C85" w:rsidRPr="00531C85">
        <w:rPr>
          <w:spacing w:val="-5"/>
          <w:lang w:eastAsia="en-US"/>
        </w:rPr>
        <w:t>However,</w:t>
      </w:r>
      <w:r w:rsidR="005F1B92" w:rsidRPr="00531C85">
        <w:rPr>
          <w:spacing w:val="-5"/>
          <w:lang w:eastAsia="en-US"/>
        </w:rPr>
        <w:t xml:space="preserve"> it was</w:t>
      </w:r>
      <w:r w:rsidR="00FD7242" w:rsidRPr="00531C85">
        <w:rPr>
          <w:spacing w:val="-5"/>
          <w:lang w:eastAsia="en-US"/>
        </w:rPr>
        <w:t xml:space="preserve"> the case that bulkier corrugated cardboard was </w:t>
      </w:r>
      <w:r w:rsidR="005F1B92" w:rsidRPr="00531C85">
        <w:rPr>
          <w:spacing w:val="-5"/>
          <w:lang w:eastAsia="en-US"/>
        </w:rPr>
        <w:t>very effectively</w:t>
      </w:r>
      <w:r w:rsidR="00FD7242" w:rsidRPr="00531C85">
        <w:rPr>
          <w:spacing w:val="-5"/>
          <w:lang w:eastAsia="en-US"/>
        </w:rPr>
        <w:t xml:space="preserve"> recycled with 9</w:t>
      </w:r>
      <w:r w:rsidR="00C2122E">
        <w:rPr>
          <w:spacing w:val="-5"/>
          <w:lang w:eastAsia="en-US"/>
        </w:rPr>
        <w:t>4</w:t>
      </w:r>
      <w:r w:rsidR="00FD7242" w:rsidRPr="00531C85">
        <w:rPr>
          <w:spacing w:val="-5"/>
          <w:lang w:eastAsia="en-US"/>
        </w:rPr>
        <w:t xml:space="preserve">% placed into pulpable recycling bins.  In contrast around </w:t>
      </w:r>
      <w:r w:rsidR="005F1B92" w:rsidRPr="00531C85">
        <w:rPr>
          <w:spacing w:val="-5"/>
          <w:lang w:eastAsia="en-US"/>
        </w:rPr>
        <w:t>7</w:t>
      </w:r>
      <w:r w:rsidR="00C2122E">
        <w:rPr>
          <w:spacing w:val="-5"/>
          <w:lang w:eastAsia="en-US"/>
        </w:rPr>
        <w:t>3</w:t>
      </w:r>
      <w:r w:rsidR="00FD7242" w:rsidRPr="00531C85">
        <w:rPr>
          <w:spacing w:val="-5"/>
          <w:lang w:eastAsia="en-US"/>
        </w:rPr>
        <w:t xml:space="preserve">% of thinner card was </w:t>
      </w:r>
      <w:r w:rsidR="005F1B92" w:rsidRPr="00531C85">
        <w:rPr>
          <w:spacing w:val="-5"/>
          <w:lang w:eastAsia="en-US"/>
        </w:rPr>
        <w:t xml:space="preserve">similarly </w:t>
      </w:r>
      <w:r w:rsidR="00FD7242" w:rsidRPr="00531C85">
        <w:rPr>
          <w:spacing w:val="-5"/>
          <w:lang w:eastAsia="en-US"/>
        </w:rPr>
        <w:t xml:space="preserve">captured. </w:t>
      </w:r>
    </w:p>
    <w:p w14:paraId="3BCED32F" w14:textId="2D4BD6F7" w:rsidR="009F53D7" w:rsidRPr="00360FBB" w:rsidRDefault="009F53D7" w:rsidP="009F53D7">
      <w:pPr>
        <w:keepNext/>
        <w:keepLines/>
        <w:spacing w:before="120" w:after="120" w:line="360" w:lineRule="auto"/>
        <w:ind w:left="0"/>
        <w:outlineLvl w:val="1"/>
        <w:rPr>
          <w:rFonts w:cs="Arial"/>
          <w:b/>
          <w:spacing w:val="-15"/>
          <w:kern w:val="20"/>
          <w:sz w:val="48"/>
          <w:szCs w:val="48"/>
          <w:lang w:eastAsia="en-US"/>
        </w:rPr>
      </w:pPr>
      <w:bookmarkStart w:id="222" w:name="_Toc536105325"/>
      <w:bookmarkStart w:id="223" w:name="_Toc536105618"/>
      <w:r w:rsidRPr="00360FBB">
        <w:rPr>
          <w:rFonts w:cs="Arial"/>
          <w:b/>
          <w:spacing w:val="-15"/>
          <w:kern w:val="20"/>
          <w:sz w:val="48"/>
          <w:szCs w:val="48"/>
          <w:lang w:eastAsia="en-US"/>
        </w:rPr>
        <w:t>Diversion via pulpable recycling collections</w:t>
      </w:r>
      <w:bookmarkEnd w:id="222"/>
      <w:bookmarkEnd w:id="223"/>
    </w:p>
    <w:p w14:paraId="4F7E0B27" w14:textId="383FB1CD" w:rsidR="009F53D7" w:rsidRPr="00360FBB" w:rsidRDefault="009F53D7" w:rsidP="009F53D7">
      <w:pPr>
        <w:spacing w:after="240" w:line="360" w:lineRule="auto"/>
        <w:ind w:left="0"/>
        <w:jc w:val="both"/>
        <w:rPr>
          <w:spacing w:val="-5"/>
          <w:lang w:eastAsia="en-US"/>
        </w:rPr>
      </w:pPr>
      <w:r w:rsidRPr="00360FBB">
        <w:rPr>
          <w:spacing w:val="-5"/>
          <w:lang w:eastAsia="en-US"/>
        </w:rPr>
        <w:t xml:space="preserve">The pulpable recycling bin service is responsible for diverting </w:t>
      </w:r>
      <w:r w:rsidR="00AF21B4">
        <w:rPr>
          <w:spacing w:val="-5"/>
          <w:lang w:eastAsia="en-US"/>
        </w:rPr>
        <w:t>1</w:t>
      </w:r>
      <w:r w:rsidR="00C2122E">
        <w:rPr>
          <w:spacing w:val="-5"/>
          <w:lang w:eastAsia="en-US"/>
        </w:rPr>
        <w:t>1</w:t>
      </w:r>
      <w:r w:rsidRPr="00360FBB">
        <w:rPr>
          <w:spacing w:val="-5"/>
          <w:lang w:eastAsia="en-US"/>
        </w:rPr>
        <w:t xml:space="preserve">% of all the kerbside waste presented.  This proportion excludes </w:t>
      </w:r>
      <w:proofErr w:type="gramStart"/>
      <w:r w:rsidRPr="00360FBB">
        <w:rPr>
          <w:spacing w:val="-5"/>
          <w:lang w:eastAsia="en-US"/>
        </w:rPr>
        <w:t>all of</w:t>
      </w:r>
      <w:proofErr w:type="gramEnd"/>
      <w:r w:rsidRPr="00360FBB">
        <w:rPr>
          <w:spacing w:val="-5"/>
          <w:lang w:eastAsia="en-US"/>
        </w:rPr>
        <w:t xml:space="preserve"> the contamination materials that are present within these bins. Acorn </w:t>
      </w:r>
      <w:r w:rsidR="00C2122E">
        <w:rPr>
          <w:spacing w:val="-5"/>
          <w:lang w:eastAsia="en-US"/>
        </w:rPr>
        <w:t>1B</w:t>
      </w:r>
      <w:r w:rsidR="00FB210C" w:rsidRPr="00360FBB">
        <w:rPr>
          <w:spacing w:val="-5"/>
          <w:lang w:eastAsia="en-US"/>
        </w:rPr>
        <w:t xml:space="preserve"> </w:t>
      </w:r>
      <w:r w:rsidR="007F1856">
        <w:rPr>
          <w:spacing w:val="-5"/>
          <w:lang w:eastAsia="en-US"/>
        </w:rPr>
        <w:t>(</w:t>
      </w:r>
      <w:r w:rsidR="00C2122E">
        <w:rPr>
          <w:spacing w:val="-5"/>
          <w:lang w:eastAsia="en-US"/>
        </w:rPr>
        <w:t>executive wealth</w:t>
      </w:r>
      <w:r w:rsidR="007F1856">
        <w:rPr>
          <w:spacing w:val="-5"/>
          <w:lang w:eastAsia="en-US"/>
        </w:rPr>
        <w:t xml:space="preserve">) </w:t>
      </w:r>
      <w:r w:rsidR="00FB210C" w:rsidRPr="00360FBB">
        <w:rPr>
          <w:spacing w:val="-5"/>
          <w:lang w:eastAsia="en-US"/>
        </w:rPr>
        <w:t>households are</w:t>
      </w:r>
      <w:r w:rsidR="00FD7003" w:rsidRPr="00360FBB">
        <w:rPr>
          <w:spacing w:val="-5"/>
          <w:lang w:eastAsia="en-US"/>
        </w:rPr>
        <w:t xml:space="preserve"> estimated to be diverting around 1</w:t>
      </w:r>
      <w:r w:rsidR="00AF21B4">
        <w:rPr>
          <w:spacing w:val="-5"/>
          <w:lang w:eastAsia="en-US"/>
        </w:rPr>
        <w:t>4</w:t>
      </w:r>
      <w:r w:rsidR="00FD7003" w:rsidRPr="00360FBB">
        <w:rPr>
          <w:spacing w:val="-5"/>
          <w:lang w:eastAsia="en-US"/>
        </w:rPr>
        <w:t>% of their kerbside waste via pulpable recycling bins.  The rate for households in the Acorn</w:t>
      </w:r>
      <w:r w:rsidR="00C2122E">
        <w:rPr>
          <w:spacing w:val="-5"/>
          <w:lang w:eastAsia="en-US"/>
        </w:rPr>
        <w:t>s</w:t>
      </w:r>
      <w:r w:rsidR="00FD7003" w:rsidRPr="00360FBB">
        <w:rPr>
          <w:spacing w:val="-5"/>
          <w:lang w:eastAsia="en-US"/>
        </w:rPr>
        <w:t xml:space="preserve"> </w:t>
      </w:r>
      <w:r w:rsidR="00C2122E">
        <w:rPr>
          <w:spacing w:val="-5"/>
          <w:lang w:eastAsia="en-US"/>
        </w:rPr>
        <w:t>1C (mature money) and 5P</w:t>
      </w:r>
      <w:r w:rsidR="00AF21B4">
        <w:rPr>
          <w:spacing w:val="-5"/>
          <w:lang w:eastAsia="en-US"/>
        </w:rPr>
        <w:t xml:space="preserve"> </w:t>
      </w:r>
      <w:r w:rsidR="00234031">
        <w:rPr>
          <w:spacing w:val="-5"/>
          <w:lang w:eastAsia="en-US"/>
        </w:rPr>
        <w:t>(</w:t>
      </w:r>
      <w:r w:rsidR="00C2122E">
        <w:rPr>
          <w:spacing w:val="-5"/>
          <w:lang w:eastAsia="en-US"/>
        </w:rPr>
        <w:t>struggling estates</w:t>
      </w:r>
      <w:r w:rsidR="00234031">
        <w:rPr>
          <w:spacing w:val="-5"/>
          <w:lang w:eastAsia="en-US"/>
        </w:rPr>
        <w:t xml:space="preserve">) </w:t>
      </w:r>
      <w:r w:rsidR="00FD7003" w:rsidRPr="00360FBB">
        <w:rPr>
          <w:spacing w:val="-5"/>
          <w:lang w:eastAsia="en-US"/>
        </w:rPr>
        <w:t>area</w:t>
      </w:r>
      <w:r w:rsidR="00C2122E">
        <w:rPr>
          <w:spacing w:val="-5"/>
          <w:lang w:eastAsia="en-US"/>
        </w:rPr>
        <w:t>s</w:t>
      </w:r>
      <w:r w:rsidR="00FD7003" w:rsidRPr="00360FBB">
        <w:rPr>
          <w:spacing w:val="-5"/>
          <w:lang w:eastAsia="en-US"/>
        </w:rPr>
        <w:t xml:space="preserve"> is </w:t>
      </w:r>
      <w:r w:rsidR="00C2122E">
        <w:rPr>
          <w:spacing w:val="-5"/>
          <w:lang w:eastAsia="en-US"/>
        </w:rPr>
        <w:t>9</w:t>
      </w:r>
      <w:r w:rsidR="00FD7003" w:rsidRPr="00360FBB">
        <w:rPr>
          <w:spacing w:val="-5"/>
          <w:lang w:eastAsia="en-US"/>
        </w:rPr>
        <w:t xml:space="preserve">%.  </w:t>
      </w:r>
    </w:p>
    <w:p w14:paraId="3E528880" w14:textId="2D9DCCE0" w:rsidR="009F53D7" w:rsidRPr="00360FBB" w:rsidRDefault="009F53D7" w:rsidP="009F53D7">
      <w:pPr>
        <w:ind w:left="0"/>
        <w:rPr>
          <w:b/>
        </w:rPr>
      </w:pPr>
      <w:r w:rsidRPr="00360FBB">
        <w:rPr>
          <w:b/>
        </w:rPr>
        <w:t xml:space="preserve">Table </w:t>
      </w:r>
      <w:r w:rsidR="008E78D4" w:rsidRPr="00360FBB">
        <w:rPr>
          <w:b/>
        </w:rPr>
        <w:t>1</w:t>
      </w:r>
      <w:r w:rsidR="002712CA" w:rsidRPr="00360FBB">
        <w:rPr>
          <w:b/>
        </w:rPr>
        <w:t>2</w:t>
      </w:r>
      <w:r w:rsidRPr="00360FBB">
        <w:rPr>
          <w:b/>
        </w:rPr>
        <w:t xml:space="preserve">: </w:t>
      </w:r>
      <w:r w:rsidR="00376321" w:rsidRPr="00360FBB">
        <w:rPr>
          <w:b/>
        </w:rPr>
        <w:t>Diversion via pulpable recycling bins</w:t>
      </w:r>
      <w:r w:rsidRPr="00360FBB">
        <w:rPr>
          <w:b/>
        </w:rPr>
        <w:t xml:space="preserve"> (%)</w:t>
      </w:r>
    </w:p>
    <w:p w14:paraId="7F4B5EA7" w14:textId="77777777" w:rsidR="009F53D7" w:rsidRPr="00360FBB" w:rsidRDefault="009F53D7" w:rsidP="009F53D7">
      <w:pPr>
        <w:ind w:left="0"/>
        <w:rPr>
          <w:b/>
        </w:rPr>
      </w:pPr>
    </w:p>
    <w:tbl>
      <w:tblPr>
        <w:tblW w:w="8940" w:type="dxa"/>
        <w:tblInd w:w="-5"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2058"/>
        <w:gridCol w:w="783"/>
        <w:gridCol w:w="661"/>
        <w:gridCol w:w="783"/>
        <w:gridCol w:w="661"/>
        <w:gridCol w:w="783"/>
        <w:gridCol w:w="783"/>
        <w:gridCol w:w="661"/>
        <w:gridCol w:w="783"/>
        <w:gridCol w:w="984"/>
      </w:tblGrid>
      <w:tr w:rsidR="002C5BC0" w:rsidRPr="002C5BC0" w14:paraId="4BC75896" w14:textId="77777777" w:rsidTr="002C5BC0">
        <w:trPr>
          <w:trHeight w:val="666"/>
        </w:trPr>
        <w:tc>
          <w:tcPr>
            <w:tcW w:w="0" w:type="auto"/>
            <w:shd w:val="clear" w:color="auto" w:fill="auto"/>
            <w:vAlign w:val="center"/>
          </w:tcPr>
          <w:p w14:paraId="097B29CD" w14:textId="11C733D4" w:rsidR="00AF21B4" w:rsidRPr="00306E51" w:rsidRDefault="002C5BC0" w:rsidP="00306E51">
            <w:pPr>
              <w:ind w:left="0"/>
              <w:rPr>
                <w:color w:val="auto"/>
                <w:sz w:val="24"/>
                <w:szCs w:val="24"/>
              </w:rPr>
            </w:pPr>
            <w:r w:rsidRPr="00306E51">
              <w:rPr>
                <w:color w:val="auto"/>
                <w:sz w:val="24"/>
                <w:szCs w:val="24"/>
              </w:rPr>
              <w:t>Diversion rates</w:t>
            </w:r>
          </w:p>
        </w:tc>
        <w:tc>
          <w:tcPr>
            <w:tcW w:w="0" w:type="auto"/>
            <w:shd w:val="clear" w:color="auto" w:fill="auto"/>
            <w:vAlign w:val="center"/>
          </w:tcPr>
          <w:p w14:paraId="54FF5E23" w14:textId="2A167490" w:rsidR="00AF21B4" w:rsidRPr="00306E51" w:rsidRDefault="002C5BC0" w:rsidP="00306E51">
            <w:pPr>
              <w:ind w:left="-115"/>
              <w:rPr>
                <w:color w:val="auto"/>
                <w:sz w:val="24"/>
                <w:szCs w:val="24"/>
              </w:rPr>
            </w:pPr>
            <w:r w:rsidRPr="00306E51">
              <w:rPr>
                <w:color w:val="auto"/>
                <w:sz w:val="24"/>
                <w:szCs w:val="24"/>
              </w:rPr>
              <w:t>1b</w:t>
            </w:r>
          </w:p>
        </w:tc>
        <w:tc>
          <w:tcPr>
            <w:tcW w:w="0" w:type="auto"/>
            <w:shd w:val="clear" w:color="auto" w:fill="auto"/>
            <w:vAlign w:val="center"/>
          </w:tcPr>
          <w:p w14:paraId="63CB3530" w14:textId="3D47BE30" w:rsidR="00AF21B4" w:rsidRPr="00306E51" w:rsidRDefault="002C5BC0" w:rsidP="00306E51">
            <w:pPr>
              <w:ind w:left="-115"/>
              <w:rPr>
                <w:color w:val="auto"/>
                <w:sz w:val="24"/>
                <w:szCs w:val="24"/>
              </w:rPr>
            </w:pPr>
            <w:r w:rsidRPr="00306E51">
              <w:rPr>
                <w:color w:val="auto"/>
                <w:sz w:val="24"/>
                <w:szCs w:val="24"/>
              </w:rPr>
              <w:t>1c</w:t>
            </w:r>
          </w:p>
        </w:tc>
        <w:tc>
          <w:tcPr>
            <w:tcW w:w="0" w:type="auto"/>
            <w:shd w:val="clear" w:color="auto" w:fill="auto"/>
            <w:vAlign w:val="center"/>
          </w:tcPr>
          <w:p w14:paraId="05C44F6D" w14:textId="3F347E24" w:rsidR="00AF21B4" w:rsidRPr="00306E51" w:rsidRDefault="002C5BC0" w:rsidP="00306E51">
            <w:pPr>
              <w:ind w:left="-115"/>
              <w:rPr>
                <w:color w:val="auto"/>
                <w:sz w:val="24"/>
                <w:szCs w:val="24"/>
              </w:rPr>
            </w:pPr>
            <w:r w:rsidRPr="00306E51">
              <w:rPr>
                <w:color w:val="auto"/>
                <w:sz w:val="24"/>
                <w:szCs w:val="24"/>
              </w:rPr>
              <w:t>3h</w:t>
            </w:r>
          </w:p>
        </w:tc>
        <w:tc>
          <w:tcPr>
            <w:tcW w:w="0" w:type="auto"/>
            <w:shd w:val="clear" w:color="auto" w:fill="auto"/>
            <w:vAlign w:val="center"/>
          </w:tcPr>
          <w:p w14:paraId="5727CC08" w14:textId="091EFE99" w:rsidR="00AF21B4" w:rsidRPr="00306E51" w:rsidRDefault="002C5BC0" w:rsidP="00306E51">
            <w:pPr>
              <w:ind w:left="-115"/>
              <w:rPr>
                <w:color w:val="auto"/>
                <w:sz w:val="24"/>
                <w:szCs w:val="24"/>
              </w:rPr>
            </w:pPr>
            <w:r w:rsidRPr="00306E51">
              <w:rPr>
                <w:color w:val="auto"/>
                <w:sz w:val="24"/>
                <w:szCs w:val="24"/>
              </w:rPr>
              <w:t>4l</w:t>
            </w:r>
          </w:p>
        </w:tc>
        <w:tc>
          <w:tcPr>
            <w:tcW w:w="0" w:type="auto"/>
            <w:shd w:val="clear" w:color="auto" w:fill="auto"/>
            <w:vAlign w:val="center"/>
          </w:tcPr>
          <w:p w14:paraId="2CCB3B07" w14:textId="4F5A29C2" w:rsidR="00AF21B4" w:rsidRPr="00306E51" w:rsidRDefault="002C5BC0" w:rsidP="00306E51">
            <w:pPr>
              <w:ind w:left="-115"/>
              <w:rPr>
                <w:color w:val="auto"/>
                <w:sz w:val="24"/>
                <w:szCs w:val="24"/>
              </w:rPr>
            </w:pPr>
            <w:r w:rsidRPr="00306E51">
              <w:rPr>
                <w:color w:val="auto"/>
                <w:sz w:val="24"/>
                <w:szCs w:val="24"/>
              </w:rPr>
              <w:t>4m</w:t>
            </w:r>
          </w:p>
        </w:tc>
        <w:tc>
          <w:tcPr>
            <w:tcW w:w="0" w:type="auto"/>
            <w:shd w:val="clear" w:color="auto" w:fill="auto"/>
            <w:vAlign w:val="center"/>
          </w:tcPr>
          <w:p w14:paraId="0BA45982" w14:textId="25E3F3B0" w:rsidR="00AF21B4" w:rsidRPr="00306E51" w:rsidRDefault="002C5BC0" w:rsidP="00306E51">
            <w:pPr>
              <w:ind w:left="-115"/>
              <w:rPr>
                <w:color w:val="auto"/>
                <w:sz w:val="24"/>
                <w:szCs w:val="24"/>
              </w:rPr>
            </w:pPr>
            <w:r w:rsidRPr="00306E51">
              <w:rPr>
                <w:color w:val="auto"/>
                <w:sz w:val="24"/>
                <w:szCs w:val="24"/>
              </w:rPr>
              <w:t>5o</w:t>
            </w:r>
          </w:p>
        </w:tc>
        <w:tc>
          <w:tcPr>
            <w:tcW w:w="0" w:type="auto"/>
            <w:shd w:val="clear" w:color="auto" w:fill="auto"/>
            <w:vAlign w:val="center"/>
          </w:tcPr>
          <w:p w14:paraId="3B0A7B29" w14:textId="1FF0FE9C" w:rsidR="00AF21B4" w:rsidRPr="00306E51" w:rsidRDefault="002C5BC0" w:rsidP="00306E51">
            <w:pPr>
              <w:ind w:left="-115"/>
              <w:rPr>
                <w:color w:val="auto"/>
                <w:sz w:val="24"/>
                <w:szCs w:val="24"/>
              </w:rPr>
            </w:pPr>
            <w:r w:rsidRPr="00306E51">
              <w:rPr>
                <w:color w:val="auto"/>
                <w:sz w:val="24"/>
                <w:szCs w:val="24"/>
              </w:rPr>
              <w:t>5p</w:t>
            </w:r>
          </w:p>
        </w:tc>
        <w:tc>
          <w:tcPr>
            <w:tcW w:w="0" w:type="auto"/>
            <w:shd w:val="clear" w:color="auto" w:fill="auto"/>
            <w:vAlign w:val="center"/>
          </w:tcPr>
          <w:p w14:paraId="1C23B0CF" w14:textId="548FADB7" w:rsidR="00AF21B4" w:rsidRPr="00306E51" w:rsidRDefault="002C5BC0" w:rsidP="00306E51">
            <w:pPr>
              <w:ind w:left="-115"/>
              <w:rPr>
                <w:color w:val="auto"/>
                <w:sz w:val="24"/>
                <w:szCs w:val="24"/>
              </w:rPr>
            </w:pPr>
            <w:r w:rsidRPr="00306E51">
              <w:rPr>
                <w:color w:val="auto"/>
                <w:sz w:val="24"/>
                <w:szCs w:val="24"/>
              </w:rPr>
              <w:t>5q</w:t>
            </w:r>
          </w:p>
        </w:tc>
        <w:tc>
          <w:tcPr>
            <w:tcW w:w="0" w:type="auto"/>
            <w:shd w:val="clear" w:color="auto" w:fill="auto"/>
            <w:vAlign w:val="center"/>
          </w:tcPr>
          <w:p w14:paraId="2042B1AB" w14:textId="00CB3A41" w:rsidR="00AF21B4" w:rsidRPr="00306E51" w:rsidRDefault="002C5BC0" w:rsidP="00306E51">
            <w:pPr>
              <w:ind w:left="-115"/>
              <w:rPr>
                <w:color w:val="auto"/>
                <w:sz w:val="24"/>
                <w:szCs w:val="24"/>
              </w:rPr>
            </w:pPr>
            <w:r w:rsidRPr="00306E51">
              <w:rPr>
                <w:color w:val="auto"/>
                <w:sz w:val="24"/>
                <w:szCs w:val="24"/>
              </w:rPr>
              <w:t>Average</w:t>
            </w:r>
          </w:p>
        </w:tc>
      </w:tr>
      <w:tr w:rsidR="00C2122E" w:rsidRPr="007F63F3" w14:paraId="5E9F811E" w14:textId="77777777" w:rsidTr="00C750A7">
        <w:trPr>
          <w:trHeight w:val="666"/>
        </w:trPr>
        <w:tc>
          <w:tcPr>
            <w:tcW w:w="0" w:type="auto"/>
            <w:shd w:val="clear" w:color="auto" w:fill="auto"/>
            <w:vAlign w:val="center"/>
          </w:tcPr>
          <w:p w14:paraId="399E4750" w14:textId="0DA5C331" w:rsidR="00C2122E" w:rsidRPr="00306E51" w:rsidRDefault="00306E51" w:rsidP="00306E51">
            <w:pPr>
              <w:ind w:left="0"/>
              <w:rPr>
                <w:color w:val="404040"/>
                <w:sz w:val="24"/>
                <w:szCs w:val="24"/>
              </w:rPr>
            </w:pPr>
            <w:proofErr w:type="spellStart"/>
            <w:r w:rsidRPr="00306E51">
              <w:rPr>
                <w:color w:val="404040"/>
                <w:sz w:val="24"/>
                <w:szCs w:val="24"/>
              </w:rPr>
              <w:t>Pulpables</w:t>
            </w:r>
            <w:proofErr w:type="spellEnd"/>
            <w:r w:rsidRPr="00306E51">
              <w:rPr>
                <w:color w:val="404040"/>
                <w:sz w:val="24"/>
                <w:szCs w:val="24"/>
              </w:rPr>
              <w:t xml:space="preserve"> recycling bin</w:t>
            </w:r>
          </w:p>
        </w:tc>
        <w:tc>
          <w:tcPr>
            <w:tcW w:w="0" w:type="auto"/>
            <w:shd w:val="clear" w:color="auto" w:fill="auto"/>
            <w:vAlign w:val="center"/>
          </w:tcPr>
          <w:p w14:paraId="08229338" w14:textId="22AAC15D" w:rsidR="00C2122E" w:rsidRPr="00306E51" w:rsidRDefault="00C2122E" w:rsidP="00306E51">
            <w:pPr>
              <w:ind w:left="-115"/>
              <w:rPr>
                <w:color w:val="404040"/>
                <w:sz w:val="24"/>
                <w:szCs w:val="24"/>
              </w:rPr>
            </w:pPr>
            <w:r w:rsidRPr="00306E51">
              <w:rPr>
                <w:color w:val="404040"/>
                <w:sz w:val="24"/>
                <w:szCs w:val="24"/>
              </w:rPr>
              <w:t>13.9%</w:t>
            </w:r>
          </w:p>
        </w:tc>
        <w:tc>
          <w:tcPr>
            <w:tcW w:w="0" w:type="auto"/>
            <w:shd w:val="clear" w:color="auto" w:fill="auto"/>
            <w:vAlign w:val="center"/>
          </w:tcPr>
          <w:p w14:paraId="317685F0" w14:textId="34C01FBF" w:rsidR="00C2122E" w:rsidRPr="00306E51" w:rsidRDefault="00C2122E" w:rsidP="00306E51">
            <w:pPr>
              <w:ind w:left="-115"/>
              <w:rPr>
                <w:color w:val="404040"/>
                <w:sz w:val="24"/>
                <w:szCs w:val="24"/>
              </w:rPr>
            </w:pPr>
            <w:r w:rsidRPr="00306E51">
              <w:rPr>
                <w:color w:val="404040"/>
                <w:sz w:val="24"/>
                <w:szCs w:val="24"/>
              </w:rPr>
              <w:t>9.0%</w:t>
            </w:r>
          </w:p>
        </w:tc>
        <w:tc>
          <w:tcPr>
            <w:tcW w:w="0" w:type="auto"/>
            <w:shd w:val="clear" w:color="auto" w:fill="auto"/>
            <w:vAlign w:val="center"/>
          </w:tcPr>
          <w:p w14:paraId="2AFD23AD" w14:textId="03705367" w:rsidR="00C2122E" w:rsidRPr="00306E51" w:rsidRDefault="00C2122E" w:rsidP="00306E51">
            <w:pPr>
              <w:ind w:left="-115"/>
              <w:rPr>
                <w:color w:val="404040"/>
                <w:sz w:val="24"/>
                <w:szCs w:val="24"/>
              </w:rPr>
            </w:pPr>
            <w:r w:rsidRPr="00306E51">
              <w:rPr>
                <w:color w:val="404040"/>
                <w:sz w:val="24"/>
                <w:szCs w:val="24"/>
              </w:rPr>
              <w:t>11.7%</w:t>
            </w:r>
          </w:p>
        </w:tc>
        <w:tc>
          <w:tcPr>
            <w:tcW w:w="0" w:type="auto"/>
            <w:shd w:val="clear" w:color="auto" w:fill="auto"/>
            <w:vAlign w:val="center"/>
          </w:tcPr>
          <w:p w14:paraId="4C4E755F" w14:textId="2E16F16F" w:rsidR="00C2122E" w:rsidRPr="00306E51" w:rsidRDefault="00C2122E" w:rsidP="00306E51">
            <w:pPr>
              <w:ind w:left="-115"/>
              <w:rPr>
                <w:color w:val="404040"/>
                <w:sz w:val="24"/>
                <w:szCs w:val="24"/>
              </w:rPr>
            </w:pPr>
            <w:r w:rsidRPr="00306E51">
              <w:rPr>
                <w:color w:val="404040"/>
                <w:sz w:val="24"/>
                <w:szCs w:val="24"/>
              </w:rPr>
              <w:t>9.1%</w:t>
            </w:r>
          </w:p>
        </w:tc>
        <w:tc>
          <w:tcPr>
            <w:tcW w:w="0" w:type="auto"/>
            <w:shd w:val="clear" w:color="auto" w:fill="auto"/>
            <w:vAlign w:val="center"/>
          </w:tcPr>
          <w:p w14:paraId="78F988F6" w14:textId="43C56611" w:rsidR="00C2122E" w:rsidRPr="00306E51" w:rsidRDefault="00C2122E" w:rsidP="00306E51">
            <w:pPr>
              <w:ind w:left="-115"/>
              <w:rPr>
                <w:color w:val="404040"/>
                <w:sz w:val="24"/>
                <w:szCs w:val="24"/>
              </w:rPr>
            </w:pPr>
            <w:r w:rsidRPr="00306E51">
              <w:rPr>
                <w:color w:val="404040"/>
                <w:sz w:val="24"/>
                <w:szCs w:val="24"/>
              </w:rPr>
              <w:t>10.2%</w:t>
            </w:r>
          </w:p>
        </w:tc>
        <w:tc>
          <w:tcPr>
            <w:tcW w:w="0" w:type="auto"/>
            <w:shd w:val="clear" w:color="auto" w:fill="auto"/>
            <w:vAlign w:val="center"/>
          </w:tcPr>
          <w:p w14:paraId="18084233" w14:textId="478732EF" w:rsidR="00C2122E" w:rsidRPr="00306E51" w:rsidRDefault="00C2122E" w:rsidP="00306E51">
            <w:pPr>
              <w:ind w:left="-115"/>
              <w:rPr>
                <w:color w:val="404040"/>
                <w:sz w:val="24"/>
                <w:szCs w:val="24"/>
              </w:rPr>
            </w:pPr>
            <w:r w:rsidRPr="00306E51">
              <w:rPr>
                <w:color w:val="404040"/>
                <w:sz w:val="24"/>
                <w:szCs w:val="24"/>
              </w:rPr>
              <w:t>12.4%</w:t>
            </w:r>
          </w:p>
        </w:tc>
        <w:tc>
          <w:tcPr>
            <w:tcW w:w="0" w:type="auto"/>
            <w:shd w:val="clear" w:color="auto" w:fill="auto"/>
            <w:vAlign w:val="center"/>
          </w:tcPr>
          <w:p w14:paraId="0FE069AF" w14:textId="79A7EBE1" w:rsidR="00C2122E" w:rsidRPr="00306E51" w:rsidRDefault="00C2122E" w:rsidP="00306E51">
            <w:pPr>
              <w:ind w:left="-115"/>
              <w:rPr>
                <w:color w:val="404040"/>
                <w:sz w:val="24"/>
                <w:szCs w:val="24"/>
              </w:rPr>
            </w:pPr>
            <w:r w:rsidRPr="00306E51">
              <w:rPr>
                <w:color w:val="404040"/>
                <w:sz w:val="24"/>
                <w:szCs w:val="24"/>
              </w:rPr>
              <w:t>8.7%</w:t>
            </w:r>
          </w:p>
        </w:tc>
        <w:tc>
          <w:tcPr>
            <w:tcW w:w="0" w:type="auto"/>
            <w:shd w:val="clear" w:color="auto" w:fill="auto"/>
            <w:vAlign w:val="center"/>
          </w:tcPr>
          <w:p w14:paraId="2F43192B" w14:textId="3A7C4663" w:rsidR="00C2122E" w:rsidRPr="00306E51" w:rsidRDefault="00C2122E" w:rsidP="00306E51">
            <w:pPr>
              <w:ind w:left="-115"/>
              <w:rPr>
                <w:color w:val="404040"/>
                <w:sz w:val="24"/>
                <w:szCs w:val="24"/>
              </w:rPr>
            </w:pPr>
            <w:r w:rsidRPr="00306E51">
              <w:rPr>
                <w:color w:val="404040"/>
                <w:sz w:val="24"/>
                <w:szCs w:val="24"/>
              </w:rPr>
              <w:t>12.2%</w:t>
            </w:r>
          </w:p>
        </w:tc>
        <w:tc>
          <w:tcPr>
            <w:tcW w:w="0" w:type="auto"/>
            <w:shd w:val="clear" w:color="auto" w:fill="auto"/>
            <w:vAlign w:val="center"/>
          </w:tcPr>
          <w:p w14:paraId="3C29621C" w14:textId="758398DC" w:rsidR="00C2122E" w:rsidRPr="00306E51" w:rsidRDefault="00C2122E" w:rsidP="00306E51">
            <w:pPr>
              <w:ind w:left="-115"/>
              <w:rPr>
                <w:color w:val="404040"/>
                <w:sz w:val="24"/>
                <w:szCs w:val="24"/>
              </w:rPr>
            </w:pPr>
            <w:r w:rsidRPr="00306E51">
              <w:rPr>
                <w:color w:val="404040"/>
                <w:sz w:val="24"/>
                <w:szCs w:val="24"/>
              </w:rPr>
              <w:t>10.9%</w:t>
            </w:r>
          </w:p>
        </w:tc>
      </w:tr>
    </w:tbl>
    <w:p w14:paraId="4408FB25" w14:textId="7898A2FD" w:rsidR="007F63F3" w:rsidRPr="00360FBB" w:rsidRDefault="009752FB" w:rsidP="007F63F3">
      <w:pPr>
        <w:keepNext/>
        <w:keepLines/>
        <w:pageBreakBefore/>
        <w:shd w:val="clear" w:color="auto" w:fill="12A19A"/>
        <w:spacing w:after="240" w:line="240" w:lineRule="atLeast"/>
        <w:ind w:left="0"/>
        <w:outlineLvl w:val="0"/>
        <w:rPr>
          <w:rFonts w:cs="Arial"/>
          <w:b/>
          <w:color w:val="FFFFFF" w:themeColor="background1"/>
          <w:kern w:val="20"/>
          <w:sz w:val="48"/>
          <w:szCs w:val="48"/>
          <w:lang w:eastAsia="en-US"/>
        </w:rPr>
      </w:pPr>
      <w:bookmarkStart w:id="224" w:name="_Toc536105326"/>
      <w:bookmarkStart w:id="225" w:name="_Toc536105619"/>
      <w:bookmarkEnd w:id="201"/>
      <w:r w:rsidRPr="00360FBB">
        <w:rPr>
          <w:rFonts w:cs="Arial"/>
          <w:b/>
          <w:color w:val="FFFFFF" w:themeColor="background1"/>
          <w:kern w:val="20"/>
          <w:sz w:val="48"/>
          <w:szCs w:val="48"/>
          <w:lang w:eastAsia="en-US"/>
        </w:rPr>
        <w:lastRenderedPageBreak/>
        <w:t xml:space="preserve">Results - </w:t>
      </w:r>
      <w:r w:rsidR="007F63F3" w:rsidRPr="00360FBB">
        <w:rPr>
          <w:rFonts w:cs="Arial"/>
          <w:b/>
          <w:color w:val="FFFFFF" w:themeColor="background1"/>
          <w:kern w:val="20"/>
          <w:sz w:val="48"/>
          <w:szCs w:val="48"/>
          <w:lang w:eastAsia="en-US"/>
        </w:rPr>
        <w:t>Co</w:t>
      </w:r>
      <w:r w:rsidRPr="00360FBB">
        <w:rPr>
          <w:rFonts w:cs="Arial"/>
          <w:b/>
          <w:color w:val="FFFFFF" w:themeColor="background1"/>
          <w:kern w:val="20"/>
          <w:sz w:val="48"/>
          <w:szCs w:val="48"/>
          <w:lang w:eastAsia="en-US"/>
        </w:rPr>
        <w:t>-</w:t>
      </w:r>
      <w:r w:rsidR="007F63F3" w:rsidRPr="00360FBB">
        <w:rPr>
          <w:rFonts w:cs="Arial"/>
          <w:b/>
          <w:color w:val="FFFFFF" w:themeColor="background1"/>
          <w:kern w:val="20"/>
          <w:sz w:val="48"/>
          <w:szCs w:val="48"/>
          <w:lang w:eastAsia="en-US"/>
        </w:rPr>
        <w:t>mingled Recycling</w:t>
      </w:r>
      <w:r w:rsidR="00B31508">
        <w:rPr>
          <w:rFonts w:cs="Arial"/>
          <w:b/>
          <w:color w:val="FFFFFF" w:themeColor="background1"/>
          <w:kern w:val="20"/>
          <w:sz w:val="48"/>
          <w:szCs w:val="48"/>
          <w:lang w:eastAsia="en-US"/>
        </w:rPr>
        <w:t xml:space="preserve"> (G</w:t>
      </w:r>
      <w:r w:rsidR="00045833">
        <w:rPr>
          <w:rFonts w:cs="Arial"/>
          <w:b/>
          <w:color w:val="FFFFFF" w:themeColor="background1"/>
          <w:kern w:val="20"/>
          <w:sz w:val="48"/>
          <w:szCs w:val="48"/>
          <w:lang w:eastAsia="en-US"/>
        </w:rPr>
        <w:t xml:space="preserve">lass, </w:t>
      </w:r>
      <w:proofErr w:type="gramStart"/>
      <w:r w:rsidR="00045833">
        <w:rPr>
          <w:rFonts w:cs="Arial"/>
          <w:b/>
          <w:color w:val="FFFFFF" w:themeColor="background1"/>
          <w:kern w:val="20"/>
          <w:sz w:val="48"/>
          <w:szCs w:val="48"/>
          <w:lang w:eastAsia="en-US"/>
        </w:rPr>
        <w:t>metal</w:t>
      </w:r>
      <w:proofErr w:type="gramEnd"/>
      <w:r w:rsidR="00045833">
        <w:rPr>
          <w:rFonts w:cs="Arial"/>
          <w:b/>
          <w:color w:val="FFFFFF" w:themeColor="background1"/>
          <w:kern w:val="20"/>
          <w:sz w:val="48"/>
          <w:szCs w:val="48"/>
          <w:lang w:eastAsia="en-US"/>
        </w:rPr>
        <w:t xml:space="preserve"> and </w:t>
      </w:r>
      <w:r w:rsidR="00FD7003" w:rsidRPr="00360FBB">
        <w:rPr>
          <w:rFonts w:cs="Arial"/>
          <w:b/>
          <w:color w:val="FFFFFF" w:themeColor="background1"/>
          <w:kern w:val="20"/>
          <w:sz w:val="48"/>
          <w:szCs w:val="48"/>
          <w:lang w:eastAsia="en-US"/>
        </w:rPr>
        <w:t>plastic)</w:t>
      </w:r>
      <w:bookmarkEnd w:id="224"/>
      <w:bookmarkEnd w:id="225"/>
    </w:p>
    <w:p w14:paraId="4430C3E3" w14:textId="2F079F81" w:rsidR="00FD7003" w:rsidRPr="00360FBB" w:rsidRDefault="00FD7003" w:rsidP="00FD7003">
      <w:pPr>
        <w:keepNext/>
        <w:keepLines/>
        <w:spacing w:before="360" w:after="240" w:line="240" w:lineRule="atLeast"/>
        <w:ind w:left="0"/>
        <w:outlineLvl w:val="0"/>
        <w:rPr>
          <w:rFonts w:cs="Arial"/>
          <w:b/>
          <w:spacing w:val="-15"/>
          <w:kern w:val="20"/>
          <w:sz w:val="48"/>
          <w:szCs w:val="48"/>
          <w:lang w:eastAsia="en-US"/>
        </w:rPr>
      </w:pPr>
      <w:bookmarkStart w:id="226" w:name="_Toc536105327"/>
      <w:bookmarkStart w:id="227" w:name="_Toc536105620"/>
      <w:r w:rsidRPr="00360FBB">
        <w:rPr>
          <w:rFonts w:cs="Arial"/>
          <w:b/>
          <w:spacing w:val="-15"/>
          <w:kern w:val="20"/>
          <w:sz w:val="48"/>
          <w:szCs w:val="48"/>
          <w:lang w:eastAsia="en-US"/>
        </w:rPr>
        <w:t xml:space="preserve">Set out rates </w:t>
      </w:r>
      <w:r w:rsidR="00C31883">
        <w:rPr>
          <w:rFonts w:cs="Arial"/>
          <w:b/>
          <w:spacing w:val="-15"/>
          <w:kern w:val="20"/>
          <w:sz w:val="48"/>
          <w:szCs w:val="48"/>
          <w:lang w:eastAsia="en-US"/>
        </w:rPr>
        <w:t>and</w:t>
      </w:r>
      <w:r w:rsidRPr="00360FBB">
        <w:rPr>
          <w:rFonts w:cs="Arial"/>
          <w:b/>
          <w:spacing w:val="-15"/>
          <w:kern w:val="20"/>
          <w:sz w:val="48"/>
          <w:szCs w:val="48"/>
          <w:lang w:eastAsia="en-US"/>
        </w:rPr>
        <w:t xml:space="preserve"> amount of recycling</w:t>
      </w:r>
      <w:bookmarkEnd w:id="226"/>
      <w:bookmarkEnd w:id="227"/>
    </w:p>
    <w:p w14:paraId="79DEE398" w14:textId="6371609D" w:rsidR="00D94245" w:rsidRPr="00360FBB" w:rsidRDefault="007F63F3" w:rsidP="007F63F3">
      <w:pPr>
        <w:spacing w:after="240" w:line="360" w:lineRule="auto"/>
        <w:ind w:left="0"/>
        <w:jc w:val="both"/>
        <w:rPr>
          <w:spacing w:val="-5"/>
          <w:lang w:eastAsia="en-US"/>
        </w:rPr>
      </w:pPr>
      <w:r w:rsidRPr="00360FBB">
        <w:rPr>
          <w:spacing w:val="-5"/>
          <w:lang w:eastAsia="en-US"/>
        </w:rPr>
        <w:t xml:space="preserve">Households throughout </w:t>
      </w:r>
      <w:r w:rsidR="00132335">
        <w:rPr>
          <w:spacing w:val="-5"/>
          <w:lang w:eastAsia="en-US"/>
        </w:rPr>
        <w:t>Bolton</w:t>
      </w:r>
      <w:r w:rsidRPr="00360FBB">
        <w:rPr>
          <w:spacing w:val="-5"/>
          <w:lang w:eastAsia="en-US"/>
        </w:rPr>
        <w:t xml:space="preserve"> have access to a fortnightly collection of co-mingled recycling consisting of plastic bottles, glass bottles and jars, tins, </w:t>
      </w:r>
      <w:proofErr w:type="gramStart"/>
      <w:r w:rsidRPr="00360FBB">
        <w:rPr>
          <w:spacing w:val="-5"/>
          <w:lang w:eastAsia="en-US"/>
        </w:rPr>
        <w:t>cans</w:t>
      </w:r>
      <w:proofErr w:type="gramEnd"/>
      <w:r w:rsidRPr="00360FBB">
        <w:rPr>
          <w:spacing w:val="-5"/>
          <w:lang w:eastAsia="en-US"/>
        </w:rPr>
        <w:t xml:space="preserve"> and foil.  At the time of </w:t>
      </w:r>
      <w:r w:rsidR="00FD7003" w:rsidRPr="00360FBB">
        <w:rPr>
          <w:spacing w:val="-5"/>
          <w:lang w:eastAsia="en-US"/>
        </w:rPr>
        <w:t>survey,</w:t>
      </w:r>
      <w:r w:rsidRPr="00360FBB">
        <w:rPr>
          <w:spacing w:val="-5"/>
          <w:lang w:eastAsia="en-US"/>
        </w:rPr>
        <w:t xml:space="preserve"> it was seen that an average of </w:t>
      </w:r>
      <w:r w:rsidR="0034705B">
        <w:rPr>
          <w:spacing w:val="-5"/>
          <w:lang w:eastAsia="en-US"/>
        </w:rPr>
        <w:t>59</w:t>
      </w:r>
      <w:r w:rsidRPr="00360FBB">
        <w:rPr>
          <w:spacing w:val="-5"/>
          <w:lang w:eastAsia="en-US"/>
        </w:rPr>
        <w:t xml:space="preserve">% of households presented co-mingled recycling bins for collection.  Ranges seen were </w:t>
      </w:r>
      <w:r w:rsidR="002B4E01">
        <w:rPr>
          <w:spacing w:val="-5"/>
          <w:lang w:eastAsia="en-US"/>
        </w:rPr>
        <w:t>4</w:t>
      </w:r>
      <w:r w:rsidR="0034705B">
        <w:rPr>
          <w:spacing w:val="-5"/>
          <w:lang w:eastAsia="en-US"/>
        </w:rPr>
        <w:t>5</w:t>
      </w:r>
      <w:r w:rsidRPr="00360FBB">
        <w:rPr>
          <w:spacing w:val="-5"/>
          <w:lang w:eastAsia="en-US"/>
        </w:rPr>
        <w:t xml:space="preserve">% for Acorn </w:t>
      </w:r>
      <w:r w:rsidR="002B4E01">
        <w:rPr>
          <w:spacing w:val="-5"/>
          <w:lang w:eastAsia="en-US"/>
        </w:rPr>
        <w:t>3H</w:t>
      </w:r>
      <w:r w:rsidR="00D94245" w:rsidRPr="00360FBB">
        <w:rPr>
          <w:spacing w:val="-5"/>
          <w:lang w:eastAsia="en-US"/>
        </w:rPr>
        <w:t xml:space="preserve"> </w:t>
      </w:r>
      <w:r w:rsidR="00471E9D">
        <w:rPr>
          <w:spacing w:val="-5"/>
          <w:lang w:eastAsia="en-US"/>
        </w:rPr>
        <w:t xml:space="preserve">(steady neighbourhoods) </w:t>
      </w:r>
      <w:r w:rsidRPr="00360FBB">
        <w:rPr>
          <w:spacing w:val="-5"/>
          <w:lang w:eastAsia="en-US"/>
        </w:rPr>
        <w:t xml:space="preserve">up to </w:t>
      </w:r>
      <w:r w:rsidR="0034705B">
        <w:rPr>
          <w:spacing w:val="-5"/>
          <w:lang w:eastAsia="en-US"/>
        </w:rPr>
        <w:t>70</w:t>
      </w:r>
      <w:r w:rsidRPr="00360FBB">
        <w:rPr>
          <w:spacing w:val="-5"/>
          <w:lang w:eastAsia="en-US"/>
        </w:rPr>
        <w:t xml:space="preserve">% for Acorn </w:t>
      </w:r>
      <w:r w:rsidR="0034705B">
        <w:rPr>
          <w:spacing w:val="-5"/>
          <w:lang w:eastAsia="en-US"/>
        </w:rPr>
        <w:t>5P</w:t>
      </w:r>
      <w:r w:rsidR="005227A1">
        <w:rPr>
          <w:spacing w:val="-5"/>
          <w:lang w:eastAsia="en-US"/>
        </w:rPr>
        <w:t xml:space="preserve"> (</w:t>
      </w:r>
      <w:r w:rsidR="0034705B">
        <w:rPr>
          <w:spacing w:val="-5"/>
          <w:lang w:eastAsia="en-US"/>
        </w:rPr>
        <w:t>struggling estates</w:t>
      </w:r>
      <w:r w:rsidR="005227A1">
        <w:rPr>
          <w:spacing w:val="-5"/>
          <w:lang w:eastAsia="en-US"/>
        </w:rPr>
        <w:t>)</w:t>
      </w:r>
      <w:r w:rsidR="00D0536B">
        <w:rPr>
          <w:spacing w:val="-5"/>
          <w:lang w:eastAsia="en-US"/>
        </w:rPr>
        <w:t xml:space="preserve"> and Acorn 1C (mature money)</w:t>
      </w:r>
      <w:r w:rsidR="00D94245" w:rsidRPr="00360FBB">
        <w:rPr>
          <w:spacing w:val="-5"/>
          <w:lang w:eastAsia="en-US"/>
        </w:rPr>
        <w:t xml:space="preserve">. </w:t>
      </w:r>
      <w:r w:rsidRPr="00360FBB">
        <w:rPr>
          <w:spacing w:val="-5"/>
          <w:lang w:eastAsia="en-US"/>
        </w:rPr>
        <w:t xml:space="preserve">It was seen that an average of </w:t>
      </w:r>
      <w:r w:rsidR="00D0536B">
        <w:rPr>
          <w:spacing w:val="-5"/>
          <w:lang w:eastAsia="en-US"/>
        </w:rPr>
        <w:t>95</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FD7003" w:rsidRPr="00360FBB">
        <w:rPr>
          <w:spacing w:val="-5"/>
          <w:lang w:eastAsia="en-US"/>
        </w:rPr>
        <w:t>yr</w:t>
      </w:r>
      <w:proofErr w:type="spellEnd"/>
      <w:r w:rsidRPr="00360FBB">
        <w:rPr>
          <w:spacing w:val="-5"/>
          <w:lang w:eastAsia="en-US"/>
        </w:rPr>
        <w:t xml:space="preserve"> of co-mingled recycling was being generated.  </w:t>
      </w:r>
      <w:r w:rsidR="00FD7003" w:rsidRPr="00360FBB">
        <w:rPr>
          <w:spacing w:val="-5"/>
          <w:lang w:eastAsia="en-US"/>
        </w:rPr>
        <w:t xml:space="preserve">This equates to around </w:t>
      </w:r>
      <w:r w:rsidR="00D94245" w:rsidRPr="00360FBB">
        <w:rPr>
          <w:spacing w:val="-5"/>
          <w:lang w:eastAsia="en-US"/>
        </w:rPr>
        <w:t>1</w:t>
      </w:r>
      <w:r w:rsidR="00D0536B">
        <w:rPr>
          <w:spacing w:val="-5"/>
          <w:lang w:eastAsia="en-US"/>
        </w:rPr>
        <w:t>6</w:t>
      </w:r>
      <w:r w:rsidR="002B4E01">
        <w:rPr>
          <w:spacing w:val="-5"/>
          <w:lang w:eastAsia="en-US"/>
        </w:rPr>
        <w:t>1.</w:t>
      </w:r>
      <w:r w:rsidR="00D0536B">
        <w:rPr>
          <w:spacing w:val="-5"/>
          <w:lang w:eastAsia="en-US"/>
        </w:rPr>
        <w:t>9</w:t>
      </w:r>
      <w:r w:rsidR="00FD7003" w:rsidRPr="00360FBB">
        <w:rPr>
          <w:spacing w:val="-5"/>
          <w:lang w:eastAsia="en-US"/>
        </w:rPr>
        <w:t>kg/</w:t>
      </w:r>
      <w:proofErr w:type="spellStart"/>
      <w:r w:rsidR="00FD7003" w:rsidRPr="00360FBB">
        <w:rPr>
          <w:spacing w:val="-5"/>
          <w:lang w:eastAsia="en-US"/>
        </w:rPr>
        <w:t>hh</w:t>
      </w:r>
      <w:proofErr w:type="spellEnd"/>
      <w:r w:rsidR="00FD7003" w:rsidRPr="00360FBB">
        <w:rPr>
          <w:spacing w:val="-5"/>
          <w:lang w:eastAsia="en-US"/>
        </w:rPr>
        <w:t>/</w:t>
      </w:r>
      <w:proofErr w:type="spellStart"/>
      <w:r w:rsidR="00FD7003" w:rsidRPr="00360FBB">
        <w:rPr>
          <w:spacing w:val="-5"/>
          <w:lang w:eastAsia="en-US"/>
        </w:rPr>
        <w:t>yr</w:t>
      </w:r>
      <w:proofErr w:type="spellEnd"/>
      <w:r w:rsidR="00FD7003" w:rsidRPr="00360FBB">
        <w:rPr>
          <w:spacing w:val="-5"/>
          <w:lang w:eastAsia="en-US"/>
        </w:rPr>
        <w:t xml:space="preserve"> when solely considering presented bins. </w:t>
      </w:r>
    </w:p>
    <w:p w14:paraId="540EE0F6" w14:textId="3C15A867" w:rsidR="00FD7003" w:rsidRPr="00360FBB" w:rsidRDefault="00FD7003" w:rsidP="007F63F3">
      <w:pPr>
        <w:spacing w:after="240" w:line="360" w:lineRule="auto"/>
        <w:ind w:left="0"/>
        <w:jc w:val="both"/>
        <w:rPr>
          <w:spacing w:val="-5"/>
          <w:lang w:eastAsia="en-US"/>
        </w:rPr>
      </w:pPr>
      <w:r w:rsidRPr="00360FBB">
        <w:rPr>
          <w:spacing w:val="-5"/>
          <w:lang w:eastAsia="en-US"/>
        </w:rPr>
        <w:t>Acorn</w:t>
      </w:r>
      <w:r w:rsidR="008806CD">
        <w:rPr>
          <w:spacing w:val="-5"/>
          <w:lang w:eastAsia="en-US"/>
        </w:rPr>
        <w:t>s</w:t>
      </w:r>
      <w:r w:rsidRPr="00360FBB">
        <w:rPr>
          <w:spacing w:val="-5"/>
          <w:lang w:eastAsia="en-US"/>
        </w:rPr>
        <w:t xml:space="preserve"> </w:t>
      </w:r>
      <w:r w:rsidR="008806CD">
        <w:rPr>
          <w:spacing w:val="-5"/>
          <w:lang w:eastAsia="en-US"/>
        </w:rPr>
        <w:t xml:space="preserve">1B (executive wealth), 1C (mature money) and 5P (struggling estates) had the highest set out rates </w:t>
      </w:r>
      <w:proofErr w:type="gramStart"/>
      <w:r w:rsidR="008806CD">
        <w:rPr>
          <w:spacing w:val="-5"/>
          <w:lang w:eastAsia="en-US"/>
        </w:rPr>
        <w:t>and also</w:t>
      </w:r>
      <w:proofErr w:type="gramEnd"/>
      <w:r w:rsidR="008806CD">
        <w:rPr>
          <w:spacing w:val="-5"/>
          <w:lang w:eastAsia="en-US"/>
        </w:rPr>
        <w:t xml:space="preserve"> had the heaviest bins (both on average and per presented bin). This suggests that these households are using the service effectively. </w:t>
      </w:r>
      <w:r w:rsidR="009F3659" w:rsidRPr="00360FBB">
        <w:rPr>
          <w:spacing w:val="-5"/>
          <w:lang w:eastAsia="en-US"/>
        </w:rPr>
        <w:t xml:space="preserve">In contrast Acorn </w:t>
      </w:r>
      <w:r w:rsidR="00D94245" w:rsidRPr="00360FBB">
        <w:rPr>
          <w:spacing w:val="-5"/>
          <w:lang w:eastAsia="en-US"/>
        </w:rPr>
        <w:t>4L</w:t>
      </w:r>
      <w:r w:rsidR="009F3659" w:rsidRPr="00360FBB">
        <w:rPr>
          <w:spacing w:val="-5"/>
          <w:lang w:eastAsia="en-US"/>
        </w:rPr>
        <w:t xml:space="preserve"> </w:t>
      </w:r>
      <w:r w:rsidR="00816069">
        <w:rPr>
          <w:spacing w:val="-5"/>
          <w:lang w:eastAsia="en-US"/>
        </w:rPr>
        <w:t xml:space="preserve">(modest means) </w:t>
      </w:r>
      <w:r w:rsidR="009F3659" w:rsidRPr="00360FBB">
        <w:rPr>
          <w:spacing w:val="-5"/>
          <w:lang w:eastAsia="en-US"/>
        </w:rPr>
        <w:t xml:space="preserve">had </w:t>
      </w:r>
      <w:r w:rsidR="00D94245" w:rsidRPr="00360FBB">
        <w:rPr>
          <w:spacing w:val="-5"/>
          <w:lang w:eastAsia="en-US"/>
        </w:rPr>
        <w:t xml:space="preserve">a relatively </w:t>
      </w:r>
      <w:r w:rsidR="009F3659" w:rsidRPr="00360FBB">
        <w:rPr>
          <w:spacing w:val="-5"/>
          <w:lang w:eastAsia="en-US"/>
        </w:rPr>
        <w:t>low presented bin weight</w:t>
      </w:r>
      <w:r w:rsidR="00D94245" w:rsidRPr="00360FBB">
        <w:rPr>
          <w:spacing w:val="-5"/>
          <w:lang w:eastAsia="en-US"/>
        </w:rPr>
        <w:t xml:space="preserve"> – </w:t>
      </w:r>
      <w:r w:rsidR="008806CD">
        <w:rPr>
          <w:spacing w:val="-5"/>
          <w:lang w:eastAsia="en-US"/>
        </w:rPr>
        <w:t>99</w:t>
      </w:r>
      <w:r w:rsidR="00D94245" w:rsidRPr="00360FBB">
        <w:rPr>
          <w:spacing w:val="-5"/>
          <w:lang w:eastAsia="en-US"/>
        </w:rPr>
        <w:t>kg/</w:t>
      </w:r>
      <w:proofErr w:type="spellStart"/>
      <w:r w:rsidR="00D94245" w:rsidRPr="00360FBB">
        <w:rPr>
          <w:spacing w:val="-5"/>
          <w:lang w:eastAsia="en-US"/>
        </w:rPr>
        <w:t>hh</w:t>
      </w:r>
      <w:proofErr w:type="spellEnd"/>
      <w:r w:rsidR="00D94245" w:rsidRPr="00360FBB">
        <w:rPr>
          <w:spacing w:val="-5"/>
          <w:lang w:eastAsia="en-US"/>
        </w:rPr>
        <w:t>/yr</w:t>
      </w:r>
      <w:r w:rsidR="009F3659" w:rsidRPr="00360FBB">
        <w:rPr>
          <w:spacing w:val="-5"/>
          <w:lang w:eastAsia="en-US"/>
        </w:rPr>
        <w:t>.</w:t>
      </w:r>
      <w:r w:rsidR="008806CD">
        <w:rPr>
          <w:spacing w:val="-5"/>
          <w:lang w:eastAsia="en-US"/>
        </w:rPr>
        <w:t xml:space="preserve"> </w:t>
      </w:r>
      <w:r w:rsidR="009F3659" w:rsidRPr="00360FBB">
        <w:rPr>
          <w:spacing w:val="-5"/>
          <w:lang w:eastAsia="en-US"/>
        </w:rPr>
        <w:t xml:space="preserve"> </w:t>
      </w:r>
    </w:p>
    <w:p w14:paraId="36A90FF4" w14:textId="61471251" w:rsidR="007F63F3" w:rsidRPr="00360FBB" w:rsidRDefault="007F63F3" w:rsidP="007F63F3">
      <w:pPr>
        <w:spacing w:after="240" w:line="360" w:lineRule="auto"/>
        <w:ind w:left="0"/>
        <w:jc w:val="both"/>
        <w:rPr>
          <w:b/>
        </w:rPr>
      </w:pPr>
      <w:r w:rsidRPr="00360FBB">
        <w:rPr>
          <w:b/>
        </w:rPr>
        <w:t xml:space="preserve">Table </w:t>
      </w:r>
      <w:r w:rsidR="008E78D4" w:rsidRPr="00360FBB">
        <w:rPr>
          <w:b/>
        </w:rPr>
        <w:t>1</w:t>
      </w:r>
      <w:r w:rsidR="002712CA" w:rsidRPr="00360FBB">
        <w:rPr>
          <w:b/>
        </w:rPr>
        <w:t>3</w:t>
      </w:r>
      <w:r w:rsidRPr="00360FBB">
        <w:rPr>
          <w:b/>
        </w:rPr>
        <w:t>: Co-mingled recycling</w:t>
      </w:r>
    </w:p>
    <w:tbl>
      <w:tblPr>
        <w:tblW w:w="8844" w:type="dxa"/>
        <w:tblInd w:w="93" w:type="dxa"/>
        <w:tblLook w:val="04A0" w:firstRow="1" w:lastRow="0" w:firstColumn="1" w:lastColumn="0" w:noHBand="0" w:noVBand="1"/>
      </w:tblPr>
      <w:tblGrid>
        <w:gridCol w:w="2211"/>
        <w:gridCol w:w="2211"/>
        <w:gridCol w:w="2211"/>
        <w:gridCol w:w="2211"/>
      </w:tblGrid>
      <w:tr w:rsidR="002C5BC0" w:rsidRPr="002C5BC0" w14:paraId="14D32EB3" w14:textId="77777777" w:rsidTr="002C5BC0">
        <w:trPr>
          <w:trHeight w:val="516"/>
        </w:trPr>
        <w:tc>
          <w:tcPr>
            <w:tcW w:w="2211" w:type="dxa"/>
            <w:tcBorders>
              <w:top w:val="dotted" w:sz="4" w:space="0" w:color="404040"/>
              <w:left w:val="dotted" w:sz="4" w:space="0" w:color="404040"/>
              <w:bottom w:val="dotted" w:sz="4" w:space="0" w:color="404040"/>
              <w:right w:val="dotted" w:sz="4" w:space="0" w:color="404040"/>
            </w:tcBorders>
            <w:shd w:val="clear" w:color="auto" w:fill="auto"/>
            <w:vAlign w:val="center"/>
          </w:tcPr>
          <w:p w14:paraId="0ED5CFFF" w14:textId="1CB0AC5B" w:rsidR="00D94245" w:rsidRPr="00306E51" w:rsidRDefault="002C5BC0" w:rsidP="00306E51">
            <w:pPr>
              <w:ind w:left="0"/>
              <w:rPr>
                <w:color w:val="auto"/>
                <w:sz w:val="24"/>
                <w:szCs w:val="24"/>
              </w:rPr>
            </w:pPr>
            <w:r w:rsidRPr="00306E51">
              <w:rPr>
                <w:color w:val="auto"/>
                <w:sz w:val="24"/>
                <w:szCs w:val="24"/>
              </w:rPr>
              <w:t>Sample</w:t>
            </w:r>
          </w:p>
        </w:tc>
        <w:tc>
          <w:tcPr>
            <w:tcW w:w="2211" w:type="dxa"/>
            <w:tcBorders>
              <w:top w:val="dotted" w:sz="4" w:space="0" w:color="404040"/>
              <w:left w:val="nil"/>
              <w:bottom w:val="dotted" w:sz="4" w:space="0" w:color="404040"/>
              <w:right w:val="dotted" w:sz="4" w:space="0" w:color="404040"/>
            </w:tcBorders>
            <w:shd w:val="clear" w:color="auto" w:fill="auto"/>
            <w:vAlign w:val="center"/>
          </w:tcPr>
          <w:p w14:paraId="3B9920A2" w14:textId="25E7866B" w:rsidR="00D94245" w:rsidRPr="00306E51" w:rsidRDefault="002C5BC0" w:rsidP="00306E51">
            <w:pPr>
              <w:ind w:left="0"/>
              <w:rPr>
                <w:color w:val="auto"/>
                <w:sz w:val="24"/>
                <w:szCs w:val="24"/>
              </w:rPr>
            </w:pPr>
            <w:r w:rsidRPr="00306E51">
              <w:rPr>
                <w:color w:val="auto"/>
                <w:sz w:val="24"/>
                <w:szCs w:val="24"/>
              </w:rPr>
              <w:t>% set out rate</w:t>
            </w:r>
          </w:p>
        </w:tc>
        <w:tc>
          <w:tcPr>
            <w:tcW w:w="2211" w:type="dxa"/>
            <w:tcBorders>
              <w:top w:val="dotted" w:sz="4" w:space="0" w:color="404040"/>
              <w:left w:val="nil"/>
              <w:bottom w:val="dotted" w:sz="4" w:space="0" w:color="404040"/>
              <w:right w:val="dotted" w:sz="4" w:space="0" w:color="404040"/>
            </w:tcBorders>
            <w:shd w:val="clear" w:color="auto" w:fill="auto"/>
            <w:vAlign w:val="center"/>
          </w:tcPr>
          <w:p w14:paraId="7C85CD20" w14:textId="65CC2B9C" w:rsidR="00D94245" w:rsidRPr="00306E51" w:rsidRDefault="002C5BC0" w:rsidP="00306E51">
            <w:pPr>
              <w:ind w:left="0"/>
              <w:rPr>
                <w:color w:val="auto"/>
                <w:sz w:val="24"/>
                <w:szCs w:val="24"/>
              </w:rPr>
            </w:pPr>
            <w:r w:rsidRPr="00306E51">
              <w:rPr>
                <w:color w:val="auto"/>
                <w:sz w:val="24"/>
                <w:szCs w:val="24"/>
              </w:rPr>
              <w:t>Overall kg/</w:t>
            </w:r>
            <w:proofErr w:type="spellStart"/>
            <w:r w:rsidRPr="00306E51">
              <w:rPr>
                <w:color w:val="auto"/>
                <w:sz w:val="24"/>
                <w:szCs w:val="24"/>
              </w:rPr>
              <w:t>hh</w:t>
            </w:r>
            <w:proofErr w:type="spellEnd"/>
            <w:r w:rsidRPr="00306E51">
              <w:rPr>
                <w:color w:val="auto"/>
                <w:sz w:val="24"/>
                <w:szCs w:val="24"/>
              </w:rPr>
              <w:t>/</w:t>
            </w:r>
            <w:proofErr w:type="spellStart"/>
            <w:r w:rsidRPr="00306E51">
              <w:rPr>
                <w:color w:val="auto"/>
                <w:sz w:val="24"/>
                <w:szCs w:val="24"/>
              </w:rPr>
              <w:t>yr</w:t>
            </w:r>
            <w:proofErr w:type="spellEnd"/>
          </w:p>
        </w:tc>
        <w:tc>
          <w:tcPr>
            <w:tcW w:w="2211" w:type="dxa"/>
            <w:tcBorders>
              <w:top w:val="dotted" w:sz="4" w:space="0" w:color="404040"/>
              <w:left w:val="nil"/>
              <w:bottom w:val="dotted" w:sz="4" w:space="0" w:color="404040"/>
              <w:right w:val="dotted" w:sz="4" w:space="0" w:color="404040"/>
            </w:tcBorders>
            <w:shd w:val="clear" w:color="auto" w:fill="auto"/>
            <w:vAlign w:val="center"/>
          </w:tcPr>
          <w:p w14:paraId="341B4281" w14:textId="1321306A" w:rsidR="00D94245" w:rsidRPr="00306E51" w:rsidRDefault="002C5BC0" w:rsidP="00306E51">
            <w:pPr>
              <w:ind w:left="0"/>
              <w:rPr>
                <w:color w:val="auto"/>
                <w:sz w:val="24"/>
                <w:szCs w:val="24"/>
              </w:rPr>
            </w:pPr>
            <w:r w:rsidRPr="00306E51">
              <w:rPr>
                <w:color w:val="auto"/>
                <w:sz w:val="24"/>
                <w:szCs w:val="24"/>
              </w:rPr>
              <w:t>Kg/</w:t>
            </w:r>
            <w:proofErr w:type="spellStart"/>
            <w:r w:rsidRPr="00306E51">
              <w:rPr>
                <w:color w:val="auto"/>
                <w:sz w:val="24"/>
                <w:szCs w:val="24"/>
              </w:rPr>
              <w:t>hh</w:t>
            </w:r>
            <w:proofErr w:type="spellEnd"/>
            <w:r w:rsidRPr="00306E51">
              <w:rPr>
                <w:color w:val="auto"/>
                <w:sz w:val="24"/>
                <w:szCs w:val="24"/>
              </w:rPr>
              <w:t>/</w:t>
            </w:r>
            <w:proofErr w:type="spellStart"/>
            <w:r w:rsidRPr="00306E51">
              <w:rPr>
                <w:color w:val="auto"/>
                <w:sz w:val="24"/>
                <w:szCs w:val="24"/>
              </w:rPr>
              <w:t>yr</w:t>
            </w:r>
            <w:proofErr w:type="spellEnd"/>
            <w:r w:rsidRPr="00306E51">
              <w:rPr>
                <w:color w:val="auto"/>
                <w:sz w:val="24"/>
                <w:szCs w:val="24"/>
              </w:rPr>
              <w:t xml:space="preserve"> per presented bin</w:t>
            </w:r>
          </w:p>
        </w:tc>
      </w:tr>
      <w:tr w:rsidR="0034705B" w:rsidRPr="00360FBB" w14:paraId="3509BC29" w14:textId="77777777" w:rsidTr="00531C85">
        <w:trPr>
          <w:trHeight w:val="220"/>
        </w:trPr>
        <w:tc>
          <w:tcPr>
            <w:tcW w:w="2211" w:type="dxa"/>
            <w:tcBorders>
              <w:top w:val="nil"/>
              <w:left w:val="dotted" w:sz="4" w:space="0" w:color="404040"/>
              <w:bottom w:val="dotted" w:sz="4" w:space="0" w:color="404040"/>
              <w:right w:val="dotted" w:sz="4" w:space="0" w:color="404040"/>
            </w:tcBorders>
            <w:shd w:val="clear" w:color="auto" w:fill="auto"/>
            <w:vAlign w:val="center"/>
          </w:tcPr>
          <w:p w14:paraId="04B348B8" w14:textId="3E5C81CE" w:rsidR="0034705B" w:rsidRPr="00306E51" w:rsidRDefault="0034705B" w:rsidP="00306E51">
            <w:pPr>
              <w:ind w:left="0"/>
              <w:rPr>
                <w:color w:val="404040"/>
                <w:sz w:val="24"/>
                <w:szCs w:val="24"/>
              </w:rPr>
            </w:pPr>
            <w:r w:rsidRPr="00306E51">
              <w:rPr>
                <w:color w:val="404040"/>
                <w:sz w:val="24"/>
                <w:szCs w:val="24"/>
              </w:rPr>
              <w:t>1B</w:t>
            </w:r>
          </w:p>
        </w:tc>
        <w:tc>
          <w:tcPr>
            <w:tcW w:w="2211" w:type="dxa"/>
            <w:tcBorders>
              <w:top w:val="nil"/>
              <w:left w:val="nil"/>
              <w:bottom w:val="dotted" w:sz="4" w:space="0" w:color="404040"/>
              <w:right w:val="dotted" w:sz="4" w:space="0" w:color="404040"/>
            </w:tcBorders>
            <w:shd w:val="clear" w:color="auto" w:fill="auto"/>
            <w:vAlign w:val="center"/>
          </w:tcPr>
          <w:p w14:paraId="6CF97D74" w14:textId="4CB0F0EE" w:rsidR="0034705B" w:rsidRPr="00306E51" w:rsidRDefault="0034705B" w:rsidP="00306E51">
            <w:pPr>
              <w:ind w:left="0"/>
              <w:rPr>
                <w:color w:val="404040"/>
                <w:sz w:val="24"/>
                <w:szCs w:val="24"/>
              </w:rPr>
            </w:pPr>
            <w:r w:rsidRPr="00306E51">
              <w:rPr>
                <w:color w:val="404040"/>
                <w:sz w:val="24"/>
                <w:szCs w:val="24"/>
              </w:rPr>
              <w:t>68.8%</w:t>
            </w:r>
          </w:p>
        </w:tc>
        <w:tc>
          <w:tcPr>
            <w:tcW w:w="2211" w:type="dxa"/>
            <w:tcBorders>
              <w:top w:val="nil"/>
              <w:left w:val="nil"/>
              <w:bottom w:val="dotted" w:sz="4" w:space="0" w:color="404040"/>
              <w:right w:val="dotted" w:sz="4" w:space="0" w:color="404040"/>
            </w:tcBorders>
            <w:shd w:val="clear" w:color="auto" w:fill="auto"/>
            <w:vAlign w:val="center"/>
          </w:tcPr>
          <w:p w14:paraId="3A4EB756" w14:textId="186114A8" w:rsidR="0034705B" w:rsidRPr="00306E51" w:rsidRDefault="0034705B" w:rsidP="00306E51">
            <w:pPr>
              <w:ind w:left="0"/>
              <w:rPr>
                <w:color w:val="404040"/>
                <w:sz w:val="24"/>
                <w:szCs w:val="24"/>
              </w:rPr>
            </w:pPr>
            <w:r w:rsidRPr="00306E51">
              <w:rPr>
                <w:color w:val="404040"/>
                <w:sz w:val="24"/>
                <w:szCs w:val="24"/>
              </w:rPr>
              <w:t>148.7</w:t>
            </w:r>
          </w:p>
        </w:tc>
        <w:tc>
          <w:tcPr>
            <w:tcW w:w="2211" w:type="dxa"/>
            <w:tcBorders>
              <w:top w:val="nil"/>
              <w:left w:val="nil"/>
              <w:bottom w:val="dotted" w:sz="4" w:space="0" w:color="404040"/>
              <w:right w:val="dotted" w:sz="4" w:space="0" w:color="404040"/>
            </w:tcBorders>
            <w:shd w:val="clear" w:color="auto" w:fill="auto"/>
            <w:vAlign w:val="center"/>
          </w:tcPr>
          <w:p w14:paraId="78DC432B" w14:textId="524D8A57" w:rsidR="0034705B" w:rsidRPr="00306E51" w:rsidRDefault="0034705B" w:rsidP="00306E51">
            <w:pPr>
              <w:ind w:left="0"/>
              <w:rPr>
                <w:color w:val="404040"/>
                <w:sz w:val="24"/>
                <w:szCs w:val="24"/>
              </w:rPr>
            </w:pPr>
            <w:r w:rsidRPr="00306E51">
              <w:rPr>
                <w:color w:val="404040"/>
                <w:sz w:val="24"/>
                <w:szCs w:val="24"/>
              </w:rPr>
              <w:t>216.1</w:t>
            </w:r>
          </w:p>
        </w:tc>
      </w:tr>
      <w:tr w:rsidR="0034705B" w:rsidRPr="00360FBB" w14:paraId="7B0F57E4" w14:textId="77777777" w:rsidTr="00531C85">
        <w:trPr>
          <w:trHeight w:val="220"/>
        </w:trPr>
        <w:tc>
          <w:tcPr>
            <w:tcW w:w="2211" w:type="dxa"/>
            <w:tcBorders>
              <w:top w:val="nil"/>
              <w:left w:val="dotted" w:sz="4" w:space="0" w:color="404040"/>
              <w:bottom w:val="dotted" w:sz="4" w:space="0" w:color="404040"/>
              <w:right w:val="dotted" w:sz="4" w:space="0" w:color="404040"/>
            </w:tcBorders>
            <w:shd w:val="clear" w:color="auto" w:fill="auto"/>
            <w:vAlign w:val="center"/>
          </w:tcPr>
          <w:p w14:paraId="51844E54" w14:textId="185FD00F" w:rsidR="0034705B" w:rsidRPr="00306E51" w:rsidRDefault="0034705B" w:rsidP="00306E51">
            <w:pPr>
              <w:ind w:left="0"/>
              <w:rPr>
                <w:color w:val="404040"/>
                <w:sz w:val="24"/>
                <w:szCs w:val="24"/>
              </w:rPr>
            </w:pPr>
            <w:r w:rsidRPr="00306E51">
              <w:rPr>
                <w:color w:val="404040"/>
                <w:sz w:val="24"/>
                <w:szCs w:val="24"/>
              </w:rPr>
              <w:t>1C</w:t>
            </w:r>
          </w:p>
        </w:tc>
        <w:tc>
          <w:tcPr>
            <w:tcW w:w="2211" w:type="dxa"/>
            <w:tcBorders>
              <w:top w:val="nil"/>
              <w:left w:val="nil"/>
              <w:bottom w:val="dotted" w:sz="4" w:space="0" w:color="404040"/>
              <w:right w:val="dotted" w:sz="4" w:space="0" w:color="404040"/>
            </w:tcBorders>
            <w:shd w:val="clear" w:color="auto" w:fill="auto"/>
            <w:vAlign w:val="center"/>
          </w:tcPr>
          <w:p w14:paraId="5BBDD9C2" w14:textId="1E00A357" w:rsidR="0034705B" w:rsidRPr="00306E51" w:rsidRDefault="0034705B" w:rsidP="00306E51">
            <w:pPr>
              <w:ind w:left="0"/>
              <w:rPr>
                <w:color w:val="404040"/>
                <w:sz w:val="24"/>
                <w:szCs w:val="24"/>
              </w:rPr>
            </w:pPr>
            <w:r w:rsidRPr="00306E51">
              <w:rPr>
                <w:color w:val="404040"/>
                <w:sz w:val="24"/>
                <w:szCs w:val="24"/>
              </w:rPr>
              <w:t>69.8%</w:t>
            </w:r>
          </w:p>
        </w:tc>
        <w:tc>
          <w:tcPr>
            <w:tcW w:w="2211" w:type="dxa"/>
            <w:tcBorders>
              <w:top w:val="nil"/>
              <w:left w:val="nil"/>
              <w:bottom w:val="dotted" w:sz="4" w:space="0" w:color="404040"/>
              <w:right w:val="dotted" w:sz="4" w:space="0" w:color="404040"/>
            </w:tcBorders>
            <w:shd w:val="clear" w:color="auto" w:fill="auto"/>
            <w:vAlign w:val="center"/>
          </w:tcPr>
          <w:p w14:paraId="1D57E13D" w14:textId="6B3A252F" w:rsidR="0034705B" w:rsidRPr="00306E51" w:rsidRDefault="0034705B" w:rsidP="00306E51">
            <w:pPr>
              <w:ind w:left="0"/>
              <w:rPr>
                <w:color w:val="404040"/>
                <w:sz w:val="24"/>
                <w:szCs w:val="24"/>
              </w:rPr>
            </w:pPr>
            <w:r w:rsidRPr="00306E51">
              <w:rPr>
                <w:color w:val="404040"/>
                <w:sz w:val="24"/>
                <w:szCs w:val="24"/>
              </w:rPr>
              <w:t>136.8</w:t>
            </w:r>
          </w:p>
        </w:tc>
        <w:tc>
          <w:tcPr>
            <w:tcW w:w="2211" w:type="dxa"/>
            <w:tcBorders>
              <w:top w:val="nil"/>
              <w:left w:val="nil"/>
              <w:bottom w:val="dotted" w:sz="4" w:space="0" w:color="404040"/>
              <w:right w:val="dotted" w:sz="4" w:space="0" w:color="404040"/>
            </w:tcBorders>
            <w:shd w:val="clear" w:color="auto" w:fill="auto"/>
            <w:vAlign w:val="center"/>
          </w:tcPr>
          <w:p w14:paraId="4F689B01" w14:textId="21C8FAAF" w:rsidR="0034705B" w:rsidRPr="00306E51" w:rsidRDefault="0034705B" w:rsidP="00306E51">
            <w:pPr>
              <w:ind w:left="0"/>
              <w:rPr>
                <w:color w:val="404040"/>
                <w:sz w:val="24"/>
                <w:szCs w:val="24"/>
              </w:rPr>
            </w:pPr>
            <w:r w:rsidRPr="00306E51">
              <w:rPr>
                <w:color w:val="404040"/>
                <w:sz w:val="24"/>
                <w:szCs w:val="24"/>
              </w:rPr>
              <w:t>195.9</w:t>
            </w:r>
          </w:p>
        </w:tc>
      </w:tr>
      <w:tr w:rsidR="0034705B" w:rsidRPr="00360FBB" w14:paraId="66F969B2" w14:textId="77777777" w:rsidTr="00531C85">
        <w:trPr>
          <w:trHeight w:val="220"/>
        </w:trPr>
        <w:tc>
          <w:tcPr>
            <w:tcW w:w="2211" w:type="dxa"/>
            <w:tcBorders>
              <w:top w:val="nil"/>
              <w:left w:val="dotted" w:sz="4" w:space="0" w:color="404040"/>
              <w:bottom w:val="dotted" w:sz="4" w:space="0" w:color="404040"/>
              <w:right w:val="dotted" w:sz="4" w:space="0" w:color="404040"/>
            </w:tcBorders>
            <w:shd w:val="clear" w:color="auto" w:fill="auto"/>
            <w:vAlign w:val="center"/>
          </w:tcPr>
          <w:p w14:paraId="16ABC090" w14:textId="4024D851" w:rsidR="0034705B" w:rsidRPr="00306E51" w:rsidRDefault="0034705B" w:rsidP="00306E51">
            <w:pPr>
              <w:ind w:left="0"/>
              <w:rPr>
                <w:color w:val="404040"/>
                <w:sz w:val="24"/>
                <w:szCs w:val="24"/>
              </w:rPr>
            </w:pPr>
            <w:r w:rsidRPr="00306E51">
              <w:rPr>
                <w:color w:val="404040"/>
                <w:sz w:val="24"/>
                <w:szCs w:val="24"/>
              </w:rPr>
              <w:t>3H</w:t>
            </w:r>
          </w:p>
        </w:tc>
        <w:tc>
          <w:tcPr>
            <w:tcW w:w="2211" w:type="dxa"/>
            <w:tcBorders>
              <w:top w:val="nil"/>
              <w:left w:val="nil"/>
              <w:bottom w:val="dotted" w:sz="4" w:space="0" w:color="404040"/>
              <w:right w:val="dotted" w:sz="4" w:space="0" w:color="404040"/>
            </w:tcBorders>
            <w:shd w:val="clear" w:color="auto" w:fill="auto"/>
            <w:vAlign w:val="center"/>
          </w:tcPr>
          <w:p w14:paraId="56071C2B" w14:textId="32200973" w:rsidR="0034705B" w:rsidRPr="00306E51" w:rsidRDefault="0034705B" w:rsidP="00306E51">
            <w:pPr>
              <w:ind w:left="0"/>
              <w:rPr>
                <w:color w:val="404040"/>
                <w:sz w:val="24"/>
                <w:szCs w:val="24"/>
              </w:rPr>
            </w:pPr>
            <w:r w:rsidRPr="00306E51">
              <w:rPr>
                <w:color w:val="404040"/>
                <w:sz w:val="24"/>
                <w:szCs w:val="24"/>
              </w:rPr>
              <w:t>45.1%</w:t>
            </w:r>
          </w:p>
        </w:tc>
        <w:tc>
          <w:tcPr>
            <w:tcW w:w="2211" w:type="dxa"/>
            <w:tcBorders>
              <w:top w:val="nil"/>
              <w:left w:val="nil"/>
              <w:bottom w:val="dotted" w:sz="4" w:space="0" w:color="404040"/>
              <w:right w:val="dotted" w:sz="4" w:space="0" w:color="404040"/>
            </w:tcBorders>
            <w:shd w:val="clear" w:color="auto" w:fill="auto"/>
            <w:vAlign w:val="center"/>
          </w:tcPr>
          <w:p w14:paraId="69D07EE0" w14:textId="224D2FFB" w:rsidR="0034705B" w:rsidRPr="00306E51" w:rsidRDefault="0034705B" w:rsidP="00306E51">
            <w:pPr>
              <w:ind w:left="0"/>
              <w:rPr>
                <w:color w:val="404040"/>
                <w:sz w:val="24"/>
                <w:szCs w:val="24"/>
              </w:rPr>
            </w:pPr>
            <w:r w:rsidRPr="00306E51">
              <w:rPr>
                <w:color w:val="404040"/>
                <w:sz w:val="24"/>
                <w:szCs w:val="24"/>
              </w:rPr>
              <w:t>81.6</w:t>
            </w:r>
          </w:p>
        </w:tc>
        <w:tc>
          <w:tcPr>
            <w:tcW w:w="2211" w:type="dxa"/>
            <w:tcBorders>
              <w:top w:val="nil"/>
              <w:left w:val="nil"/>
              <w:bottom w:val="dotted" w:sz="4" w:space="0" w:color="404040"/>
              <w:right w:val="dotted" w:sz="4" w:space="0" w:color="404040"/>
            </w:tcBorders>
            <w:shd w:val="clear" w:color="auto" w:fill="auto"/>
            <w:vAlign w:val="center"/>
          </w:tcPr>
          <w:p w14:paraId="7EA04EBB" w14:textId="73689039" w:rsidR="0034705B" w:rsidRPr="00306E51" w:rsidRDefault="0034705B" w:rsidP="00306E51">
            <w:pPr>
              <w:ind w:left="0"/>
              <w:rPr>
                <w:color w:val="404040"/>
                <w:sz w:val="24"/>
                <w:szCs w:val="24"/>
              </w:rPr>
            </w:pPr>
            <w:r w:rsidRPr="00306E51">
              <w:rPr>
                <w:color w:val="404040"/>
                <w:sz w:val="24"/>
                <w:szCs w:val="24"/>
              </w:rPr>
              <w:t>180.8</w:t>
            </w:r>
          </w:p>
        </w:tc>
      </w:tr>
      <w:tr w:rsidR="0034705B" w:rsidRPr="00360FBB" w14:paraId="04F7437A" w14:textId="77777777" w:rsidTr="00531C85">
        <w:trPr>
          <w:trHeight w:val="220"/>
        </w:trPr>
        <w:tc>
          <w:tcPr>
            <w:tcW w:w="2211" w:type="dxa"/>
            <w:tcBorders>
              <w:top w:val="nil"/>
              <w:left w:val="dotted" w:sz="4" w:space="0" w:color="404040"/>
              <w:bottom w:val="dotted" w:sz="4" w:space="0" w:color="404040"/>
              <w:right w:val="dotted" w:sz="4" w:space="0" w:color="404040"/>
            </w:tcBorders>
            <w:shd w:val="clear" w:color="auto" w:fill="auto"/>
            <w:vAlign w:val="center"/>
          </w:tcPr>
          <w:p w14:paraId="0958C4FB" w14:textId="2866A6C0" w:rsidR="0034705B" w:rsidRPr="00306E51" w:rsidRDefault="0034705B" w:rsidP="00306E51">
            <w:pPr>
              <w:ind w:left="0"/>
              <w:rPr>
                <w:color w:val="404040"/>
                <w:sz w:val="24"/>
                <w:szCs w:val="24"/>
              </w:rPr>
            </w:pPr>
            <w:r w:rsidRPr="00306E51">
              <w:rPr>
                <w:color w:val="404040"/>
                <w:sz w:val="24"/>
                <w:szCs w:val="24"/>
              </w:rPr>
              <w:t>4L</w:t>
            </w:r>
          </w:p>
        </w:tc>
        <w:tc>
          <w:tcPr>
            <w:tcW w:w="2211" w:type="dxa"/>
            <w:tcBorders>
              <w:top w:val="nil"/>
              <w:left w:val="nil"/>
              <w:bottom w:val="dotted" w:sz="4" w:space="0" w:color="404040"/>
              <w:right w:val="dotted" w:sz="4" w:space="0" w:color="404040"/>
            </w:tcBorders>
            <w:shd w:val="clear" w:color="auto" w:fill="auto"/>
            <w:vAlign w:val="center"/>
          </w:tcPr>
          <w:p w14:paraId="2D899991" w14:textId="61726AA3" w:rsidR="0034705B" w:rsidRPr="00306E51" w:rsidRDefault="0034705B" w:rsidP="00306E51">
            <w:pPr>
              <w:ind w:left="0"/>
              <w:rPr>
                <w:color w:val="404040"/>
                <w:sz w:val="24"/>
                <w:szCs w:val="24"/>
              </w:rPr>
            </w:pPr>
            <w:r w:rsidRPr="00306E51">
              <w:rPr>
                <w:color w:val="404040"/>
                <w:sz w:val="24"/>
                <w:szCs w:val="24"/>
              </w:rPr>
              <w:t>58.2%</w:t>
            </w:r>
          </w:p>
        </w:tc>
        <w:tc>
          <w:tcPr>
            <w:tcW w:w="2211" w:type="dxa"/>
            <w:tcBorders>
              <w:top w:val="nil"/>
              <w:left w:val="nil"/>
              <w:bottom w:val="dotted" w:sz="4" w:space="0" w:color="404040"/>
              <w:right w:val="dotted" w:sz="4" w:space="0" w:color="404040"/>
            </w:tcBorders>
            <w:shd w:val="clear" w:color="auto" w:fill="auto"/>
            <w:vAlign w:val="center"/>
          </w:tcPr>
          <w:p w14:paraId="12D514FD" w14:textId="142EEDC0" w:rsidR="0034705B" w:rsidRPr="00306E51" w:rsidRDefault="0034705B" w:rsidP="00306E51">
            <w:pPr>
              <w:ind w:left="0"/>
              <w:rPr>
                <w:color w:val="404040"/>
                <w:sz w:val="24"/>
                <w:szCs w:val="24"/>
              </w:rPr>
            </w:pPr>
            <w:r w:rsidRPr="00306E51">
              <w:rPr>
                <w:color w:val="404040"/>
                <w:sz w:val="24"/>
                <w:szCs w:val="24"/>
              </w:rPr>
              <w:t>57.7</w:t>
            </w:r>
          </w:p>
        </w:tc>
        <w:tc>
          <w:tcPr>
            <w:tcW w:w="2211" w:type="dxa"/>
            <w:tcBorders>
              <w:top w:val="nil"/>
              <w:left w:val="nil"/>
              <w:bottom w:val="dotted" w:sz="4" w:space="0" w:color="404040"/>
              <w:right w:val="dotted" w:sz="4" w:space="0" w:color="404040"/>
            </w:tcBorders>
            <w:shd w:val="clear" w:color="auto" w:fill="auto"/>
            <w:vAlign w:val="center"/>
          </w:tcPr>
          <w:p w14:paraId="1392E210" w14:textId="706C5E12" w:rsidR="0034705B" w:rsidRPr="00306E51" w:rsidRDefault="0034705B" w:rsidP="00306E51">
            <w:pPr>
              <w:ind w:left="0"/>
              <w:rPr>
                <w:color w:val="404040"/>
                <w:sz w:val="24"/>
                <w:szCs w:val="24"/>
              </w:rPr>
            </w:pPr>
            <w:r w:rsidRPr="00306E51">
              <w:rPr>
                <w:color w:val="404040"/>
                <w:sz w:val="24"/>
                <w:szCs w:val="24"/>
              </w:rPr>
              <w:t>99.0</w:t>
            </w:r>
          </w:p>
        </w:tc>
      </w:tr>
      <w:tr w:rsidR="0034705B" w:rsidRPr="00360FBB" w14:paraId="3C753C4E" w14:textId="77777777" w:rsidTr="00531C85">
        <w:trPr>
          <w:trHeight w:val="220"/>
        </w:trPr>
        <w:tc>
          <w:tcPr>
            <w:tcW w:w="2211" w:type="dxa"/>
            <w:tcBorders>
              <w:top w:val="nil"/>
              <w:left w:val="dotted" w:sz="4" w:space="0" w:color="404040"/>
              <w:bottom w:val="dotted" w:sz="4" w:space="0" w:color="404040"/>
              <w:right w:val="dotted" w:sz="4" w:space="0" w:color="404040"/>
            </w:tcBorders>
            <w:shd w:val="clear" w:color="auto" w:fill="auto"/>
            <w:vAlign w:val="center"/>
          </w:tcPr>
          <w:p w14:paraId="1CE4539F" w14:textId="3590FAA3" w:rsidR="0034705B" w:rsidRPr="00306E51" w:rsidRDefault="0034705B" w:rsidP="00306E51">
            <w:pPr>
              <w:ind w:left="0"/>
              <w:rPr>
                <w:color w:val="404040"/>
                <w:sz w:val="24"/>
                <w:szCs w:val="24"/>
              </w:rPr>
            </w:pPr>
            <w:r w:rsidRPr="00306E51">
              <w:rPr>
                <w:color w:val="404040"/>
                <w:sz w:val="24"/>
                <w:szCs w:val="24"/>
              </w:rPr>
              <w:t>4M</w:t>
            </w:r>
          </w:p>
        </w:tc>
        <w:tc>
          <w:tcPr>
            <w:tcW w:w="2211" w:type="dxa"/>
            <w:tcBorders>
              <w:top w:val="nil"/>
              <w:left w:val="nil"/>
              <w:bottom w:val="dotted" w:sz="4" w:space="0" w:color="404040"/>
              <w:right w:val="dotted" w:sz="4" w:space="0" w:color="404040"/>
            </w:tcBorders>
            <w:shd w:val="clear" w:color="auto" w:fill="auto"/>
            <w:vAlign w:val="center"/>
          </w:tcPr>
          <w:p w14:paraId="7E68CC5B" w14:textId="29386BA4" w:rsidR="0034705B" w:rsidRPr="00306E51" w:rsidRDefault="0034705B" w:rsidP="00306E51">
            <w:pPr>
              <w:ind w:left="0"/>
              <w:rPr>
                <w:color w:val="404040"/>
                <w:sz w:val="24"/>
                <w:szCs w:val="24"/>
              </w:rPr>
            </w:pPr>
            <w:r w:rsidRPr="00306E51">
              <w:rPr>
                <w:color w:val="404040"/>
                <w:sz w:val="24"/>
                <w:szCs w:val="24"/>
              </w:rPr>
              <w:t>49.6%</w:t>
            </w:r>
          </w:p>
        </w:tc>
        <w:tc>
          <w:tcPr>
            <w:tcW w:w="2211" w:type="dxa"/>
            <w:tcBorders>
              <w:top w:val="nil"/>
              <w:left w:val="nil"/>
              <w:bottom w:val="dotted" w:sz="4" w:space="0" w:color="404040"/>
              <w:right w:val="dotted" w:sz="4" w:space="0" w:color="404040"/>
            </w:tcBorders>
            <w:shd w:val="clear" w:color="auto" w:fill="auto"/>
            <w:vAlign w:val="center"/>
          </w:tcPr>
          <w:p w14:paraId="1574B7D9" w14:textId="5A185120" w:rsidR="0034705B" w:rsidRPr="00306E51" w:rsidRDefault="0034705B" w:rsidP="00306E51">
            <w:pPr>
              <w:ind w:left="0"/>
              <w:rPr>
                <w:color w:val="404040"/>
                <w:sz w:val="24"/>
                <w:szCs w:val="24"/>
              </w:rPr>
            </w:pPr>
            <w:r w:rsidRPr="00306E51">
              <w:rPr>
                <w:color w:val="404040"/>
                <w:sz w:val="24"/>
                <w:szCs w:val="24"/>
              </w:rPr>
              <w:t>118.4</w:t>
            </w:r>
          </w:p>
        </w:tc>
        <w:tc>
          <w:tcPr>
            <w:tcW w:w="2211" w:type="dxa"/>
            <w:tcBorders>
              <w:top w:val="nil"/>
              <w:left w:val="nil"/>
              <w:bottom w:val="dotted" w:sz="4" w:space="0" w:color="404040"/>
              <w:right w:val="dotted" w:sz="4" w:space="0" w:color="404040"/>
            </w:tcBorders>
            <w:shd w:val="clear" w:color="auto" w:fill="auto"/>
            <w:vAlign w:val="center"/>
          </w:tcPr>
          <w:p w14:paraId="39BDABD1" w14:textId="32AA45B5" w:rsidR="0034705B" w:rsidRPr="00306E51" w:rsidRDefault="0034705B" w:rsidP="00306E51">
            <w:pPr>
              <w:ind w:left="0"/>
              <w:rPr>
                <w:color w:val="404040"/>
                <w:sz w:val="24"/>
                <w:szCs w:val="24"/>
              </w:rPr>
            </w:pPr>
            <w:r w:rsidRPr="00306E51">
              <w:rPr>
                <w:color w:val="404040"/>
                <w:sz w:val="24"/>
                <w:szCs w:val="24"/>
              </w:rPr>
              <w:t>238.8</w:t>
            </w:r>
          </w:p>
        </w:tc>
      </w:tr>
      <w:tr w:rsidR="0034705B" w:rsidRPr="00360FBB" w14:paraId="78F9ABA9" w14:textId="77777777" w:rsidTr="00531C85">
        <w:trPr>
          <w:trHeight w:val="220"/>
        </w:trPr>
        <w:tc>
          <w:tcPr>
            <w:tcW w:w="2211" w:type="dxa"/>
            <w:tcBorders>
              <w:top w:val="nil"/>
              <w:left w:val="dotted" w:sz="4" w:space="0" w:color="404040"/>
              <w:bottom w:val="dotted" w:sz="4" w:space="0" w:color="404040"/>
              <w:right w:val="dotted" w:sz="4" w:space="0" w:color="404040"/>
            </w:tcBorders>
            <w:shd w:val="clear" w:color="auto" w:fill="auto"/>
            <w:vAlign w:val="center"/>
          </w:tcPr>
          <w:p w14:paraId="78974BD5" w14:textId="28A1AEF2" w:rsidR="0034705B" w:rsidRPr="00306E51" w:rsidRDefault="0034705B" w:rsidP="00306E51">
            <w:pPr>
              <w:ind w:left="0"/>
              <w:rPr>
                <w:color w:val="404040"/>
                <w:sz w:val="24"/>
                <w:szCs w:val="24"/>
              </w:rPr>
            </w:pPr>
            <w:r w:rsidRPr="00306E51">
              <w:rPr>
                <w:color w:val="404040"/>
                <w:sz w:val="24"/>
                <w:szCs w:val="24"/>
              </w:rPr>
              <w:t>5O</w:t>
            </w:r>
          </w:p>
        </w:tc>
        <w:tc>
          <w:tcPr>
            <w:tcW w:w="2211" w:type="dxa"/>
            <w:tcBorders>
              <w:top w:val="nil"/>
              <w:left w:val="nil"/>
              <w:bottom w:val="dotted" w:sz="4" w:space="0" w:color="404040"/>
              <w:right w:val="dotted" w:sz="4" w:space="0" w:color="404040"/>
            </w:tcBorders>
            <w:shd w:val="clear" w:color="auto" w:fill="auto"/>
            <w:vAlign w:val="center"/>
          </w:tcPr>
          <w:p w14:paraId="5F451FDD" w14:textId="5FE133A6" w:rsidR="0034705B" w:rsidRPr="00306E51" w:rsidRDefault="0034705B" w:rsidP="00306E51">
            <w:pPr>
              <w:ind w:left="0"/>
              <w:rPr>
                <w:color w:val="404040"/>
                <w:sz w:val="24"/>
                <w:szCs w:val="24"/>
              </w:rPr>
            </w:pPr>
            <w:r w:rsidRPr="00306E51">
              <w:rPr>
                <w:color w:val="404040"/>
                <w:sz w:val="24"/>
                <w:szCs w:val="24"/>
              </w:rPr>
              <w:t>58.3%</w:t>
            </w:r>
          </w:p>
        </w:tc>
        <w:tc>
          <w:tcPr>
            <w:tcW w:w="2211" w:type="dxa"/>
            <w:tcBorders>
              <w:top w:val="nil"/>
              <w:left w:val="nil"/>
              <w:bottom w:val="dotted" w:sz="4" w:space="0" w:color="404040"/>
              <w:right w:val="dotted" w:sz="4" w:space="0" w:color="404040"/>
            </w:tcBorders>
            <w:shd w:val="clear" w:color="auto" w:fill="auto"/>
            <w:vAlign w:val="center"/>
          </w:tcPr>
          <w:p w14:paraId="79E45A4B" w14:textId="28B2BBED" w:rsidR="0034705B" w:rsidRPr="00306E51" w:rsidRDefault="0034705B" w:rsidP="00306E51">
            <w:pPr>
              <w:ind w:left="0"/>
              <w:rPr>
                <w:color w:val="404040"/>
                <w:sz w:val="24"/>
                <w:szCs w:val="24"/>
              </w:rPr>
            </w:pPr>
            <w:r w:rsidRPr="00306E51">
              <w:rPr>
                <w:color w:val="404040"/>
                <w:sz w:val="24"/>
                <w:szCs w:val="24"/>
              </w:rPr>
              <w:t>83.7</w:t>
            </w:r>
          </w:p>
        </w:tc>
        <w:tc>
          <w:tcPr>
            <w:tcW w:w="2211" w:type="dxa"/>
            <w:tcBorders>
              <w:top w:val="nil"/>
              <w:left w:val="nil"/>
              <w:bottom w:val="dotted" w:sz="4" w:space="0" w:color="404040"/>
              <w:right w:val="dotted" w:sz="4" w:space="0" w:color="404040"/>
            </w:tcBorders>
            <w:shd w:val="clear" w:color="auto" w:fill="auto"/>
            <w:vAlign w:val="center"/>
          </w:tcPr>
          <w:p w14:paraId="4868D67F" w14:textId="1409067D" w:rsidR="0034705B" w:rsidRPr="00306E51" w:rsidRDefault="0034705B" w:rsidP="00306E51">
            <w:pPr>
              <w:ind w:left="0"/>
              <w:rPr>
                <w:color w:val="404040"/>
                <w:sz w:val="24"/>
                <w:szCs w:val="24"/>
              </w:rPr>
            </w:pPr>
            <w:r w:rsidRPr="00306E51">
              <w:rPr>
                <w:color w:val="404040"/>
                <w:sz w:val="24"/>
                <w:szCs w:val="24"/>
              </w:rPr>
              <w:t>143.6</w:t>
            </w:r>
          </w:p>
        </w:tc>
      </w:tr>
      <w:tr w:rsidR="0034705B" w:rsidRPr="00360FBB" w14:paraId="08C60D44" w14:textId="77777777" w:rsidTr="00531C85">
        <w:trPr>
          <w:trHeight w:val="220"/>
        </w:trPr>
        <w:tc>
          <w:tcPr>
            <w:tcW w:w="2211" w:type="dxa"/>
            <w:tcBorders>
              <w:top w:val="nil"/>
              <w:left w:val="dotted" w:sz="4" w:space="0" w:color="404040"/>
              <w:bottom w:val="dotted" w:sz="4" w:space="0" w:color="404040"/>
              <w:right w:val="dotted" w:sz="4" w:space="0" w:color="404040"/>
            </w:tcBorders>
            <w:shd w:val="clear" w:color="auto" w:fill="auto"/>
            <w:vAlign w:val="center"/>
          </w:tcPr>
          <w:p w14:paraId="1D3B7752" w14:textId="5CB4D56C" w:rsidR="0034705B" w:rsidRPr="00306E51" w:rsidRDefault="0034705B" w:rsidP="00306E51">
            <w:pPr>
              <w:ind w:left="0"/>
              <w:rPr>
                <w:color w:val="404040"/>
                <w:sz w:val="24"/>
                <w:szCs w:val="24"/>
              </w:rPr>
            </w:pPr>
            <w:r w:rsidRPr="00306E51">
              <w:rPr>
                <w:color w:val="404040"/>
                <w:sz w:val="24"/>
                <w:szCs w:val="24"/>
              </w:rPr>
              <w:t>5P</w:t>
            </w:r>
          </w:p>
        </w:tc>
        <w:tc>
          <w:tcPr>
            <w:tcW w:w="2211" w:type="dxa"/>
            <w:tcBorders>
              <w:top w:val="nil"/>
              <w:left w:val="nil"/>
              <w:bottom w:val="dotted" w:sz="4" w:space="0" w:color="404040"/>
              <w:right w:val="dotted" w:sz="4" w:space="0" w:color="404040"/>
            </w:tcBorders>
            <w:shd w:val="clear" w:color="auto" w:fill="auto"/>
            <w:vAlign w:val="center"/>
          </w:tcPr>
          <w:p w14:paraId="0D5D4142" w14:textId="7DFE874E" w:rsidR="0034705B" w:rsidRPr="00306E51" w:rsidRDefault="0034705B" w:rsidP="00306E51">
            <w:pPr>
              <w:ind w:left="0"/>
              <w:rPr>
                <w:color w:val="404040"/>
                <w:sz w:val="24"/>
                <w:szCs w:val="24"/>
              </w:rPr>
            </w:pPr>
            <w:r w:rsidRPr="00306E51">
              <w:rPr>
                <w:color w:val="404040"/>
                <w:sz w:val="24"/>
                <w:szCs w:val="24"/>
              </w:rPr>
              <w:t>70.4%</w:t>
            </w:r>
          </w:p>
        </w:tc>
        <w:tc>
          <w:tcPr>
            <w:tcW w:w="2211" w:type="dxa"/>
            <w:tcBorders>
              <w:top w:val="nil"/>
              <w:left w:val="nil"/>
              <w:bottom w:val="dotted" w:sz="4" w:space="0" w:color="404040"/>
              <w:right w:val="dotted" w:sz="4" w:space="0" w:color="404040"/>
            </w:tcBorders>
            <w:shd w:val="clear" w:color="auto" w:fill="auto"/>
            <w:vAlign w:val="center"/>
          </w:tcPr>
          <w:p w14:paraId="4D9D4ADB" w14:textId="2E601C00" w:rsidR="0034705B" w:rsidRPr="00306E51" w:rsidRDefault="0034705B" w:rsidP="00306E51">
            <w:pPr>
              <w:ind w:left="0"/>
              <w:rPr>
                <w:color w:val="404040"/>
                <w:sz w:val="24"/>
                <w:szCs w:val="24"/>
              </w:rPr>
            </w:pPr>
            <w:r w:rsidRPr="00306E51">
              <w:rPr>
                <w:color w:val="404040"/>
                <w:sz w:val="24"/>
                <w:szCs w:val="24"/>
              </w:rPr>
              <w:t>107.4</w:t>
            </w:r>
          </w:p>
        </w:tc>
        <w:tc>
          <w:tcPr>
            <w:tcW w:w="2211" w:type="dxa"/>
            <w:tcBorders>
              <w:top w:val="nil"/>
              <w:left w:val="nil"/>
              <w:bottom w:val="dotted" w:sz="4" w:space="0" w:color="404040"/>
              <w:right w:val="dotted" w:sz="4" w:space="0" w:color="404040"/>
            </w:tcBorders>
            <w:shd w:val="clear" w:color="auto" w:fill="auto"/>
            <w:vAlign w:val="center"/>
          </w:tcPr>
          <w:p w14:paraId="264D9125" w14:textId="163BDCCB" w:rsidR="0034705B" w:rsidRPr="00306E51" w:rsidRDefault="0034705B" w:rsidP="00306E51">
            <w:pPr>
              <w:ind w:left="0"/>
              <w:rPr>
                <w:color w:val="404040"/>
                <w:sz w:val="24"/>
                <w:szCs w:val="24"/>
              </w:rPr>
            </w:pPr>
            <w:r w:rsidRPr="00306E51">
              <w:rPr>
                <w:color w:val="404040"/>
                <w:sz w:val="24"/>
                <w:szCs w:val="24"/>
              </w:rPr>
              <w:t>152.6</w:t>
            </w:r>
          </w:p>
        </w:tc>
      </w:tr>
      <w:tr w:rsidR="0034705B" w:rsidRPr="00360FBB" w14:paraId="34543EEE" w14:textId="77777777" w:rsidTr="00531C85">
        <w:trPr>
          <w:trHeight w:val="220"/>
        </w:trPr>
        <w:tc>
          <w:tcPr>
            <w:tcW w:w="2211" w:type="dxa"/>
            <w:tcBorders>
              <w:top w:val="nil"/>
              <w:left w:val="dotted" w:sz="4" w:space="0" w:color="404040"/>
              <w:bottom w:val="dotted" w:sz="4" w:space="0" w:color="404040"/>
              <w:right w:val="dotted" w:sz="4" w:space="0" w:color="404040"/>
            </w:tcBorders>
            <w:shd w:val="clear" w:color="auto" w:fill="auto"/>
            <w:vAlign w:val="center"/>
          </w:tcPr>
          <w:p w14:paraId="30F78E7F" w14:textId="6228AE73" w:rsidR="0034705B" w:rsidRPr="00306E51" w:rsidRDefault="0034705B" w:rsidP="00306E51">
            <w:pPr>
              <w:ind w:left="0"/>
              <w:rPr>
                <w:color w:val="404040"/>
                <w:sz w:val="24"/>
                <w:szCs w:val="24"/>
              </w:rPr>
            </w:pPr>
            <w:r w:rsidRPr="00306E51">
              <w:rPr>
                <w:color w:val="404040"/>
                <w:sz w:val="24"/>
                <w:szCs w:val="24"/>
              </w:rPr>
              <w:t>5Q</w:t>
            </w:r>
          </w:p>
        </w:tc>
        <w:tc>
          <w:tcPr>
            <w:tcW w:w="2211" w:type="dxa"/>
            <w:tcBorders>
              <w:top w:val="nil"/>
              <w:left w:val="nil"/>
              <w:bottom w:val="dotted" w:sz="4" w:space="0" w:color="404040"/>
              <w:right w:val="dotted" w:sz="4" w:space="0" w:color="404040"/>
            </w:tcBorders>
            <w:shd w:val="clear" w:color="auto" w:fill="auto"/>
            <w:vAlign w:val="center"/>
          </w:tcPr>
          <w:p w14:paraId="242258BC" w14:textId="2C26EB79" w:rsidR="0034705B" w:rsidRPr="00306E51" w:rsidRDefault="0034705B" w:rsidP="00306E51">
            <w:pPr>
              <w:ind w:left="0"/>
              <w:rPr>
                <w:color w:val="404040"/>
                <w:sz w:val="24"/>
                <w:szCs w:val="24"/>
              </w:rPr>
            </w:pPr>
            <w:r w:rsidRPr="00306E51">
              <w:rPr>
                <w:color w:val="404040"/>
                <w:sz w:val="24"/>
                <w:szCs w:val="24"/>
              </w:rPr>
              <w:t>53.0%</w:t>
            </w:r>
          </w:p>
        </w:tc>
        <w:tc>
          <w:tcPr>
            <w:tcW w:w="2211" w:type="dxa"/>
            <w:tcBorders>
              <w:top w:val="nil"/>
              <w:left w:val="nil"/>
              <w:bottom w:val="dotted" w:sz="4" w:space="0" w:color="404040"/>
              <w:right w:val="dotted" w:sz="4" w:space="0" w:color="404040"/>
            </w:tcBorders>
            <w:shd w:val="clear" w:color="auto" w:fill="auto"/>
            <w:vAlign w:val="center"/>
          </w:tcPr>
          <w:p w14:paraId="54B2D96C" w14:textId="487184A7" w:rsidR="0034705B" w:rsidRPr="00306E51" w:rsidRDefault="0034705B" w:rsidP="00306E51">
            <w:pPr>
              <w:ind w:left="0"/>
              <w:rPr>
                <w:color w:val="404040"/>
                <w:sz w:val="24"/>
                <w:szCs w:val="24"/>
              </w:rPr>
            </w:pPr>
            <w:r w:rsidRPr="00306E51">
              <w:rPr>
                <w:color w:val="404040"/>
                <w:sz w:val="24"/>
                <w:szCs w:val="24"/>
              </w:rPr>
              <w:t>79.1</w:t>
            </w:r>
          </w:p>
        </w:tc>
        <w:tc>
          <w:tcPr>
            <w:tcW w:w="2211" w:type="dxa"/>
            <w:tcBorders>
              <w:top w:val="nil"/>
              <w:left w:val="nil"/>
              <w:bottom w:val="dotted" w:sz="4" w:space="0" w:color="404040"/>
              <w:right w:val="dotted" w:sz="4" w:space="0" w:color="404040"/>
            </w:tcBorders>
            <w:shd w:val="clear" w:color="auto" w:fill="auto"/>
            <w:vAlign w:val="center"/>
          </w:tcPr>
          <w:p w14:paraId="6C4BD5C1" w14:textId="44B13A23" w:rsidR="0034705B" w:rsidRPr="00306E51" w:rsidRDefault="0034705B" w:rsidP="00306E51">
            <w:pPr>
              <w:ind w:left="0"/>
              <w:rPr>
                <w:color w:val="404040"/>
                <w:sz w:val="24"/>
                <w:szCs w:val="24"/>
              </w:rPr>
            </w:pPr>
            <w:r w:rsidRPr="00306E51">
              <w:rPr>
                <w:color w:val="404040"/>
                <w:sz w:val="24"/>
                <w:szCs w:val="24"/>
              </w:rPr>
              <w:t>149.1</w:t>
            </w:r>
          </w:p>
        </w:tc>
      </w:tr>
      <w:tr w:rsidR="0034705B" w:rsidRPr="00360FBB" w14:paraId="102BAE54" w14:textId="77777777" w:rsidTr="00531C85">
        <w:trPr>
          <w:trHeight w:val="220"/>
        </w:trPr>
        <w:tc>
          <w:tcPr>
            <w:tcW w:w="2211" w:type="dxa"/>
            <w:tcBorders>
              <w:top w:val="nil"/>
              <w:left w:val="dotted" w:sz="4" w:space="0" w:color="404040"/>
              <w:bottom w:val="dotted" w:sz="4" w:space="0" w:color="404040"/>
              <w:right w:val="dotted" w:sz="4" w:space="0" w:color="404040"/>
            </w:tcBorders>
            <w:shd w:val="clear" w:color="auto" w:fill="auto"/>
            <w:vAlign w:val="center"/>
          </w:tcPr>
          <w:p w14:paraId="1EFF0701" w14:textId="01B88E74" w:rsidR="0034705B" w:rsidRPr="00306E51" w:rsidRDefault="00306E51" w:rsidP="00306E51">
            <w:pPr>
              <w:ind w:left="0"/>
              <w:rPr>
                <w:color w:val="404040"/>
                <w:sz w:val="24"/>
                <w:szCs w:val="24"/>
              </w:rPr>
            </w:pPr>
            <w:r w:rsidRPr="00306E51">
              <w:rPr>
                <w:color w:val="404040"/>
                <w:sz w:val="24"/>
                <w:szCs w:val="24"/>
              </w:rPr>
              <w:t>Average</w:t>
            </w:r>
          </w:p>
        </w:tc>
        <w:tc>
          <w:tcPr>
            <w:tcW w:w="2211" w:type="dxa"/>
            <w:tcBorders>
              <w:top w:val="nil"/>
              <w:left w:val="nil"/>
              <w:bottom w:val="dotted" w:sz="4" w:space="0" w:color="404040"/>
              <w:right w:val="dotted" w:sz="4" w:space="0" w:color="404040"/>
            </w:tcBorders>
            <w:shd w:val="clear" w:color="auto" w:fill="auto"/>
            <w:vAlign w:val="center"/>
          </w:tcPr>
          <w:p w14:paraId="38BC8356" w14:textId="2DB615D4" w:rsidR="0034705B" w:rsidRPr="00306E51" w:rsidRDefault="0034705B" w:rsidP="00306E51">
            <w:pPr>
              <w:ind w:left="0"/>
              <w:rPr>
                <w:color w:val="404040"/>
                <w:sz w:val="24"/>
                <w:szCs w:val="24"/>
              </w:rPr>
            </w:pPr>
            <w:r w:rsidRPr="00306E51">
              <w:rPr>
                <w:color w:val="404040"/>
                <w:sz w:val="24"/>
                <w:szCs w:val="24"/>
              </w:rPr>
              <w:t>58.7%</w:t>
            </w:r>
          </w:p>
        </w:tc>
        <w:tc>
          <w:tcPr>
            <w:tcW w:w="2211" w:type="dxa"/>
            <w:tcBorders>
              <w:top w:val="nil"/>
              <w:left w:val="nil"/>
              <w:bottom w:val="dotted" w:sz="4" w:space="0" w:color="404040"/>
              <w:right w:val="dotted" w:sz="4" w:space="0" w:color="404040"/>
            </w:tcBorders>
            <w:shd w:val="clear" w:color="auto" w:fill="auto"/>
            <w:vAlign w:val="center"/>
          </w:tcPr>
          <w:p w14:paraId="33074925" w14:textId="134C28E5" w:rsidR="0034705B" w:rsidRPr="00306E51" w:rsidRDefault="0034705B" w:rsidP="00306E51">
            <w:pPr>
              <w:ind w:left="0"/>
              <w:rPr>
                <w:color w:val="404040"/>
                <w:sz w:val="24"/>
                <w:szCs w:val="24"/>
              </w:rPr>
            </w:pPr>
            <w:r w:rsidRPr="00306E51">
              <w:rPr>
                <w:color w:val="404040"/>
                <w:sz w:val="24"/>
                <w:szCs w:val="24"/>
              </w:rPr>
              <w:t>95.0</w:t>
            </w:r>
          </w:p>
        </w:tc>
        <w:tc>
          <w:tcPr>
            <w:tcW w:w="2211" w:type="dxa"/>
            <w:tcBorders>
              <w:top w:val="nil"/>
              <w:left w:val="nil"/>
              <w:bottom w:val="dotted" w:sz="4" w:space="0" w:color="404040"/>
              <w:right w:val="dotted" w:sz="4" w:space="0" w:color="404040"/>
            </w:tcBorders>
            <w:shd w:val="clear" w:color="auto" w:fill="auto"/>
            <w:vAlign w:val="center"/>
          </w:tcPr>
          <w:p w14:paraId="398DCE2F" w14:textId="2CDE9C8A" w:rsidR="0034705B" w:rsidRPr="00306E51" w:rsidRDefault="0034705B" w:rsidP="00306E51">
            <w:pPr>
              <w:ind w:left="0"/>
              <w:rPr>
                <w:color w:val="404040"/>
                <w:sz w:val="24"/>
                <w:szCs w:val="24"/>
              </w:rPr>
            </w:pPr>
            <w:r w:rsidRPr="00306E51">
              <w:rPr>
                <w:color w:val="404040"/>
                <w:sz w:val="24"/>
                <w:szCs w:val="24"/>
              </w:rPr>
              <w:t>161.9</w:t>
            </w:r>
          </w:p>
        </w:tc>
      </w:tr>
    </w:tbl>
    <w:p w14:paraId="7AD27B3B" w14:textId="74769017" w:rsidR="00014368" w:rsidRDefault="00014368" w:rsidP="007F63F3">
      <w:pPr>
        <w:spacing w:after="240" w:line="360" w:lineRule="auto"/>
        <w:ind w:left="0"/>
        <w:jc w:val="both"/>
        <w:rPr>
          <w:b/>
        </w:rPr>
      </w:pPr>
    </w:p>
    <w:p w14:paraId="0382BD64" w14:textId="49A862B2" w:rsidR="002B4E01" w:rsidRDefault="002B4E01" w:rsidP="007F63F3">
      <w:pPr>
        <w:spacing w:after="240" w:line="360" w:lineRule="auto"/>
        <w:ind w:left="0"/>
        <w:jc w:val="both"/>
        <w:rPr>
          <w:b/>
        </w:rPr>
      </w:pPr>
    </w:p>
    <w:p w14:paraId="5BDF176F" w14:textId="1892F630" w:rsidR="002B4E01" w:rsidRDefault="002B4E01" w:rsidP="007F63F3">
      <w:pPr>
        <w:spacing w:after="240" w:line="360" w:lineRule="auto"/>
        <w:ind w:left="0"/>
        <w:jc w:val="both"/>
        <w:rPr>
          <w:b/>
        </w:rPr>
      </w:pPr>
    </w:p>
    <w:p w14:paraId="58FB4263" w14:textId="25EA4712" w:rsidR="002B4E01" w:rsidRDefault="002B4E01" w:rsidP="007F63F3">
      <w:pPr>
        <w:spacing w:after="240" w:line="360" w:lineRule="auto"/>
        <w:ind w:left="0"/>
        <w:jc w:val="both"/>
        <w:rPr>
          <w:b/>
        </w:rPr>
      </w:pPr>
    </w:p>
    <w:p w14:paraId="27B5343D" w14:textId="77777777" w:rsidR="008806CD" w:rsidRDefault="008806CD" w:rsidP="007F63F3">
      <w:pPr>
        <w:spacing w:after="240" w:line="360" w:lineRule="auto"/>
        <w:ind w:left="0"/>
        <w:jc w:val="both"/>
        <w:rPr>
          <w:b/>
        </w:rPr>
      </w:pPr>
    </w:p>
    <w:p w14:paraId="62D86517" w14:textId="3E526AA8" w:rsidR="007F63F3" w:rsidRPr="00360FBB" w:rsidRDefault="007F63F3" w:rsidP="007F63F3">
      <w:pPr>
        <w:spacing w:after="240" w:line="360" w:lineRule="auto"/>
        <w:ind w:left="0"/>
        <w:jc w:val="both"/>
        <w:rPr>
          <w:b/>
        </w:rPr>
      </w:pPr>
      <w:r w:rsidRPr="00360FBB">
        <w:rPr>
          <w:b/>
        </w:rPr>
        <w:t xml:space="preserve">Figure </w:t>
      </w:r>
      <w:r w:rsidR="008E78D4" w:rsidRPr="00360FBB">
        <w:rPr>
          <w:b/>
        </w:rPr>
        <w:t>16</w:t>
      </w:r>
      <w:r w:rsidRPr="00360FBB">
        <w:rPr>
          <w:b/>
        </w:rPr>
        <w:t>: Set out rates for co-mingled recycling (%)</w:t>
      </w:r>
    </w:p>
    <w:p w14:paraId="5980FF96" w14:textId="4295F84F" w:rsidR="000C563A" w:rsidRPr="00360FBB" w:rsidRDefault="00D0536B" w:rsidP="007F63F3">
      <w:pPr>
        <w:spacing w:after="240" w:line="360" w:lineRule="auto"/>
        <w:ind w:left="0"/>
        <w:jc w:val="both"/>
        <w:rPr>
          <w:b/>
        </w:rPr>
      </w:pPr>
      <w:r>
        <w:rPr>
          <w:noProof/>
        </w:rPr>
        <w:drawing>
          <wp:inline distT="0" distB="0" distL="0" distR="0" wp14:anchorId="0E63C9BE" wp14:editId="3872D116">
            <wp:extent cx="5626847" cy="3200400"/>
            <wp:effectExtent l="0" t="0" r="0" b="0"/>
            <wp:docPr id="169" name="Chart 169" descr="Chart - Figure 16: Set out rates for co-mingled recycling (%)">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173E5C21" w14:textId="16C688F6" w:rsidR="007F63F3" w:rsidRPr="00360FBB" w:rsidRDefault="007F63F3" w:rsidP="007F63F3">
      <w:pPr>
        <w:spacing w:after="240" w:line="360" w:lineRule="auto"/>
        <w:ind w:left="0"/>
        <w:jc w:val="both"/>
        <w:rPr>
          <w:b/>
        </w:rPr>
      </w:pPr>
      <w:r w:rsidRPr="00360FBB">
        <w:rPr>
          <w:b/>
        </w:rPr>
        <w:t xml:space="preserve">Figure </w:t>
      </w:r>
      <w:r w:rsidR="008E78D4" w:rsidRPr="00360FBB">
        <w:rPr>
          <w:b/>
        </w:rPr>
        <w:t>17</w:t>
      </w:r>
      <w:r w:rsidRPr="00360FBB">
        <w:rPr>
          <w:b/>
        </w:rPr>
        <w:t>: Kg/</w:t>
      </w:r>
      <w:proofErr w:type="spellStart"/>
      <w:r w:rsidRPr="00360FBB">
        <w:rPr>
          <w:b/>
        </w:rPr>
        <w:t>hh</w:t>
      </w:r>
      <w:proofErr w:type="spellEnd"/>
      <w:r w:rsidRPr="00360FBB">
        <w:rPr>
          <w:b/>
        </w:rPr>
        <w:t>/</w:t>
      </w:r>
      <w:proofErr w:type="spellStart"/>
      <w:r w:rsidR="00093B86" w:rsidRPr="00360FBB">
        <w:rPr>
          <w:b/>
        </w:rPr>
        <w:t>yr</w:t>
      </w:r>
      <w:proofErr w:type="spellEnd"/>
      <w:r w:rsidRPr="00360FBB">
        <w:rPr>
          <w:b/>
        </w:rPr>
        <w:t xml:space="preserve"> for co-mingled recycling </w:t>
      </w:r>
    </w:p>
    <w:p w14:paraId="4E6116DC" w14:textId="27162C03" w:rsidR="007F63F3" w:rsidRPr="00360FBB" w:rsidRDefault="00D0536B" w:rsidP="007F63F3">
      <w:pPr>
        <w:spacing w:after="240" w:line="360" w:lineRule="auto"/>
        <w:ind w:left="0"/>
        <w:jc w:val="both"/>
        <w:rPr>
          <w:rFonts w:cs="Arial"/>
          <w:spacing w:val="-15"/>
          <w:kern w:val="20"/>
          <w:sz w:val="48"/>
          <w:szCs w:val="48"/>
          <w:lang w:eastAsia="en-US"/>
        </w:rPr>
      </w:pPr>
      <w:r>
        <w:rPr>
          <w:noProof/>
        </w:rPr>
        <w:lastRenderedPageBreak/>
        <w:drawing>
          <wp:inline distT="0" distB="0" distL="0" distR="0" wp14:anchorId="18A326D7" wp14:editId="27CBFC6E">
            <wp:extent cx="5713730" cy="4181475"/>
            <wp:effectExtent l="0" t="0" r="1270" b="0"/>
            <wp:docPr id="171" name="Chart 171" descr="Chart - Figure 17: Kg/hh/yr for co-mingled recycling ">
              <a:extLst xmlns:a="http://schemas.openxmlformats.org/drawingml/2006/main">
                <a:ext uri="{FF2B5EF4-FFF2-40B4-BE49-F238E27FC236}">
                  <a16:creationId xmlns:a16="http://schemas.microsoft.com/office/drawing/2014/main" id="{00000000-0008-0000-0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7DB6CA96" w14:textId="3AF70A12" w:rsidR="007F63F3" w:rsidRPr="00360FBB" w:rsidRDefault="007F63F3" w:rsidP="007F63F3">
      <w:pPr>
        <w:keepNext/>
        <w:keepLines/>
        <w:spacing w:before="360" w:after="240" w:line="240" w:lineRule="atLeast"/>
        <w:ind w:left="0"/>
        <w:outlineLvl w:val="0"/>
        <w:rPr>
          <w:rFonts w:cs="Arial"/>
          <w:b/>
          <w:spacing w:val="-15"/>
          <w:kern w:val="20"/>
          <w:sz w:val="48"/>
          <w:szCs w:val="48"/>
          <w:lang w:eastAsia="en-US"/>
        </w:rPr>
      </w:pPr>
      <w:bookmarkStart w:id="228" w:name="_Toc536105328"/>
      <w:bookmarkStart w:id="229" w:name="_Toc536105621"/>
      <w:r w:rsidRPr="00360FBB">
        <w:rPr>
          <w:rFonts w:cs="Arial"/>
          <w:b/>
          <w:spacing w:val="-15"/>
          <w:kern w:val="20"/>
          <w:sz w:val="48"/>
          <w:szCs w:val="48"/>
          <w:lang w:eastAsia="en-US"/>
        </w:rPr>
        <w:t>Compositional analysis of co-mingled recycling</w:t>
      </w:r>
      <w:bookmarkEnd w:id="228"/>
      <w:bookmarkEnd w:id="229"/>
      <w:r w:rsidRPr="00360FBB">
        <w:rPr>
          <w:rFonts w:cs="Arial"/>
          <w:b/>
          <w:spacing w:val="-15"/>
          <w:kern w:val="20"/>
          <w:sz w:val="48"/>
          <w:szCs w:val="48"/>
          <w:lang w:eastAsia="en-US"/>
        </w:rPr>
        <w:t xml:space="preserve"> </w:t>
      </w:r>
    </w:p>
    <w:p w14:paraId="6886E66F" w14:textId="0F280135" w:rsidR="007F63F3" w:rsidRPr="00360FBB" w:rsidRDefault="007F63F3" w:rsidP="007F63F3">
      <w:pPr>
        <w:spacing w:after="240" w:line="360" w:lineRule="auto"/>
        <w:ind w:left="0"/>
        <w:jc w:val="both"/>
        <w:rPr>
          <w:spacing w:val="-5"/>
          <w:lang w:eastAsia="en-US"/>
        </w:rPr>
      </w:pPr>
      <w:r w:rsidRPr="00360FBB">
        <w:rPr>
          <w:spacing w:val="-5"/>
          <w:lang w:eastAsia="en-US"/>
        </w:rPr>
        <w:t xml:space="preserve">This section looks at average amounts and composition of the co-mingled recycling presented by households sampled throughout </w:t>
      </w:r>
      <w:r w:rsidR="00A82F9B">
        <w:rPr>
          <w:spacing w:val="-5"/>
          <w:lang w:eastAsia="en-US"/>
        </w:rPr>
        <w:t xml:space="preserve">Bolton. </w:t>
      </w:r>
      <w:r w:rsidRPr="00360FBB">
        <w:rPr>
          <w:spacing w:val="-5"/>
          <w:lang w:eastAsia="en-US"/>
        </w:rPr>
        <w:t>Results can again be expressed in terms of percentage concentration and kg/</w:t>
      </w:r>
      <w:proofErr w:type="spellStart"/>
      <w:r w:rsidRPr="00360FBB">
        <w:rPr>
          <w:spacing w:val="-5"/>
          <w:lang w:eastAsia="en-US"/>
        </w:rPr>
        <w:t>hh</w:t>
      </w:r>
      <w:proofErr w:type="spellEnd"/>
      <w:r w:rsidRPr="00360FBB">
        <w:rPr>
          <w:spacing w:val="-5"/>
          <w:lang w:eastAsia="en-US"/>
        </w:rPr>
        <w:t>/</w:t>
      </w:r>
      <w:proofErr w:type="spellStart"/>
      <w:r w:rsidR="009F3659" w:rsidRPr="00360FBB">
        <w:rPr>
          <w:spacing w:val="-5"/>
          <w:lang w:eastAsia="en-US"/>
        </w:rPr>
        <w:t>yr</w:t>
      </w:r>
      <w:proofErr w:type="spellEnd"/>
      <w:r w:rsidRPr="00360FBB">
        <w:rPr>
          <w:spacing w:val="-5"/>
          <w:lang w:eastAsia="en-US"/>
        </w:rPr>
        <w:t xml:space="preserve"> for individual samples surveyed.  Table </w:t>
      </w:r>
      <w:r w:rsidR="008E78D4" w:rsidRPr="00360FBB">
        <w:rPr>
          <w:spacing w:val="-5"/>
          <w:lang w:eastAsia="en-US"/>
        </w:rPr>
        <w:t>1</w:t>
      </w:r>
      <w:r w:rsidR="007B6C13" w:rsidRPr="00360FBB">
        <w:rPr>
          <w:spacing w:val="-5"/>
          <w:lang w:eastAsia="en-US"/>
        </w:rPr>
        <w:t>4</w:t>
      </w:r>
      <w:r w:rsidRPr="00360FBB">
        <w:rPr>
          <w:spacing w:val="-5"/>
          <w:lang w:eastAsia="en-US"/>
        </w:rPr>
        <w:t xml:space="preserve"> and Figure </w:t>
      </w:r>
      <w:r w:rsidR="008E78D4" w:rsidRPr="00360FBB">
        <w:rPr>
          <w:spacing w:val="-5"/>
          <w:lang w:eastAsia="en-US"/>
        </w:rPr>
        <w:t>18</w:t>
      </w:r>
      <w:r w:rsidRPr="00360FBB">
        <w:rPr>
          <w:spacing w:val="-5"/>
          <w:lang w:eastAsia="en-US"/>
        </w:rPr>
        <w:t xml:space="preserve"> show recycling data in terms of percentage composition with Table </w:t>
      </w:r>
      <w:r w:rsidR="008E78D4" w:rsidRPr="00360FBB">
        <w:rPr>
          <w:spacing w:val="-5"/>
          <w:lang w:eastAsia="en-US"/>
        </w:rPr>
        <w:t>1</w:t>
      </w:r>
      <w:r w:rsidR="007B6C13" w:rsidRPr="00360FBB">
        <w:rPr>
          <w:spacing w:val="-5"/>
          <w:lang w:eastAsia="en-US"/>
        </w:rPr>
        <w:t>5</w:t>
      </w:r>
      <w:r w:rsidRPr="00360FBB">
        <w:rPr>
          <w:spacing w:val="-5"/>
          <w:lang w:eastAsia="en-US"/>
        </w:rPr>
        <w:t xml:space="preserve"> and Figure </w:t>
      </w:r>
      <w:r w:rsidR="008E78D4" w:rsidRPr="00360FBB">
        <w:rPr>
          <w:spacing w:val="-5"/>
          <w:lang w:eastAsia="en-US"/>
        </w:rPr>
        <w:t>19</w:t>
      </w:r>
      <w:r w:rsidRPr="00360FBB">
        <w:rPr>
          <w:spacing w:val="-5"/>
          <w:lang w:eastAsia="en-US"/>
        </w:rPr>
        <w:t xml:space="preserve"> showing generation rates for major materials in kg/</w:t>
      </w:r>
      <w:proofErr w:type="spellStart"/>
      <w:r w:rsidRPr="00360FBB">
        <w:rPr>
          <w:spacing w:val="-5"/>
          <w:lang w:eastAsia="en-US"/>
        </w:rPr>
        <w:t>hh</w:t>
      </w:r>
      <w:proofErr w:type="spellEnd"/>
      <w:r w:rsidRPr="00360FBB">
        <w:rPr>
          <w:spacing w:val="-5"/>
          <w:lang w:eastAsia="en-US"/>
        </w:rPr>
        <w:t>/</w:t>
      </w:r>
      <w:proofErr w:type="spellStart"/>
      <w:r w:rsidR="00093B86" w:rsidRPr="00360FBB">
        <w:rPr>
          <w:spacing w:val="-5"/>
          <w:lang w:eastAsia="en-US"/>
        </w:rPr>
        <w:t>yr</w:t>
      </w:r>
      <w:proofErr w:type="spellEnd"/>
      <w:r w:rsidRPr="00360FBB">
        <w:rPr>
          <w:spacing w:val="-5"/>
          <w:lang w:eastAsia="en-US"/>
        </w:rPr>
        <w:t xml:space="preserve"> across all households in each sample area.</w:t>
      </w:r>
    </w:p>
    <w:p w14:paraId="1A43199A" w14:textId="77777777" w:rsidR="007F63F3" w:rsidRPr="00360FBB" w:rsidRDefault="007F63F3" w:rsidP="007F63F3">
      <w:pPr>
        <w:spacing w:after="240" w:line="360" w:lineRule="auto"/>
        <w:ind w:left="0"/>
        <w:jc w:val="both"/>
        <w:rPr>
          <w:spacing w:val="-5"/>
          <w:lang w:eastAsia="en-US"/>
        </w:rPr>
      </w:pPr>
      <w:r w:rsidRPr="00360FBB">
        <w:rPr>
          <w:spacing w:val="-5"/>
          <w:lang w:eastAsia="en-US"/>
        </w:rPr>
        <w:t xml:space="preserve">As residual waste will contain a proportion that is classified as recyclable; then recycling waste will contain a faction that is deemed to contamination. </w:t>
      </w:r>
      <w:proofErr w:type="gramStart"/>
      <w:r w:rsidRPr="00360FBB">
        <w:rPr>
          <w:spacing w:val="-5"/>
          <w:lang w:eastAsia="en-US"/>
        </w:rPr>
        <w:t>That is to say, that</w:t>
      </w:r>
      <w:proofErr w:type="gramEnd"/>
      <w:r w:rsidRPr="00360FBB">
        <w:rPr>
          <w:spacing w:val="-5"/>
          <w:lang w:eastAsia="en-US"/>
        </w:rPr>
        <w:t xml:space="preserve"> it is not compatible with the materials currently acceptable to the recycling container it is placed into. </w:t>
      </w:r>
    </w:p>
    <w:p w14:paraId="1B39E44B" w14:textId="4AC6EFA9" w:rsidR="007F63F3" w:rsidRPr="00360FBB" w:rsidRDefault="007F63F3" w:rsidP="007F63F3">
      <w:pPr>
        <w:spacing w:after="240" w:line="360" w:lineRule="auto"/>
        <w:ind w:left="0"/>
        <w:jc w:val="both"/>
        <w:rPr>
          <w:spacing w:val="-5"/>
          <w:lang w:eastAsia="en-US"/>
        </w:rPr>
      </w:pPr>
      <w:r w:rsidRPr="00360FBB">
        <w:rPr>
          <w:spacing w:val="-5"/>
          <w:lang w:eastAsia="en-US"/>
        </w:rPr>
        <w:t xml:space="preserve">On average around </w:t>
      </w:r>
      <w:r w:rsidR="00A82F9B">
        <w:rPr>
          <w:spacing w:val="-5"/>
          <w:lang w:eastAsia="en-US"/>
        </w:rPr>
        <w:t>50</w:t>
      </w:r>
      <w:r w:rsidRPr="00360FBB">
        <w:rPr>
          <w:spacing w:val="-5"/>
          <w:lang w:eastAsia="en-US"/>
        </w:rPr>
        <w:t>% (</w:t>
      </w:r>
      <w:r w:rsidR="00D0536B">
        <w:rPr>
          <w:spacing w:val="-5"/>
          <w:lang w:eastAsia="en-US"/>
        </w:rPr>
        <w:t>47.5</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391BB8" w:rsidRPr="00360FBB">
        <w:rPr>
          <w:spacing w:val="-5"/>
          <w:lang w:eastAsia="en-US"/>
        </w:rPr>
        <w:t>yr</w:t>
      </w:r>
      <w:proofErr w:type="spellEnd"/>
      <w:r w:rsidRPr="00360FBB">
        <w:rPr>
          <w:spacing w:val="-5"/>
          <w:lang w:eastAsia="en-US"/>
        </w:rPr>
        <w:t>) of recycling is due to recyclable glass bottles and jars with 1</w:t>
      </w:r>
      <w:r w:rsidR="00A82F9B">
        <w:rPr>
          <w:spacing w:val="-5"/>
          <w:lang w:eastAsia="en-US"/>
        </w:rPr>
        <w:t>6</w:t>
      </w:r>
      <w:r w:rsidRPr="00360FBB">
        <w:rPr>
          <w:spacing w:val="-5"/>
          <w:lang w:eastAsia="en-US"/>
        </w:rPr>
        <w:t>% (</w:t>
      </w:r>
      <w:r w:rsidR="00D0536B">
        <w:rPr>
          <w:spacing w:val="-5"/>
          <w:lang w:eastAsia="en-US"/>
        </w:rPr>
        <w:t>15.1</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391BB8" w:rsidRPr="00360FBB">
        <w:rPr>
          <w:spacing w:val="-5"/>
          <w:lang w:eastAsia="en-US"/>
        </w:rPr>
        <w:t>yr</w:t>
      </w:r>
      <w:proofErr w:type="spellEnd"/>
      <w:r w:rsidRPr="00360FBB">
        <w:rPr>
          <w:spacing w:val="-5"/>
          <w:lang w:eastAsia="en-US"/>
        </w:rPr>
        <w:t>) being plastic bottles and 1</w:t>
      </w:r>
      <w:r w:rsidR="00A82F9B">
        <w:rPr>
          <w:spacing w:val="-5"/>
          <w:lang w:eastAsia="en-US"/>
        </w:rPr>
        <w:t>3</w:t>
      </w:r>
      <w:r w:rsidR="003122BC" w:rsidRPr="00360FBB">
        <w:rPr>
          <w:spacing w:val="-5"/>
          <w:lang w:eastAsia="en-US"/>
        </w:rPr>
        <w:t>%</w:t>
      </w:r>
      <w:r w:rsidRPr="00360FBB">
        <w:rPr>
          <w:spacing w:val="-5"/>
          <w:lang w:eastAsia="en-US"/>
        </w:rPr>
        <w:t xml:space="preserve"> (</w:t>
      </w:r>
      <w:r w:rsidR="00391BB8" w:rsidRPr="00360FBB">
        <w:rPr>
          <w:spacing w:val="-5"/>
          <w:lang w:eastAsia="en-US"/>
        </w:rPr>
        <w:t>1</w:t>
      </w:r>
      <w:r w:rsidR="00D0536B">
        <w:rPr>
          <w:spacing w:val="-5"/>
          <w:lang w:eastAsia="en-US"/>
        </w:rPr>
        <w:t>2.2</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391BB8" w:rsidRPr="00360FBB">
        <w:rPr>
          <w:spacing w:val="-5"/>
          <w:lang w:eastAsia="en-US"/>
        </w:rPr>
        <w:t>yr</w:t>
      </w:r>
      <w:proofErr w:type="spellEnd"/>
      <w:r w:rsidRPr="00360FBB">
        <w:rPr>
          <w:spacing w:val="-5"/>
          <w:lang w:eastAsia="en-US"/>
        </w:rPr>
        <w:t xml:space="preserve">) recyclable metals. Therefore </w:t>
      </w:r>
      <w:r w:rsidR="00D0536B">
        <w:rPr>
          <w:spacing w:val="-5"/>
          <w:lang w:eastAsia="en-US"/>
        </w:rPr>
        <w:t>79</w:t>
      </w:r>
      <w:r w:rsidRPr="00360FBB">
        <w:rPr>
          <w:spacing w:val="-5"/>
          <w:lang w:eastAsia="en-US"/>
        </w:rPr>
        <w:t>% (</w:t>
      </w:r>
      <w:r w:rsidR="00D0536B">
        <w:rPr>
          <w:spacing w:val="-5"/>
          <w:lang w:eastAsia="en-US"/>
        </w:rPr>
        <w:t>74.8</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391BB8" w:rsidRPr="00360FBB">
        <w:rPr>
          <w:spacing w:val="-5"/>
          <w:lang w:eastAsia="en-US"/>
        </w:rPr>
        <w:t>yr</w:t>
      </w:r>
      <w:proofErr w:type="spellEnd"/>
      <w:r w:rsidRPr="00360FBB">
        <w:rPr>
          <w:spacing w:val="-5"/>
          <w:lang w:eastAsia="en-US"/>
        </w:rPr>
        <w:t xml:space="preserve">) of recycling bin content consists of the correct materials.  </w:t>
      </w:r>
    </w:p>
    <w:p w14:paraId="16F7BF54" w14:textId="200C2C16" w:rsidR="007F63F3" w:rsidRPr="00360FBB" w:rsidRDefault="007F63F3" w:rsidP="007F63F3">
      <w:pPr>
        <w:spacing w:after="240" w:line="360" w:lineRule="auto"/>
        <w:ind w:left="0"/>
        <w:jc w:val="both"/>
        <w:rPr>
          <w:spacing w:val="-5"/>
          <w:lang w:eastAsia="en-US"/>
        </w:rPr>
      </w:pPr>
      <w:r w:rsidRPr="00360FBB">
        <w:rPr>
          <w:spacing w:val="-5"/>
          <w:lang w:eastAsia="en-US"/>
        </w:rPr>
        <w:lastRenderedPageBreak/>
        <w:t xml:space="preserve">Around </w:t>
      </w:r>
      <w:r w:rsidR="00D0536B">
        <w:rPr>
          <w:spacing w:val="-5"/>
          <w:lang w:eastAsia="en-US"/>
        </w:rPr>
        <w:t>19</w:t>
      </w:r>
      <w:r w:rsidRPr="00360FBB">
        <w:rPr>
          <w:spacing w:val="-5"/>
          <w:lang w:eastAsia="en-US"/>
        </w:rPr>
        <w:t>% (</w:t>
      </w:r>
      <w:r w:rsidR="00D0536B">
        <w:rPr>
          <w:spacing w:val="-5"/>
          <w:lang w:eastAsia="en-US"/>
        </w:rPr>
        <w:t>18.</w:t>
      </w:r>
      <w:r w:rsidR="00A82F9B">
        <w:rPr>
          <w:spacing w:val="-5"/>
          <w:lang w:eastAsia="en-US"/>
        </w:rPr>
        <w:t>1</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093B86" w:rsidRPr="00360FBB">
        <w:rPr>
          <w:spacing w:val="-5"/>
          <w:lang w:eastAsia="en-US"/>
        </w:rPr>
        <w:t>yr</w:t>
      </w:r>
      <w:proofErr w:type="spellEnd"/>
      <w:r w:rsidRPr="00360FBB">
        <w:rPr>
          <w:spacing w:val="-5"/>
          <w:lang w:eastAsia="en-US"/>
        </w:rPr>
        <w:t xml:space="preserve">) of material in the co-mingled recycling bins is </w:t>
      </w:r>
      <w:r w:rsidR="00391BB8" w:rsidRPr="00360FBB">
        <w:rPr>
          <w:spacing w:val="-5"/>
          <w:lang w:eastAsia="en-US"/>
        </w:rPr>
        <w:t xml:space="preserve">due to waste not recyclable in any of the kerbside collection containers with items such as plastic </w:t>
      </w:r>
      <w:r w:rsidR="009E2E58">
        <w:rPr>
          <w:spacing w:val="-5"/>
          <w:lang w:eastAsia="en-US"/>
        </w:rPr>
        <w:t>pots, tubs</w:t>
      </w:r>
      <w:r w:rsidR="00391BB8" w:rsidRPr="00360FBB">
        <w:rPr>
          <w:spacing w:val="-5"/>
          <w:lang w:eastAsia="en-US"/>
        </w:rPr>
        <w:t xml:space="preserve"> and trays, plastic film, scrap metal and contained liquids commonly present</w:t>
      </w:r>
      <w:r w:rsidRPr="00360FBB">
        <w:rPr>
          <w:spacing w:val="-5"/>
          <w:lang w:eastAsia="en-US"/>
        </w:rPr>
        <w:t xml:space="preserve">.  </w:t>
      </w:r>
      <w:r w:rsidR="00391BB8" w:rsidRPr="00360FBB">
        <w:rPr>
          <w:spacing w:val="-5"/>
          <w:lang w:eastAsia="en-US"/>
        </w:rPr>
        <w:t xml:space="preserve">An average of </w:t>
      </w:r>
      <w:r w:rsidR="00D0536B">
        <w:rPr>
          <w:spacing w:val="-5"/>
          <w:lang w:eastAsia="en-US"/>
        </w:rPr>
        <w:t>2</w:t>
      </w:r>
      <w:r w:rsidRPr="00360FBB">
        <w:rPr>
          <w:spacing w:val="-5"/>
          <w:lang w:eastAsia="en-US"/>
        </w:rPr>
        <w:t>% (</w:t>
      </w:r>
      <w:r w:rsidR="00D0536B">
        <w:rPr>
          <w:spacing w:val="-5"/>
          <w:lang w:eastAsia="en-US"/>
        </w:rPr>
        <w:t>2</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391BB8" w:rsidRPr="00360FBB">
        <w:rPr>
          <w:spacing w:val="-5"/>
          <w:lang w:eastAsia="en-US"/>
        </w:rPr>
        <w:t>yr</w:t>
      </w:r>
      <w:proofErr w:type="spellEnd"/>
      <w:r w:rsidRPr="00360FBB">
        <w:rPr>
          <w:spacing w:val="-5"/>
          <w:lang w:eastAsia="en-US"/>
        </w:rPr>
        <w:t>) is organic waste (mainly food) and just 0.</w:t>
      </w:r>
      <w:r w:rsidR="00D0536B">
        <w:rPr>
          <w:spacing w:val="-5"/>
          <w:lang w:eastAsia="en-US"/>
        </w:rPr>
        <w:t>2</w:t>
      </w:r>
      <w:r w:rsidRPr="00360FBB">
        <w:rPr>
          <w:spacing w:val="-5"/>
          <w:lang w:eastAsia="en-US"/>
        </w:rPr>
        <w:t xml:space="preserve">% paper and card – these materials should have been placed into the other recycling bin that are available. </w:t>
      </w:r>
    </w:p>
    <w:p w14:paraId="3973C831" w14:textId="254F417C" w:rsidR="007F63F3" w:rsidRPr="00360FBB" w:rsidRDefault="007F63F3" w:rsidP="007F63F3">
      <w:pPr>
        <w:ind w:left="0"/>
        <w:rPr>
          <w:b/>
        </w:rPr>
      </w:pPr>
    </w:p>
    <w:p w14:paraId="29D3CF00" w14:textId="73878291" w:rsidR="007F63F3" w:rsidRPr="00360FBB" w:rsidRDefault="007F63F3" w:rsidP="007F63F3">
      <w:pPr>
        <w:spacing w:after="240" w:line="360" w:lineRule="auto"/>
        <w:ind w:left="0"/>
        <w:jc w:val="both"/>
        <w:rPr>
          <w:b/>
        </w:rPr>
      </w:pPr>
      <w:r w:rsidRPr="00360FBB">
        <w:rPr>
          <w:b/>
        </w:rPr>
        <w:t xml:space="preserve">Table </w:t>
      </w:r>
      <w:r w:rsidR="008E78D4" w:rsidRPr="00360FBB">
        <w:rPr>
          <w:b/>
        </w:rPr>
        <w:t>1</w:t>
      </w:r>
      <w:r w:rsidR="002712CA" w:rsidRPr="00360FBB">
        <w:rPr>
          <w:b/>
        </w:rPr>
        <w:t>4</w:t>
      </w:r>
      <w:r w:rsidRPr="00360FBB">
        <w:rPr>
          <w:b/>
        </w:rPr>
        <w:t>: Co-mingled recycling (% composition)</w:t>
      </w:r>
    </w:p>
    <w:tbl>
      <w:tblPr>
        <w:tblW w:w="4593" w:type="pct"/>
        <w:tblInd w:w="10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584"/>
        <w:gridCol w:w="790"/>
        <w:gridCol w:w="790"/>
        <w:gridCol w:w="790"/>
        <w:gridCol w:w="789"/>
        <w:gridCol w:w="789"/>
        <w:gridCol w:w="789"/>
        <w:gridCol w:w="789"/>
        <w:gridCol w:w="789"/>
        <w:gridCol w:w="981"/>
      </w:tblGrid>
      <w:tr w:rsidR="002C5BC0" w:rsidRPr="002C5BC0" w14:paraId="47FF4B12" w14:textId="77777777" w:rsidTr="002C5BC0">
        <w:trPr>
          <w:trHeight w:val="393"/>
        </w:trPr>
        <w:tc>
          <w:tcPr>
            <w:tcW w:w="1504" w:type="pct"/>
            <w:shd w:val="clear" w:color="auto" w:fill="auto"/>
            <w:vAlign w:val="center"/>
          </w:tcPr>
          <w:p w14:paraId="3DB90C9D" w14:textId="0BFA1AA4" w:rsidR="00B5530A" w:rsidRPr="00306E51" w:rsidRDefault="002C5BC0" w:rsidP="00306E51">
            <w:pPr>
              <w:ind w:left="0"/>
              <w:rPr>
                <w:color w:val="auto"/>
                <w:sz w:val="24"/>
                <w:szCs w:val="24"/>
              </w:rPr>
            </w:pPr>
            <w:r w:rsidRPr="00306E51">
              <w:rPr>
                <w:color w:val="auto"/>
                <w:sz w:val="24"/>
                <w:szCs w:val="24"/>
              </w:rPr>
              <w:t>Sample</w:t>
            </w:r>
          </w:p>
        </w:tc>
        <w:tc>
          <w:tcPr>
            <w:tcW w:w="372" w:type="pct"/>
            <w:shd w:val="clear" w:color="auto" w:fill="auto"/>
            <w:vAlign w:val="center"/>
          </w:tcPr>
          <w:p w14:paraId="7F25C629" w14:textId="717DADB9" w:rsidR="00B5530A" w:rsidRPr="00306E51" w:rsidRDefault="002C5BC0" w:rsidP="00306E51">
            <w:pPr>
              <w:ind w:left="0"/>
              <w:rPr>
                <w:color w:val="auto"/>
                <w:sz w:val="24"/>
                <w:szCs w:val="24"/>
              </w:rPr>
            </w:pPr>
            <w:r w:rsidRPr="00306E51">
              <w:rPr>
                <w:color w:val="auto"/>
                <w:sz w:val="24"/>
                <w:szCs w:val="24"/>
              </w:rPr>
              <w:t>1b</w:t>
            </w:r>
          </w:p>
        </w:tc>
        <w:tc>
          <w:tcPr>
            <w:tcW w:w="372" w:type="pct"/>
            <w:shd w:val="clear" w:color="auto" w:fill="auto"/>
            <w:vAlign w:val="center"/>
          </w:tcPr>
          <w:p w14:paraId="67301F02" w14:textId="7967F30C" w:rsidR="00B5530A" w:rsidRPr="00306E51" w:rsidRDefault="002C5BC0" w:rsidP="00306E51">
            <w:pPr>
              <w:ind w:left="0"/>
              <w:rPr>
                <w:color w:val="auto"/>
                <w:sz w:val="24"/>
                <w:szCs w:val="24"/>
              </w:rPr>
            </w:pPr>
            <w:r w:rsidRPr="00306E51">
              <w:rPr>
                <w:color w:val="auto"/>
                <w:sz w:val="24"/>
                <w:szCs w:val="24"/>
              </w:rPr>
              <w:t>1c</w:t>
            </w:r>
          </w:p>
        </w:tc>
        <w:tc>
          <w:tcPr>
            <w:tcW w:w="372" w:type="pct"/>
            <w:shd w:val="clear" w:color="auto" w:fill="auto"/>
            <w:vAlign w:val="center"/>
          </w:tcPr>
          <w:p w14:paraId="3C228357" w14:textId="7E429EE7" w:rsidR="00B5530A" w:rsidRPr="00306E51" w:rsidRDefault="002C5BC0" w:rsidP="00306E51">
            <w:pPr>
              <w:ind w:left="0"/>
              <w:rPr>
                <w:color w:val="auto"/>
                <w:sz w:val="24"/>
                <w:szCs w:val="24"/>
              </w:rPr>
            </w:pPr>
            <w:r w:rsidRPr="00306E51">
              <w:rPr>
                <w:color w:val="auto"/>
                <w:sz w:val="24"/>
                <w:szCs w:val="24"/>
              </w:rPr>
              <w:t>3h</w:t>
            </w:r>
          </w:p>
        </w:tc>
        <w:tc>
          <w:tcPr>
            <w:tcW w:w="372" w:type="pct"/>
            <w:shd w:val="clear" w:color="auto" w:fill="auto"/>
            <w:vAlign w:val="center"/>
          </w:tcPr>
          <w:p w14:paraId="131584DD" w14:textId="3FBD4B52" w:rsidR="00B5530A" w:rsidRPr="00306E51" w:rsidRDefault="002C5BC0" w:rsidP="00306E51">
            <w:pPr>
              <w:ind w:left="0"/>
              <w:rPr>
                <w:color w:val="auto"/>
                <w:sz w:val="24"/>
                <w:szCs w:val="24"/>
              </w:rPr>
            </w:pPr>
            <w:r w:rsidRPr="00306E51">
              <w:rPr>
                <w:color w:val="auto"/>
                <w:sz w:val="24"/>
                <w:szCs w:val="24"/>
              </w:rPr>
              <w:t>4l</w:t>
            </w:r>
          </w:p>
        </w:tc>
        <w:tc>
          <w:tcPr>
            <w:tcW w:w="372" w:type="pct"/>
            <w:shd w:val="clear" w:color="auto" w:fill="auto"/>
            <w:vAlign w:val="center"/>
          </w:tcPr>
          <w:p w14:paraId="3B96C71C" w14:textId="71409798" w:rsidR="00B5530A" w:rsidRPr="00306E51" w:rsidRDefault="002C5BC0" w:rsidP="00306E51">
            <w:pPr>
              <w:ind w:left="0"/>
              <w:rPr>
                <w:color w:val="auto"/>
                <w:sz w:val="24"/>
                <w:szCs w:val="24"/>
              </w:rPr>
            </w:pPr>
            <w:r w:rsidRPr="00306E51">
              <w:rPr>
                <w:color w:val="auto"/>
                <w:sz w:val="24"/>
                <w:szCs w:val="24"/>
              </w:rPr>
              <w:t>4m</w:t>
            </w:r>
          </w:p>
        </w:tc>
        <w:tc>
          <w:tcPr>
            <w:tcW w:w="372" w:type="pct"/>
            <w:shd w:val="clear" w:color="auto" w:fill="auto"/>
            <w:vAlign w:val="center"/>
          </w:tcPr>
          <w:p w14:paraId="22615930" w14:textId="0A50C0FD" w:rsidR="00B5530A" w:rsidRPr="00306E51" w:rsidRDefault="002C5BC0" w:rsidP="00306E51">
            <w:pPr>
              <w:ind w:left="0"/>
              <w:rPr>
                <w:color w:val="auto"/>
                <w:sz w:val="24"/>
                <w:szCs w:val="24"/>
              </w:rPr>
            </w:pPr>
            <w:r w:rsidRPr="00306E51">
              <w:rPr>
                <w:color w:val="auto"/>
                <w:sz w:val="24"/>
                <w:szCs w:val="24"/>
              </w:rPr>
              <w:t>5o</w:t>
            </w:r>
          </w:p>
        </w:tc>
        <w:tc>
          <w:tcPr>
            <w:tcW w:w="372" w:type="pct"/>
            <w:shd w:val="clear" w:color="auto" w:fill="auto"/>
            <w:vAlign w:val="center"/>
          </w:tcPr>
          <w:p w14:paraId="0BA73C04" w14:textId="772A0E2D" w:rsidR="00B5530A" w:rsidRPr="00306E51" w:rsidRDefault="002C5BC0" w:rsidP="00306E51">
            <w:pPr>
              <w:ind w:left="0"/>
              <w:rPr>
                <w:color w:val="auto"/>
                <w:sz w:val="24"/>
                <w:szCs w:val="24"/>
              </w:rPr>
            </w:pPr>
            <w:r w:rsidRPr="00306E51">
              <w:rPr>
                <w:color w:val="auto"/>
                <w:sz w:val="24"/>
                <w:szCs w:val="24"/>
              </w:rPr>
              <w:t>5p</w:t>
            </w:r>
          </w:p>
        </w:tc>
        <w:tc>
          <w:tcPr>
            <w:tcW w:w="372" w:type="pct"/>
            <w:shd w:val="clear" w:color="auto" w:fill="auto"/>
            <w:vAlign w:val="center"/>
          </w:tcPr>
          <w:p w14:paraId="29B6140F" w14:textId="6D8F5A62" w:rsidR="00B5530A" w:rsidRPr="00306E51" w:rsidRDefault="002C5BC0" w:rsidP="00306E51">
            <w:pPr>
              <w:ind w:left="0"/>
              <w:rPr>
                <w:color w:val="auto"/>
                <w:sz w:val="24"/>
                <w:szCs w:val="24"/>
              </w:rPr>
            </w:pPr>
            <w:r w:rsidRPr="00306E51">
              <w:rPr>
                <w:color w:val="auto"/>
                <w:sz w:val="24"/>
                <w:szCs w:val="24"/>
              </w:rPr>
              <w:t>5q</w:t>
            </w:r>
          </w:p>
        </w:tc>
        <w:tc>
          <w:tcPr>
            <w:tcW w:w="517" w:type="pct"/>
            <w:shd w:val="clear" w:color="auto" w:fill="auto"/>
            <w:vAlign w:val="center"/>
          </w:tcPr>
          <w:p w14:paraId="492C5C8A" w14:textId="10901508" w:rsidR="00B5530A" w:rsidRPr="00306E51" w:rsidRDefault="002C5BC0" w:rsidP="00306E51">
            <w:pPr>
              <w:ind w:left="0"/>
              <w:rPr>
                <w:color w:val="auto"/>
                <w:sz w:val="24"/>
                <w:szCs w:val="24"/>
              </w:rPr>
            </w:pPr>
            <w:r w:rsidRPr="00306E51">
              <w:rPr>
                <w:color w:val="auto"/>
                <w:sz w:val="24"/>
                <w:szCs w:val="24"/>
              </w:rPr>
              <w:t>Average</w:t>
            </w:r>
          </w:p>
        </w:tc>
      </w:tr>
      <w:tr w:rsidR="00D0536B" w:rsidRPr="00360FBB" w14:paraId="3CB37DA4" w14:textId="77777777" w:rsidTr="00B5530A">
        <w:trPr>
          <w:trHeight w:val="393"/>
        </w:trPr>
        <w:tc>
          <w:tcPr>
            <w:tcW w:w="1504" w:type="pct"/>
            <w:shd w:val="clear" w:color="auto" w:fill="auto"/>
            <w:vAlign w:val="center"/>
          </w:tcPr>
          <w:p w14:paraId="27EFBC05" w14:textId="7A18909F" w:rsidR="00D0536B" w:rsidRPr="00306E51" w:rsidRDefault="00306E51" w:rsidP="00306E51">
            <w:pPr>
              <w:ind w:left="0"/>
              <w:rPr>
                <w:color w:val="404040"/>
                <w:sz w:val="24"/>
                <w:szCs w:val="24"/>
              </w:rPr>
            </w:pPr>
            <w:r w:rsidRPr="00306E51">
              <w:rPr>
                <w:color w:val="404040"/>
                <w:sz w:val="24"/>
                <w:szCs w:val="24"/>
              </w:rPr>
              <w:t>Plastic bottles</w:t>
            </w:r>
          </w:p>
        </w:tc>
        <w:tc>
          <w:tcPr>
            <w:tcW w:w="372" w:type="pct"/>
            <w:shd w:val="clear" w:color="auto" w:fill="auto"/>
            <w:vAlign w:val="center"/>
          </w:tcPr>
          <w:p w14:paraId="330CD46C" w14:textId="49B28BA3" w:rsidR="00D0536B" w:rsidRPr="00306E51" w:rsidRDefault="00D0536B" w:rsidP="00306E51">
            <w:pPr>
              <w:ind w:left="0"/>
              <w:rPr>
                <w:color w:val="404040"/>
                <w:sz w:val="24"/>
                <w:szCs w:val="24"/>
              </w:rPr>
            </w:pPr>
            <w:r w:rsidRPr="00306E51">
              <w:rPr>
                <w:color w:val="404040"/>
                <w:sz w:val="24"/>
                <w:szCs w:val="24"/>
              </w:rPr>
              <w:t>10.1%</w:t>
            </w:r>
          </w:p>
        </w:tc>
        <w:tc>
          <w:tcPr>
            <w:tcW w:w="372" w:type="pct"/>
            <w:shd w:val="clear" w:color="auto" w:fill="auto"/>
            <w:vAlign w:val="center"/>
          </w:tcPr>
          <w:p w14:paraId="0E3E0D74" w14:textId="6445097F" w:rsidR="00D0536B" w:rsidRPr="00306E51" w:rsidRDefault="00D0536B" w:rsidP="00306E51">
            <w:pPr>
              <w:ind w:left="0"/>
              <w:rPr>
                <w:color w:val="404040"/>
                <w:sz w:val="24"/>
                <w:szCs w:val="24"/>
              </w:rPr>
            </w:pPr>
            <w:r w:rsidRPr="00306E51">
              <w:rPr>
                <w:color w:val="404040"/>
                <w:sz w:val="24"/>
                <w:szCs w:val="24"/>
              </w:rPr>
              <w:t>9.8%</w:t>
            </w:r>
          </w:p>
        </w:tc>
        <w:tc>
          <w:tcPr>
            <w:tcW w:w="372" w:type="pct"/>
            <w:shd w:val="clear" w:color="auto" w:fill="auto"/>
            <w:vAlign w:val="center"/>
          </w:tcPr>
          <w:p w14:paraId="7D96C2ED" w14:textId="1BD201CD" w:rsidR="00D0536B" w:rsidRPr="00306E51" w:rsidRDefault="00D0536B" w:rsidP="00306E51">
            <w:pPr>
              <w:ind w:left="0"/>
              <w:rPr>
                <w:color w:val="404040"/>
                <w:sz w:val="24"/>
                <w:szCs w:val="24"/>
              </w:rPr>
            </w:pPr>
            <w:r w:rsidRPr="00306E51">
              <w:rPr>
                <w:color w:val="404040"/>
                <w:sz w:val="24"/>
                <w:szCs w:val="24"/>
              </w:rPr>
              <w:t>15.0%</w:t>
            </w:r>
          </w:p>
        </w:tc>
        <w:tc>
          <w:tcPr>
            <w:tcW w:w="372" w:type="pct"/>
            <w:shd w:val="clear" w:color="auto" w:fill="auto"/>
            <w:vAlign w:val="center"/>
          </w:tcPr>
          <w:p w14:paraId="1BC0E93F" w14:textId="12136EEE" w:rsidR="00D0536B" w:rsidRPr="00306E51" w:rsidRDefault="00D0536B" w:rsidP="00306E51">
            <w:pPr>
              <w:ind w:left="0"/>
              <w:rPr>
                <w:color w:val="404040"/>
                <w:sz w:val="24"/>
                <w:szCs w:val="24"/>
              </w:rPr>
            </w:pPr>
            <w:r w:rsidRPr="00306E51">
              <w:rPr>
                <w:color w:val="404040"/>
                <w:sz w:val="24"/>
                <w:szCs w:val="24"/>
              </w:rPr>
              <w:t>33.7%</w:t>
            </w:r>
          </w:p>
        </w:tc>
        <w:tc>
          <w:tcPr>
            <w:tcW w:w="372" w:type="pct"/>
            <w:shd w:val="clear" w:color="auto" w:fill="auto"/>
            <w:vAlign w:val="center"/>
          </w:tcPr>
          <w:p w14:paraId="52C0E622" w14:textId="44B7737B" w:rsidR="00D0536B" w:rsidRPr="00306E51" w:rsidRDefault="00D0536B" w:rsidP="00306E51">
            <w:pPr>
              <w:ind w:left="0"/>
              <w:rPr>
                <w:color w:val="404040"/>
                <w:sz w:val="24"/>
                <w:szCs w:val="24"/>
              </w:rPr>
            </w:pPr>
            <w:r w:rsidRPr="00306E51">
              <w:rPr>
                <w:color w:val="404040"/>
                <w:sz w:val="24"/>
                <w:szCs w:val="24"/>
              </w:rPr>
              <w:t>13.4%</w:t>
            </w:r>
          </w:p>
        </w:tc>
        <w:tc>
          <w:tcPr>
            <w:tcW w:w="372" w:type="pct"/>
            <w:shd w:val="clear" w:color="auto" w:fill="auto"/>
            <w:vAlign w:val="center"/>
          </w:tcPr>
          <w:p w14:paraId="4D4994CC" w14:textId="4B18999C" w:rsidR="00D0536B" w:rsidRPr="00306E51" w:rsidRDefault="00D0536B" w:rsidP="00306E51">
            <w:pPr>
              <w:ind w:left="0"/>
              <w:rPr>
                <w:color w:val="404040"/>
                <w:sz w:val="24"/>
                <w:szCs w:val="24"/>
              </w:rPr>
            </w:pPr>
            <w:r w:rsidRPr="00306E51">
              <w:rPr>
                <w:color w:val="404040"/>
                <w:sz w:val="24"/>
                <w:szCs w:val="24"/>
              </w:rPr>
              <w:t>18.4%</w:t>
            </w:r>
          </w:p>
        </w:tc>
        <w:tc>
          <w:tcPr>
            <w:tcW w:w="372" w:type="pct"/>
            <w:shd w:val="clear" w:color="auto" w:fill="auto"/>
            <w:vAlign w:val="center"/>
          </w:tcPr>
          <w:p w14:paraId="1ADE25E9" w14:textId="1F5598D0" w:rsidR="00D0536B" w:rsidRPr="00306E51" w:rsidRDefault="00D0536B" w:rsidP="00306E51">
            <w:pPr>
              <w:ind w:left="0"/>
              <w:rPr>
                <w:color w:val="404040"/>
                <w:sz w:val="24"/>
                <w:szCs w:val="24"/>
              </w:rPr>
            </w:pPr>
            <w:r w:rsidRPr="00306E51">
              <w:rPr>
                <w:color w:val="404040"/>
                <w:sz w:val="24"/>
                <w:szCs w:val="24"/>
              </w:rPr>
              <w:t>13.1%</w:t>
            </w:r>
          </w:p>
        </w:tc>
        <w:tc>
          <w:tcPr>
            <w:tcW w:w="372" w:type="pct"/>
            <w:shd w:val="clear" w:color="auto" w:fill="auto"/>
            <w:vAlign w:val="center"/>
          </w:tcPr>
          <w:p w14:paraId="57612047" w14:textId="3536363F" w:rsidR="00D0536B" w:rsidRPr="00306E51" w:rsidRDefault="00D0536B" w:rsidP="00306E51">
            <w:pPr>
              <w:ind w:left="0"/>
              <w:rPr>
                <w:color w:val="404040"/>
                <w:sz w:val="24"/>
                <w:szCs w:val="24"/>
              </w:rPr>
            </w:pPr>
            <w:r w:rsidRPr="00306E51">
              <w:rPr>
                <w:color w:val="404040"/>
                <w:sz w:val="24"/>
                <w:szCs w:val="24"/>
              </w:rPr>
              <w:t>14.7%</w:t>
            </w:r>
          </w:p>
        </w:tc>
        <w:tc>
          <w:tcPr>
            <w:tcW w:w="517" w:type="pct"/>
            <w:shd w:val="clear" w:color="auto" w:fill="auto"/>
            <w:vAlign w:val="center"/>
          </w:tcPr>
          <w:p w14:paraId="44202C51" w14:textId="592A738D" w:rsidR="00D0536B" w:rsidRPr="00306E51" w:rsidRDefault="00D0536B" w:rsidP="00306E51">
            <w:pPr>
              <w:ind w:left="0"/>
              <w:rPr>
                <w:color w:val="404040"/>
                <w:sz w:val="24"/>
                <w:szCs w:val="24"/>
              </w:rPr>
            </w:pPr>
            <w:r w:rsidRPr="00306E51">
              <w:rPr>
                <w:color w:val="404040"/>
                <w:sz w:val="24"/>
                <w:szCs w:val="24"/>
              </w:rPr>
              <w:t>15.9%</w:t>
            </w:r>
          </w:p>
        </w:tc>
      </w:tr>
      <w:tr w:rsidR="00D0536B" w:rsidRPr="00360FBB" w14:paraId="0D63E747" w14:textId="77777777" w:rsidTr="00B5530A">
        <w:trPr>
          <w:trHeight w:val="393"/>
        </w:trPr>
        <w:tc>
          <w:tcPr>
            <w:tcW w:w="1504" w:type="pct"/>
            <w:shd w:val="clear" w:color="auto" w:fill="auto"/>
            <w:vAlign w:val="center"/>
          </w:tcPr>
          <w:p w14:paraId="4CE7C782" w14:textId="5B221312" w:rsidR="00D0536B" w:rsidRPr="00306E51" w:rsidRDefault="00306E51" w:rsidP="00306E51">
            <w:pPr>
              <w:ind w:left="0"/>
              <w:rPr>
                <w:color w:val="404040"/>
                <w:sz w:val="24"/>
                <w:szCs w:val="24"/>
              </w:rPr>
            </w:pPr>
            <w:r w:rsidRPr="00306E51">
              <w:rPr>
                <w:color w:val="404040"/>
                <w:sz w:val="24"/>
                <w:szCs w:val="24"/>
              </w:rPr>
              <w:t>Glass bottles and jars</w:t>
            </w:r>
          </w:p>
        </w:tc>
        <w:tc>
          <w:tcPr>
            <w:tcW w:w="372" w:type="pct"/>
            <w:shd w:val="clear" w:color="auto" w:fill="auto"/>
            <w:vAlign w:val="center"/>
          </w:tcPr>
          <w:p w14:paraId="72DD9247" w14:textId="296B9FE6" w:rsidR="00D0536B" w:rsidRPr="00306E51" w:rsidRDefault="00D0536B" w:rsidP="00306E51">
            <w:pPr>
              <w:ind w:left="0"/>
              <w:rPr>
                <w:color w:val="404040"/>
                <w:sz w:val="24"/>
                <w:szCs w:val="24"/>
              </w:rPr>
            </w:pPr>
            <w:r w:rsidRPr="00306E51">
              <w:rPr>
                <w:color w:val="404040"/>
                <w:sz w:val="24"/>
                <w:szCs w:val="24"/>
              </w:rPr>
              <w:t>69.8%</w:t>
            </w:r>
          </w:p>
        </w:tc>
        <w:tc>
          <w:tcPr>
            <w:tcW w:w="372" w:type="pct"/>
            <w:shd w:val="clear" w:color="auto" w:fill="auto"/>
            <w:vAlign w:val="center"/>
          </w:tcPr>
          <w:p w14:paraId="394195A5" w14:textId="18A3217E" w:rsidR="00D0536B" w:rsidRPr="00306E51" w:rsidRDefault="00D0536B" w:rsidP="00306E51">
            <w:pPr>
              <w:ind w:left="0"/>
              <w:rPr>
                <w:color w:val="404040"/>
                <w:sz w:val="24"/>
                <w:szCs w:val="24"/>
              </w:rPr>
            </w:pPr>
            <w:r w:rsidRPr="00306E51">
              <w:rPr>
                <w:color w:val="404040"/>
                <w:sz w:val="24"/>
                <w:szCs w:val="24"/>
              </w:rPr>
              <w:t>65.6%</w:t>
            </w:r>
          </w:p>
        </w:tc>
        <w:tc>
          <w:tcPr>
            <w:tcW w:w="372" w:type="pct"/>
            <w:shd w:val="clear" w:color="auto" w:fill="auto"/>
            <w:vAlign w:val="center"/>
          </w:tcPr>
          <w:p w14:paraId="2416AB7E" w14:textId="0CF9E919" w:rsidR="00D0536B" w:rsidRPr="00306E51" w:rsidRDefault="00D0536B" w:rsidP="00306E51">
            <w:pPr>
              <w:ind w:left="0"/>
              <w:rPr>
                <w:color w:val="404040"/>
                <w:sz w:val="24"/>
                <w:szCs w:val="24"/>
              </w:rPr>
            </w:pPr>
            <w:r w:rsidRPr="00306E51">
              <w:rPr>
                <w:color w:val="404040"/>
                <w:sz w:val="24"/>
                <w:szCs w:val="24"/>
              </w:rPr>
              <w:t>51.5%</w:t>
            </w:r>
          </w:p>
        </w:tc>
        <w:tc>
          <w:tcPr>
            <w:tcW w:w="372" w:type="pct"/>
            <w:shd w:val="clear" w:color="auto" w:fill="auto"/>
            <w:vAlign w:val="center"/>
          </w:tcPr>
          <w:p w14:paraId="14BDBE5E" w14:textId="6841E642" w:rsidR="00D0536B" w:rsidRPr="00306E51" w:rsidRDefault="00D0536B" w:rsidP="00306E51">
            <w:pPr>
              <w:ind w:left="0"/>
              <w:rPr>
                <w:color w:val="404040"/>
                <w:sz w:val="24"/>
                <w:szCs w:val="24"/>
              </w:rPr>
            </w:pPr>
            <w:r w:rsidRPr="00306E51">
              <w:rPr>
                <w:color w:val="404040"/>
                <w:sz w:val="24"/>
                <w:szCs w:val="24"/>
              </w:rPr>
              <w:t>21.0%</w:t>
            </w:r>
          </w:p>
        </w:tc>
        <w:tc>
          <w:tcPr>
            <w:tcW w:w="372" w:type="pct"/>
            <w:shd w:val="clear" w:color="auto" w:fill="auto"/>
            <w:vAlign w:val="center"/>
          </w:tcPr>
          <w:p w14:paraId="4E3CDB76" w14:textId="72CE3724" w:rsidR="00D0536B" w:rsidRPr="00306E51" w:rsidRDefault="00D0536B" w:rsidP="00306E51">
            <w:pPr>
              <w:ind w:left="0"/>
              <w:rPr>
                <w:color w:val="404040"/>
                <w:sz w:val="24"/>
                <w:szCs w:val="24"/>
              </w:rPr>
            </w:pPr>
            <w:r w:rsidRPr="00306E51">
              <w:rPr>
                <w:color w:val="404040"/>
                <w:sz w:val="24"/>
                <w:szCs w:val="24"/>
              </w:rPr>
              <w:t>41.2%</w:t>
            </w:r>
          </w:p>
        </w:tc>
        <w:tc>
          <w:tcPr>
            <w:tcW w:w="372" w:type="pct"/>
            <w:shd w:val="clear" w:color="auto" w:fill="auto"/>
            <w:vAlign w:val="center"/>
          </w:tcPr>
          <w:p w14:paraId="0FBC2A5E" w14:textId="16AD42E4" w:rsidR="00D0536B" w:rsidRPr="00306E51" w:rsidRDefault="00D0536B" w:rsidP="00306E51">
            <w:pPr>
              <w:ind w:left="0"/>
              <w:rPr>
                <w:color w:val="404040"/>
                <w:sz w:val="24"/>
                <w:szCs w:val="24"/>
              </w:rPr>
            </w:pPr>
            <w:r w:rsidRPr="00306E51">
              <w:rPr>
                <w:color w:val="404040"/>
                <w:sz w:val="24"/>
                <w:szCs w:val="24"/>
              </w:rPr>
              <w:t>37.1%</w:t>
            </w:r>
          </w:p>
        </w:tc>
        <w:tc>
          <w:tcPr>
            <w:tcW w:w="372" w:type="pct"/>
            <w:shd w:val="clear" w:color="auto" w:fill="auto"/>
            <w:vAlign w:val="center"/>
          </w:tcPr>
          <w:p w14:paraId="40B20C39" w14:textId="65ADBBD1" w:rsidR="00D0536B" w:rsidRPr="00306E51" w:rsidRDefault="00D0536B" w:rsidP="00306E51">
            <w:pPr>
              <w:ind w:left="0"/>
              <w:rPr>
                <w:color w:val="404040"/>
                <w:sz w:val="24"/>
                <w:szCs w:val="24"/>
              </w:rPr>
            </w:pPr>
            <w:r w:rsidRPr="00306E51">
              <w:rPr>
                <w:color w:val="404040"/>
                <w:sz w:val="24"/>
                <w:szCs w:val="24"/>
              </w:rPr>
              <w:t>55.4%</w:t>
            </w:r>
          </w:p>
        </w:tc>
        <w:tc>
          <w:tcPr>
            <w:tcW w:w="372" w:type="pct"/>
            <w:shd w:val="clear" w:color="auto" w:fill="auto"/>
            <w:vAlign w:val="center"/>
          </w:tcPr>
          <w:p w14:paraId="098BC9C4" w14:textId="28E30249" w:rsidR="00D0536B" w:rsidRPr="00306E51" w:rsidRDefault="00D0536B" w:rsidP="00306E51">
            <w:pPr>
              <w:ind w:left="0"/>
              <w:rPr>
                <w:color w:val="404040"/>
                <w:sz w:val="24"/>
                <w:szCs w:val="24"/>
              </w:rPr>
            </w:pPr>
            <w:r w:rsidRPr="00306E51">
              <w:rPr>
                <w:color w:val="404040"/>
                <w:sz w:val="24"/>
                <w:szCs w:val="24"/>
              </w:rPr>
              <w:t>52.4%</w:t>
            </w:r>
          </w:p>
        </w:tc>
        <w:tc>
          <w:tcPr>
            <w:tcW w:w="517" w:type="pct"/>
            <w:shd w:val="clear" w:color="auto" w:fill="auto"/>
            <w:vAlign w:val="center"/>
          </w:tcPr>
          <w:p w14:paraId="52C81CA0" w14:textId="2AF8D487" w:rsidR="00D0536B" w:rsidRPr="00306E51" w:rsidRDefault="00D0536B" w:rsidP="00306E51">
            <w:pPr>
              <w:ind w:left="0"/>
              <w:rPr>
                <w:color w:val="404040"/>
                <w:sz w:val="24"/>
                <w:szCs w:val="24"/>
              </w:rPr>
            </w:pPr>
            <w:r w:rsidRPr="00306E51">
              <w:rPr>
                <w:color w:val="404040"/>
                <w:sz w:val="24"/>
                <w:szCs w:val="24"/>
              </w:rPr>
              <w:t>50.0%</w:t>
            </w:r>
          </w:p>
        </w:tc>
      </w:tr>
      <w:tr w:rsidR="00D0536B" w:rsidRPr="00360FBB" w14:paraId="6F038F7E" w14:textId="77777777" w:rsidTr="00B5530A">
        <w:trPr>
          <w:trHeight w:val="393"/>
        </w:trPr>
        <w:tc>
          <w:tcPr>
            <w:tcW w:w="1504" w:type="pct"/>
            <w:shd w:val="clear" w:color="auto" w:fill="auto"/>
            <w:vAlign w:val="center"/>
          </w:tcPr>
          <w:p w14:paraId="4CAC4F61" w14:textId="21EF3ACD" w:rsidR="00D0536B" w:rsidRPr="00306E51" w:rsidRDefault="00306E51" w:rsidP="00306E51">
            <w:pPr>
              <w:ind w:left="0"/>
              <w:rPr>
                <w:color w:val="404040"/>
                <w:sz w:val="24"/>
                <w:szCs w:val="24"/>
              </w:rPr>
            </w:pPr>
            <w:r w:rsidRPr="00306E51">
              <w:rPr>
                <w:color w:val="404040"/>
                <w:sz w:val="24"/>
                <w:szCs w:val="24"/>
              </w:rPr>
              <w:t>Tins, cans &amp; foil</w:t>
            </w:r>
          </w:p>
        </w:tc>
        <w:tc>
          <w:tcPr>
            <w:tcW w:w="372" w:type="pct"/>
            <w:shd w:val="clear" w:color="auto" w:fill="auto"/>
            <w:vAlign w:val="center"/>
          </w:tcPr>
          <w:p w14:paraId="096E2C1C" w14:textId="7A2D88E1" w:rsidR="00D0536B" w:rsidRPr="00306E51" w:rsidRDefault="00D0536B" w:rsidP="00306E51">
            <w:pPr>
              <w:ind w:left="0"/>
              <w:rPr>
                <w:color w:val="404040"/>
                <w:sz w:val="24"/>
                <w:szCs w:val="24"/>
              </w:rPr>
            </w:pPr>
            <w:r w:rsidRPr="00306E51">
              <w:rPr>
                <w:color w:val="404040"/>
                <w:sz w:val="24"/>
                <w:szCs w:val="24"/>
              </w:rPr>
              <w:t>8.3%</w:t>
            </w:r>
          </w:p>
        </w:tc>
        <w:tc>
          <w:tcPr>
            <w:tcW w:w="372" w:type="pct"/>
            <w:shd w:val="clear" w:color="auto" w:fill="auto"/>
            <w:vAlign w:val="center"/>
          </w:tcPr>
          <w:p w14:paraId="629EE8EA" w14:textId="6A8A142E" w:rsidR="00D0536B" w:rsidRPr="00306E51" w:rsidRDefault="00D0536B" w:rsidP="00306E51">
            <w:pPr>
              <w:ind w:left="0"/>
              <w:rPr>
                <w:color w:val="404040"/>
                <w:sz w:val="24"/>
                <w:szCs w:val="24"/>
              </w:rPr>
            </w:pPr>
            <w:r w:rsidRPr="00306E51">
              <w:rPr>
                <w:color w:val="404040"/>
                <w:sz w:val="24"/>
                <w:szCs w:val="24"/>
              </w:rPr>
              <w:t>11.2%</w:t>
            </w:r>
          </w:p>
        </w:tc>
        <w:tc>
          <w:tcPr>
            <w:tcW w:w="372" w:type="pct"/>
            <w:shd w:val="clear" w:color="auto" w:fill="auto"/>
            <w:vAlign w:val="center"/>
          </w:tcPr>
          <w:p w14:paraId="055A4270" w14:textId="647E7812" w:rsidR="00D0536B" w:rsidRPr="00306E51" w:rsidRDefault="00D0536B" w:rsidP="00306E51">
            <w:pPr>
              <w:ind w:left="0"/>
              <w:rPr>
                <w:color w:val="404040"/>
                <w:sz w:val="24"/>
                <w:szCs w:val="24"/>
              </w:rPr>
            </w:pPr>
            <w:r w:rsidRPr="00306E51">
              <w:rPr>
                <w:color w:val="404040"/>
                <w:sz w:val="24"/>
                <w:szCs w:val="24"/>
              </w:rPr>
              <w:t>19.2%</w:t>
            </w:r>
          </w:p>
        </w:tc>
        <w:tc>
          <w:tcPr>
            <w:tcW w:w="372" w:type="pct"/>
            <w:shd w:val="clear" w:color="auto" w:fill="auto"/>
            <w:vAlign w:val="center"/>
          </w:tcPr>
          <w:p w14:paraId="72B3659A" w14:textId="1069E101" w:rsidR="00D0536B" w:rsidRPr="00306E51" w:rsidRDefault="00D0536B" w:rsidP="00306E51">
            <w:pPr>
              <w:ind w:left="0"/>
              <w:rPr>
                <w:color w:val="404040"/>
                <w:sz w:val="24"/>
                <w:szCs w:val="24"/>
              </w:rPr>
            </w:pPr>
            <w:r w:rsidRPr="00306E51">
              <w:rPr>
                <w:color w:val="404040"/>
                <w:sz w:val="24"/>
                <w:szCs w:val="24"/>
              </w:rPr>
              <w:t>16.4%</w:t>
            </w:r>
          </w:p>
        </w:tc>
        <w:tc>
          <w:tcPr>
            <w:tcW w:w="372" w:type="pct"/>
            <w:shd w:val="clear" w:color="auto" w:fill="auto"/>
            <w:vAlign w:val="center"/>
          </w:tcPr>
          <w:p w14:paraId="674DB782" w14:textId="4374F17A" w:rsidR="00D0536B" w:rsidRPr="00306E51" w:rsidRDefault="00D0536B" w:rsidP="00306E51">
            <w:pPr>
              <w:ind w:left="0"/>
              <w:rPr>
                <w:color w:val="404040"/>
                <w:sz w:val="24"/>
                <w:szCs w:val="24"/>
              </w:rPr>
            </w:pPr>
            <w:r w:rsidRPr="00306E51">
              <w:rPr>
                <w:color w:val="404040"/>
                <w:sz w:val="24"/>
                <w:szCs w:val="24"/>
              </w:rPr>
              <w:t>12.8%</w:t>
            </w:r>
          </w:p>
        </w:tc>
        <w:tc>
          <w:tcPr>
            <w:tcW w:w="372" w:type="pct"/>
            <w:shd w:val="clear" w:color="auto" w:fill="auto"/>
            <w:vAlign w:val="center"/>
          </w:tcPr>
          <w:p w14:paraId="2B85EC17" w14:textId="306EA698" w:rsidR="00D0536B" w:rsidRPr="00306E51" w:rsidRDefault="00D0536B" w:rsidP="00306E51">
            <w:pPr>
              <w:ind w:left="0"/>
              <w:rPr>
                <w:color w:val="404040"/>
                <w:sz w:val="24"/>
                <w:szCs w:val="24"/>
              </w:rPr>
            </w:pPr>
            <w:r w:rsidRPr="00306E51">
              <w:rPr>
                <w:color w:val="404040"/>
                <w:sz w:val="24"/>
                <w:szCs w:val="24"/>
              </w:rPr>
              <w:t>13.7%</w:t>
            </w:r>
          </w:p>
        </w:tc>
        <w:tc>
          <w:tcPr>
            <w:tcW w:w="372" w:type="pct"/>
            <w:shd w:val="clear" w:color="auto" w:fill="auto"/>
            <w:vAlign w:val="center"/>
          </w:tcPr>
          <w:p w14:paraId="4BBEFD7B" w14:textId="4F91C3EF" w:rsidR="00D0536B" w:rsidRPr="00306E51" w:rsidRDefault="00D0536B" w:rsidP="00306E51">
            <w:pPr>
              <w:ind w:left="0"/>
              <w:rPr>
                <w:color w:val="404040"/>
                <w:sz w:val="24"/>
                <w:szCs w:val="24"/>
              </w:rPr>
            </w:pPr>
            <w:r w:rsidRPr="00306E51">
              <w:rPr>
                <w:color w:val="404040"/>
                <w:sz w:val="24"/>
                <w:szCs w:val="24"/>
              </w:rPr>
              <w:t>12.8%</w:t>
            </w:r>
          </w:p>
        </w:tc>
        <w:tc>
          <w:tcPr>
            <w:tcW w:w="372" w:type="pct"/>
            <w:shd w:val="clear" w:color="auto" w:fill="auto"/>
            <w:vAlign w:val="center"/>
          </w:tcPr>
          <w:p w14:paraId="790F2A54" w14:textId="4ADA8D03" w:rsidR="00D0536B" w:rsidRPr="00306E51" w:rsidRDefault="00D0536B" w:rsidP="00306E51">
            <w:pPr>
              <w:ind w:left="0"/>
              <w:rPr>
                <w:color w:val="404040"/>
                <w:sz w:val="24"/>
                <w:szCs w:val="24"/>
              </w:rPr>
            </w:pPr>
            <w:r w:rsidRPr="00306E51">
              <w:rPr>
                <w:color w:val="404040"/>
                <w:sz w:val="24"/>
                <w:szCs w:val="24"/>
              </w:rPr>
              <w:t>10.8%</w:t>
            </w:r>
          </w:p>
        </w:tc>
        <w:tc>
          <w:tcPr>
            <w:tcW w:w="517" w:type="pct"/>
            <w:shd w:val="clear" w:color="auto" w:fill="auto"/>
            <w:vAlign w:val="center"/>
          </w:tcPr>
          <w:p w14:paraId="55D7BFC4" w14:textId="3C3AFEE8" w:rsidR="00D0536B" w:rsidRPr="00306E51" w:rsidRDefault="00D0536B" w:rsidP="00306E51">
            <w:pPr>
              <w:ind w:left="0"/>
              <w:rPr>
                <w:color w:val="404040"/>
                <w:sz w:val="24"/>
                <w:szCs w:val="24"/>
              </w:rPr>
            </w:pPr>
            <w:r w:rsidRPr="00306E51">
              <w:rPr>
                <w:color w:val="404040"/>
                <w:sz w:val="24"/>
                <w:szCs w:val="24"/>
              </w:rPr>
              <w:t>12.9%</w:t>
            </w:r>
          </w:p>
        </w:tc>
      </w:tr>
      <w:tr w:rsidR="00D0536B" w:rsidRPr="00360FBB" w14:paraId="23AE07F7" w14:textId="77777777" w:rsidTr="00B5530A">
        <w:trPr>
          <w:trHeight w:val="393"/>
        </w:trPr>
        <w:tc>
          <w:tcPr>
            <w:tcW w:w="1504" w:type="pct"/>
            <w:shd w:val="clear" w:color="auto" w:fill="auto"/>
            <w:vAlign w:val="center"/>
          </w:tcPr>
          <w:p w14:paraId="76A4B773" w14:textId="74F57FA5" w:rsidR="00D0536B" w:rsidRPr="00306E51" w:rsidRDefault="00306E51" w:rsidP="00306E51">
            <w:pPr>
              <w:ind w:left="0"/>
              <w:rPr>
                <w:color w:val="404040"/>
                <w:sz w:val="24"/>
                <w:szCs w:val="24"/>
              </w:rPr>
            </w:pPr>
            <w:r w:rsidRPr="00306E51">
              <w:rPr>
                <w:color w:val="404040"/>
                <w:sz w:val="24"/>
                <w:szCs w:val="24"/>
              </w:rPr>
              <w:t>Paper &amp; card recyclables</w:t>
            </w:r>
          </w:p>
        </w:tc>
        <w:tc>
          <w:tcPr>
            <w:tcW w:w="372" w:type="pct"/>
            <w:shd w:val="clear" w:color="auto" w:fill="auto"/>
            <w:vAlign w:val="center"/>
          </w:tcPr>
          <w:p w14:paraId="281EBF86" w14:textId="67A63F8D" w:rsidR="00D0536B" w:rsidRPr="00306E51" w:rsidRDefault="00D0536B" w:rsidP="00306E51">
            <w:pPr>
              <w:ind w:left="0"/>
              <w:rPr>
                <w:color w:val="404040"/>
                <w:sz w:val="24"/>
                <w:szCs w:val="24"/>
              </w:rPr>
            </w:pPr>
            <w:r w:rsidRPr="00306E51">
              <w:rPr>
                <w:color w:val="404040"/>
                <w:sz w:val="24"/>
                <w:szCs w:val="24"/>
              </w:rPr>
              <w:t>0.1%</w:t>
            </w:r>
          </w:p>
        </w:tc>
        <w:tc>
          <w:tcPr>
            <w:tcW w:w="372" w:type="pct"/>
            <w:shd w:val="clear" w:color="auto" w:fill="auto"/>
            <w:vAlign w:val="center"/>
          </w:tcPr>
          <w:p w14:paraId="3EA63E30" w14:textId="23C77A0D" w:rsidR="00D0536B" w:rsidRPr="00306E51" w:rsidRDefault="00D0536B" w:rsidP="00306E51">
            <w:pPr>
              <w:ind w:left="0"/>
              <w:rPr>
                <w:color w:val="404040"/>
                <w:sz w:val="24"/>
                <w:szCs w:val="24"/>
              </w:rPr>
            </w:pPr>
            <w:r w:rsidRPr="00306E51">
              <w:rPr>
                <w:color w:val="404040"/>
                <w:sz w:val="24"/>
                <w:szCs w:val="24"/>
              </w:rPr>
              <w:t>0.1%</w:t>
            </w:r>
          </w:p>
        </w:tc>
        <w:tc>
          <w:tcPr>
            <w:tcW w:w="372" w:type="pct"/>
            <w:shd w:val="clear" w:color="auto" w:fill="auto"/>
            <w:vAlign w:val="center"/>
          </w:tcPr>
          <w:p w14:paraId="0AAC8E5C" w14:textId="01EBE97A" w:rsidR="00D0536B" w:rsidRPr="00306E51" w:rsidRDefault="00D0536B" w:rsidP="00306E51">
            <w:pPr>
              <w:ind w:left="0"/>
              <w:rPr>
                <w:color w:val="404040"/>
                <w:sz w:val="24"/>
                <w:szCs w:val="24"/>
              </w:rPr>
            </w:pPr>
            <w:r w:rsidRPr="00306E51">
              <w:rPr>
                <w:color w:val="404040"/>
                <w:sz w:val="24"/>
                <w:szCs w:val="24"/>
              </w:rPr>
              <w:t>0.3%</w:t>
            </w:r>
          </w:p>
        </w:tc>
        <w:tc>
          <w:tcPr>
            <w:tcW w:w="372" w:type="pct"/>
            <w:shd w:val="clear" w:color="auto" w:fill="auto"/>
            <w:vAlign w:val="center"/>
          </w:tcPr>
          <w:p w14:paraId="18DE0783" w14:textId="0FF0E630" w:rsidR="00D0536B" w:rsidRPr="00306E51" w:rsidRDefault="00D0536B" w:rsidP="00306E51">
            <w:pPr>
              <w:ind w:left="0"/>
              <w:rPr>
                <w:color w:val="404040"/>
                <w:sz w:val="24"/>
                <w:szCs w:val="24"/>
              </w:rPr>
            </w:pPr>
            <w:r w:rsidRPr="00306E51">
              <w:rPr>
                <w:color w:val="404040"/>
                <w:sz w:val="24"/>
                <w:szCs w:val="24"/>
              </w:rPr>
              <w:t>0.2%</w:t>
            </w:r>
          </w:p>
        </w:tc>
        <w:tc>
          <w:tcPr>
            <w:tcW w:w="372" w:type="pct"/>
            <w:shd w:val="clear" w:color="auto" w:fill="auto"/>
            <w:vAlign w:val="center"/>
          </w:tcPr>
          <w:p w14:paraId="18D2E6E3" w14:textId="5E22E1F2" w:rsidR="00D0536B" w:rsidRPr="00306E51" w:rsidRDefault="00D0536B" w:rsidP="00306E51">
            <w:pPr>
              <w:ind w:left="0"/>
              <w:rPr>
                <w:color w:val="404040"/>
                <w:sz w:val="24"/>
                <w:szCs w:val="24"/>
              </w:rPr>
            </w:pPr>
            <w:r w:rsidRPr="00306E51">
              <w:rPr>
                <w:color w:val="404040"/>
                <w:sz w:val="24"/>
                <w:szCs w:val="24"/>
              </w:rPr>
              <w:t>0.5%</w:t>
            </w:r>
          </w:p>
        </w:tc>
        <w:tc>
          <w:tcPr>
            <w:tcW w:w="372" w:type="pct"/>
            <w:shd w:val="clear" w:color="auto" w:fill="auto"/>
            <w:vAlign w:val="center"/>
          </w:tcPr>
          <w:p w14:paraId="6DF05214" w14:textId="4F394B00" w:rsidR="00D0536B" w:rsidRPr="00306E51" w:rsidRDefault="00D0536B" w:rsidP="00306E51">
            <w:pPr>
              <w:ind w:left="0"/>
              <w:rPr>
                <w:color w:val="404040"/>
                <w:sz w:val="24"/>
                <w:szCs w:val="24"/>
              </w:rPr>
            </w:pPr>
            <w:r w:rsidRPr="00306E51">
              <w:rPr>
                <w:color w:val="404040"/>
                <w:sz w:val="24"/>
                <w:szCs w:val="24"/>
              </w:rPr>
              <w:t>0.1%</w:t>
            </w:r>
          </w:p>
        </w:tc>
        <w:tc>
          <w:tcPr>
            <w:tcW w:w="372" w:type="pct"/>
            <w:shd w:val="clear" w:color="auto" w:fill="auto"/>
            <w:vAlign w:val="center"/>
          </w:tcPr>
          <w:p w14:paraId="3789AB46" w14:textId="4C7FC0BE" w:rsidR="00D0536B" w:rsidRPr="00306E51" w:rsidRDefault="00D0536B" w:rsidP="00306E51">
            <w:pPr>
              <w:ind w:left="0"/>
              <w:rPr>
                <w:color w:val="404040"/>
                <w:sz w:val="24"/>
                <w:szCs w:val="24"/>
              </w:rPr>
            </w:pPr>
            <w:r w:rsidRPr="00306E51">
              <w:rPr>
                <w:color w:val="404040"/>
                <w:sz w:val="24"/>
                <w:szCs w:val="24"/>
              </w:rPr>
              <w:t>0.1%</w:t>
            </w:r>
          </w:p>
        </w:tc>
        <w:tc>
          <w:tcPr>
            <w:tcW w:w="372" w:type="pct"/>
            <w:shd w:val="clear" w:color="auto" w:fill="auto"/>
            <w:vAlign w:val="center"/>
          </w:tcPr>
          <w:p w14:paraId="377C6662" w14:textId="3D28316C" w:rsidR="00D0536B" w:rsidRPr="00306E51" w:rsidRDefault="00D0536B" w:rsidP="00306E51">
            <w:pPr>
              <w:ind w:left="0"/>
              <w:rPr>
                <w:color w:val="404040"/>
                <w:sz w:val="24"/>
                <w:szCs w:val="24"/>
              </w:rPr>
            </w:pPr>
            <w:r w:rsidRPr="00306E51">
              <w:rPr>
                <w:color w:val="404040"/>
                <w:sz w:val="24"/>
                <w:szCs w:val="24"/>
              </w:rPr>
              <w:t>0.2%</w:t>
            </w:r>
          </w:p>
        </w:tc>
        <w:tc>
          <w:tcPr>
            <w:tcW w:w="517" w:type="pct"/>
            <w:shd w:val="clear" w:color="auto" w:fill="auto"/>
            <w:vAlign w:val="center"/>
          </w:tcPr>
          <w:p w14:paraId="3A70A228" w14:textId="0317EF4E" w:rsidR="00D0536B" w:rsidRPr="00306E51" w:rsidRDefault="00D0536B" w:rsidP="00306E51">
            <w:pPr>
              <w:ind w:left="0"/>
              <w:rPr>
                <w:color w:val="404040"/>
                <w:sz w:val="24"/>
                <w:szCs w:val="24"/>
              </w:rPr>
            </w:pPr>
            <w:r w:rsidRPr="00306E51">
              <w:rPr>
                <w:color w:val="404040"/>
                <w:sz w:val="24"/>
                <w:szCs w:val="24"/>
              </w:rPr>
              <w:t>0.2%</w:t>
            </w:r>
          </w:p>
        </w:tc>
      </w:tr>
      <w:tr w:rsidR="00D0536B" w:rsidRPr="00360FBB" w14:paraId="3B7A02FB" w14:textId="77777777" w:rsidTr="00B5530A">
        <w:trPr>
          <w:trHeight w:val="393"/>
        </w:trPr>
        <w:tc>
          <w:tcPr>
            <w:tcW w:w="1504" w:type="pct"/>
            <w:shd w:val="clear" w:color="auto" w:fill="auto"/>
            <w:vAlign w:val="center"/>
          </w:tcPr>
          <w:p w14:paraId="667445CD" w14:textId="6385419A" w:rsidR="00D0536B" w:rsidRPr="00306E51" w:rsidRDefault="00306E51" w:rsidP="00306E51">
            <w:pPr>
              <w:ind w:left="0"/>
              <w:rPr>
                <w:color w:val="404040"/>
                <w:sz w:val="24"/>
                <w:szCs w:val="24"/>
              </w:rPr>
            </w:pPr>
            <w:r w:rsidRPr="00306E51">
              <w:rPr>
                <w:color w:val="404040"/>
                <w:sz w:val="24"/>
                <w:szCs w:val="24"/>
              </w:rPr>
              <w:t>Food &amp; garden waste</w:t>
            </w:r>
          </w:p>
        </w:tc>
        <w:tc>
          <w:tcPr>
            <w:tcW w:w="372" w:type="pct"/>
            <w:shd w:val="clear" w:color="auto" w:fill="auto"/>
            <w:vAlign w:val="center"/>
          </w:tcPr>
          <w:p w14:paraId="15A6B6B9" w14:textId="7984F76D" w:rsidR="00D0536B" w:rsidRPr="00306E51" w:rsidRDefault="00D0536B" w:rsidP="00306E51">
            <w:pPr>
              <w:ind w:left="0"/>
              <w:rPr>
                <w:color w:val="404040"/>
                <w:sz w:val="24"/>
                <w:szCs w:val="24"/>
              </w:rPr>
            </w:pPr>
            <w:r w:rsidRPr="00306E51">
              <w:rPr>
                <w:color w:val="404040"/>
                <w:sz w:val="24"/>
                <w:szCs w:val="24"/>
              </w:rPr>
              <w:t>0.9%</w:t>
            </w:r>
          </w:p>
        </w:tc>
        <w:tc>
          <w:tcPr>
            <w:tcW w:w="372" w:type="pct"/>
            <w:shd w:val="clear" w:color="auto" w:fill="auto"/>
            <w:vAlign w:val="center"/>
          </w:tcPr>
          <w:p w14:paraId="37BC843D" w14:textId="2C3AF9E8" w:rsidR="00D0536B" w:rsidRPr="00306E51" w:rsidRDefault="00D0536B" w:rsidP="00306E51">
            <w:pPr>
              <w:ind w:left="0"/>
              <w:rPr>
                <w:color w:val="404040"/>
                <w:sz w:val="24"/>
                <w:szCs w:val="24"/>
              </w:rPr>
            </w:pPr>
            <w:r w:rsidRPr="00306E51">
              <w:rPr>
                <w:color w:val="404040"/>
                <w:sz w:val="24"/>
                <w:szCs w:val="24"/>
              </w:rPr>
              <w:t>0.8%</w:t>
            </w:r>
          </w:p>
        </w:tc>
        <w:tc>
          <w:tcPr>
            <w:tcW w:w="372" w:type="pct"/>
            <w:shd w:val="clear" w:color="auto" w:fill="auto"/>
            <w:vAlign w:val="center"/>
          </w:tcPr>
          <w:p w14:paraId="5629F85E" w14:textId="18225BDE" w:rsidR="00D0536B" w:rsidRPr="00306E51" w:rsidRDefault="00D0536B" w:rsidP="00306E51">
            <w:pPr>
              <w:ind w:left="0"/>
              <w:rPr>
                <w:color w:val="404040"/>
                <w:sz w:val="24"/>
                <w:szCs w:val="24"/>
              </w:rPr>
            </w:pPr>
            <w:r w:rsidRPr="00306E51">
              <w:rPr>
                <w:color w:val="404040"/>
                <w:sz w:val="24"/>
                <w:szCs w:val="24"/>
              </w:rPr>
              <w:t>1.4%</w:t>
            </w:r>
          </w:p>
        </w:tc>
        <w:tc>
          <w:tcPr>
            <w:tcW w:w="372" w:type="pct"/>
            <w:shd w:val="clear" w:color="auto" w:fill="auto"/>
            <w:vAlign w:val="center"/>
          </w:tcPr>
          <w:p w14:paraId="232A10AE" w14:textId="044F9632" w:rsidR="00D0536B" w:rsidRPr="00306E51" w:rsidRDefault="00D0536B" w:rsidP="00306E51">
            <w:pPr>
              <w:ind w:left="0"/>
              <w:rPr>
                <w:color w:val="404040"/>
                <w:sz w:val="24"/>
                <w:szCs w:val="24"/>
              </w:rPr>
            </w:pPr>
            <w:r w:rsidRPr="00306E51">
              <w:rPr>
                <w:color w:val="404040"/>
                <w:sz w:val="24"/>
                <w:szCs w:val="24"/>
              </w:rPr>
              <w:t>1.6%</w:t>
            </w:r>
          </w:p>
        </w:tc>
        <w:tc>
          <w:tcPr>
            <w:tcW w:w="372" w:type="pct"/>
            <w:shd w:val="clear" w:color="auto" w:fill="auto"/>
            <w:vAlign w:val="center"/>
          </w:tcPr>
          <w:p w14:paraId="1FCEB795" w14:textId="7EB6FB5A" w:rsidR="00D0536B" w:rsidRPr="00306E51" w:rsidRDefault="00D0536B" w:rsidP="00306E51">
            <w:pPr>
              <w:ind w:left="0"/>
              <w:rPr>
                <w:color w:val="404040"/>
                <w:sz w:val="24"/>
                <w:szCs w:val="24"/>
              </w:rPr>
            </w:pPr>
            <w:r w:rsidRPr="00306E51">
              <w:rPr>
                <w:color w:val="404040"/>
                <w:sz w:val="24"/>
                <w:szCs w:val="24"/>
              </w:rPr>
              <w:t>3.8%</w:t>
            </w:r>
          </w:p>
        </w:tc>
        <w:tc>
          <w:tcPr>
            <w:tcW w:w="372" w:type="pct"/>
            <w:shd w:val="clear" w:color="auto" w:fill="auto"/>
            <w:vAlign w:val="center"/>
          </w:tcPr>
          <w:p w14:paraId="586596D6" w14:textId="39B804C1" w:rsidR="00D0536B" w:rsidRPr="00306E51" w:rsidRDefault="00D0536B" w:rsidP="00306E51">
            <w:pPr>
              <w:ind w:left="0"/>
              <w:rPr>
                <w:color w:val="404040"/>
                <w:sz w:val="24"/>
                <w:szCs w:val="24"/>
              </w:rPr>
            </w:pPr>
            <w:r w:rsidRPr="00306E51">
              <w:rPr>
                <w:color w:val="404040"/>
                <w:sz w:val="24"/>
                <w:szCs w:val="24"/>
              </w:rPr>
              <w:t>4.2%</w:t>
            </w:r>
          </w:p>
        </w:tc>
        <w:tc>
          <w:tcPr>
            <w:tcW w:w="372" w:type="pct"/>
            <w:shd w:val="clear" w:color="auto" w:fill="auto"/>
            <w:vAlign w:val="center"/>
          </w:tcPr>
          <w:p w14:paraId="4C586310" w14:textId="53E8C460" w:rsidR="00D0536B" w:rsidRPr="00306E51" w:rsidRDefault="00D0536B" w:rsidP="00306E51">
            <w:pPr>
              <w:ind w:left="0"/>
              <w:rPr>
                <w:color w:val="404040"/>
                <w:sz w:val="24"/>
                <w:szCs w:val="24"/>
              </w:rPr>
            </w:pPr>
            <w:r w:rsidRPr="00306E51">
              <w:rPr>
                <w:color w:val="404040"/>
                <w:sz w:val="24"/>
                <w:szCs w:val="24"/>
              </w:rPr>
              <w:t>1.9%</w:t>
            </w:r>
          </w:p>
        </w:tc>
        <w:tc>
          <w:tcPr>
            <w:tcW w:w="372" w:type="pct"/>
            <w:shd w:val="clear" w:color="auto" w:fill="auto"/>
            <w:vAlign w:val="center"/>
          </w:tcPr>
          <w:p w14:paraId="75DD360D" w14:textId="747C58E2" w:rsidR="00D0536B" w:rsidRPr="00306E51" w:rsidRDefault="00D0536B" w:rsidP="00306E51">
            <w:pPr>
              <w:ind w:left="0"/>
              <w:rPr>
                <w:color w:val="404040"/>
                <w:sz w:val="24"/>
                <w:szCs w:val="24"/>
              </w:rPr>
            </w:pPr>
            <w:r w:rsidRPr="00306E51">
              <w:rPr>
                <w:color w:val="404040"/>
                <w:sz w:val="24"/>
                <w:szCs w:val="24"/>
              </w:rPr>
              <w:t>2.5%</w:t>
            </w:r>
          </w:p>
        </w:tc>
        <w:tc>
          <w:tcPr>
            <w:tcW w:w="517" w:type="pct"/>
            <w:shd w:val="clear" w:color="auto" w:fill="auto"/>
            <w:vAlign w:val="center"/>
          </w:tcPr>
          <w:p w14:paraId="426F7760" w14:textId="5A1F667E" w:rsidR="00D0536B" w:rsidRPr="00306E51" w:rsidRDefault="00D0536B" w:rsidP="00306E51">
            <w:pPr>
              <w:ind w:left="0"/>
              <w:rPr>
                <w:color w:val="404040"/>
                <w:sz w:val="24"/>
                <w:szCs w:val="24"/>
              </w:rPr>
            </w:pPr>
            <w:r w:rsidRPr="00306E51">
              <w:rPr>
                <w:color w:val="404040"/>
                <w:sz w:val="24"/>
                <w:szCs w:val="24"/>
              </w:rPr>
              <w:t>2.1%</w:t>
            </w:r>
          </w:p>
        </w:tc>
      </w:tr>
      <w:tr w:rsidR="00D0536B" w:rsidRPr="00360FBB" w14:paraId="3790E272" w14:textId="77777777" w:rsidTr="00B5530A">
        <w:trPr>
          <w:trHeight w:val="393"/>
        </w:trPr>
        <w:tc>
          <w:tcPr>
            <w:tcW w:w="1504" w:type="pct"/>
            <w:shd w:val="clear" w:color="auto" w:fill="auto"/>
            <w:vAlign w:val="center"/>
          </w:tcPr>
          <w:p w14:paraId="52D136DE" w14:textId="556F743A" w:rsidR="00D0536B" w:rsidRPr="00306E51" w:rsidRDefault="00306E51" w:rsidP="00306E51">
            <w:pPr>
              <w:ind w:left="0"/>
              <w:rPr>
                <w:color w:val="404040"/>
                <w:sz w:val="24"/>
                <w:szCs w:val="24"/>
              </w:rPr>
            </w:pPr>
            <w:r w:rsidRPr="00306E51">
              <w:rPr>
                <w:color w:val="404040"/>
                <w:sz w:val="24"/>
                <w:szCs w:val="24"/>
              </w:rPr>
              <w:t>Residual waste</w:t>
            </w:r>
          </w:p>
        </w:tc>
        <w:tc>
          <w:tcPr>
            <w:tcW w:w="372" w:type="pct"/>
            <w:shd w:val="clear" w:color="auto" w:fill="auto"/>
            <w:vAlign w:val="center"/>
          </w:tcPr>
          <w:p w14:paraId="3F32BAC4" w14:textId="39EBD4F8" w:rsidR="00D0536B" w:rsidRPr="00306E51" w:rsidRDefault="00D0536B" w:rsidP="00306E51">
            <w:pPr>
              <w:ind w:left="0"/>
              <w:rPr>
                <w:color w:val="404040"/>
                <w:sz w:val="24"/>
                <w:szCs w:val="24"/>
              </w:rPr>
            </w:pPr>
            <w:r w:rsidRPr="00306E51">
              <w:rPr>
                <w:color w:val="404040"/>
                <w:sz w:val="24"/>
                <w:szCs w:val="24"/>
              </w:rPr>
              <w:t>10.9%</w:t>
            </w:r>
          </w:p>
        </w:tc>
        <w:tc>
          <w:tcPr>
            <w:tcW w:w="372" w:type="pct"/>
            <w:shd w:val="clear" w:color="auto" w:fill="auto"/>
            <w:vAlign w:val="center"/>
          </w:tcPr>
          <w:p w14:paraId="1833BC0F" w14:textId="2B589A8B" w:rsidR="00D0536B" w:rsidRPr="00306E51" w:rsidRDefault="00D0536B" w:rsidP="00306E51">
            <w:pPr>
              <w:ind w:left="0"/>
              <w:rPr>
                <w:color w:val="404040"/>
                <w:sz w:val="24"/>
                <w:szCs w:val="24"/>
              </w:rPr>
            </w:pPr>
            <w:r w:rsidRPr="00306E51">
              <w:rPr>
                <w:color w:val="404040"/>
                <w:sz w:val="24"/>
                <w:szCs w:val="24"/>
              </w:rPr>
              <w:t>12.6%</w:t>
            </w:r>
          </w:p>
        </w:tc>
        <w:tc>
          <w:tcPr>
            <w:tcW w:w="372" w:type="pct"/>
            <w:shd w:val="clear" w:color="auto" w:fill="auto"/>
            <w:vAlign w:val="center"/>
          </w:tcPr>
          <w:p w14:paraId="13C25089" w14:textId="4B703750" w:rsidR="00D0536B" w:rsidRPr="00306E51" w:rsidRDefault="00D0536B" w:rsidP="00306E51">
            <w:pPr>
              <w:ind w:left="0"/>
              <w:rPr>
                <w:color w:val="404040"/>
                <w:sz w:val="24"/>
                <w:szCs w:val="24"/>
              </w:rPr>
            </w:pPr>
            <w:r w:rsidRPr="00306E51">
              <w:rPr>
                <w:color w:val="404040"/>
                <w:sz w:val="24"/>
                <w:szCs w:val="24"/>
              </w:rPr>
              <w:t>12.5%</w:t>
            </w:r>
          </w:p>
        </w:tc>
        <w:tc>
          <w:tcPr>
            <w:tcW w:w="372" w:type="pct"/>
            <w:shd w:val="clear" w:color="auto" w:fill="auto"/>
            <w:vAlign w:val="center"/>
          </w:tcPr>
          <w:p w14:paraId="20985D61" w14:textId="42EB42CF" w:rsidR="00D0536B" w:rsidRPr="00306E51" w:rsidRDefault="00D0536B" w:rsidP="00306E51">
            <w:pPr>
              <w:ind w:left="0"/>
              <w:rPr>
                <w:color w:val="404040"/>
                <w:sz w:val="24"/>
                <w:szCs w:val="24"/>
              </w:rPr>
            </w:pPr>
            <w:r w:rsidRPr="00306E51">
              <w:rPr>
                <w:color w:val="404040"/>
                <w:sz w:val="24"/>
                <w:szCs w:val="24"/>
              </w:rPr>
              <w:t>27.0%</w:t>
            </w:r>
          </w:p>
        </w:tc>
        <w:tc>
          <w:tcPr>
            <w:tcW w:w="372" w:type="pct"/>
            <w:shd w:val="clear" w:color="auto" w:fill="auto"/>
            <w:vAlign w:val="center"/>
          </w:tcPr>
          <w:p w14:paraId="10432244" w14:textId="74A050C7" w:rsidR="00D0536B" w:rsidRPr="00306E51" w:rsidRDefault="00D0536B" w:rsidP="00306E51">
            <w:pPr>
              <w:ind w:left="0"/>
              <w:rPr>
                <w:color w:val="404040"/>
                <w:sz w:val="24"/>
                <w:szCs w:val="24"/>
              </w:rPr>
            </w:pPr>
            <w:r w:rsidRPr="00306E51">
              <w:rPr>
                <w:color w:val="404040"/>
                <w:sz w:val="24"/>
                <w:szCs w:val="24"/>
              </w:rPr>
              <w:t>28.3%</w:t>
            </w:r>
          </w:p>
        </w:tc>
        <w:tc>
          <w:tcPr>
            <w:tcW w:w="372" w:type="pct"/>
            <w:shd w:val="clear" w:color="auto" w:fill="auto"/>
            <w:vAlign w:val="center"/>
          </w:tcPr>
          <w:p w14:paraId="7A863DE0" w14:textId="6FFFE85E" w:rsidR="00D0536B" w:rsidRPr="00306E51" w:rsidRDefault="00D0536B" w:rsidP="00306E51">
            <w:pPr>
              <w:ind w:left="0"/>
              <w:rPr>
                <w:color w:val="404040"/>
                <w:sz w:val="24"/>
                <w:szCs w:val="24"/>
              </w:rPr>
            </w:pPr>
            <w:r w:rsidRPr="00306E51">
              <w:rPr>
                <w:color w:val="404040"/>
                <w:sz w:val="24"/>
                <w:szCs w:val="24"/>
              </w:rPr>
              <w:t>26.5%</w:t>
            </w:r>
          </w:p>
        </w:tc>
        <w:tc>
          <w:tcPr>
            <w:tcW w:w="372" w:type="pct"/>
            <w:shd w:val="clear" w:color="auto" w:fill="auto"/>
            <w:vAlign w:val="center"/>
          </w:tcPr>
          <w:p w14:paraId="0B00BCE7" w14:textId="6FCF0FFD" w:rsidR="00D0536B" w:rsidRPr="00306E51" w:rsidRDefault="00D0536B" w:rsidP="00306E51">
            <w:pPr>
              <w:ind w:left="0"/>
              <w:rPr>
                <w:color w:val="404040"/>
                <w:sz w:val="24"/>
                <w:szCs w:val="24"/>
              </w:rPr>
            </w:pPr>
            <w:r w:rsidRPr="00306E51">
              <w:rPr>
                <w:color w:val="404040"/>
                <w:sz w:val="24"/>
                <w:szCs w:val="24"/>
              </w:rPr>
              <w:t>16.6%</w:t>
            </w:r>
          </w:p>
        </w:tc>
        <w:tc>
          <w:tcPr>
            <w:tcW w:w="372" w:type="pct"/>
            <w:shd w:val="clear" w:color="auto" w:fill="auto"/>
            <w:vAlign w:val="center"/>
          </w:tcPr>
          <w:p w14:paraId="365BAD94" w14:textId="61992E62" w:rsidR="00D0536B" w:rsidRPr="00306E51" w:rsidRDefault="00D0536B" w:rsidP="00306E51">
            <w:pPr>
              <w:ind w:left="0"/>
              <w:rPr>
                <w:color w:val="404040"/>
                <w:sz w:val="24"/>
                <w:szCs w:val="24"/>
              </w:rPr>
            </w:pPr>
            <w:r w:rsidRPr="00306E51">
              <w:rPr>
                <w:color w:val="404040"/>
                <w:sz w:val="24"/>
                <w:szCs w:val="24"/>
              </w:rPr>
              <w:t>19.4%</w:t>
            </w:r>
          </w:p>
        </w:tc>
        <w:tc>
          <w:tcPr>
            <w:tcW w:w="517" w:type="pct"/>
            <w:shd w:val="clear" w:color="auto" w:fill="auto"/>
            <w:vAlign w:val="center"/>
          </w:tcPr>
          <w:p w14:paraId="761EE16D" w14:textId="194FEE71" w:rsidR="00D0536B" w:rsidRPr="00306E51" w:rsidRDefault="00D0536B" w:rsidP="00306E51">
            <w:pPr>
              <w:ind w:left="0"/>
              <w:rPr>
                <w:color w:val="404040"/>
                <w:sz w:val="24"/>
                <w:szCs w:val="24"/>
              </w:rPr>
            </w:pPr>
            <w:r w:rsidRPr="00306E51">
              <w:rPr>
                <w:color w:val="404040"/>
                <w:sz w:val="24"/>
                <w:szCs w:val="24"/>
              </w:rPr>
              <w:t>19.0%</w:t>
            </w:r>
          </w:p>
        </w:tc>
      </w:tr>
      <w:tr w:rsidR="00D0536B" w:rsidRPr="00360FBB" w14:paraId="35B9D365" w14:textId="77777777" w:rsidTr="00B5530A">
        <w:trPr>
          <w:trHeight w:val="393"/>
        </w:trPr>
        <w:tc>
          <w:tcPr>
            <w:tcW w:w="1504" w:type="pct"/>
            <w:shd w:val="clear" w:color="auto" w:fill="auto"/>
            <w:vAlign w:val="center"/>
          </w:tcPr>
          <w:p w14:paraId="4C4C08BA" w14:textId="62A048E5" w:rsidR="00D0536B" w:rsidRPr="00306E51" w:rsidRDefault="00306E51" w:rsidP="00306E51">
            <w:pPr>
              <w:ind w:left="0"/>
              <w:rPr>
                <w:color w:val="404040"/>
                <w:sz w:val="24"/>
                <w:szCs w:val="24"/>
              </w:rPr>
            </w:pPr>
            <w:r w:rsidRPr="00306E51">
              <w:rPr>
                <w:color w:val="404040"/>
                <w:sz w:val="24"/>
                <w:szCs w:val="24"/>
              </w:rPr>
              <w:t>Total recyclable</w:t>
            </w:r>
          </w:p>
        </w:tc>
        <w:tc>
          <w:tcPr>
            <w:tcW w:w="372" w:type="pct"/>
            <w:shd w:val="clear" w:color="auto" w:fill="auto"/>
            <w:vAlign w:val="center"/>
          </w:tcPr>
          <w:p w14:paraId="1BF7B531" w14:textId="539BD459" w:rsidR="00D0536B" w:rsidRPr="00306E51" w:rsidRDefault="00D0536B" w:rsidP="00306E51">
            <w:pPr>
              <w:ind w:left="0"/>
              <w:rPr>
                <w:color w:val="404040"/>
                <w:sz w:val="24"/>
                <w:szCs w:val="24"/>
              </w:rPr>
            </w:pPr>
            <w:r w:rsidRPr="00306E51">
              <w:rPr>
                <w:color w:val="404040"/>
                <w:sz w:val="24"/>
                <w:szCs w:val="24"/>
              </w:rPr>
              <w:t>88.1%</w:t>
            </w:r>
          </w:p>
        </w:tc>
        <w:tc>
          <w:tcPr>
            <w:tcW w:w="372" w:type="pct"/>
            <w:shd w:val="clear" w:color="auto" w:fill="auto"/>
            <w:vAlign w:val="center"/>
          </w:tcPr>
          <w:p w14:paraId="08EEE8AE" w14:textId="32805A13" w:rsidR="00D0536B" w:rsidRPr="00306E51" w:rsidRDefault="00D0536B" w:rsidP="00306E51">
            <w:pPr>
              <w:ind w:left="0"/>
              <w:rPr>
                <w:color w:val="404040"/>
                <w:sz w:val="24"/>
                <w:szCs w:val="24"/>
              </w:rPr>
            </w:pPr>
            <w:r w:rsidRPr="00306E51">
              <w:rPr>
                <w:color w:val="404040"/>
                <w:sz w:val="24"/>
                <w:szCs w:val="24"/>
              </w:rPr>
              <w:t>86.5%</w:t>
            </w:r>
          </w:p>
        </w:tc>
        <w:tc>
          <w:tcPr>
            <w:tcW w:w="372" w:type="pct"/>
            <w:shd w:val="clear" w:color="auto" w:fill="auto"/>
            <w:vAlign w:val="center"/>
          </w:tcPr>
          <w:p w14:paraId="50610073" w14:textId="4F7C8CFE" w:rsidR="00D0536B" w:rsidRPr="00306E51" w:rsidRDefault="00D0536B" w:rsidP="00306E51">
            <w:pPr>
              <w:ind w:left="0"/>
              <w:rPr>
                <w:color w:val="404040"/>
                <w:sz w:val="24"/>
                <w:szCs w:val="24"/>
              </w:rPr>
            </w:pPr>
            <w:r w:rsidRPr="00306E51">
              <w:rPr>
                <w:color w:val="404040"/>
                <w:sz w:val="24"/>
                <w:szCs w:val="24"/>
              </w:rPr>
              <w:t>85.8%</w:t>
            </w:r>
          </w:p>
        </w:tc>
        <w:tc>
          <w:tcPr>
            <w:tcW w:w="372" w:type="pct"/>
            <w:shd w:val="clear" w:color="auto" w:fill="auto"/>
            <w:vAlign w:val="center"/>
          </w:tcPr>
          <w:p w14:paraId="345B202F" w14:textId="5E01862F" w:rsidR="00D0536B" w:rsidRPr="00306E51" w:rsidRDefault="00D0536B" w:rsidP="00306E51">
            <w:pPr>
              <w:ind w:left="0"/>
              <w:rPr>
                <w:color w:val="404040"/>
                <w:sz w:val="24"/>
                <w:szCs w:val="24"/>
              </w:rPr>
            </w:pPr>
            <w:r w:rsidRPr="00306E51">
              <w:rPr>
                <w:color w:val="404040"/>
                <w:sz w:val="24"/>
                <w:szCs w:val="24"/>
              </w:rPr>
              <w:t>71.2%</w:t>
            </w:r>
          </w:p>
        </w:tc>
        <w:tc>
          <w:tcPr>
            <w:tcW w:w="372" w:type="pct"/>
            <w:shd w:val="clear" w:color="auto" w:fill="auto"/>
            <w:vAlign w:val="center"/>
          </w:tcPr>
          <w:p w14:paraId="26EE6DD6" w14:textId="500B598A" w:rsidR="00D0536B" w:rsidRPr="00306E51" w:rsidRDefault="00D0536B" w:rsidP="00306E51">
            <w:pPr>
              <w:ind w:left="0"/>
              <w:rPr>
                <w:color w:val="404040"/>
                <w:sz w:val="24"/>
                <w:szCs w:val="24"/>
              </w:rPr>
            </w:pPr>
            <w:r w:rsidRPr="00306E51">
              <w:rPr>
                <w:color w:val="404040"/>
                <w:sz w:val="24"/>
                <w:szCs w:val="24"/>
              </w:rPr>
              <w:t>67.4%</w:t>
            </w:r>
          </w:p>
        </w:tc>
        <w:tc>
          <w:tcPr>
            <w:tcW w:w="372" w:type="pct"/>
            <w:shd w:val="clear" w:color="auto" w:fill="auto"/>
            <w:vAlign w:val="center"/>
          </w:tcPr>
          <w:p w14:paraId="23F87E84" w14:textId="119207ED" w:rsidR="00D0536B" w:rsidRPr="00306E51" w:rsidRDefault="00D0536B" w:rsidP="00306E51">
            <w:pPr>
              <w:ind w:left="0"/>
              <w:rPr>
                <w:color w:val="404040"/>
                <w:sz w:val="24"/>
                <w:szCs w:val="24"/>
              </w:rPr>
            </w:pPr>
            <w:r w:rsidRPr="00306E51">
              <w:rPr>
                <w:color w:val="404040"/>
                <w:sz w:val="24"/>
                <w:szCs w:val="24"/>
              </w:rPr>
              <w:t>69.2%</w:t>
            </w:r>
          </w:p>
        </w:tc>
        <w:tc>
          <w:tcPr>
            <w:tcW w:w="372" w:type="pct"/>
            <w:shd w:val="clear" w:color="auto" w:fill="auto"/>
            <w:vAlign w:val="center"/>
          </w:tcPr>
          <w:p w14:paraId="0F1A4448" w14:textId="76AC1E31" w:rsidR="00D0536B" w:rsidRPr="00306E51" w:rsidRDefault="00D0536B" w:rsidP="00306E51">
            <w:pPr>
              <w:ind w:left="0"/>
              <w:rPr>
                <w:color w:val="404040"/>
                <w:sz w:val="24"/>
                <w:szCs w:val="24"/>
              </w:rPr>
            </w:pPr>
            <w:r w:rsidRPr="00306E51">
              <w:rPr>
                <w:color w:val="404040"/>
                <w:sz w:val="24"/>
                <w:szCs w:val="24"/>
              </w:rPr>
              <w:t>81.3%</w:t>
            </w:r>
          </w:p>
        </w:tc>
        <w:tc>
          <w:tcPr>
            <w:tcW w:w="372" w:type="pct"/>
            <w:shd w:val="clear" w:color="auto" w:fill="auto"/>
            <w:vAlign w:val="center"/>
          </w:tcPr>
          <w:p w14:paraId="7DBA25B7" w14:textId="1917EF1C" w:rsidR="00D0536B" w:rsidRPr="00306E51" w:rsidRDefault="00D0536B" w:rsidP="00306E51">
            <w:pPr>
              <w:ind w:left="0"/>
              <w:rPr>
                <w:color w:val="404040"/>
                <w:sz w:val="24"/>
                <w:szCs w:val="24"/>
              </w:rPr>
            </w:pPr>
            <w:r w:rsidRPr="00306E51">
              <w:rPr>
                <w:color w:val="404040"/>
                <w:sz w:val="24"/>
                <w:szCs w:val="24"/>
              </w:rPr>
              <w:t>77.9%</w:t>
            </w:r>
          </w:p>
        </w:tc>
        <w:tc>
          <w:tcPr>
            <w:tcW w:w="517" w:type="pct"/>
            <w:shd w:val="clear" w:color="auto" w:fill="auto"/>
            <w:vAlign w:val="center"/>
          </w:tcPr>
          <w:p w14:paraId="6945DA16" w14:textId="2697FB08" w:rsidR="00D0536B" w:rsidRPr="00306E51" w:rsidRDefault="00D0536B" w:rsidP="00306E51">
            <w:pPr>
              <w:ind w:left="0"/>
              <w:rPr>
                <w:color w:val="404040"/>
                <w:sz w:val="24"/>
                <w:szCs w:val="24"/>
              </w:rPr>
            </w:pPr>
            <w:r w:rsidRPr="00306E51">
              <w:rPr>
                <w:color w:val="404040"/>
                <w:sz w:val="24"/>
                <w:szCs w:val="24"/>
              </w:rPr>
              <w:t>78.7%</w:t>
            </w:r>
          </w:p>
        </w:tc>
      </w:tr>
      <w:tr w:rsidR="00D0536B" w:rsidRPr="00360FBB" w14:paraId="57413FC0" w14:textId="77777777" w:rsidTr="00B5530A">
        <w:trPr>
          <w:trHeight w:val="393"/>
        </w:trPr>
        <w:tc>
          <w:tcPr>
            <w:tcW w:w="1504" w:type="pct"/>
            <w:shd w:val="clear" w:color="auto" w:fill="auto"/>
            <w:vAlign w:val="center"/>
          </w:tcPr>
          <w:p w14:paraId="34EFA82D" w14:textId="7CFCD8C0" w:rsidR="00D0536B" w:rsidRPr="00306E51" w:rsidRDefault="00306E51" w:rsidP="00306E51">
            <w:pPr>
              <w:ind w:left="0"/>
              <w:rPr>
                <w:color w:val="404040"/>
                <w:sz w:val="24"/>
                <w:szCs w:val="24"/>
              </w:rPr>
            </w:pPr>
            <w:r w:rsidRPr="00306E51">
              <w:rPr>
                <w:color w:val="404040"/>
                <w:sz w:val="24"/>
                <w:szCs w:val="24"/>
              </w:rPr>
              <w:t>Total contamination</w:t>
            </w:r>
          </w:p>
        </w:tc>
        <w:tc>
          <w:tcPr>
            <w:tcW w:w="372" w:type="pct"/>
            <w:shd w:val="clear" w:color="auto" w:fill="auto"/>
            <w:vAlign w:val="center"/>
          </w:tcPr>
          <w:p w14:paraId="6913A20F" w14:textId="4BA64072" w:rsidR="00D0536B" w:rsidRPr="00306E51" w:rsidRDefault="00D0536B" w:rsidP="00306E51">
            <w:pPr>
              <w:ind w:left="0"/>
              <w:rPr>
                <w:color w:val="404040"/>
                <w:sz w:val="24"/>
                <w:szCs w:val="24"/>
              </w:rPr>
            </w:pPr>
            <w:r w:rsidRPr="00306E51">
              <w:rPr>
                <w:color w:val="404040"/>
                <w:sz w:val="24"/>
                <w:szCs w:val="24"/>
              </w:rPr>
              <w:t>11.9%</w:t>
            </w:r>
          </w:p>
        </w:tc>
        <w:tc>
          <w:tcPr>
            <w:tcW w:w="372" w:type="pct"/>
            <w:shd w:val="clear" w:color="auto" w:fill="auto"/>
            <w:vAlign w:val="center"/>
          </w:tcPr>
          <w:p w14:paraId="313CFFE1" w14:textId="4B01ADB9" w:rsidR="00D0536B" w:rsidRPr="00306E51" w:rsidRDefault="00D0536B" w:rsidP="00306E51">
            <w:pPr>
              <w:ind w:left="0"/>
              <w:rPr>
                <w:color w:val="404040"/>
                <w:sz w:val="24"/>
                <w:szCs w:val="24"/>
              </w:rPr>
            </w:pPr>
            <w:r w:rsidRPr="00306E51">
              <w:rPr>
                <w:color w:val="404040"/>
                <w:sz w:val="24"/>
                <w:szCs w:val="24"/>
              </w:rPr>
              <w:t>13.5%</w:t>
            </w:r>
          </w:p>
        </w:tc>
        <w:tc>
          <w:tcPr>
            <w:tcW w:w="372" w:type="pct"/>
            <w:shd w:val="clear" w:color="auto" w:fill="auto"/>
            <w:vAlign w:val="center"/>
          </w:tcPr>
          <w:p w14:paraId="0C3119D5" w14:textId="3220C01C" w:rsidR="00D0536B" w:rsidRPr="00306E51" w:rsidRDefault="00D0536B" w:rsidP="00306E51">
            <w:pPr>
              <w:ind w:left="0"/>
              <w:rPr>
                <w:color w:val="404040"/>
                <w:sz w:val="24"/>
                <w:szCs w:val="24"/>
              </w:rPr>
            </w:pPr>
            <w:r w:rsidRPr="00306E51">
              <w:rPr>
                <w:color w:val="404040"/>
                <w:sz w:val="24"/>
                <w:szCs w:val="24"/>
              </w:rPr>
              <w:t>14.2%</w:t>
            </w:r>
          </w:p>
        </w:tc>
        <w:tc>
          <w:tcPr>
            <w:tcW w:w="372" w:type="pct"/>
            <w:shd w:val="clear" w:color="auto" w:fill="auto"/>
            <w:vAlign w:val="center"/>
          </w:tcPr>
          <w:p w14:paraId="52B8B19B" w14:textId="41B3FE4E" w:rsidR="00D0536B" w:rsidRPr="00306E51" w:rsidRDefault="00D0536B" w:rsidP="00306E51">
            <w:pPr>
              <w:ind w:left="0"/>
              <w:rPr>
                <w:color w:val="404040"/>
                <w:sz w:val="24"/>
                <w:szCs w:val="24"/>
              </w:rPr>
            </w:pPr>
            <w:r w:rsidRPr="00306E51">
              <w:rPr>
                <w:color w:val="404040"/>
                <w:sz w:val="24"/>
                <w:szCs w:val="24"/>
              </w:rPr>
              <w:t>28.8%</w:t>
            </w:r>
          </w:p>
        </w:tc>
        <w:tc>
          <w:tcPr>
            <w:tcW w:w="372" w:type="pct"/>
            <w:shd w:val="clear" w:color="auto" w:fill="auto"/>
            <w:vAlign w:val="center"/>
          </w:tcPr>
          <w:p w14:paraId="12826E1D" w14:textId="12048384" w:rsidR="00D0536B" w:rsidRPr="00306E51" w:rsidRDefault="00D0536B" w:rsidP="00306E51">
            <w:pPr>
              <w:ind w:left="0"/>
              <w:rPr>
                <w:color w:val="404040"/>
                <w:sz w:val="24"/>
                <w:szCs w:val="24"/>
              </w:rPr>
            </w:pPr>
            <w:r w:rsidRPr="00306E51">
              <w:rPr>
                <w:color w:val="404040"/>
                <w:sz w:val="24"/>
                <w:szCs w:val="24"/>
              </w:rPr>
              <w:t>32.6%</w:t>
            </w:r>
          </w:p>
        </w:tc>
        <w:tc>
          <w:tcPr>
            <w:tcW w:w="372" w:type="pct"/>
            <w:shd w:val="clear" w:color="auto" w:fill="auto"/>
            <w:vAlign w:val="center"/>
          </w:tcPr>
          <w:p w14:paraId="30C70A1B" w14:textId="7EC9FF00" w:rsidR="00D0536B" w:rsidRPr="00306E51" w:rsidRDefault="00D0536B" w:rsidP="00306E51">
            <w:pPr>
              <w:ind w:left="0"/>
              <w:rPr>
                <w:color w:val="404040"/>
                <w:sz w:val="24"/>
                <w:szCs w:val="24"/>
              </w:rPr>
            </w:pPr>
            <w:r w:rsidRPr="00306E51">
              <w:rPr>
                <w:color w:val="404040"/>
                <w:sz w:val="24"/>
                <w:szCs w:val="24"/>
              </w:rPr>
              <w:t>30.8%</w:t>
            </w:r>
          </w:p>
        </w:tc>
        <w:tc>
          <w:tcPr>
            <w:tcW w:w="372" w:type="pct"/>
            <w:shd w:val="clear" w:color="auto" w:fill="auto"/>
            <w:vAlign w:val="center"/>
          </w:tcPr>
          <w:p w14:paraId="5EDB70CB" w14:textId="4C4DAC31" w:rsidR="00D0536B" w:rsidRPr="00306E51" w:rsidRDefault="00D0536B" w:rsidP="00306E51">
            <w:pPr>
              <w:ind w:left="0"/>
              <w:rPr>
                <w:color w:val="404040"/>
                <w:sz w:val="24"/>
                <w:szCs w:val="24"/>
              </w:rPr>
            </w:pPr>
            <w:r w:rsidRPr="00306E51">
              <w:rPr>
                <w:color w:val="404040"/>
                <w:sz w:val="24"/>
                <w:szCs w:val="24"/>
              </w:rPr>
              <w:t>18.7%</w:t>
            </w:r>
          </w:p>
        </w:tc>
        <w:tc>
          <w:tcPr>
            <w:tcW w:w="372" w:type="pct"/>
            <w:shd w:val="clear" w:color="auto" w:fill="auto"/>
            <w:vAlign w:val="center"/>
          </w:tcPr>
          <w:p w14:paraId="2383046C" w14:textId="04F2E72D" w:rsidR="00D0536B" w:rsidRPr="00306E51" w:rsidRDefault="00D0536B" w:rsidP="00306E51">
            <w:pPr>
              <w:ind w:left="0"/>
              <w:rPr>
                <w:color w:val="404040"/>
                <w:sz w:val="24"/>
                <w:szCs w:val="24"/>
              </w:rPr>
            </w:pPr>
            <w:r w:rsidRPr="00306E51">
              <w:rPr>
                <w:color w:val="404040"/>
                <w:sz w:val="24"/>
                <w:szCs w:val="24"/>
              </w:rPr>
              <w:t>22.1%</w:t>
            </w:r>
          </w:p>
        </w:tc>
        <w:tc>
          <w:tcPr>
            <w:tcW w:w="517" w:type="pct"/>
            <w:shd w:val="clear" w:color="auto" w:fill="auto"/>
            <w:vAlign w:val="center"/>
          </w:tcPr>
          <w:p w14:paraId="744D738E" w14:textId="669221CF" w:rsidR="00D0536B" w:rsidRPr="00306E51" w:rsidRDefault="00D0536B" w:rsidP="00306E51">
            <w:pPr>
              <w:ind w:left="0"/>
              <w:rPr>
                <w:color w:val="404040"/>
                <w:sz w:val="24"/>
                <w:szCs w:val="24"/>
              </w:rPr>
            </w:pPr>
            <w:r w:rsidRPr="00306E51">
              <w:rPr>
                <w:color w:val="404040"/>
                <w:sz w:val="24"/>
                <w:szCs w:val="24"/>
              </w:rPr>
              <w:t>21.3%</w:t>
            </w:r>
          </w:p>
        </w:tc>
      </w:tr>
    </w:tbl>
    <w:p w14:paraId="7D379B16" w14:textId="6718949E" w:rsidR="007F63F3" w:rsidRPr="00360FBB" w:rsidRDefault="007F63F3" w:rsidP="007F63F3">
      <w:pPr>
        <w:spacing w:after="240" w:line="360" w:lineRule="auto"/>
        <w:ind w:left="0"/>
        <w:jc w:val="both"/>
        <w:rPr>
          <w:b/>
        </w:rPr>
      </w:pPr>
    </w:p>
    <w:p w14:paraId="350A6D1B" w14:textId="1C2CF785" w:rsidR="003122BC" w:rsidRPr="00360FBB" w:rsidRDefault="003122BC" w:rsidP="007F63F3">
      <w:pPr>
        <w:spacing w:after="240" w:line="360" w:lineRule="auto"/>
        <w:ind w:left="0"/>
        <w:jc w:val="both"/>
        <w:rPr>
          <w:b/>
        </w:rPr>
      </w:pPr>
    </w:p>
    <w:p w14:paraId="5945A23D" w14:textId="57CCF822" w:rsidR="007F63F3" w:rsidRPr="00360FBB" w:rsidRDefault="007F63F3" w:rsidP="007F63F3">
      <w:pPr>
        <w:spacing w:after="240" w:line="360" w:lineRule="auto"/>
        <w:ind w:left="0"/>
        <w:jc w:val="both"/>
        <w:rPr>
          <w:b/>
        </w:rPr>
      </w:pPr>
      <w:r w:rsidRPr="00360FBB">
        <w:rPr>
          <w:b/>
        </w:rPr>
        <w:t xml:space="preserve">Figure </w:t>
      </w:r>
      <w:r w:rsidR="008E78D4" w:rsidRPr="00360FBB">
        <w:rPr>
          <w:b/>
        </w:rPr>
        <w:t>18</w:t>
      </w:r>
      <w:r w:rsidRPr="00360FBB">
        <w:rPr>
          <w:b/>
        </w:rPr>
        <w:t>: Co-mingled recycling (% composition)</w:t>
      </w:r>
    </w:p>
    <w:p w14:paraId="7599CD52" w14:textId="44E89DA3" w:rsidR="003122BC" w:rsidRPr="00360FBB" w:rsidRDefault="00D0536B" w:rsidP="007F63F3">
      <w:pPr>
        <w:spacing w:after="240" w:line="360" w:lineRule="auto"/>
        <w:ind w:left="0"/>
        <w:jc w:val="both"/>
        <w:rPr>
          <w:b/>
        </w:rPr>
      </w:pPr>
      <w:r>
        <w:rPr>
          <w:noProof/>
        </w:rPr>
        <w:lastRenderedPageBreak/>
        <w:drawing>
          <wp:inline distT="0" distB="0" distL="0" distR="0" wp14:anchorId="2AF461BD" wp14:editId="579FCDB8">
            <wp:extent cx="5713730" cy="4592955"/>
            <wp:effectExtent l="0" t="0" r="1270" b="0"/>
            <wp:docPr id="172" name="Chart 172" descr="Chart - Figure 18: Co-mingled recycling (% composition)">
              <a:extLst xmlns:a="http://schemas.openxmlformats.org/drawingml/2006/main">
                <a:ext uri="{FF2B5EF4-FFF2-40B4-BE49-F238E27FC236}">
                  <a16:creationId xmlns:a16="http://schemas.microsoft.com/office/drawing/2014/main" id="{00000000-0008-0000-06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5C4A3087" w14:textId="598592FD" w:rsidR="007F63F3" w:rsidRPr="00360FBB" w:rsidRDefault="007F63F3" w:rsidP="007F63F3">
      <w:pPr>
        <w:spacing w:after="240" w:line="360" w:lineRule="auto"/>
        <w:ind w:left="0"/>
        <w:jc w:val="both"/>
        <w:rPr>
          <w:b/>
        </w:rPr>
      </w:pPr>
      <w:r w:rsidRPr="00360FBB">
        <w:rPr>
          <w:b/>
        </w:rPr>
        <w:t xml:space="preserve">Table </w:t>
      </w:r>
      <w:r w:rsidR="008E78D4" w:rsidRPr="00360FBB">
        <w:rPr>
          <w:b/>
        </w:rPr>
        <w:t>1</w:t>
      </w:r>
      <w:r w:rsidR="002712CA" w:rsidRPr="00360FBB">
        <w:rPr>
          <w:b/>
        </w:rPr>
        <w:t>5</w:t>
      </w:r>
      <w:r w:rsidRPr="00360FBB">
        <w:rPr>
          <w:b/>
        </w:rPr>
        <w:t>: Co-mingled recycling (kg/</w:t>
      </w:r>
      <w:proofErr w:type="spellStart"/>
      <w:r w:rsidRPr="00360FBB">
        <w:rPr>
          <w:b/>
        </w:rPr>
        <w:t>hh</w:t>
      </w:r>
      <w:proofErr w:type="spellEnd"/>
      <w:r w:rsidRPr="00360FBB">
        <w:rPr>
          <w:b/>
        </w:rPr>
        <w:t>/</w:t>
      </w:r>
      <w:proofErr w:type="spellStart"/>
      <w:r w:rsidR="00391BB8" w:rsidRPr="00360FBB">
        <w:rPr>
          <w:b/>
        </w:rPr>
        <w:t>yr</w:t>
      </w:r>
      <w:proofErr w:type="spellEnd"/>
      <w:r w:rsidRPr="00360FBB">
        <w:rPr>
          <w:b/>
        </w:rPr>
        <w:t>)</w:t>
      </w:r>
    </w:p>
    <w:tbl>
      <w:tblPr>
        <w:tblW w:w="4752" w:type="pct"/>
        <w:tblInd w:w="10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2148"/>
        <w:gridCol w:w="764"/>
        <w:gridCol w:w="764"/>
        <w:gridCol w:w="642"/>
        <w:gridCol w:w="642"/>
        <w:gridCol w:w="642"/>
        <w:gridCol w:w="642"/>
        <w:gridCol w:w="642"/>
        <w:gridCol w:w="642"/>
        <w:gridCol w:w="1014"/>
      </w:tblGrid>
      <w:tr w:rsidR="002C5BC0" w:rsidRPr="002C5BC0" w14:paraId="7C1FF76F" w14:textId="77777777" w:rsidTr="002C5BC0">
        <w:trPr>
          <w:trHeight w:val="386"/>
        </w:trPr>
        <w:tc>
          <w:tcPr>
            <w:tcW w:w="1526" w:type="pct"/>
            <w:shd w:val="clear" w:color="auto" w:fill="auto"/>
            <w:vAlign w:val="center"/>
          </w:tcPr>
          <w:p w14:paraId="25348569" w14:textId="0DA80CDA" w:rsidR="00A82F9B" w:rsidRPr="00306E51" w:rsidRDefault="002C5BC0" w:rsidP="00306E51">
            <w:pPr>
              <w:ind w:left="0"/>
              <w:rPr>
                <w:color w:val="auto"/>
                <w:sz w:val="24"/>
                <w:szCs w:val="24"/>
              </w:rPr>
            </w:pPr>
            <w:r w:rsidRPr="00306E51">
              <w:rPr>
                <w:color w:val="auto"/>
                <w:sz w:val="24"/>
                <w:szCs w:val="24"/>
              </w:rPr>
              <w:t>Sample</w:t>
            </w:r>
          </w:p>
        </w:tc>
        <w:tc>
          <w:tcPr>
            <w:tcW w:w="369" w:type="pct"/>
            <w:shd w:val="clear" w:color="auto" w:fill="auto"/>
            <w:vAlign w:val="center"/>
          </w:tcPr>
          <w:p w14:paraId="6AEEC2DE" w14:textId="73B9A8C9" w:rsidR="00A82F9B" w:rsidRPr="00306E51" w:rsidRDefault="002C5BC0" w:rsidP="00306E51">
            <w:pPr>
              <w:ind w:left="0"/>
              <w:rPr>
                <w:color w:val="auto"/>
                <w:sz w:val="24"/>
                <w:szCs w:val="24"/>
              </w:rPr>
            </w:pPr>
            <w:r w:rsidRPr="00306E51">
              <w:rPr>
                <w:color w:val="auto"/>
                <w:sz w:val="24"/>
                <w:szCs w:val="24"/>
              </w:rPr>
              <w:t>1b</w:t>
            </w:r>
          </w:p>
        </w:tc>
        <w:tc>
          <w:tcPr>
            <w:tcW w:w="369" w:type="pct"/>
            <w:shd w:val="clear" w:color="auto" w:fill="auto"/>
            <w:vAlign w:val="center"/>
          </w:tcPr>
          <w:p w14:paraId="64B6A18D" w14:textId="26AAD86F" w:rsidR="00A82F9B" w:rsidRPr="00306E51" w:rsidRDefault="002C5BC0" w:rsidP="00306E51">
            <w:pPr>
              <w:ind w:left="0"/>
              <w:rPr>
                <w:color w:val="auto"/>
                <w:sz w:val="24"/>
                <w:szCs w:val="24"/>
              </w:rPr>
            </w:pPr>
            <w:r w:rsidRPr="00306E51">
              <w:rPr>
                <w:color w:val="auto"/>
                <w:sz w:val="24"/>
                <w:szCs w:val="24"/>
              </w:rPr>
              <w:t>1c</w:t>
            </w:r>
          </w:p>
        </w:tc>
        <w:tc>
          <w:tcPr>
            <w:tcW w:w="369" w:type="pct"/>
            <w:shd w:val="clear" w:color="auto" w:fill="auto"/>
            <w:vAlign w:val="center"/>
          </w:tcPr>
          <w:p w14:paraId="4D60956F" w14:textId="79B5ED79" w:rsidR="00A82F9B" w:rsidRPr="00306E51" w:rsidRDefault="002C5BC0" w:rsidP="00306E51">
            <w:pPr>
              <w:ind w:left="0"/>
              <w:rPr>
                <w:color w:val="auto"/>
                <w:sz w:val="24"/>
                <w:szCs w:val="24"/>
              </w:rPr>
            </w:pPr>
            <w:r w:rsidRPr="00306E51">
              <w:rPr>
                <w:color w:val="auto"/>
                <w:sz w:val="24"/>
                <w:szCs w:val="24"/>
              </w:rPr>
              <w:t>3h</w:t>
            </w:r>
          </w:p>
        </w:tc>
        <w:tc>
          <w:tcPr>
            <w:tcW w:w="369" w:type="pct"/>
            <w:shd w:val="clear" w:color="auto" w:fill="auto"/>
            <w:vAlign w:val="center"/>
          </w:tcPr>
          <w:p w14:paraId="0D519CCB" w14:textId="43D783D5" w:rsidR="00A82F9B" w:rsidRPr="00306E51" w:rsidRDefault="002C5BC0" w:rsidP="00306E51">
            <w:pPr>
              <w:ind w:left="0"/>
              <w:rPr>
                <w:color w:val="auto"/>
                <w:sz w:val="24"/>
                <w:szCs w:val="24"/>
              </w:rPr>
            </w:pPr>
            <w:r w:rsidRPr="00306E51">
              <w:rPr>
                <w:color w:val="auto"/>
                <w:sz w:val="24"/>
                <w:szCs w:val="24"/>
              </w:rPr>
              <w:t>4l</w:t>
            </w:r>
          </w:p>
        </w:tc>
        <w:tc>
          <w:tcPr>
            <w:tcW w:w="369" w:type="pct"/>
            <w:shd w:val="clear" w:color="auto" w:fill="auto"/>
            <w:vAlign w:val="center"/>
          </w:tcPr>
          <w:p w14:paraId="0EF8C694" w14:textId="3989E44A" w:rsidR="00A82F9B" w:rsidRPr="00306E51" w:rsidRDefault="002C5BC0" w:rsidP="00306E51">
            <w:pPr>
              <w:ind w:left="0"/>
              <w:rPr>
                <w:color w:val="auto"/>
                <w:sz w:val="24"/>
                <w:szCs w:val="24"/>
              </w:rPr>
            </w:pPr>
            <w:r w:rsidRPr="00306E51">
              <w:rPr>
                <w:color w:val="auto"/>
                <w:sz w:val="24"/>
                <w:szCs w:val="24"/>
              </w:rPr>
              <w:t>4m</w:t>
            </w:r>
          </w:p>
        </w:tc>
        <w:tc>
          <w:tcPr>
            <w:tcW w:w="369" w:type="pct"/>
            <w:shd w:val="clear" w:color="auto" w:fill="auto"/>
            <w:vAlign w:val="center"/>
          </w:tcPr>
          <w:p w14:paraId="78E6E365" w14:textId="13F0C2F7" w:rsidR="00A82F9B" w:rsidRPr="00306E51" w:rsidRDefault="002C5BC0" w:rsidP="00306E51">
            <w:pPr>
              <w:ind w:left="0"/>
              <w:rPr>
                <w:color w:val="auto"/>
                <w:sz w:val="24"/>
                <w:szCs w:val="24"/>
              </w:rPr>
            </w:pPr>
            <w:r w:rsidRPr="00306E51">
              <w:rPr>
                <w:color w:val="auto"/>
                <w:sz w:val="24"/>
                <w:szCs w:val="24"/>
              </w:rPr>
              <w:t>5o</w:t>
            </w:r>
          </w:p>
        </w:tc>
        <w:tc>
          <w:tcPr>
            <w:tcW w:w="369" w:type="pct"/>
            <w:shd w:val="clear" w:color="auto" w:fill="auto"/>
            <w:vAlign w:val="center"/>
          </w:tcPr>
          <w:p w14:paraId="4CAE8C68" w14:textId="02571284" w:rsidR="00A82F9B" w:rsidRPr="00306E51" w:rsidRDefault="002C5BC0" w:rsidP="00306E51">
            <w:pPr>
              <w:ind w:left="0"/>
              <w:rPr>
                <w:color w:val="auto"/>
                <w:sz w:val="24"/>
                <w:szCs w:val="24"/>
              </w:rPr>
            </w:pPr>
            <w:r w:rsidRPr="00306E51">
              <w:rPr>
                <w:color w:val="auto"/>
                <w:sz w:val="24"/>
                <w:szCs w:val="24"/>
              </w:rPr>
              <w:t>5p</w:t>
            </w:r>
          </w:p>
        </w:tc>
        <w:tc>
          <w:tcPr>
            <w:tcW w:w="369" w:type="pct"/>
            <w:shd w:val="clear" w:color="auto" w:fill="auto"/>
            <w:vAlign w:val="center"/>
          </w:tcPr>
          <w:p w14:paraId="5F4D4F37" w14:textId="559C5595" w:rsidR="00A82F9B" w:rsidRPr="00306E51" w:rsidRDefault="002C5BC0" w:rsidP="00306E51">
            <w:pPr>
              <w:ind w:left="0"/>
              <w:rPr>
                <w:color w:val="auto"/>
                <w:sz w:val="24"/>
                <w:szCs w:val="24"/>
              </w:rPr>
            </w:pPr>
            <w:r w:rsidRPr="00306E51">
              <w:rPr>
                <w:color w:val="auto"/>
                <w:sz w:val="24"/>
                <w:szCs w:val="24"/>
              </w:rPr>
              <w:t>5q</w:t>
            </w:r>
          </w:p>
        </w:tc>
        <w:tc>
          <w:tcPr>
            <w:tcW w:w="522" w:type="pct"/>
            <w:shd w:val="clear" w:color="auto" w:fill="auto"/>
            <w:vAlign w:val="center"/>
          </w:tcPr>
          <w:p w14:paraId="33E4DE3A" w14:textId="3D8BAD3D" w:rsidR="00A82F9B" w:rsidRPr="00306E51" w:rsidRDefault="002C5BC0" w:rsidP="00306E51">
            <w:pPr>
              <w:ind w:left="0"/>
              <w:rPr>
                <w:color w:val="auto"/>
                <w:sz w:val="24"/>
                <w:szCs w:val="24"/>
              </w:rPr>
            </w:pPr>
            <w:r w:rsidRPr="00306E51">
              <w:rPr>
                <w:color w:val="auto"/>
                <w:sz w:val="24"/>
                <w:szCs w:val="24"/>
              </w:rPr>
              <w:t>Average</w:t>
            </w:r>
          </w:p>
        </w:tc>
      </w:tr>
      <w:tr w:rsidR="00D0536B" w:rsidRPr="00360FBB" w14:paraId="4167EB39" w14:textId="77777777" w:rsidTr="00616C55">
        <w:trPr>
          <w:trHeight w:val="386"/>
        </w:trPr>
        <w:tc>
          <w:tcPr>
            <w:tcW w:w="1526" w:type="pct"/>
            <w:shd w:val="clear" w:color="auto" w:fill="auto"/>
            <w:vAlign w:val="center"/>
          </w:tcPr>
          <w:p w14:paraId="71646637" w14:textId="7C1ED7DC" w:rsidR="00D0536B" w:rsidRPr="00306E51" w:rsidRDefault="00306E51" w:rsidP="00306E51">
            <w:pPr>
              <w:ind w:left="0"/>
              <w:rPr>
                <w:color w:val="404040"/>
                <w:sz w:val="24"/>
                <w:szCs w:val="24"/>
              </w:rPr>
            </w:pPr>
            <w:r w:rsidRPr="00306E51">
              <w:rPr>
                <w:color w:val="404040"/>
                <w:sz w:val="24"/>
                <w:szCs w:val="24"/>
              </w:rPr>
              <w:t>Plastic bottles</w:t>
            </w:r>
          </w:p>
        </w:tc>
        <w:tc>
          <w:tcPr>
            <w:tcW w:w="369" w:type="pct"/>
            <w:tcBorders>
              <w:top w:val="nil"/>
              <w:left w:val="nil"/>
              <w:bottom w:val="dotted" w:sz="4" w:space="0" w:color="404040"/>
              <w:right w:val="dotted" w:sz="4" w:space="0" w:color="404040"/>
            </w:tcBorders>
            <w:shd w:val="clear" w:color="auto" w:fill="auto"/>
            <w:vAlign w:val="center"/>
          </w:tcPr>
          <w:p w14:paraId="33B246CA" w14:textId="1ACD076D" w:rsidR="00D0536B" w:rsidRPr="00306E51" w:rsidRDefault="00D0536B" w:rsidP="00306E51">
            <w:pPr>
              <w:ind w:left="0"/>
              <w:rPr>
                <w:color w:val="404040"/>
                <w:sz w:val="24"/>
                <w:szCs w:val="24"/>
              </w:rPr>
            </w:pPr>
            <w:r w:rsidRPr="00306E51">
              <w:rPr>
                <w:color w:val="404040"/>
                <w:sz w:val="24"/>
                <w:szCs w:val="24"/>
              </w:rPr>
              <w:t>15.0</w:t>
            </w:r>
          </w:p>
        </w:tc>
        <w:tc>
          <w:tcPr>
            <w:tcW w:w="369" w:type="pct"/>
            <w:tcBorders>
              <w:top w:val="nil"/>
              <w:left w:val="nil"/>
              <w:bottom w:val="dotted" w:sz="4" w:space="0" w:color="404040"/>
              <w:right w:val="dotted" w:sz="4" w:space="0" w:color="404040"/>
            </w:tcBorders>
            <w:shd w:val="clear" w:color="auto" w:fill="auto"/>
            <w:vAlign w:val="center"/>
          </w:tcPr>
          <w:p w14:paraId="59528222" w14:textId="66CC866D" w:rsidR="00D0536B" w:rsidRPr="00306E51" w:rsidRDefault="00D0536B" w:rsidP="00306E51">
            <w:pPr>
              <w:ind w:left="0"/>
              <w:rPr>
                <w:color w:val="404040"/>
                <w:sz w:val="24"/>
                <w:szCs w:val="24"/>
              </w:rPr>
            </w:pPr>
            <w:r w:rsidRPr="00306E51">
              <w:rPr>
                <w:color w:val="404040"/>
                <w:sz w:val="24"/>
                <w:szCs w:val="24"/>
              </w:rPr>
              <w:t>13.4</w:t>
            </w:r>
          </w:p>
        </w:tc>
        <w:tc>
          <w:tcPr>
            <w:tcW w:w="369" w:type="pct"/>
            <w:tcBorders>
              <w:top w:val="nil"/>
              <w:left w:val="nil"/>
              <w:bottom w:val="dotted" w:sz="4" w:space="0" w:color="404040"/>
              <w:right w:val="dotted" w:sz="4" w:space="0" w:color="404040"/>
            </w:tcBorders>
            <w:shd w:val="clear" w:color="auto" w:fill="auto"/>
            <w:vAlign w:val="center"/>
          </w:tcPr>
          <w:p w14:paraId="4D572885" w14:textId="7A79B4BE" w:rsidR="00D0536B" w:rsidRPr="00306E51" w:rsidRDefault="00D0536B" w:rsidP="00306E51">
            <w:pPr>
              <w:ind w:left="0"/>
              <w:rPr>
                <w:color w:val="404040"/>
                <w:sz w:val="24"/>
                <w:szCs w:val="24"/>
              </w:rPr>
            </w:pPr>
            <w:r w:rsidRPr="00306E51">
              <w:rPr>
                <w:color w:val="404040"/>
                <w:sz w:val="24"/>
                <w:szCs w:val="24"/>
              </w:rPr>
              <w:t>12.3</w:t>
            </w:r>
          </w:p>
        </w:tc>
        <w:tc>
          <w:tcPr>
            <w:tcW w:w="369" w:type="pct"/>
            <w:tcBorders>
              <w:top w:val="nil"/>
              <w:left w:val="nil"/>
              <w:bottom w:val="dotted" w:sz="4" w:space="0" w:color="404040"/>
              <w:right w:val="dotted" w:sz="4" w:space="0" w:color="404040"/>
            </w:tcBorders>
            <w:shd w:val="clear" w:color="auto" w:fill="auto"/>
            <w:vAlign w:val="center"/>
          </w:tcPr>
          <w:p w14:paraId="23BA4BD0" w14:textId="6FB175D9" w:rsidR="00D0536B" w:rsidRPr="00306E51" w:rsidRDefault="00D0536B" w:rsidP="00306E51">
            <w:pPr>
              <w:ind w:left="0"/>
              <w:rPr>
                <w:color w:val="404040"/>
                <w:sz w:val="24"/>
                <w:szCs w:val="24"/>
              </w:rPr>
            </w:pPr>
            <w:r w:rsidRPr="00306E51">
              <w:rPr>
                <w:color w:val="404040"/>
                <w:sz w:val="24"/>
                <w:szCs w:val="24"/>
              </w:rPr>
              <w:t>19.4</w:t>
            </w:r>
          </w:p>
        </w:tc>
        <w:tc>
          <w:tcPr>
            <w:tcW w:w="369" w:type="pct"/>
            <w:tcBorders>
              <w:top w:val="nil"/>
              <w:left w:val="nil"/>
              <w:bottom w:val="dotted" w:sz="4" w:space="0" w:color="404040"/>
              <w:right w:val="dotted" w:sz="4" w:space="0" w:color="404040"/>
            </w:tcBorders>
            <w:shd w:val="clear" w:color="auto" w:fill="auto"/>
            <w:vAlign w:val="center"/>
          </w:tcPr>
          <w:p w14:paraId="3CFB27B4" w14:textId="3AE0920D" w:rsidR="00D0536B" w:rsidRPr="00306E51" w:rsidRDefault="00D0536B" w:rsidP="00306E51">
            <w:pPr>
              <w:ind w:left="0"/>
              <w:rPr>
                <w:color w:val="404040"/>
                <w:sz w:val="24"/>
                <w:szCs w:val="24"/>
              </w:rPr>
            </w:pPr>
            <w:r w:rsidRPr="00306E51">
              <w:rPr>
                <w:color w:val="404040"/>
                <w:sz w:val="24"/>
                <w:szCs w:val="24"/>
              </w:rPr>
              <w:t>15.9</w:t>
            </w:r>
          </w:p>
        </w:tc>
        <w:tc>
          <w:tcPr>
            <w:tcW w:w="369" w:type="pct"/>
            <w:tcBorders>
              <w:top w:val="nil"/>
              <w:left w:val="nil"/>
              <w:bottom w:val="dotted" w:sz="4" w:space="0" w:color="404040"/>
              <w:right w:val="dotted" w:sz="4" w:space="0" w:color="404040"/>
            </w:tcBorders>
            <w:shd w:val="clear" w:color="auto" w:fill="auto"/>
            <w:vAlign w:val="center"/>
          </w:tcPr>
          <w:p w14:paraId="0A2F06A0" w14:textId="1662BE6D" w:rsidR="00D0536B" w:rsidRPr="00306E51" w:rsidRDefault="00D0536B" w:rsidP="00306E51">
            <w:pPr>
              <w:ind w:left="0"/>
              <w:rPr>
                <w:color w:val="404040"/>
                <w:sz w:val="24"/>
                <w:szCs w:val="24"/>
              </w:rPr>
            </w:pPr>
            <w:r w:rsidRPr="00306E51">
              <w:rPr>
                <w:color w:val="404040"/>
                <w:sz w:val="24"/>
                <w:szCs w:val="24"/>
              </w:rPr>
              <w:t>15.4</w:t>
            </w:r>
          </w:p>
        </w:tc>
        <w:tc>
          <w:tcPr>
            <w:tcW w:w="369" w:type="pct"/>
            <w:tcBorders>
              <w:top w:val="nil"/>
              <w:left w:val="nil"/>
              <w:bottom w:val="dotted" w:sz="4" w:space="0" w:color="404040"/>
              <w:right w:val="dotted" w:sz="4" w:space="0" w:color="404040"/>
            </w:tcBorders>
            <w:shd w:val="clear" w:color="auto" w:fill="auto"/>
            <w:vAlign w:val="center"/>
          </w:tcPr>
          <w:p w14:paraId="491DE09F" w14:textId="01DE6523" w:rsidR="00D0536B" w:rsidRPr="00306E51" w:rsidRDefault="00D0536B" w:rsidP="00306E51">
            <w:pPr>
              <w:ind w:left="0"/>
              <w:rPr>
                <w:color w:val="404040"/>
                <w:sz w:val="24"/>
                <w:szCs w:val="24"/>
              </w:rPr>
            </w:pPr>
            <w:r w:rsidRPr="00306E51">
              <w:rPr>
                <w:color w:val="404040"/>
                <w:sz w:val="24"/>
                <w:szCs w:val="24"/>
              </w:rPr>
              <w:t>14.1</w:t>
            </w:r>
          </w:p>
        </w:tc>
        <w:tc>
          <w:tcPr>
            <w:tcW w:w="369" w:type="pct"/>
            <w:tcBorders>
              <w:top w:val="nil"/>
              <w:left w:val="nil"/>
              <w:bottom w:val="dotted" w:sz="4" w:space="0" w:color="404040"/>
              <w:right w:val="dotted" w:sz="4" w:space="0" w:color="404040"/>
            </w:tcBorders>
            <w:shd w:val="clear" w:color="auto" w:fill="auto"/>
            <w:vAlign w:val="center"/>
          </w:tcPr>
          <w:p w14:paraId="1A3F0BF4" w14:textId="1BE4954D" w:rsidR="00D0536B" w:rsidRPr="00306E51" w:rsidRDefault="00D0536B" w:rsidP="00306E51">
            <w:pPr>
              <w:ind w:left="0"/>
              <w:rPr>
                <w:color w:val="404040"/>
                <w:sz w:val="24"/>
                <w:szCs w:val="24"/>
              </w:rPr>
            </w:pPr>
            <w:r w:rsidRPr="00306E51">
              <w:rPr>
                <w:color w:val="404040"/>
                <w:sz w:val="24"/>
                <w:szCs w:val="24"/>
              </w:rPr>
              <w:t>11.6</w:t>
            </w:r>
          </w:p>
        </w:tc>
        <w:tc>
          <w:tcPr>
            <w:tcW w:w="522" w:type="pct"/>
            <w:tcBorders>
              <w:top w:val="nil"/>
              <w:left w:val="nil"/>
              <w:bottom w:val="dotted" w:sz="4" w:space="0" w:color="404040"/>
              <w:right w:val="dotted" w:sz="4" w:space="0" w:color="404040"/>
            </w:tcBorders>
            <w:shd w:val="clear" w:color="auto" w:fill="auto"/>
            <w:vAlign w:val="center"/>
          </w:tcPr>
          <w:p w14:paraId="7FBA6175" w14:textId="5EC7BB35" w:rsidR="00D0536B" w:rsidRPr="00306E51" w:rsidRDefault="00D0536B" w:rsidP="00306E51">
            <w:pPr>
              <w:ind w:left="0"/>
              <w:rPr>
                <w:color w:val="404040"/>
                <w:sz w:val="24"/>
                <w:szCs w:val="24"/>
              </w:rPr>
            </w:pPr>
            <w:r w:rsidRPr="00306E51">
              <w:rPr>
                <w:color w:val="404040"/>
                <w:sz w:val="24"/>
                <w:szCs w:val="24"/>
              </w:rPr>
              <w:t>15.1</w:t>
            </w:r>
          </w:p>
        </w:tc>
      </w:tr>
      <w:tr w:rsidR="00D0536B" w:rsidRPr="00360FBB" w14:paraId="316576D5" w14:textId="77777777" w:rsidTr="00616C55">
        <w:trPr>
          <w:trHeight w:val="386"/>
        </w:trPr>
        <w:tc>
          <w:tcPr>
            <w:tcW w:w="1526" w:type="pct"/>
            <w:shd w:val="clear" w:color="auto" w:fill="auto"/>
            <w:vAlign w:val="center"/>
          </w:tcPr>
          <w:p w14:paraId="4AB7BD2D" w14:textId="6EEE2B4C" w:rsidR="00D0536B" w:rsidRPr="00306E51" w:rsidRDefault="00306E51" w:rsidP="00306E51">
            <w:pPr>
              <w:ind w:left="0"/>
              <w:rPr>
                <w:color w:val="404040"/>
                <w:sz w:val="24"/>
                <w:szCs w:val="24"/>
              </w:rPr>
            </w:pPr>
            <w:r w:rsidRPr="00306E51">
              <w:rPr>
                <w:color w:val="404040"/>
                <w:sz w:val="24"/>
                <w:szCs w:val="24"/>
              </w:rPr>
              <w:t>Glass bottles and jars</w:t>
            </w:r>
          </w:p>
        </w:tc>
        <w:tc>
          <w:tcPr>
            <w:tcW w:w="369" w:type="pct"/>
            <w:tcBorders>
              <w:top w:val="nil"/>
              <w:left w:val="nil"/>
              <w:bottom w:val="dotted" w:sz="4" w:space="0" w:color="404040"/>
              <w:right w:val="dotted" w:sz="4" w:space="0" w:color="404040"/>
            </w:tcBorders>
            <w:shd w:val="clear" w:color="auto" w:fill="auto"/>
            <w:vAlign w:val="center"/>
          </w:tcPr>
          <w:p w14:paraId="05E14E87" w14:textId="6F1F1FAD" w:rsidR="00D0536B" w:rsidRPr="00306E51" w:rsidRDefault="00D0536B" w:rsidP="00306E51">
            <w:pPr>
              <w:ind w:left="0"/>
              <w:rPr>
                <w:color w:val="404040"/>
                <w:sz w:val="24"/>
                <w:szCs w:val="24"/>
              </w:rPr>
            </w:pPr>
            <w:r w:rsidRPr="00306E51">
              <w:rPr>
                <w:color w:val="404040"/>
                <w:sz w:val="24"/>
                <w:szCs w:val="24"/>
              </w:rPr>
              <w:t>103.7</w:t>
            </w:r>
          </w:p>
        </w:tc>
        <w:tc>
          <w:tcPr>
            <w:tcW w:w="369" w:type="pct"/>
            <w:tcBorders>
              <w:top w:val="nil"/>
              <w:left w:val="nil"/>
              <w:bottom w:val="dotted" w:sz="4" w:space="0" w:color="404040"/>
              <w:right w:val="dotted" w:sz="4" w:space="0" w:color="404040"/>
            </w:tcBorders>
            <w:shd w:val="clear" w:color="auto" w:fill="auto"/>
            <w:vAlign w:val="center"/>
          </w:tcPr>
          <w:p w14:paraId="2F8E4917" w14:textId="1A822B29" w:rsidR="00D0536B" w:rsidRPr="00306E51" w:rsidRDefault="00D0536B" w:rsidP="00306E51">
            <w:pPr>
              <w:ind w:left="0"/>
              <w:rPr>
                <w:color w:val="404040"/>
                <w:sz w:val="24"/>
                <w:szCs w:val="24"/>
              </w:rPr>
            </w:pPr>
            <w:r w:rsidRPr="00306E51">
              <w:rPr>
                <w:color w:val="404040"/>
                <w:sz w:val="24"/>
                <w:szCs w:val="24"/>
              </w:rPr>
              <w:t>89.7</w:t>
            </w:r>
          </w:p>
        </w:tc>
        <w:tc>
          <w:tcPr>
            <w:tcW w:w="369" w:type="pct"/>
            <w:tcBorders>
              <w:top w:val="nil"/>
              <w:left w:val="nil"/>
              <w:bottom w:val="dotted" w:sz="4" w:space="0" w:color="404040"/>
              <w:right w:val="dotted" w:sz="4" w:space="0" w:color="404040"/>
            </w:tcBorders>
            <w:shd w:val="clear" w:color="auto" w:fill="auto"/>
            <w:vAlign w:val="center"/>
          </w:tcPr>
          <w:p w14:paraId="0096CC1B" w14:textId="3E774C58" w:rsidR="00D0536B" w:rsidRPr="00306E51" w:rsidRDefault="00D0536B" w:rsidP="00306E51">
            <w:pPr>
              <w:ind w:left="0"/>
              <w:rPr>
                <w:color w:val="404040"/>
                <w:sz w:val="24"/>
                <w:szCs w:val="24"/>
              </w:rPr>
            </w:pPr>
            <w:r w:rsidRPr="00306E51">
              <w:rPr>
                <w:color w:val="404040"/>
                <w:sz w:val="24"/>
                <w:szCs w:val="24"/>
              </w:rPr>
              <w:t>42.0</w:t>
            </w:r>
          </w:p>
        </w:tc>
        <w:tc>
          <w:tcPr>
            <w:tcW w:w="369" w:type="pct"/>
            <w:tcBorders>
              <w:top w:val="nil"/>
              <w:left w:val="nil"/>
              <w:bottom w:val="dotted" w:sz="4" w:space="0" w:color="404040"/>
              <w:right w:val="dotted" w:sz="4" w:space="0" w:color="404040"/>
            </w:tcBorders>
            <w:shd w:val="clear" w:color="auto" w:fill="auto"/>
            <w:vAlign w:val="center"/>
          </w:tcPr>
          <w:p w14:paraId="3420C5A2" w14:textId="23EEA5AD" w:rsidR="00D0536B" w:rsidRPr="00306E51" w:rsidRDefault="00D0536B" w:rsidP="00306E51">
            <w:pPr>
              <w:ind w:left="0"/>
              <w:rPr>
                <w:color w:val="404040"/>
                <w:sz w:val="24"/>
                <w:szCs w:val="24"/>
              </w:rPr>
            </w:pPr>
            <w:r w:rsidRPr="00306E51">
              <w:rPr>
                <w:color w:val="404040"/>
                <w:sz w:val="24"/>
                <w:szCs w:val="24"/>
              </w:rPr>
              <w:t>12.1</w:t>
            </w:r>
          </w:p>
        </w:tc>
        <w:tc>
          <w:tcPr>
            <w:tcW w:w="369" w:type="pct"/>
            <w:tcBorders>
              <w:top w:val="nil"/>
              <w:left w:val="nil"/>
              <w:bottom w:val="dotted" w:sz="4" w:space="0" w:color="404040"/>
              <w:right w:val="dotted" w:sz="4" w:space="0" w:color="404040"/>
            </w:tcBorders>
            <w:shd w:val="clear" w:color="auto" w:fill="auto"/>
            <w:vAlign w:val="center"/>
          </w:tcPr>
          <w:p w14:paraId="684A9691" w14:textId="36009B18" w:rsidR="00D0536B" w:rsidRPr="00306E51" w:rsidRDefault="00D0536B" w:rsidP="00306E51">
            <w:pPr>
              <w:ind w:left="0"/>
              <w:rPr>
                <w:color w:val="404040"/>
                <w:sz w:val="24"/>
                <w:szCs w:val="24"/>
              </w:rPr>
            </w:pPr>
            <w:r w:rsidRPr="00306E51">
              <w:rPr>
                <w:color w:val="404040"/>
                <w:sz w:val="24"/>
                <w:szCs w:val="24"/>
              </w:rPr>
              <w:t>48.8</w:t>
            </w:r>
          </w:p>
        </w:tc>
        <w:tc>
          <w:tcPr>
            <w:tcW w:w="369" w:type="pct"/>
            <w:tcBorders>
              <w:top w:val="nil"/>
              <w:left w:val="nil"/>
              <w:bottom w:val="dotted" w:sz="4" w:space="0" w:color="404040"/>
              <w:right w:val="dotted" w:sz="4" w:space="0" w:color="404040"/>
            </w:tcBorders>
            <w:shd w:val="clear" w:color="auto" w:fill="auto"/>
            <w:vAlign w:val="center"/>
          </w:tcPr>
          <w:p w14:paraId="107F1F4B" w14:textId="5DFEE77C" w:rsidR="00D0536B" w:rsidRPr="00306E51" w:rsidRDefault="00D0536B" w:rsidP="00306E51">
            <w:pPr>
              <w:ind w:left="0"/>
              <w:rPr>
                <w:color w:val="404040"/>
                <w:sz w:val="24"/>
                <w:szCs w:val="24"/>
              </w:rPr>
            </w:pPr>
            <w:r w:rsidRPr="00306E51">
              <w:rPr>
                <w:color w:val="404040"/>
                <w:sz w:val="24"/>
                <w:szCs w:val="24"/>
              </w:rPr>
              <w:t>31.0</w:t>
            </w:r>
          </w:p>
        </w:tc>
        <w:tc>
          <w:tcPr>
            <w:tcW w:w="369" w:type="pct"/>
            <w:tcBorders>
              <w:top w:val="nil"/>
              <w:left w:val="nil"/>
              <w:bottom w:val="dotted" w:sz="4" w:space="0" w:color="404040"/>
              <w:right w:val="dotted" w:sz="4" w:space="0" w:color="404040"/>
            </w:tcBorders>
            <w:shd w:val="clear" w:color="auto" w:fill="auto"/>
            <w:vAlign w:val="center"/>
          </w:tcPr>
          <w:p w14:paraId="77E03D89" w14:textId="76AD6A5C" w:rsidR="00D0536B" w:rsidRPr="00306E51" w:rsidRDefault="00D0536B" w:rsidP="00306E51">
            <w:pPr>
              <w:ind w:left="0"/>
              <w:rPr>
                <w:color w:val="404040"/>
                <w:sz w:val="24"/>
                <w:szCs w:val="24"/>
              </w:rPr>
            </w:pPr>
            <w:r w:rsidRPr="00306E51">
              <w:rPr>
                <w:color w:val="404040"/>
                <w:sz w:val="24"/>
                <w:szCs w:val="24"/>
              </w:rPr>
              <w:t>59.5</w:t>
            </w:r>
          </w:p>
        </w:tc>
        <w:tc>
          <w:tcPr>
            <w:tcW w:w="369" w:type="pct"/>
            <w:tcBorders>
              <w:top w:val="nil"/>
              <w:left w:val="nil"/>
              <w:bottom w:val="dotted" w:sz="4" w:space="0" w:color="404040"/>
              <w:right w:val="dotted" w:sz="4" w:space="0" w:color="404040"/>
            </w:tcBorders>
            <w:shd w:val="clear" w:color="auto" w:fill="auto"/>
            <w:vAlign w:val="center"/>
          </w:tcPr>
          <w:p w14:paraId="70A5A0EF" w14:textId="355A3654" w:rsidR="00D0536B" w:rsidRPr="00306E51" w:rsidRDefault="00D0536B" w:rsidP="00306E51">
            <w:pPr>
              <w:ind w:left="0"/>
              <w:rPr>
                <w:color w:val="404040"/>
                <w:sz w:val="24"/>
                <w:szCs w:val="24"/>
              </w:rPr>
            </w:pPr>
            <w:r w:rsidRPr="00306E51">
              <w:rPr>
                <w:color w:val="404040"/>
                <w:sz w:val="24"/>
                <w:szCs w:val="24"/>
              </w:rPr>
              <w:t>41.5</w:t>
            </w:r>
          </w:p>
        </w:tc>
        <w:tc>
          <w:tcPr>
            <w:tcW w:w="522" w:type="pct"/>
            <w:tcBorders>
              <w:top w:val="nil"/>
              <w:left w:val="nil"/>
              <w:bottom w:val="dotted" w:sz="4" w:space="0" w:color="404040"/>
              <w:right w:val="dotted" w:sz="4" w:space="0" w:color="404040"/>
            </w:tcBorders>
            <w:shd w:val="clear" w:color="auto" w:fill="auto"/>
            <w:vAlign w:val="center"/>
          </w:tcPr>
          <w:p w14:paraId="1D1BEDE2" w14:textId="7D71BB5B" w:rsidR="00D0536B" w:rsidRPr="00306E51" w:rsidRDefault="00D0536B" w:rsidP="00306E51">
            <w:pPr>
              <w:ind w:left="0"/>
              <w:rPr>
                <w:color w:val="404040"/>
                <w:sz w:val="24"/>
                <w:szCs w:val="24"/>
              </w:rPr>
            </w:pPr>
            <w:r w:rsidRPr="00306E51">
              <w:rPr>
                <w:color w:val="404040"/>
                <w:sz w:val="24"/>
                <w:szCs w:val="24"/>
              </w:rPr>
              <w:t>47.5</w:t>
            </w:r>
          </w:p>
        </w:tc>
      </w:tr>
      <w:tr w:rsidR="00D0536B" w:rsidRPr="00360FBB" w14:paraId="72484BA1" w14:textId="77777777" w:rsidTr="00616C55">
        <w:trPr>
          <w:trHeight w:val="386"/>
        </w:trPr>
        <w:tc>
          <w:tcPr>
            <w:tcW w:w="1526" w:type="pct"/>
            <w:shd w:val="clear" w:color="auto" w:fill="auto"/>
            <w:vAlign w:val="center"/>
          </w:tcPr>
          <w:p w14:paraId="1C8CAA1D" w14:textId="15BAD46A" w:rsidR="00D0536B" w:rsidRPr="00306E51" w:rsidRDefault="00306E51" w:rsidP="00306E51">
            <w:pPr>
              <w:ind w:left="0"/>
              <w:rPr>
                <w:color w:val="404040"/>
                <w:sz w:val="24"/>
                <w:szCs w:val="24"/>
              </w:rPr>
            </w:pPr>
            <w:r w:rsidRPr="00306E51">
              <w:rPr>
                <w:color w:val="404040"/>
                <w:sz w:val="24"/>
                <w:szCs w:val="24"/>
              </w:rPr>
              <w:t>Tins, cans &amp; foil</w:t>
            </w:r>
          </w:p>
        </w:tc>
        <w:tc>
          <w:tcPr>
            <w:tcW w:w="369" w:type="pct"/>
            <w:tcBorders>
              <w:top w:val="nil"/>
              <w:left w:val="nil"/>
              <w:bottom w:val="dotted" w:sz="4" w:space="0" w:color="404040"/>
              <w:right w:val="dotted" w:sz="4" w:space="0" w:color="404040"/>
            </w:tcBorders>
            <w:shd w:val="clear" w:color="auto" w:fill="auto"/>
            <w:vAlign w:val="center"/>
          </w:tcPr>
          <w:p w14:paraId="5B66E11E" w14:textId="5EBECF36" w:rsidR="00D0536B" w:rsidRPr="00306E51" w:rsidRDefault="00D0536B" w:rsidP="00306E51">
            <w:pPr>
              <w:ind w:left="0"/>
              <w:rPr>
                <w:color w:val="404040"/>
                <w:sz w:val="24"/>
                <w:szCs w:val="24"/>
              </w:rPr>
            </w:pPr>
            <w:r w:rsidRPr="00306E51">
              <w:rPr>
                <w:color w:val="404040"/>
                <w:sz w:val="24"/>
                <w:szCs w:val="24"/>
              </w:rPr>
              <w:t>12.3</w:t>
            </w:r>
          </w:p>
        </w:tc>
        <w:tc>
          <w:tcPr>
            <w:tcW w:w="369" w:type="pct"/>
            <w:tcBorders>
              <w:top w:val="nil"/>
              <w:left w:val="nil"/>
              <w:bottom w:val="dotted" w:sz="4" w:space="0" w:color="404040"/>
              <w:right w:val="dotted" w:sz="4" w:space="0" w:color="404040"/>
            </w:tcBorders>
            <w:shd w:val="clear" w:color="auto" w:fill="auto"/>
            <w:vAlign w:val="center"/>
          </w:tcPr>
          <w:p w14:paraId="14D719C9" w14:textId="43093852" w:rsidR="00D0536B" w:rsidRPr="00306E51" w:rsidRDefault="00D0536B" w:rsidP="00306E51">
            <w:pPr>
              <w:ind w:left="0"/>
              <w:rPr>
                <w:color w:val="404040"/>
                <w:sz w:val="24"/>
                <w:szCs w:val="24"/>
              </w:rPr>
            </w:pPr>
            <w:r w:rsidRPr="00306E51">
              <w:rPr>
                <w:color w:val="404040"/>
                <w:sz w:val="24"/>
                <w:szCs w:val="24"/>
              </w:rPr>
              <w:t>15.3</w:t>
            </w:r>
          </w:p>
        </w:tc>
        <w:tc>
          <w:tcPr>
            <w:tcW w:w="369" w:type="pct"/>
            <w:tcBorders>
              <w:top w:val="nil"/>
              <w:left w:val="nil"/>
              <w:bottom w:val="dotted" w:sz="4" w:space="0" w:color="404040"/>
              <w:right w:val="dotted" w:sz="4" w:space="0" w:color="404040"/>
            </w:tcBorders>
            <w:shd w:val="clear" w:color="auto" w:fill="auto"/>
            <w:vAlign w:val="center"/>
          </w:tcPr>
          <w:p w14:paraId="1B04FE5A" w14:textId="66194C27" w:rsidR="00D0536B" w:rsidRPr="00306E51" w:rsidRDefault="00D0536B" w:rsidP="00306E51">
            <w:pPr>
              <w:ind w:left="0"/>
              <w:rPr>
                <w:color w:val="404040"/>
                <w:sz w:val="24"/>
                <w:szCs w:val="24"/>
              </w:rPr>
            </w:pPr>
            <w:r w:rsidRPr="00306E51">
              <w:rPr>
                <w:color w:val="404040"/>
                <w:sz w:val="24"/>
                <w:szCs w:val="24"/>
              </w:rPr>
              <w:t>15.7</w:t>
            </w:r>
          </w:p>
        </w:tc>
        <w:tc>
          <w:tcPr>
            <w:tcW w:w="369" w:type="pct"/>
            <w:tcBorders>
              <w:top w:val="nil"/>
              <w:left w:val="nil"/>
              <w:bottom w:val="dotted" w:sz="4" w:space="0" w:color="404040"/>
              <w:right w:val="dotted" w:sz="4" w:space="0" w:color="404040"/>
            </w:tcBorders>
            <w:shd w:val="clear" w:color="auto" w:fill="auto"/>
            <w:vAlign w:val="center"/>
          </w:tcPr>
          <w:p w14:paraId="299E7D5E" w14:textId="42EBCC82" w:rsidR="00D0536B" w:rsidRPr="00306E51" w:rsidRDefault="00D0536B" w:rsidP="00306E51">
            <w:pPr>
              <w:ind w:left="0"/>
              <w:rPr>
                <w:color w:val="404040"/>
                <w:sz w:val="24"/>
                <w:szCs w:val="24"/>
              </w:rPr>
            </w:pPr>
            <w:r w:rsidRPr="00306E51">
              <w:rPr>
                <w:color w:val="404040"/>
                <w:sz w:val="24"/>
                <w:szCs w:val="24"/>
              </w:rPr>
              <w:t>9.5</w:t>
            </w:r>
          </w:p>
        </w:tc>
        <w:tc>
          <w:tcPr>
            <w:tcW w:w="369" w:type="pct"/>
            <w:tcBorders>
              <w:top w:val="nil"/>
              <w:left w:val="nil"/>
              <w:bottom w:val="dotted" w:sz="4" w:space="0" w:color="404040"/>
              <w:right w:val="dotted" w:sz="4" w:space="0" w:color="404040"/>
            </w:tcBorders>
            <w:shd w:val="clear" w:color="auto" w:fill="auto"/>
            <w:vAlign w:val="center"/>
          </w:tcPr>
          <w:p w14:paraId="403C3B3E" w14:textId="19AF4DE2" w:rsidR="00D0536B" w:rsidRPr="00306E51" w:rsidRDefault="00D0536B" w:rsidP="00306E51">
            <w:pPr>
              <w:ind w:left="0"/>
              <w:rPr>
                <w:color w:val="404040"/>
                <w:sz w:val="24"/>
                <w:szCs w:val="24"/>
              </w:rPr>
            </w:pPr>
            <w:r w:rsidRPr="00306E51">
              <w:rPr>
                <w:color w:val="404040"/>
                <w:sz w:val="24"/>
                <w:szCs w:val="24"/>
              </w:rPr>
              <w:t>15.1</w:t>
            </w:r>
          </w:p>
        </w:tc>
        <w:tc>
          <w:tcPr>
            <w:tcW w:w="369" w:type="pct"/>
            <w:tcBorders>
              <w:top w:val="nil"/>
              <w:left w:val="nil"/>
              <w:bottom w:val="dotted" w:sz="4" w:space="0" w:color="404040"/>
              <w:right w:val="dotted" w:sz="4" w:space="0" w:color="404040"/>
            </w:tcBorders>
            <w:shd w:val="clear" w:color="auto" w:fill="auto"/>
            <w:vAlign w:val="center"/>
          </w:tcPr>
          <w:p w14:paraId="61B986EC" w14:textId="6DA8A617" w:rsidR="00D0536B" w:rsidRPr="00306E51" w:rsidRDefault="00D0536B" w:rsidP="00306E51">
            <w:pPr>
              <w:ind w:left="0"/>
              <w:rPr>
                <w:color w:val="404040"/>
                <w:sz w:val="24"/>
                <w:szCs w:val="24"/>
              </w:rPr>
            </w:pPr>
            <w:r w:rsidRPr="00306E51">
              <w:rPr>
                <w:color w:val="404040"/>
                <w:sz w:val="24"/>
                <w:szCs w:val="24"/>
              </w:rPr>
              <w:t>11.5</w:t>
            </w:r>
          </w:p>
        </w:tc>
        <w:tc>
          <w:tcPr>
            <w:tcW w:w="369" w:type="pct"/>
            <w:tcBorders>
              <w:top w:val="nil"/>
              <w:left w:val="nil"/>
              <w:bottom w:val="dotted" w:sz="4" w:space="0" w:color="404040"/>
              <w:right w:val="dotted" w:sz="4" w:space="0" w:color="404040"/>
            </w:tcBorders>
            <w:shd w:val="clear" w:color="auto" w:fill="auto"/>
            <w:vAlign w:val="center"/>
          </w:tcPr>
          <w:p w14:paraId="2579FDED" w14:textId="56310902" w:rsidR="00D0536B" w:rsidRPr="00306E51" w:rsidRDefault="00D0536B" w:rsidP="00306E51">
            <w:pPr>
              <w:ind w:left="0"/>
              <w:rPr>
                <w:color w:val="404040"/>
                <w:sz w:val="24"/>
                <w:szCs w:val="24"/>
              </w:rPr>
            </w:pPr>
            <w:r w:rsidRPr="00306E51">
              <w:rPr>
                <w:color w:val="404040"/>
                <w:sz w:val="24"/>
                <w:szCs w:val="24"/>
              </w:rPr>
              <w:t>13.8</w:t>
            </w:r>
          </w:p>
        </w:tc>
        <w:tc>
          <w:tcPr>
            <w:tcW w:w="369" w:type="pct"/>
            <w:tcBorders>
              <w:top w:val="nil"/>
              <w:left w:val="nil"/>
              <w:bottom w:val="dotted" w:sz="4" w:space="0" w:color="404040"/>
              <w:right w:val="dotted" w:sz="4" w:space="0" w:color="404040"/>
            </w:tcBorders>
            <w:shd w:val="clear" w:color="auto" w:fill="auto"/>
            <w:vAlign w:val="center"/>
          </w:tcPr>
          <w:p w14:paraId="540F400B" w14:textId="7928718D" w:rsidR="00D0536B" w:rsidRPr="00306E51" w:rsidRDefault="00D0536B" w:rsidP="00306E51">
            <w:pPr>
              <w:ind w:left="0"/>
              <w:rPr>
                <w:color w:val="404040"/>
                <w:sz w:val="24"/>
                <w:szCs w:val="24"/>
              </w:rPr>
            </w:pPr>
            <w:r w:rsidRPr="00306E51">
              <w:rPr>
                <w:color w:val="404040"/>
                <w:sz w:val="24"/>
                <w:szCs w:val="24"/>
              </w:rPr>
              <w:t>8.6</w:t>
            </w:r>
          </w:p>
        </w:tc>
        <w:tc>
          <w:tcPr>
            <w:tcW w:w="522" w:type="pct"/>
            <w:tcBorders>
              <w:top w:val="nil"/>
              <w:left w:val="nil"/>
              <w:bottom w:val="dotted" w:sz="4" w:space="0" w:color="404040"/>
              <w:right w:val="dotted" w:sz="4" w:space="0" w:color="404040"/>
            </w:tcBorders>
            <w:shd w:val="clear" w:color="auto" w:fill="auto"/>
            <w:vAlign w:val="center"/>
          </w:tcPr>
          <w:p w14:paraId="6818C2C1" w14:textId="536B93C6" w:rsidR="00D0536B" w:rsidRPr="00306E51" w:rsidRDefault="00D0536B" w:rsidP="00306E51">
            <w:pPr>
              <w:ind w:left="0"/>
              <w:rPr>
                <w:color w:val="404040"/>
                <w:sz w:val="24"/>
                <w:szCs w:val="24"/>
              </w:rPr>
            </w:pPr>
            <w:r w:rsidRPr="00306E51">
              <w:rPr>
                <w:color w:val="404040"/>
                <w:sz w:val="24"/>
                <w:szCs w:val="24"/>
              </w:rPr>
              <w:t>12.2</w:t>
            </w:r>
          </w:p>
        </w:tc>
      </w:tr>
      <w:tr w:rsidR="00D0536B" w:rsidRPr="00360FBB" w14:paraId="6D80A87F" w14:textId="77777777" w:rsidTr="00616C55">
        <w:trPr>
          <w:trHeight w:val="386"/>
        </w:trPr>
        <w:tc>
          <w:tcPr>
            <w:tcW w:w="1526" w:type="pct"/>
            <w:shd w:val="clear" w:color="auto" w:fill="auto"/>
            <w:vAlign w:val="center"/>
          </w:tcPr>
          <w:p w14:paraId="5A8A62B0" w14:textId="41410127" w:rsidR="00D0536B" w:rsidRPr="00306E51" w:rsidRDefault="00306E51" w:rsidP="00306E51">
            <w:pPr>
              <w:ind w:left="0"/>
              <w:rPr>
                <w:color w:val="404040"/>
                <w:sz w:val="24"/>
                <w:szCs w:val="24"/>
              </w:rPr>
            </w:pPr>
            <w:r w:rsidRPr="00306E51">
              <w:rPr>
                <w:color w:val="404040"/>
                <w:sz w:val="24"/>
                <w:szCs w:val="24"/>
              </w:rPr>
              <w:t>Paper &amp; card recyclables</w:t>
            </w:r>
          </w:p>
        </w:tc>
        <w:tc>
          <w:tcPr>
            <w:tcW w:w="369" w:type="pct"/>
            <w:tcBorders>
              <w:top w:val="nil"/>
              <w:left w:val="nil"/>
              <w:bottom w:val="dotted" w:sz="4" w:space="0" w:color="404040"/>
              <w:right w:val="dotted" w:sz="4" w:space="0" w:color="404040"/>
            </w:tcBorders>
            <w:shd w:val="clear" w:color="auto" w:fill="auto"/>
            <w:vAlign w:val="center"/>
          </w:tcPr>
          <w:p w14:paraId="09F8D5E1" w14:textId="629CE49F" w:rsidR="00D0536B" w:rsidRPr="00306E51" w:rsidRDefault="00D0536B" w:rsidP="00306E51">
            <w:pPr>
              <w:ind w:left="0"/>
              <w:rPr>
                <w:color w:val="404040"/>
                <w:sz w:val="24"/>
                <w:szCs w:val="24"/>
              </w:rPr>
            </w:pPr>
            <w:r w:rsidRPr="00306E51">
              <w:rPr>
                <w:color w:val="404040"/>
                <w:sz w:val="24"/>
                <w:szCs w:val="24"/>
              </w:rPr>
              <w:t>0.1</w:t>
            </w:r>
          </w:p>
        </w:tc>
        <w:tc>
          <w:tcPr>
            <w:tcW w:w="369" w:type="pct"/>
            <w:tcBorders>
              <w:top w:val="nil"/>
              <w:left w:val="nil"/>
              <w:bottom w:val="dotted" w:sz="4" w:space="0" w:color="404040"/>
              <w:right w:val="dotted" w:sz="4" w:space="0" w:color="404040"/>
            </w:tcBorders>
            <w:shd w:val="clear" w:color="auto" w:fill="auto"/>
            <w:vAlign w:val="center"/>
          </w:tcPr>
          <w:p w14:paraId="2A31C758" w14:textId="4B8A2A5C" w:rsidR="00D0536B" w:rsidRPr="00306E51" w:rsidRDefault="00D0536B" w:rsidP="00306E51">
            <w:pPr>
              <w:ind w:left="0"/>
              <w:rPr>
                <w:color w:val="404040"/>
                <w:sz w:val="24"/>
                <w:szCs w:val="24"/>
              </w:rPr>
            </w:pPr>
            <w:r w:rsidRPr="00306E51">
              <w:rPr>
                <w:color w:val="404040"/>
                <w:sz w:val="24"/>
                <w:szCs w:val="24"/>
              </w:rPr>
              <w:t>0.1</w:t>
            </w:r>
          </w:p>
        </w:tc>
        <w:tc>
          <w:tcPr>
            <w:tcW w:w="369" w:type="pct"/>
            <w:tcBorders>
              <w:top w:val="nil"/>
              <w:left w:val="nil"/>
              <w:bottom w:val="dotted" w:sz="4" w:space="0" w:color="404040"/>
              <w:right w:val="dotted" w:sz="4" w:space="0" w:color="404040"/>
            </w:tcBorders>
            <w:shd w:val="clear" w:color="auto" w:fill="auto"/>
            <w:vAlign w:val="center"/>
          </w:tcPr>
          <w:p w14:paraId="52B9540F" w14:textId="0FF15BD1" w:rsidR="00D0536B" w:rsidRPr="00306E51" w:rsidRDefault="00D0536B" w:rsidP="00306E51">
            <w:pPr>
              <w:ind w:left="0"/>
              <w:rPr>
                <w:color w:val="404040"/>
                <w:sz w:val="24"/>
                <w:szCs w:val="24"/>
              </w:rPr>
            </w:pPr>
            <w:r w:rsidRPr="00306E51">
              <w:rPr>
                <w:color w:val="404040"/>
                <w:sz w:val="24"/>
                <w:szCs w:val="24"/>
              </w:rPr>
              <w:t>0.2</w:t>
            </w:r>
          </w:p>
        </w:tc>
        <w:tc>
          <w:tcPr>
            <w:tcW w:w="369" w:type="pct"/>
            <w:tcBorders>
              <w:top w:val="nil"/>
              <w:left w:val="nil"/>
              <w:bottom w:val="dotted" w:sz="4" w:space="0" w:color="404040"/>
              <w:right w:val="dotted" w:sz="4" w:space="0" w:color="404040"/>
            </w:tcBorders>
            <w:shd w:val="clear" w:color="auto" w:fill="auto"/>
            <w:vAlign w:val="center"/>
          </w:tcPr>
          <w:p w14:paraId="2ADA9C2A" w14:textId="1ACFB8E1" w:rsidR="00D0536B" w:rsidRPr="00306E51" w:rsidRDefault="00D0536B" w:rsidP="00306E51">
            <w:pPr>
              <w:ind w:left="0"/>
              <w:rPr>
                <w:color w:val="404040"/>
                <w:sz w:val="24"/>
                <w:szCs w:val="24"/>
              </w:rPr>
            </w:pPr>
            <w:r w:rsidRPr="00306E51">
              <w:rPr>
                <w:color w:val="404040"/>
                <w:sz w:val="24"/>
                <w:szCs w:val="24"/>
              </w:rPr>
              <w:t>0.1</w:t>
            </w:r>
          </w:p>
        </w:tc>
        <w:tc>
          <w:tcPr>
            <w:tcW w:w="369" w:type="pct"/>
            <w:tcBorders>
              <w:top w:val="nil"/>
              <w:left w:val="nil"/>
              <w:bottom w:val="dotted" w:sz="4" w:space="0" w:color="404040"/>
              <w:right w:val="dotted" w:sz="4" w:space="0" w:color="404040"/>
            </w:tcBorders>
            <w:shd w:val="clear" w:color="auto" w:fill="auto"/>
            <w:vAlign w:val="center"/>
          </w:tcPr>
          <w:p w14:paraId="1FA5D37F" w14:textId="11332A97" w:rsidR="00D0536B" w:rsidRPr="00306E51" w:rsidRDefault="00D0536B" w:rsidP="00306E51">
            <w:pPr>
              <w:ind w:left="0"/>
              <w:rPr>
                <w:color w:val="404040"/>
                <w:sz w:val="24"/>
                <w:szCs w:val="24"/>
              </w:rPr>
            </w:pPr>
            <w:r w:rsidRPr="00306E51">
              <w:rPr>
                <w:color w:val="404040"/>
                <w:sz w:val="24"/>
                <w:szCs w:val="24"/>
              </w:rPr>
              <w:t>0.6</w:t>
            </w:r>
          </w:p>
        </w:tc>
        <w:tc>
          <w:tcPr>
            <w:tcW w:w="369" w:type="pct"/>
            <w:tcBorders>
              <w:top w:val="nil"/>
              <w:left w:val="nil"/>
              <w:bottom w:val="dotted" w:sz="4" w:space="0" w:color="404040"/>
              <w:right w:val="dotted" w:sz="4" w:space="0" w:color="404040"/>
            </w:tcBorders>
            <w:shd w:val="clear" w:color="auto" w:fill="auto"/>
            <w:vAlign w:val="center"/>
          </w:tcPr>
          <w:p w14:paraId="37AF799E" w14:textId="567A7FAC" w:rsidR="00D0536B" w:rsidRPr="00306E51" w:rsidRDefault="00D0536B" w:rsidP="00306E51">
            <w:pPr>
              <w:ind w:left="0"/>
              <w:rPr>
                <w:color w:val="404040"/>
                <w:sz w:val="24"/>
                <w:szCs w:val="24"/>
              </w:rPr>
            </w:pPr>
            <w:r w:rsidRPr="00306E51">
              <w:rPr>
                <w:color w:val="404040"/>
                <w:sz w:val="24"/>
                <w:szCs w:val="24"/>
              </w:rPr>
              <w:t>0.1</w:t>
            </w:r>
          </w:p>
        </w:tc>
        <w:tc>
          <w:tcPr>
            <w:tcW w:w="369" w:type="pct"/>
            <w:tcBorders>
              <w:top w:val="nil"/>
              <w:left w:val="nil"/>
              <w:bottom w:val="dotted" w:sz="4" w:space="0" w:color="404040"/>
              <w:right w:val="dotted" w:sz="4" w:space="0" w:color="404040"/>
            </w:tcBorders>
            <w:shd w:val="clear" w:color="auto" w:fill="auto"/>
            <w:vAlign w:val="center"/>
          </w:tcPr>
          <w:p w14:paraId="61D96B01" w14:textId="4EEE297E" w:rsidR="00D0536B" w:rsidRPr="00306E51" w:rsidRDefault="00D0536B" w:rsidP="00306E51">
            <w:pPr>
              <w:ind w:left="0"/>
              <w:rPr>
                <w:color w:val="404040"/>
                <w:sz w:val="24"/>
                <w:szCs w:val="24"/>
              </w:rPr>
            </w:pPr>
            <w:r w:rsidRPr="00306E51">
              <w:rPr>
                <w:color w:val="404040"/>
                <w:sz w:val="24"/>
                <w:szCs w:val="24"/>
              </w:rPr>
              <w:t>0.2</w:t>
            </w:r>
          </w:p>
        </w:tc>
        <w:tc>
          <w:tcPr>
            <w:tcW w:w="369" w:type="pct"/>
            <w:tcBorders>
              <w:top w:val="nil"/>
              <w:left w:val="nil"/>
              <w:bottom w:val="dotted" w:sz="4" w:space="0" w:color="404040"/>
              <w:right w:val="dotted" w:sz="4" w:space="0" w:color="404040"/>
            </w:tcBorders>
            <w:shd w:val="clear" w:color="auto" w:fill="auto"/>
            <w:vAlign w:val="center"/>
          </w:tcPr>
          <w:p w14:paraId="6CEADF93" w14:textId="0DCD8E70" w:rsidR="00D0536B" w:rsidRPr="00306E51" w:rsidRDefault="00D0536B" w:rsidP="00306E51">
            <w:pPr>
              <w:ind w:left="0"/>
              <w:rPr>
                <w:color w:val="404040"/>
                <w:sz w:val="24"/>
                <w:szCs w:val="24"/>
              </w:rPr>
            </w:pPr>
            <w:r w:rsidRPr="00306E51">
              <w:rPr>
                <w:color w:val="404040"/>
                <w:sz w:val="24"/>
                <w:szCs w:val="24"/>
              </w:rPr>
              <w:t>0.1</w:t>
            </w:r>
          </w:p>
        </w:tc>
        <w:tc>
          <w:tcPr>
            <w:tcW w:w="522" w:type="pct"/>
            <w:tcBorders>
              <w:top w:val="nil"/>
              <w:left w:val="nil"/>
              <w:bottom w:val="dotted" w:sz="4" w:space="0" w:color="404040"/>
              <w:right w:val="dotted" w:sz="4" w:space="0" w:color="404040"/>
            </w:tcBorders>
            <w:shd w:val="clear" w:color="auto" w:fill="auto"/>
            <w:vAlign w:val="center"/>
          </w:tcPr>
          <w:p w14:paraId="098FFEEB" w14:textId="5F9F649A" w:rsidR="00D0536B" w:rsidRPr="00306E51" w:rsidRDefault="00D0536B" w:rsidP="00306E51">
            <w:pPr>
              <w:ind w:left="0"/>
              <w:rPr>
                <w:color w:val="404040"/>
                <w:sz w:val="24"/>
                <w:szCs w:val="24"/>
              </w:rPr>
            </w:pPr>
            <w:r w:rsidRPr="00306E51">
              <w:rPr>
                <w:color w:val="404040"/>
                <w:sz w:val="24"/>
                <w:szCs w:val="24"/>
              </w:rPr>
              <w:t>0.2</w:t>
            </w:r>
          </w:p>
        </w:tc>
      </w:tr>
      <w:tr w:rsidR="00D0536B" w:rsidRPr="00360FBB" w14:paraId="32A5A133" w14:textId="77777777" w:rsidTr="00616C55">
        <w:trPr>
          <w:trHeight w:val="386"/>
        </w:trPr>
        <w:tc>
          <w:tcPr>
            <w:tcW w:w="1526" w:type="pct"/>
            <w:shd w:val="clear" w:color="auto" w:fill="auto"/>
            <w:vAlign w:val="center"/>
          </w:tcPr>
          <w:p w14:paraId="7BCD1308" w14:textId="3160A203" w:rsidR="00D0536B" w:rsidRPr="00306E51" w:rsidRDefault="00306E51" w:rsidP="00306E51">
            <w:pPr>
              <w:ind w:left="0"/>
              <w:rPr>
                <w:color w:val="404040"/>
                <w:sz w:val="24"/>
                <w:szCs w:val="24"/>
              </w:rPr>
            </w:pPr>
            <w:r w:rsidRPr="00306E51">
              <w:rPr>
                <w:color w:val="404040"/>
                <w:sz w:val="24"/>
                <w:szCs w:val="24"/>
              </w:rPr>
              <w:t>Food &amp; garden waste</w:t>
            </w:r>
          </w:p>
        </w:tc>
        <w:tc>
          <w:tcPr>
            <w:tcW w:w="369" w:type="pct"/>
            <w:tcBorders>
              <w:top w:val="nil"/>
              <w:left w:val="nil"/>
              <w:bottom w:val="dotted" w:sz="4" w:space="0" w:color="404040"/>
              <w:right w:val="dotted" w:sz="4" w:space="0" w:color="404040"/>
            </w:tcBorders>
            <w:shd w:val="clear" w:color="auto" w:fill="auto"/>
            <w:vAlign w:val="center"/>
          </w:tcPr>
          <w:p w14:paraId="056026B3" w14:textId="29B00A12" w:rsidR="00D0536B" w:rsidRPr="00306E51" w:rsidRDefault="00D0536B" w:rsidP="00306E51">
            <w:pPr>
              <w:ind w:left="0"/>
              <w:rPr>
                <w:color w:val="404040"/>
                <w:sz w:val="24"/>
                <w:szCs w:val="24"/>
              </w:rPr>
            </w:pPr>
            <w:r w:rsidRPr="00306E51">
              <w:rPr>
                <w:color w:val="404040"/>
                <w:sz w:val="24"/>
                <w:szCs w:val="24"/>
              </w:rPr>
              <w:t>1.3</w:t>
            </w:r>
          </w:p>
        </w:tc>
        <w:tc>
          <w:tcPr>
            <w:tcW w:w="369" w:type="pct"/>
            <w:tcBorders>
              <w:top w:val="nil"/>
              <w:left w:val="nil"/>
              <w:bottom w:val="dotted" w:sz="4" w:space="0" w:color="404040"/>
              <w:right w:val="dotted" w:sz="4" w:space="0" w:color="404040"/>
            </w:tcBorders>
            <w:shd w:val="clear" w:color="auto" w:fill="auto"/>
            <w:vAlign w:val="center"/>
          </w:tcPr>
          <w:p w14:paraId="54B96031" w14:textId="67065DB4" w:rsidR="00D0536B" w:rsidRPr="00306E51" w:rsidRDefault="00D0536B" w:rsidP="00306E51">
            <w:pPr>
              <w:ind w:left="0"/>
              <w:rPr>
                <w:color w:val="404040"/>
                <w:sz w:val="24"/>
                <w:szCs w:val="24"/>
              </w:rPr>
            </w:pPr>
            <w:r w:rsidRPr="00306E51">
              <w:rPr>
                <w:color w:val="404040"/>
                <w:sz w:val="24"/>
                <w:szCs w:val="24"/>
              </w:rPr>
              <w:t>1.1</w:t>
            </w:r>
          </w:p>
        </w:tc>
        <w:tc>
          <w:tcPr>
            <w:tcW w:w="369" w:type="pct"/>
            <w:tcBorders>
              <w:top w:val="nil"/>
              <w:left w:val="nil"/>
              <w:bottom w:val="dotted" w:sz="4" w:space="0" w:color="404040"/>
              <w:right w:val="dotted" w:sz="4" w:space="0" w:color="404040"/>
            </w:tcBorders>
            <w:shd w:val="clear" w:color="auto" w:fill="auto"/>
            <w:vAlign w:val="center"/>
          </w:tcPr>
          <w:p w14:paraId="66AC165C" w14:textId="5E13D7BF" w:rsidR="00D0536B" w:rsidRPr="00306E51" w:rsidRDefault="00D0536B" w:rsidP="00306E51">
            <w:pPr>
              <w:ind w:left="0"/>
              <w:rPr>
                <w:color w:val="404040"/>
                <w:sz w:val="24"/>
                <w:szCs w:val="24"/>
              </w:rPr>
            </w:pPr>
            <w:r w:rsidRPr="00306E51">
              <w:rPr>
                <w:color w:val="404040"/>
                <w:sz w:val="24"/>
                <w:szCs w:val="24"/>
              </w:rPr>
              <w:t>1.2</w:t>
            </w:r>
          </w:p>
        </w:tc>
        <w:tc>
          <w:tcPr>
            <w:tcW w:w="369" w:type="pct"/>
            <w:tcBorders>
              <w:top w:val="nil"/>
              <w:left w:val="nil"/>
              <w:bottom w:val="dotted" w:sz="4" w:space="0" w:color="404040"/>
              <w:right w:val="dotted" w:sz="4" w:space="0" w:color="404040"/>
            </w:tcBorders>
            <w:shd w:val="clear" w:color="auto" w:fill="auto"/>
            <w:vAlign w:val="center"/>
          </w:tcPr>
          <w:p w14:paraId="72E2AA1A" w14:textId="10E65EA8" w:rsidR="00D0536B" w:rsidRPr="00306E51" w:rsidRDefault="00D0536B" w:rsidP="00306E51">
            <w:pPr>
              <w:ind w:left="0"/>
              <w:rPr>
                <w:color w:val="404040"/>
                <w:sz w:val="24"/>
                <w:szCs w:val="24"/>
              </w:rPr>
            </w:pPr>
            <w:r w:rsidRPr="00306E51">
              <w:rPr>
                <w:color w:val="404040"/>
                <w:sz w:val="24"/>
                <w:szCs w:val="24"/>
              </w:rPr>
              <w:t>0.9</w:t>
            </w:r>
          </w:p>
        </w:tc>
        <w:tc>
          <w:tcPr>
            <w:tcW w:w="369" w:type="pct"/>
            <w:tcBorders>
              <w:top w:val="nil"/>
              <w:left w:val="nil"/>
              <w:bottom w:val="dotted" w:sz="4" w:space="0" w:color="404040"/>
              <w:right w:val="dotted" w:sz="4" w:space="0" w:color="404040"/>
            </w:tcBorders>
            <w:shd w:val="clear" w:color="auto" w:fill="auto"/>
            <w:vAlign w:val="center"/>
          </w:tcPr>
          <w:p w14:paraId="7CA489BF" w14:textId="0F9C8F98" w:rsidR="00D0536B" w:rsidRPr="00306E51" w:rsidRDefault="00D0536B" w:rsidP="00306E51">
            <w:pPr>
              <w:ind w:left="0"/>
              <w:rPr>
                <w:color w:val="404040"/>
                <w:sz w:val="24"/>
                <w:szCs w:val="24"/>
              </w:rPr>
            </w:pPr>
            <w:r w:rsidRPr="00306E51">
              <w:rPr>
                <w:color w:val="404040"/>
                <w:sz w:val="24"/>
                <w:szCs w:val="24"/>
              </w:rPr>
              <w:t>4.5</w:t>
            </w:r>
          </w:p>
        </w:tc>
        <w:tc>
          <w:tcPr>
            <w:tcW w:w="369" w:type="pct"/>
            <w:tcBorders>
              <w:top w:val="nil"/>
              <w:left w:val="nil"/>
              <w:bottom w:val="dotted" w:sz="4" w:space="0" w:color="404040"/>
              <w:right w:val="dotted" w:sz="4" w:space="0" w:color="404040"/>
            </w:tcBorders>
            <w:shd w:val="clear" w:color="auto" w:fill="auto"/>
            <w:vAlign w:val="center"/>
          </w:tcPr>
          <w:p w14:paraId="4F457094" w14:textId="44AE8B70" w:rsidR="00D0536B" w:rsidRPr="00306E51" w:rsidRDefault="00D0536B" w:rsidP="00306E51">
            <w:pPr>
              <w:ind w:left="0"/>
              <w:rPr>
                <w:color w:val="404040"/>
                <w:sz w:val="24"/>
                <w:szCs w:val="24"/>
              </w:rPr>
            </w:pPr>
            <w:r w:rsidRPr="00306E51">
              <w:rPr>
                <w:color w:val="404040"/>
                <w:sz w:val="24"/>
                <w:szCs w:val="24"/>
              </w:rPr>
              <w:t>3.5</w:t>
            </w:r>
          </w:p>
        </w:tc>
        <w:tc>
          <w:tcPr>
            <w:tcW w:w="369" w:type="pct"/>
            <w:tcBorders>
              <w:top w:val="nil"/>
              <w:left w:val="nil"/>
              <w:bottom w:val="dotted" w:sz="4" w:space="0" w:color="404040"/>
              <w:right w:val="dotted" w:sz="4" w:space="0" w:color="404040"/>
            </w:tcBorders>
            <w:shd w:val="clear" w:color="auto" w:fill="auto"/>
            <w:vAlign w:val="center"/>
          </w:tcPr>
          <w:p w14:paraId="35FCB1E9" w14:textId="5A3642BB" w:rsidR="00D0536B" w:rsidRPr="00306E51" w:rsidRDefault="00D0536B" w:rsidP="00306E51">
            <w:pPr>
              <w:ind w:left="0"/>
              <w:rPr>
                <w:color w:val="404040"/>
                <w:sz w:val="24"/>
                <w:szCs w:val="24"/>
              </w:rPr>
            </w:pPr>
            <w:r w:rsidRPr="00306E51">
              <w:rPr>
                <w:color w:val="404040"/>
                <w:sz w:val="24"/>
                <w:szCs w:val="24"/>
              </w:rPr>
              <w:t>2.0</w:t>
            </w:r>
          </w:p>
        </w:tc>
        <w:tc>
          <w:tcPr>
            <w:tcW w:w="369" w:type="pct"/>
            <w:tcBorders>
              <w:top w:val="nil"/>
              <w:left w:val="nil"/>
              <w:bottom w:val="dotted" w:sz="4" w:space="0" w:color="404040"/>
              <w:right w:val="dotted" w:sz="4" w:space="0" w:color="404040"/>
            </w:tcBorders>
            <w:shd w:val="clear" w:color="auto" w:fill="auto"/>
            <w:vAlign w:val="center"/>
          </w:tcPr>
          <w:p w14:paraId="3A4210CF" w14:textId="2C854630" w:rsidR="00D0536B" w:rsidRPr="00306E51" w:rsidRDefault="00D0536B" w:rsidP="00306E51">
            <w:pPr>
              <w:ind w:left="0"/>
              <w:rPr>
                <w:color w:val="404040"/>
                <w:sz w:val="24"/>
                <w:szCs w:val="24"/>
              </w:rPr>
            </w:pPr>
            <w:r w:rsidRPr="00306E51">
              <w:rPr>
                <w:color w:val="404040"/>
                <w:sz w:val="24"/>
                <w:szCs w:val="24"/>
              </w:rPr>
              <w:t>2.0</w:t>
            </w:r>
          </w:p>
        </w:tc>
        <w:tc>
          <w:tcPr>
            <w:tcW w:w="522" w:type="pct"/>
            <w:tcBorders>
              <w:top w:val="nil"/>
              <w:left w:val="nil"/>
              <w:bottom w:val="dotted" w:sz="4" w:space="0" w:color="404040"/>
              <w:right w:val="dotted" w:sz="4" w:space="0" w:color="404040"/>
            </w:tcBorders>
            <w:shd w:val="clear" w:color="auto" w:fill="auto"/>
            <w:vAlign w:val="center"/>
          </w:tcPr>
          <w:p w14:paraId="138BB4E3" w14:textId="7C7BFFAC" w:rsidR="00D0536B" w:rsidRPr="00306E51" w:rsidRDefault="00D0536B" w:rsidP="00306E51">
            <w:pPr>
              <w:ind w:left="0"/>
              <w:rPr>
                <w:color w:val="404040"/>
                <w:sz w:val="24"/>
                <w:szCs w:val="24"/>
              </w:rPr>
            </w:pPr>
            <w:r w:rsidRPr="00306E51">
              <w:rPr>
                <w:color w:val="404040"/>
                <w:sz w:val="24"/>
                <w:szCs w:val="24"/>
              </w:rPr>
              <w:t>2.0</w:t>
            </w:r>
          </w:p>
        </w:tc>
      </w:tr>
      <w:tr w:rsidR="00D0536B" w:rsidRPr="00360FBB" w14:paraId="617A5686" w14:textId="77777777" w:rsidTr="00616C55">
        <w:trPr>
          <w:trHeight w:val="386"/>
        </w:trPr>
        <w:tc>
          <w:tcPr>
            <w:tcW w:w="1526" w:type="pct"/>
            <w:shd w:val="clear" w:color="auto" w:fill="auto"/>
            <w:vAlign w:val="center"/>
          </w:tcPr>
          <w:p w14:paraId="1725E6B0" w14:textId="5E373EA3" w:rsidR="00D0536B" w:rsidRPr="00306E51" w:rsidRDefault="00306E51" w:rsidP="00306E51">
            <w:pPr>
              <w:ind w:left="0"/>
              <w:rPr>
                <w:color w:val="404040"/>
                <w:sz w:val="24"/>
                <w:szCs w:val="24"/>
              </w:rPr>
            </w:pPr>
            <w:r w:rsidRPr="00306E51">
              <w:rPr>
                <w:color w:val="404040"/>
                <w:sz w:val="24"/>
                <w:szCs w:val="24"/>
              </w:rPr>
              <w:t>Residual waste</w:t>
            </w:r>
          </w:p>
        </w:tc>
        <w:tc>
          <w:tcPr>
            <w:tcW w:w="369" w:type="pct"/>
            <w:tcBorders>
              <w:top w:val="nil"/>
              <w:left w:val="nil"/>
              <w:bottom w:val="dotted" w:sz="4" w:space="0" w:color="404040"/>
              <w:right w:val="dotted" w:sz="4" w:space="0" w:color="404040"/>
            </w:tcBorders>
            <w:shd w:val="clear" w:color="auto" w:fill="auto"/>
            <w:vAlign w:val="center"/>
          </w:tcPr>
          <w:p w14:paraId="240FBA84" w14:textId="40FAB0CF" w:rsidR="00D0536B" w:rsidRPr="00306E51" w:rsidRDefault="00D0536B" w:rsidP="00306E51">
            <w:pPr>
              <w:ind w:left="0"/>
              <w:rPr>
                <w:color w:val="404040"/>
                <w:sz w:val="24"/>
                <w:szCs w:val="24"/>
              </w:rPr>
            </w:pPr>
            <w:r w:rsidRPr="00306E51">
              <w:rPr>
                <w:color w:val="404040"/>
                <w:sz w:val="24"/>
                <w:szCs w:val="24"/>
              </w:rPr>
              <w:t>16.2</w:t>
            </w:r>
          </w:p>
        </w:tc>
        <w:tc>
          <w:tcPr>
            <w:tcW w:w="369" w:type="pct"/>
            <w:tcBorders>
              <w:top w:val="nil"/>
              <w:left w:val="nil"/>
              <w:bottom w:val="dotted" w:sz="4" w:space="0" w:color="404040"/>
              <w:right w:val="dotted" w:sz="4" w:space="0" w:color="404040"/>
            </w:tcBorders>
            <w:shd w:val="clear" w:color="auto" w:fill="auto"/>
            <w:vAlign w:val="center"/>
          </w:tcPr>
          <w:p w14:paraId="0A7325DC" w14:textId="651BECF8" w:rsidR="00D0536B" w:rsidRPr="00306E51" w:rsidRDefault="00D0536B" w:rsidP="00306E51">
            <w:pPr>
              <w:ind w:left="0"/>
              <w:rPr>
                <w:color w:val="404040"/>
                <w:sz w:val="24"/>
                <w:szCs w:val="24"/>
              </w:rPr>
            </w:pPr>
            <w:r w:rsidRPr="00306E51">
              <w:rPr>
                <w:color w:val="404040"/>
                <w:sz w:val="24"/>
                <w:szCs w:val="24"/>
              </w:rPr>
              <w:t>17.2</w:t>
            </w:r>
          </w:p>
        </w:tc>
        <w:tc>
          <w:tcPr>
            <w:tcW w:w="369" w:type="pct"/>
            <w:tcBorders>
              <w:top w:val="nil"/>
              <w:left w:val="nil"/>
              <w:bottom w:val="dotted" w:sz="4" w:space="0" w:color="404040"/>
              <w:right w:val="dotted" w:sz="4" w:space="0" w:color="404040"/>
            </w:tcBorders>
            <w:shd w:val="clear" w:color="auto" w:fill="auto"/>
            <w:vAlign w:val="center"/>
          </w:tcPr>
          <w:p w14:paraId="7E801C78" w14:textId="7E09F914" w:rsidR="00D0536B" w:rsidRPr="00306E51" w:rsidRDefault="00D0536B" w:rsidP="00306E51">
            <w:pPr>
              <w:ind w:left="0"/>
              <w:rPr>
                <w:color w:val="404040"/>
                <w:sz w:val="24"/>
                <w:szCs w:val="24"/>
              </w:rPr>
            </w:pPr>
            <w:r w:rsidRPr="00306E51">
              <w:rPr>
                <w:color w:val="404040"/>
                <w:sz w:val="24"/>
                <w:szCs w:val="24"/>
              </w:rPr>
              <w:t>10.2</w:t>
            </w:r>
          </w:p>
        </w:tc>
        <w:tc>
          <w:tcPr>
            <w:tcW w:w="369" w:type="pct"/>
            <w:tcBorders>
              <w:top w:val="nil"/>
              <w:left w:val="nil"/>
              <w:bottom w:val="dotted" w:sz="4" w:space="0" w:color="404040"/>
              <w:right w:val="dotted" w:sz="4" w:space="0" w:color="404040"/>
            </w:tcBorders>
            <w:shd w:val="clear" w:color="auto" w:fill="auto"/>
            <w:vAlign w:val="center"/>
          </w:tcPr>
          <w:p w14:paraId="13D1269A" w14:textId="679A868C" w:rsidR="00D0536B" w:rsidRPr="00306E51" w:rsidRDefault="00D0536B" w:rsidP="00306E51">
            <w:pPr>
              <w:ind w:left="0"/>
              <w:rPr>
                <w:color w:val="404040"/>
                <w:sz w:val="24"/>
                <w:szCs w:val="24"/>
              </w:rPr>
            </w:pPr>
            <w:r w:rsidRPr="00306E51">
              <w:rPr>
                <w:color w:val="404040"/>
                <w:sz w:val="24"/>
                <w:szCs w:val="24"/>
              </w:rPr>
              <w:t>15.6</w:t>
            </w:r>
          </w:p>
        </w:tc>
        <w:tc>
          <w:tcPr>
            <w:tcW w:w="369" w:type="pct"/>
            <w:tcBorders>
              <w:top w:val="nil"/>
              <w:left w:val="nil"/>
              <w:bottom w:val="dotted" w:sz="4" w:space="0" w:color="404040"/>
              <w:right w:val="dotted" w:sz="4" w:space="0" w:color="404040"/>
            </w:tcBorders>
            <w:shd w:val="clear" w:color="auto" w:fill="auto"/>
            <w:vAlign w:val="center"/>
          </w:tcPr>
          <w:p w14:paraId="59C290ED" w14:textId="67B14A94" w:rsidR="00D0536B" w:rsidRPr="00306E51" w:rsidRDefault="00D0536B" w:rsidP="00306E51">
            <w:pPr>
              <w:ind w:left="0"/>
              <w:rPr>
                <w:color w:val="404040"/>
                <w:sz w:val="24"/>
                <w:szCs w:val="24"/>
              </w:rPr>
            </w:pPr>
            <w:r w:rsidRPr="00306E51">
              <w:rPr>
                <w:color w:val="404040"/>
                <w:sz w:val="24"/>
                <w:szCs w:val="24"/>
              </w:rPr>
              <w:t>33.6</w:t>
            </w:r>
          </w:p>
        </w:tc>
        <w:tc>
          <w:tcPr>
            <w:tcW w:w="369" w:type="pct"/>
            <w:tcBorders>
              <w:top w:val="nil"/>
              <w:left w:val="nil"/>
              <w:bottom w:val="dotted" w:sz="4" w:space="0" w:color="404040"/>
              <w:right w:val="dotted" w:sz="4" w:space="0" w:color="404040"/>
            </w:tcBorders>
            <w:shd w:val="clear" w:color="auto" w:fill="auto"/>
            <w:vAlign w:val="center"/>
          </w:tcPr>
          <w:p w14:paraId="183EA9AB" w14:textId="31BEE2D0" w:rsidR="00D0536B" w:rsidRPr="00306E51" w:rsidRDefault="00D0536B" w:rsidP="00306E51">
            <w:pPr>
              <w:ind w:left="0"/>
              <w:rPr>
                <w:color w:val="404040"/>
                <w:sz w:val="24"/>
                <w:szCs w:val="24"/>
              </w:rPr>
            </w:pPr>
            <w:r w:rsidRPr="00306E51">
              <w:rPr>
                <w:color w:val="404040"/>
                <w:sz w:val="24"/>
                <w:szCs w:val="24"/>
              </w:rPr>
              <w:t>22.2</w:t>
            </w:r>
          </w:p>
        </w:tc>
        <w:tc>
          <w:tcPr>
            <w:tcW w:w="369" w:type="pct"/>
            <w:tcBorders>
              <w:top w:val="nil"/>
              <w:left w:val="nil"/>
              <w:bottom w:val="dotted" w:sz="4" w:space="0" w:color="404040"/>
              <w:right w:val="dotted" w:sz="4" w:space="0" w:color="404040"/>
            </w:tcBorders>
            <w:shd w:val="clear" w:color="auto" w:fill="auto"/>
            <w:vAlign w:val="center"/>
          </w:tcPr>
          <w:p w14:paraId="36FFC93B" w14:textId="1A7DBC05" w:rsidR="00D0536B" w:rsidRPr="00306E51" w:rsidRDefault="00D0536B" w:rsidP="00306E51">
            <w:pPr>
              <w:ind w:left="0"/>
              <w:rPr>
                <w:color w:val="404040"/>
                <w:sz w:val="24"/>
                <w:szCs w:val="24"/>
              </w:rPr>
            </w:pPr>
            <w:r w:rsidRPr="00306E51">
              <w:rPr>
                <w:color w:val="404040"/>
                <w:sz w:val="24"/>
                <w:szCs w:val="24"/>
              </w:rPr>
              <w:t>17.9</w:t>
            </w:r>
          </w:p>
        </w:tc>
        <w:tc>
          <w:tcPr>
            <w:tcW w:w="369" w:type="pct"/>
            <w:tcBorders>
              <w:top w:val="nil"/>
              <w:left w:val="nil"/>
              <w:bottom w:val="dotted" w:sz="4" w:space="0" w:color="404040"/>
              <w:right w:val="dotted" w:sz="4" w:space="0" w:color="404040"/>
            </w:tcBorders>
            <w:shd w:val="clear" w:color="auto" w:fill="auto"/>
            <w:vAlign w:val="center"/>
          </w:tcPr>
          <w:p w14:paraId="0DD7BA8C" w14:textId="51C5721A" w:rsidR="00D0536B" w:rsidRPr="00306E51" w:rsidRDefault="00D0536B" w:rsidP="00306E51">
            <w:pPr>
              <w:ind w:left="0"/>
              <w:rPr>
                <w:color w:val="404040"/>
                <w:sz w:val="24"/>
                <w:szCs w:val="24"/>
              </w:rPr>
            </w:pPr>
            <w:r w:rsidRPr="00306E51">
              <w:rPr>
                <w:color w:val="404040"/>
                <w:sz w:val="24"/>
                <w:szCs w:val="24"/>
              </w:rPr>
              <w:t>15.3</w:t>
            </w:r>
          </w:p>
        </w:tc>
        <w:tc>
          <w:tcPr>
            <w:tcW w:w="522" w:type="pct"/>
            <w:tcBorders>
              <w:top w:val="nil"/>
              <w:left w:val="nil"/>
              <w:bottom w:val="dotted" w:sz="4" w:space="0" w:color="404040"/>
              <w:right w:val="dotted" w:sz="4" w:space="0" w:color="404040"/>
            </w:tcBorders>
            <w:shd w:val="clear" w:color="auto" w:fill="auto"/>
            <w:vAlign w:val="center"/>
          </w:tcPr>
          <w:p w14:paraId="281C45BB" w14:textId="75E54E19" w:rsidR="00D0536B" w:rsidRPr="00306E51" w:rsidRDefault="00D0536B" w:rsidP="00306E51">
            <w:pPr>
              <w:ind w:left="0"/>
              <w:rPr>
                <w:color w:val="404040"/>
                <w:sz w:val="24"/>
                <w:szCs w:val="24"/>
              </w:rPr>
            </w:pPr>
            <w:r w:rsidRPr="00306E51">
              <w:rPr>
                <w:color w:val="404040"/>
                <w:sz w:val="24"/>
                <w:szCs w:val="24"/>
              </w:rPr>
              <w:t>18.1</w:t>
            </w:r>
          </w:p>
        </w:tc>
      </w:tr>
      <w:tr w:rsidR="00D0536B" w:rsidRPr="00360FBB" w14:paraId="5F5C2F9D" w14:textId="77777777" w:rsidTr="00616C55">
        <w:trPr>
          <w:trHeight w:val="386"/>
        </w:trPr>
        <w:tc>
          <w:tcPr>
            <w:tcW w:w="1526" w:type="pct"/>
            <w:shd w:val="clear" w:color="auto" w:fill="auto"/>
            <w:vAlign w:val="center"/>
          </w:tcPr>
          <w:p w14:paraId="2D563BE1" w14:textId="07BEBBEE" w:rsidR="00D0536B" w:rsidRPr="00306E51" w:rsidRDefault="00306E51" w:rsidP="00306E51">
            <w:pPr>
              <w:ind w:left="0"/>
              <w:rPr>
                <w:color w:val="404040"/>
                <w:sz w:val="24"/>
                <w:szCs w:val="24"/>
              </w:rPr>
            </w:pPr>
            <w:r w:rsidRPr="00306E51">
              <w:rPr>
                <w:color w:val="404040"/>
                <w:sz w:val="24"/>
                <w:szCs w:val="24"/>
              </w:rPr>
              <w:t>Total recyclable</w:t>
            </w:r>
          </w:p>
        </w:tc>
        <w:tc>
          <w:tcPr>
            <w:tcW w:w="369" w:type="pct"/>
            <w:tcBorders>
              <w:top w:val="nil"/>
              <w:left w:val="nil"/>
              <w:bottom w:val="dotted" w:sz="4" w:space="0" w:color="404040"/>
              <w:right w:val="dotted" w:sz="4" w:space="0" w:color="404040"/>
            </w:tcBorders>
            <w:shd w:val="clear" w:color="auto" w:fill="auto"/>
            <w:vAlign w:val="center"/>
          </w:tcPr>
          <w:p w14:paraId="6044017A" w14:textId="7B01D96F" w:rsidR="00D0536B" w:rsidRPr="00306E51" w:rsidRDefault="00D0536B" w:rsidP="00306E51">
            <w:pPr>
              <w:ind w:left="0"/>
              <w:rPr>
                <w:color w:val="404040"/>
                <w:sz w:val="24"/>
                <w:szCs w:val="24"/>
              </w:rPr>
            </w:pPr>
            <w:r w:rsidRPr="00306E51">
              <w:rPr>
                <w:color w:val="404040"/>
                <w:sz w:val="24"/>
                <w:szCs w:val="24"/>
              </w:rPr>
              <w:t>131.0</w:t>
            </w:r>
          </w:p>
        </w:tc>
        <w:tc>
          <w:tcPr>
            <w:tcW w:w="369" w:type="pct"/>
            <w:tcBorders>
              <w:top w:val="nil"/>
              <w:left w:val="nil"/>
              <w:bottom w:val="dotted" w:sz="4" w:space="0" w:color="404040"/>
              <w:right w:val="dotted" w:sz="4" w:space="0" w:color="404040"/>
            </w:tcBorders>
            <w:shd w:val="clear" w:color="auto" w:fill="auto"/>
            <w:vAlign w:val="center"/>
          </w:tcPr>
          <w:p w14:paraId="2BF97DE3" w14:textId="33A4C746" w:rsidR="00D0536B" w:rsidRPr="00306E51" w:rsidRDefault="00D0536B" w:rsidP="00306E51">
            <w:pPr>
              <w:ind w:left="0"/>
              <w:rPr>
                <w:color w:val="404040"/>
                <w:sz w:val="24"/>
                <w:szCs w:val="24"/>
              </w:rPr>
            </w:pPr>
            <w:r w:rsidRPr="00306E51">
              <w:rPr>
                <w:color w:val="404040"/>
                <w:sz w:val="24"/>
                <w:szCs w:val="24"/>
              </w:rPr>
              <w:t>118.4</w:t>
            </w:r>
          </w:p>
        </w:tc>
        <w:tc>
          <w:tcPr>
            <w:tcW w:w="369" w:type="pct"/>
            <w:tcBorders>
              <w:top w:val="nil"/>
              <w:left w:val="nil"/>
              <w:bottom w:val="dotted" w:sz="4" w:space="0" w:color="404040"/>
              <w:right w:val="dotted" w:sz="4" w:space="0" w:color="404040"/>
            </w:tcBorders>
            <w:shd w:val="clear" w:color="auto" w:fill="auto"/>
            <w:vAlign w:val="center"/>
          </w:tcPr>
          <w:p w14:paraId="1D5F3BC4" w14:textId="1448B3F1" w:rsidR="00D0536B" w:rsidRPr="00306E51" w:rsidRDefault="00D0536B" w:rsidP="00306E51">
            <w:pPr>
              <w:ind w:left="0"/>
              <w:rPr>
                <w:color w:val="404040"/>
                <w:sz w:val="24"/>
                <w:szCs w:val="24"/>
              </w:rPr>
            </w:pPr>
            <w:r w:rsidRPr="00306E51">
              <w:rPr>
                <w:color w:val="404040"/>
                <w:sz w:val="24"/>
                <w:szCs w:val="24"/>
              </w:rPr>
              <w:t>70.0</w:t>
            </w:r>
          </w:p>
        </w:tc>
        <w:tc>
          <w:tcPr>
            <w:tcW w:w="369" w:type="pct"/>
            <w:tcBorders>
              <w:top w:val="nil"/>
              <w:left w:val="nil"/>
              <w:bottom w:val="dotted" w:sz="4" w:space="0" w:color="404040"/>
              <w:right w:val="dotted" w:sz="4" w:space="0" w:color="404040"/>
            </w:tcBorders>
            <w:shd w:val="clear" w:color="auto" w:fill="auto"/>
            <w:vAlign w:val="center"/>
          </w:tcPr>
          <w:p w14:paraId="6984A0EC" w14:textId="62A0A3FA" w:rsidR="00D0536B" w:rsidRPr="00306E51" w:rsidRDefault="00D0536B" w:rsidP="00306E51">
            <w:pPr>
              <w:ind w:left="0"/>
              <w:rPr>
                <w:color w:val="404040"/>
                <w:sz w:val="24"/>
                <w:szCs w:val="24"/>
              </w:rPr>
            </w:pPr>
            <w:r w:rsidRPr="00306E51">
              <w:rPr>
                <w:color w:val="404040"/>
                <w:sz w:val="24"/>
                <w:szCs w:val="24"/>
              </w:rPr>
              <w:t>41.0</w:t>
            </w:r>
          </w:p>
        </w:tc>
        <w:tc>
          <w:tcPr>
            <w:tcW w:w="369" w:type="pct"/>
            <w:tcBorders>
              <w:top w:val="nil"/>
              <w:left w:val="nil"/>
              <w:bottom w:val="dotted" w:sz="4" w:space="0" w:color="404040"/>
              <w:right w:val="dotted" w:sz="4" w:space="0" w:color="404040"/>
            </w:tcBorders>
            <w:shd w:val="clear" w:color="auto" w:fill="auto"/>
            <w:vAlign w:val="center"/>
          </w:tcPr>
          <w:p w14:paraId="201E6BF5" w14:textId="1E9B1854" w:rsidR="00D0536B" w:rsidRPr="00306E51" w:rsidRDefault="00D0536B" w:rsidP="00306E51">
            <w:pPr>
              <w:ind w:left="0"/>
              <w:rPr>
                <w:color w:val="404040"/>
                <w:sz w:val="24"/>
                <w:szCs w:val="24"/>
              </w:rPr>
            </w:pPr>
            <w:r w:rsidRPr="00306E51">
              <w:rPr>
                <w:color w:val="404040"/>
                <w:sz w:val="24"/>
                <w:szCs w:val="24"/>
              </w:rPr>
              <w:t>79.8</w:t>
            </w:r>
          </w:p>
        </w:tc>
        <w:tc>
          <w:tcPr>
            <w:tcW w:w="369" w:type="pct"/>
            <w:tcBorders>
              <w:top w:val="nil"/>
              <w:left w:val="nil"/>
              <w:bottom w:val="dotted" w:sz="4" w:space="0" w:color="404040"/>
              <w:right w:val="dotted" w:sz="4" w:space="0" w:color="404040"/>
            </w:tcBorders>
            <w:shd w:val="clear" w:color="auto" w:fill="auto"/>
            <w:vAlign w:val="center"/>
          </w:tcPr>
          <w:p w14:paraId="4A2050E6" w14:textId="28ACF14C" w:rsidR="00D0536B" w:rsidRPr="00306E51" w:rsidRDefault="00D0536B" w:rsidP="00306E51">
            <w:pPr>
              <w:ind w:left="0"/>
              <w:rPr>
                <w:color w:val="404040"/>
                <w:sz w:val="24"/>
                <w:szCs w:val="24"/>
              </w:rPr>
            </w:pPr>
            <w:r w:rsidRPr="00306E51">
              <w:rPr>
                <w:color w:val="404040"/>
                <w:sz w:val="24"/>
                <w:szCs w:val="24"/>
              </w:rPr>
              <w:t>57.9</w:t>
            </w:r>
          </w:p>
        </w:tc>
        <w:tc>
          <w:tcPr>
            <w:tcW w:w="369" w:type="pct"/>
            <w:tcBorders>
              <w:top w:val="nil"/>
              <w:left w:val="nil"/>
              <w:bottom w:val="dotted" w:sz="4" w:space="0" w:color="404040"/>
              <w:right w:val="dotted" w:sz="4" w:space="0" w:color="404040"/>
            </w:tcBorders>
            <w:shd w:val="clear" w:color="auto" w:fill="auto"/>
            <w:vAlign w:val="center"/>
          </w:tcPr>
          <w:p w14:paraId="54CC588D" w14:textId="73554D23" w:rsidR="00D0536B" w:rsidRPr="00306E51" w:rsidRDefault="00D0536B" w:rsidP="00306E51">
            <w:pPr>
              <w:ind w:left="0"/>
              <w:rPr>
                <w:color w:val="404040"/>
                <w:sz w:val="24"/>
                <w:szCs w:val="24"/>
              </w:rPr>
            </w:pPr>
            <w:r w:rsidRPr="00306E51">
              <w:rPr>
                <w:color w:val="404040"/>
                <w:sz w:val="24"/>
                <w:szCs w:val="24"/>
              </w:rPr>
              <w:t>87.3</w:t>
            </w:r>
          </w:p>
        </w:tc>
        <w:tc>
          <w:tcPr>
            <w:tcW w:w="369" w:type="pct"/>
            <w:tcBorders>
              <w:top w:val="nil"/>
              <w:left w:val="nil"/>
              <w:bottom w:val="dotted" w:sz="4" w:space="0" w:color="404040"/>
              <w:right w:val="dotted" w:sz="4" w:space="0" w:color="404040"/>
            </w:tcBorders>
            <w:shd w:val="clear" w:color="auto" w:fill="auto"/>
            <w:vAlign w:val="center"/>
          </w:tcPr>
          <w:p w14:paraId="3E6E00A0" w14:textId="1C679721" w:rsidR="00D0536B" w:rsidRPr="00306E51" w:rsidRDefault="00D0536B" w:rsidP="00306E51">
            <w:pPr>
              <w:ind w:left="0"/>
              <w:rPr>
                <w:color w:val="404040"/>
                <w:sz w:val="24"/>
                <w:szCs w:val="24"/>
              </w:rPr>
            </w:pPr>
            <w:r w:rsidRPr="00306E51">
              <w:rPr>
                <w:color w:val="404040"/>
                <w:sz w:val="24"/>
                <w:szCs w:val="24"/>
              </w:rPr>
              <w:t>61.6</w:t>
            </w:r>
          </w:p>
        </w:tc>
        <w:tc>
          <w:tcPr>
            <w:tcW w:w="522" w:type="pct"/>
            <w:tcBorders>
              <w:top w:val="nil"/>
              <w:left w:val="nil"/>
              <w:bottom w:val="dotted" w:sz="4" w:space="0" w:color="404040"/>
              <w:right w:val="dotted" w:sz="4" w:space="0" w:color="404040"/>
            </w:tcBorders>
            <w:shd w:val="clear" w:color="auto" w:fill="auto"/>
            <w:vAlign w:val="center"/>
          </w:tcPr>
          <w:p w14:paraId="1D1AC714" w14:textId="02402B1A" w:rsidR="00D0536B" w:rsidRPr="00306E51" w:rsidRDefault="00D0536B" w:rsidP="00306E51">
            <w:pPr>
              <w:ind w:left="0"/>
              <w:rPr>
                <w:color w:val="404040"/>
                <w:sz w:val="24"/>
                <w:szCs w:val="24"/>
              </w:rPr>
            </w:pPr>
            <w:r w:rsidRPr="00306E51">
              <w:rPr>
                <w:color w:val="404040"/>
                <w:sz w:val="24"/>
                <w:szCs w:val="24"/>
              </w:rPr>
              <w:t>74.8</w:t>
            </w:r>
          </w:p>
        </w:tc>
      </w:tr>
      <w:tr w:rsidR="00D0536B" w:rsidRPr="00360FBB" w14:paraId="07B41B0F" w14:textId="77777777" w:rsidTr="00616C55">
        <w:trPr>
          <w:trHeight w:val="386"/>
        </w:trPr>
        <w:tc>
          <w:tcPr>
            <w:tcW w:w="1526" w:type="pct"/>
            <w:shd w:val="clear" w:color="auto" w:fill="auto"/>
            <w:vAlign w:val="center"/>
          </w:tcPr>
          <w:p w14:paraId="6E9B748C" w14:textId="1F5E9227" w:rsidR="00D0536B" w:rsidRPr="00306E51" w:rsidRDefault="00306E51" w:rsidP="00306E51">
            <w:pPr>
              <w:ind w:left="0"/>
              <w:rPr>
                <w:color w:val="404040"/>
                <w:sz w:val="24"/>
                <w:szCs w:val="24"/>
              </w:rPr>
            </w:pPr>
            <w:r w:rsidRPr="00306E51">
              <w:rPr>
                <w:color w:val="404040"/>
                <w:sz w:val="24"/>
                <w:szCs w:val="24"/>
              </w:rPr>
              <w:t>Total contamination</w:t>
            </w:r>
          </w:p>
        </w:tc>
        <w:tc>
          <w:tcPr>
            <w:tcW w:w="369" w:type="pct"/>
            <w:tcBorders>
              <w:top w:val="nil"/>
              <w:left w:val="nil"/>
              <w:bottom w:val="dotted" w:sz="4" w:space="0" w:color="404040"/>
              <w:right w:val="dotted" w:sz="4" w:space="0" w:color="404040"/>
            </w:tcBorders>
            <w:shd w:val="clear" w:color="auto" w:fill="auto"/>
            <w:vAlign w:val="center"/>
          </w:tcPr>
          <w:p w14:paraId="5CD308E2" w14:textId="1F4A1186" w:rsidR="00D0536B" w:rsidRPr="00306E51" w:rsidRDefault="00D0536B" w:rsidP="00306E51">
            <w:pPr>
              <w:ind w:left="0"/>
              <w:rPr>
                <w:color w:val="404040"/>
                <w:sz w:val="24"/>
                <w:szCs w:val="24"/>
              </w:rPr>
            </w:pPr>
            <w:r w:rsidRPr="00306E51">
              <w:rPr>
                <w:color w:val="404040"/>
                <w:sz w:val="24"/>
                <w:szCs w:val="24"/>
              </w:rPr>
              <w:t>17.7</w:t>
            </w:r>
          </w:p>
        </w:tc>
        <w:tc>
          <w:tcPr>
            <w:tcW w:w="369" w:type="pct"/>
            <w:tcBorders>
              <w:top w:val="nil"/>
              <w:left w:val="nil"/>
              <w:bottom w:val="dotted" w:sz="4" w:space="0" w:color="404040"/>
              <w:right w:val="dotted" w:sz="4" w:space="0" w:color="404040"/>
            </w:tcBorders>
            <w:shd w:val="clear" w:color="auto" w:fill="auto"/>
            <w:vAlign w:val="center"/>
          </w:tcPr>
          <w:p w14:paraId="2708A0D7" w14:textId="4539F05B" w:rsidR="00D0536B" w:rsidRPr="00306E51" w:rsidRDefault="00D0536B" w:rsidP="00306E51">
            <w:pPr>
              <w:ind w:left="0"/>
              <w:rPr>
                <w:color w:val="404040"/>
                <w:sz w:val="24"/>
                <w:szCs w:val="24"/>
              </w:rPr>
            </w:pPr>
            <w:r w:rsidRPr="00306E51">
              <w:rPr>
                <w:color w:val="404040"/>
                <w:sz w:val="24"/>
                <w:szCs w:val="24"/>
              </w:rPr>
              <w:t>18.4</w:t>
            </w:r>
          </w:p>
        </w:tc>
        <w:tc>
          <w:tcPr>
            <w:tcW w:w="369" w:type="pct"/>
            <w:tcBorders>
              <w:top w:val="nil"/>
              <w:left w:val="nil"/>
              <w:bottom w:val="dotted" w:sz="4" w:space="0" w:color="404040"/>
              <w:right w:val="dotted" w:sz="4" w:space="0" w:color="404040"/>
            </w:tcBorders>
            <w:shd w:val="clear" w:color="auto" w:fill="auto"/>
            <w:vAlign w:val="center"/>
          </w:tcPr>
          <w:p w14:paraId="110F30AD" w14:textId="112ED8E3" w:rsidR="00D0536B" w:rsidRPr="00306E51" w:rsidRDefault="00D0536B" w:rsidP="00306E51">
            <w:pPr>
              <w:ind w:left="0"/>
              <w:rPr>
                <w:color w:val="404040"/>
                <w:sz w:val="24"/>
                <w:szCs w:val="24"/>
              </w:rPr>
            </w:pPr>
            <w:r w:rsidRPr="00306E51">
              <w:rPr>
                <w:color w:val="404040"/>
                <w:sz w:val="24"/>
                <w:szCs w:val="24"/>
              </w:rPr>
              <w:t>11.6</w:t>
            </w:r>
          </w:p>
        </w:tc>
        <w:tc>
          <w:tcPr>
            <w:tcW w:w="369" w:type="pct"/>
            <w:tcBorders>
              <w:top w:val="nil"/>
              <w:left w:val="nil"/>
              <w:bottom w:val="dotted" w:sz="4" w:space="0" w:color="404040"/>
              <w:right w:val="dotted" w:sz="4" w:space="0" w:color="404040"/>
            </w:tcBorders>
            <w:shd w:val="clear" w:color="auto" w:fill="auto"/>
            <w:vAlign w:val="center"/>
          </w:tcPr>
          <w:p w14:paraId="0ECB04CA" w14:textId="2764AD46" w:rsidR="00D0536B" w:rsidRPr="00306E51" w:rsidRDefault="00D0536B" w:rsidP="00306E51">
            <w:pPr>
              <w:ind w:left="0"/>
              <w:rPr>
                <w:color w:val="404040"/>
                <w:sz w:val="24"/>
                <w:szCs w:val="24"/>
              </w:rPr>
            </w:pPr>
            <w:r w:rsidRPr="00306E51">
              <w:rPr>
                <w:color w:val="404040"/>
                <w:sz w:val="24"/>
                <w:szCs w:val="24"/>
              </w:rPr>
              <w:t>16.6</w:t>
            </w:r>
          </w:p>
        </w:tc>
        <w:tc>
          <w:tcPr>
            <w:tcW w:w="369" w:type="pct"/>
            <w:tcBorders>
              <w:top w:val="nil"/>
              <w:left w:val="nil"/>
              <w:bottom w:val="dotted" w:sz="4" w:space="0" w:color="404040"/>
              <w:right w:val="dotted" w:sz="4" w:space="0" w:color="404040"/>
            </w:tcBorders>
            <w:shd w:val="clear" w:color="auto" w:fill="auto"/>
            <w:vAlign w:val="center"/>
          </w:tcPr>
          <w:p w14:paraId="1D8365BE" w14:textId="3BDF3428" w:rsidR="00D0536B" w:rsidRPr="00306E51" w:rsidRDefault="00D0536B" w:rsidP="00306E51">
            <w:pPr>
              <w:ind w:left="0"/>
              <w:rPr>
                <w:color w:val="404040"/>
                <w:sz w:val="24"/>
                <w:szCs w:val="24"/>
              </w:rPr>
            </w:pPr>
            <w:r w:rsidRPr="00306E51">
              <w:rPr>
                <w:color w:val="404040"/>
                <w:sz w:val="24"/>
                <w:szCs w:val="24"/>
              </w:rPr>
              <w:t>38.6</w:t>
            </w:r>
          </w:p>
        </w:tc>
        <w:tc>
          <w:tcPr>
            <w:tcW w:w="369" w:type="pct"/>
            <w:tcBorders>
              <w:top w:val="nil"/>
              <w:left w:val="nil"/>
              <w:bottom w:val="dotted" w:sz="4" w:space="0" w:color="404040"/>
              <w:right w:val="dotted" w:sz="4" w:space="0" w:color="404040"/>
            </w:tcBorders>
            <w:shd w:val="clear" w:color="auto" w:fill="auto"/>
            <w:vAlign w:val="center"/>
          </w:tcPr>
          <w:p w14:paraId="54E2F1E1" w14:textId="5348A9F6" w:rsidR="00D0536B" w:rsidRPr="00306E51" w:rsidRDefault="00D0536B" w:rsidP="00306E51">
            <w:pPr>
              <w:ind w:left="0"/>
              <w:rPr>
                <w:color w:val="404040"/>
                <w:sz w:val="24"/>
                <w:szCs w:val="24"/>
              </w:rPr>
            </w:pPr>
            <w:r w:rsidRPr="00306E51">
              <w:rPr>
                <w:color w:val="404040"/>
                <w:sz w:val="24"/>
                <w:szCs w:val="24"/>
              </w:rPr>
              <w:t>25.8</w:t>
            </w:r>
          </w:p>
        </w:tc>
        <w:tc>
          <w:tcPr>
            <w:tcW w:w="369" w:type="pct"/>
            <w:tcBorders>
              <w:top w:val="nil"/>
              <w:left w:val="nil"/>
              <w:bottom w:val="dotted" w:sz="4" w:space="0" w:color="404040"/>
              <w:right w:val="dotted" w:sz="4" w:space="0" w:color="404040"/>
            </w:tcBorders>
            <w:shd w:val="clear" w:color="auto" w:fill="auto"/>
            <w:vAlign w:val="center"/>
          </w:tcPr>
          <w:p w14:paraId="216625FF" w14:textId="7DA9E8B7" w:rsidR="00D0536B" w:rsidRPr="00306E51" w:rsidRDefault="00D0536B" w:rsidP="00306E51">
            <w:pPr>
              <w:ind w:left="0"/>
              <w:rPr>
                <w:color w:val="404040"/>
                <w:sz w:val="24"/>
                <w:szCs w:val="24"/>
              </w:rPr>
            </w:pPr>
            <w:r w:rsidRPr="00306E51">
              <w:rPr>
                <w:color w:val="404040"/>
                <w:sz w:val="24"/>
                <w:szCs w:val="24"/>
              </w:rPr>
              <w:t>20.0</w:t>
            </w:r>
          </w:p>
        </w:tc>
        <w:tc>
          <w:tcPr>
            <w:tcW w:w="369" w:type="pct"/>
            <w:tcBorders>
              <w:top w:val="nil"/>
              <w:left w:val="nil"/>
              <w:bottom w:val="dotted" w:sz="4" w:space="0" w:color="404040"/>
              <w:right w:val="dotted" w:sz="4" w:space="0" w:color="404040"/>
            </w:tcBorders>
            <w:shd w:val="clear" w:color="auto" w:fill="auto"/>
            <w:vAlign w:val="center"/>
          </w:tcPr>
          <w:p w14:paraId="66CC78A2" w14:textId="2A963A72" w:rsidR="00D0536B" w:rsidRPr="00306E51" w:rsidRDefault="00D0536B" w:rsidP="00306E51">
            <w:pPr>
              <w:ind w:left="0"/>
              <w:rPr>
                <w:color w:val="404040"/>
                <w:sz w:val="24"/>
                <w:szCs w:val="24"/>
              </w:rPr>
            </w:pPr>
            <w:r w:rsidRPr="00306E51">
              <w:rPr>
                <w:color w:val="404040"/>
                <w:sz w:val="24"/>
                <w:szCs w:val="24"/>
              </w:rPr>
              <w:t>17.5</w:t>
            </w:r>
          </w:p>
        </w:tc>
        <w:tc>
          <w:tcPr>
            <w:tcW w:w="522" w:type="pct"/>
            <w:tcBorders>
              <w:top w:val="nil"/>
              <w:left w:val="nil"/>
              <w:bottom w:val="dotted" w:sz="4" w:space="0" w:color="404040"/>
              <w:right w:val="dotted" w:sz="4" w:space="0" w:color="404040"/>
            </w:tcBorders>
            <w:shd w:val="clear" w:color="auto" w:fill="auto"/>
            <w:vAlign w:val="center"/>
          </w:tcPr>
          <w:p w14:paraId="4D3CC641" w14:textId="01D1D358" w:rsidR="00D0536B" w:rsidRPr="00306E51" w:rsidRDefault="00D0536B" w:rsidP="00306E51">
            <w:pPr>
              <w:ind w:left="0"/>
              <w:rPr>
                <w:color w:val="404040"/>
                <w:sz w:val="24"/>
                <w:szCs w:val="24"/>
              </w:rPr>
            </w:pPr>
            <w:r w:rsidRPr="00306E51">
              <w:rPr>
                <w:color w:val="404040"/>
                <w:sz w:val="24"/>
                <w:szCs w:val="24"/>
              </w:rPr>
              <w:t>20.2</w:t>
            </w:r>
          </w:p>
        </w:tc>
      </w:tr>
    </w:tbl>
    <w:p w14:paraId="6977A30E" w14:textId="049EF2A3" w:rsidR="003122BC" w:rsidRDefault="003122BC" w:rsidP="007F63F3">
      <w:pPr>
        <w:spacing w:after="240" w:line="360" w:lineRule="auto"/>
        <w:ind w:left="0"/>
        <w:jc w:val="both"/>
        <w:rPr>
          <w:b/>
        </w:rPr>
      </w:pPr>
    </w:p>
    <w:p w14:paraId="60CF0824" w14:textId="01783E60" w:rsidR="008C53CE" w:rsidRDefault="008C53CE" w:rsidP="007F63F3">
      <w:pPr>
        <w:spacing w:after="240" w:line="360" w:lineRule="auto"/>
        <w:ind w:left="0"/>
        <w:jc w:val="both"/>
        <w:rPr>
          <w:b/>
        </w:rPr>
      </w:pPr>
    </w:p>
    <w:p w14:paraId="11915F9E" w14:textId="699A8F48" w:rsidR="00642A84" w:rsidRPr="00360FBB" w:rsidRDefault="007F63F3" w:rsidP="007F63F3">
      <w:pPr>
        <w:spacing w:after="240" w:line="360" w:lineRule="auto"/>
        <w:ind w:left="0"/>
        <w:jc w:val="both"/>
        <w:rPr>
          <w:noProof/>
        </w:rPr>
      </w:pPr>
      <w:r w:rsidRPr="00360FBB">
        <w:rPr>
          <w:b/>
        </w:rPr>
        <w:t xml:space="preserve">Figure </w:t>
      </w:r>
      <w:r w:rsidR="008E78D4" w:rsidRPr="00360FBB">
        <w:rPr>
          <w:b/>
        </w:rPr>
        <w:t>19</w:t>
      </w:r>
      <w:r w:rsidRPr="00360FBB">
        <w:rPr>
          <w:b/>
        </w:rPr>
        <w:t>: Co-mingled recycling (kg/</w:t>
      </w:r>
      <w:proofErr w:type="spellStart"/>
      <w:r w:rsidRPr="00360FBB">
        <w:rPr>
          <w:b/>
        </w:rPr>
        <w:t>hh</w:t>
      </w:r>
      <w:proofErr w:type="spellEnd"/>
      <w:r w:rsidRPr="00360FBB">
        <w:rPr>
          <w:b/>
        </w:rPr>
        <w:t>/</w:t>
      </w:r>
      <w:proofErr w:type="spellStart"/>
      <w:r w:rsidR="00093B86" w:rsidRPr="00360FBB">
        <w:rPr>
          <w:b/>
        </w:rPr>
        <w:t>yr</w:t>
      </w:r>
      <w:proofErr w:type="spellEnd"/>
      <w:r w:rsidRPr="00360FBB">
        <w:rPr>
          <w:b/>
        </w:rPr>
        <w:t>)</w:t>
      </w:r>
      <w:r w:rsidR="00642A84" w:rsidRPr="00360FBB">
        <w:rPr>
          <w:noProof/>
        </w:rPr>
        <w:t xml:space="preserve"> </w:t>
      </w:r>
    </w:p>
    <w:p w14:paraId="237ED3C3" w14:textId="69588E1E" w:rsidR="007F63F3" w:rsidRPr="00360FBB" w:rsidRDefault="00D0536B" w:rsidP="007F63F3">
      <w:pPr>
        <w:spacing w:after="240" w:line="360" w:lineRule="auto"/>
        <w:ind w:left="0"/>
        <w:jc w:val="both"/>
        <w:rPr>
          <w:b/>
        </w:rPr>
      </w:pPr>
      <w:r>
        <w:rPr>
          <w:noProof/>
        </w:rPr>
        <w:drawing>
          <wp:inline distT="0" distB="0" distL="0" distR="0" wp14:anchorId="0550F124" wp14:editId="28A3E9CE">
            <wp:extent cx="5713730" cy="4528820"/>
            <wp:effectExtent l="0" t="0" r="1270" b="5080"/>
            <wp:docPr id="173" name="Chart 173" descr="Chart - Figure 19: Co-mingled recycling (kg/hh/yr) ">
              <a:extLst xmlns:a="http://schemas.openxmlformats.org/drawingml/2006/main">
                <a:ext uri="{FF2B5EF4-FFF2-40B4-BE49-F238E27FC236}">
                  <a16:creationId xmlns:a16="http://schemas.microsoft.com/office/drawing/2014/main" id="{00000000-0008-0000-06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1FD03AF0" w14:textId="3CE95AA5" w:rsidR="007F63F3" w:rsidRPr="00360FBB" w:rsidRDefault="00391BB8" w:rsidP="007F63F3">
      <w:pPr>
        <w:spacing w:after="240" w:line="360" w:lineRule="auto"/>
        <w:ind w:left="0"/>
        <w:jc w:val="both"/>
        <w:rPr>
          <w:spacing w:val="-5"/>
          <w:lang w:eastAsia="en-US"/>
        </w:rPr>
      </w:pPr>
      <w:r w:rsidRPr="00360FBB">
        <w:rPr>
          <w:spacing w:val="-5"/>
          <w:lang w:eastAsia="en-US"/>
        </w:rPr>
        <w:t>Figure 2</w:t>
      </w:r>
      <w:r w:rsidR="008706F2" w:rsidRPr="00360FBB">
        <w:rPr>
          <w:spacing w:val="-5"/>
          <w:lang w:eastAsia="en-US"/>
        </w:rPr>
        <w:t>0</w:t>
      </w:r>
      <w:r w:rsidR="007F63F3" w:rsidRPr="00360FBB">
        <w:rPr>
          <w:spacing w:val="-5"/>
          <w:lang w:eastAsia="en-US"/>
        </w:rPr>
        <w:t xml:space="preserve"> summarises the average composition of material disposed of in the co-mingled recycling.  Glass bottles and jars form </w:t>
      </w:r>
      <w:r w:rsidR="00531C85">
        <w:rPr>
          <w:spacing w:val="-5"/>
          <w:lang w:eastAsia="en-US"/>
        </w:rPr>
        <w:t>50</w:t>
      </w:r>
      <w:r w:rsidR="007F63F3" w:rsidRPr="00360FBB">
        <w:rPr>
          <w:spacing w:val="-5"/>
          <w:lang w:eastAsia="en-US"/>
        </w:rPr>
        <w:t xml:space="preserve">% of the collected co-mingled recycling resulting in an annual collection of </w:t>
      </w:r>
      <w:r w:rsidR="00D0536B">
        <w:rPr>
          <w:spacing w:val="-5"/>
          <w:lang w:eastAsia="en-US"/>
        </w:rPr>
        <w:t>47.5</w:t>
      </w:r>
      <w:r w:rsidRPr="00360FBB">
        <w:rPr>
          <w:spacing w:val="-5"/>
          <w:lang w:eastAsia="en-US"/>
        </w:rPr>
        <w:t>kg/</w:t>
      </w:r>
      <w:proofErr w:type="spellStart"/>
      <w:r w:rsidRPr="00360FBB">
        <w:rPr>
          <w:spacing w:val="-5"/>
          <w:lang w:eastAsia="en-US"/>
        </w:rPr>
        <w:t>hh</w:t>
      </w:r>
      <w:proofErr w:type="spellEnd"/>
      <w:r w:rsidRPr="00360FBB">
        <w:rPr>
          <w:spacing w:val="-5"/>
          <w:lang w:eastAsia="en-US"/>
        </w:rPr>
        <w:t>/yr</w:t>
      </w:r>
      <w:r w:rsidR="007F63F3" w:rsidRPr="00360FBB">
        <w:rPr>
          <w:spacing w:val="-5"/>
          <w:lang w:eastAsia="en-US"/>
        </w:rPr>
        <w:t>.  Plastic bottles form 1</w:t>
      </w:r>
      <w:r w:rsidR="00531C85">
        <w:rPr>
          <w:spacing w:val="-5"/>
          <w:lang w:eastAsia="en-US"/>
        </w:rPr>
        <w:t>6</w:t>
      </w:r>
      <w:r w:rsidR="007F63F3" w:rsidRPr="00360FBB">
        <w:rPr>
          <w:spacing w:val="-5"/>
          <w:lang w:eastAsia="en-US"/>
        </w:rPr>
        <w:t xml:space="preserve">% of bin contents resulting in </w:t>
      </w:r>
      <w:r w:rsidR="000843DC">
        <w:rPr>
          <w:spacing w:val="-5"/>
          <w:lang w:eastAsia="en-US"/>
        </w:rPr>
        <w:t>1</w:t>
      </w:r>
      <w:r w:rsidR="00531C85">
        <w:rPr>
          <w:spacing w:val="-5"/>
          <w:lang w:eastAsia="en-US"/>
        </w:rPr>
        <w:t>5</w:t>
      </w:r>
      <w:r w:rsidR="00D0536B">
        <w:rPr>
          <w:spacing w:val="-5"/>
          <w:lang w:eastAsia="en-US"/>
        </w:rPr>
        <w:t>.1</w:t>
      </w:r>
      <w:r w:rsidR="00794163" w:rsidRPr="00360FBB">
        <w:rPr>
          <w:spacing w:val="-5"/>
          <w:lang w:eastAsia="en-US"/>
        </w:rPr>
        <w:t>kg/</w:t>
      </w:r>
      <w:proofErr w:type="spellStart"/>
      <w:r w:rsidR="00794163" w:rsidRPr="00360FBB">
        <w:rPr>
          <w:spacing w:val="-5"/>
          <w:lang w:eastAsia="en-US"/>
        </w:rPr>
        <w:t>hh</w:t>
      </w:r>
      <w:proofErr w:type="spellEnd"/>
      <w:r w:rsidR="00794163" w:rsidRPr="00360FBB">
        <w:rPr>
          <w:spacing w:val="-5"/>
          <w:lang w:eastAsia="en-US"/>
        </w:rPr>
        <w:t>/</w:t>
      </w:r>
      <w:proofErr w:type="spellStart"/>
      <w:r w:rsidR="00794163" w:rsidRPr="00360FBB">
        <w:rPr>
          <w:spacing w:val="-5"/>
          <w:lang w:eastAsia="en-US"/>
        </w:rPr>
        <w:t>yr</w:t>
      </w:r>
      <w:proofErr w:type="spellEnd"/>
      <w:r w:rsidR="007F63F3" w:rsidRPr="00360FBB">
        <w:rPr>
          <w:spacing w:val="-5"/>
          <w:lang w:eastAsia="en-US"/>
        </w:rPr>
        <w:t xml:space="preserve"> being recycled.  Tins, </w:t>
      </w:r>
      <w:proofErr w:type="gramStart"/>
      <w:r w:rsidR="007F63F3" w:rsidRPr="00360FBB">
        <w:rPr>
          <w:spacing w:val="-5"/>
          <w:lang w:eastAsia="en-US"/>
        </w:rPr>
        <w:t>cans</w:t>
      </w:r>
      <w:proofErr w:type="gramEnd"/>
      <w:r w:rsidR="007F63F3" w:rsidRPr="00360FBB">
        <w:rPr>
          <w:spacing w:val="-5"/>
          <w:lang w:eastAsia="en-US"/>
        </w:rPr>
        <w:t xml:space="preserve"> and foils form </w:t>
      </w:r>
      <w:r w:rsidR="00531C85">
        <w:rPr>
          <w:spacing w:val="-5"/>
          <w:lang w:eastAsia="en-US"/>
        </w:rPr>
        <w:t>13</w:t>
      </w:r>
      <w:r w:rsidR="007F63F3" w:rsidRPr="00360FBB">
        <w:rPr>
          <w:spacing w:val="-5"/>
          <w:lang w:eastAsia="en-US"/>
        </w:rPr>
        <w:t>% of bin contents resulting in 1</w:t>
      </w:r>
      <w:r w:rsidR="00D0536B">
        <w:rPr>
          <w:spacing w:val="-5"/>
          <w:lang w:eastAsia="en-US"/>
        </w:rPr>
        <w:t>2.2</w:t>
      </w:r>
      <w:r w:rsidR="00794163" w:rsidRPr="00360FBB">
        <w:rPr>
          <w:spacing w:val="-5"/>
          <w:lang w:eastAsia="en-US"/>
        </w:rPr>
        <w:t>kg/</w:t>
      </w:r>
      <w:proofErr w:type="spellStart"/>
      <w:r w:rsidR="00794163" w:rsidRPr="00360FBB">
        <w:rPr>
          <w:spacing w:val="-5"/>
          <w:lang w:eastAsia="en-US"/>
        </w:rPr>
        <w:t>hh</w:t>
      </w:r>
      <w:proofErr w:type="spellEnd"/>
      <w:r w:rsidR="00794163" w:rsidRPr="00360FBB">
        <w:rPr>
          <w:spacing w:val="-5"/>
          <w:lang w:eastAsia="en-US"/>
        </w:rPr>
        <w:t>/</w:t>
      </w:r>
      <w:proofErr w:type="spellStart"/>
      <w:r w:rsidR="00794163" w:rsidRPr="00360FBB">
        <w:rPr>
          <w:spacing w:val="-5"/>
          <w:lang w:eastAsia="en-US"/>
        </w:rPr>
        <w:t>yr</w:t>
      </w:r>
      <w:proofErr w:type="spellEnd"/>
      <w:r w:rsidR="007F63F3" w:rsidRPr="00360FBB">
        <w:rPr>
          <w:spacing w:val="-5"/>
          <w:lang w:eastAsia="en-US"/>
        </w:rPr>
        <w:t xml:space="preserve"> being recycled. </w:t>
      </w:r>
    </w:p>
    <w:p w14:paraId="5B5755BB" w14:textId="457EB1C7" w:rsidR="00642A84" w:rsidRDefault="007F63F3" w:rsidP="007F63F3">
      <w:pPr>
        <w:spacing w:after="240" w:line="360" w:lineRule="auto"/>
        <w:ind w:left="0"/>
        <w:jc w:val="both"/>
        <w:rPr>
          <w:spacing w:val="-5"/>
          <w:lang w:eastAsia="en-US"/>
        </w:rPr>
      </w:pPr>
      <w:r w:rsidRPr="00360FBB">
        <w:rPr>
          <w:spacing w:val="-5"/>
          <w:lang w:eastAsia="en-US"/>
        </w:rPr>
        <w:t xml:space="preserve">An average of </w:t>
      </w:r>
      <w:r w:rsidR="007F7C04" w:rsidRPr="00360FBB">
        <w:rPr>
          <w:spacing w:val="-5"/>
          <w:lang w:eastAsia="en-US"/>
        </w:rPr>
        <w:t>2</w:t>
      </w:r>
      <w:r w:rsidR="00D0536B">
        <w:rPr>
          <w:spacing w:val="-5"/>
          <w:lang w:eastAsia="en-US"/>
        </w:rPr>
        <w:t>1</w:t>
      </w:r>
      <w:r w:rsidRPr="00360FBB">
        <w:rPr>
          <w:spacing w:val="-5"/>
          <w:lang w:eastAsia="en-US"/>
        </w:rPr>
        <w:t xml:space="preserve">% or </w:t>
      </w:r>
      <w:r w:rsidR="007F7C04" w:rsidRPr="00360FBB">
        <w:rPr>
          <w:spacing w:val="-5"/>
          <w:lang w:eastAsia="en-US"/>
        </w:rPr>
        <w:t>2</w:t>
      </w:r>
      <w:r w:rsidR="00D0536B">
        <w:rPr>
          <w:spacing w:val="-5"/>
          <w:lang w:eastAsia="en-US"/>
        </w:rPr>
        <w:t>0.</w:t>
      </w:r>
      <w:r w:rsidR="00531C85">
        <w:rPr>
          <w:spacing w:val="-5"/>
          <w:lang w:eastAsia="en-US"/>
        </w:rPr>
        <w:t>2</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794163" w:rsidRPr="00360FBB">
        <w:rPr>
          <w:spacing w:val="-5"/>
          <w:lang w:eastAsia="en-US"/>
        </w:rPr>
        <w:t>yr</w:t>
      </w:r>
      <w:proofErr w:type="spellEnd"/>
      <w:r w:rsidRPr="00360FBB">
        <w:rPr>
          <w:spacing w:val="-5"/>
          <w:lang w:eastAsia="en-US"/>
        </w:rPr>
        <w:t xml:space="preserve"> of the co-mingled recycling bin contents are due to items not acceptable to the collection and therefore deemed to be contamination.  </w:t>
      </w:r>
    </w:p>
    <w:p w14:paraId="28770160" w14:textId="787C90CB" w:rsidR="00D0536B" w:rsidRDefault="00D0536B" w:rsidP="007F63F3">
      <w:pPr>
        <w:spacing w:after="240" w:line="360" w:lineRule="auto"/>
        <w:ind w:left="0"/>
        <w:jc w:val="both"/>
        <w:rPr>
          <w:spacing w:val="-5"/>
          <w:lang w:eastAsia="en-US"/>
        </w:rPr>
      </w:pPr>
    </w:p>
    <w:p w14:paraId="5DCBC28A" w14:textId="6CF31FA4" w:rsidR="00D0536B" w:rsidRDefault="00D0536B" w:rsidP="007F63F3">
      <w:pPr>
        <w:spacing w:after="240" w:line="360" w:lineRule="auto"/>
        <w:ind w:left="0"/>
        <w:jc w:val="both"/>
        <w:rPr>
          <w:spacing w:val="-5"/>
          <w:lang w:eastAsia="en-US"/>
        </w:rPr>
      </w:pPr>
    </w:p>
    <w:p w14:paraId="4611CBEA" w14:textId="77777777" w:rsidR="00D0536B" w:rsidRPr="00360FBB" w:rsidRDefault="00D0536B" w:rsidP="007F63F3">
      <w:pPr>
        <w:spacing w:after="240" w:line="360" w:lineRule="auto"/>
        <w:ind w:left="0"/>
        <w:jc w:val="both"/>
        <w:rPr>
          <w:spacing w:val="-5"/>
          <w:lang w:eastAsia="en-US"/>
        </w:rPr>
      </w:pPr>
    </w:p>
    <w:p w14:paraId="58F1F388" w14:textId="77777777" w:rsidR="00616C55" w:rsidRDefault="00616C55" w:rsidP="007F63F3">
      <w:pPr>
        <w:spacing w:after="240" w:line="360" w:lineRule="auto"/>
        <w:ind w:left="0"/>
        <w:jc w:val="both"/>
        <w:rPr>
          <w:b/>
        </w:rPr>
      </w:pPr>
    </w:p>
    <w:p w14:paraId="7133E0E4" w14:textId="4EAB474F" w:rsidR="007F63F3" w:rsidRPr="00360FBB" w:rsidRDefault="007F63F3" w:rsidP="007F63F3">
      <w:pPr>
        <w:spacing w:after="240" w:line="360" w:lineRule="auto"/>
        <w:ind w:left="0"/>
        <w:jc w:val="both"/>
        <w:rPr>
          <w:b/>
        </w:rPr>
      </w:pPr>
      <w:r w:rsidRPr="00360FBB">
        <w:rPr>
          <w:b/>
        </w:rPr>
        <w:t>Figure 2</w:t>
      </w:r>
      <w:r w:rsidR="008E78D4" w:rsidRPr="00360FBB">
        <w:rPr>
          <w:b/>
        </w:rPr>
        <w:t>0</w:t>
      </w:r>
      <w:r w:rsidRPr="00360FBB">
        <w:rPr>
          <w:b/>
        </w:rPr>
        <w:t>: Materials in co-mingled recycling bins</w:t>
      </w:r>
      <w:r w:rsidR="003D16E0">
        <w:rPr>
          <w:b/>
        </w:rPr>
        <w:t xml:space="preserve"> (kg</w:t>
      </w:r>
      <w:r w:rsidR="009752FB" w:rsidRPr="00360FBB">
        <w:rPr>
          <w:b/>
        </w:rPr>
        <w:t>/</w:t>
      </w:r>
      <w:proofErr w:type="spellStart"/>
      <w:r w:rsidR="009752FB" w:rsidRPr="00360FBB">
        <w:rPr>
          <w:b/>
        </w:rPr>
        <w:t>hh</w:t>
      </w:r>
      <w:proofErr w:type="spellEnd"/>
      <w:r w:rsidR="009752FB" w:rsidRPr="00360FBB">
        <w:rPr>
          <w:b/>
        </w:rPr>
        <w:t>/</w:t>
      </w:r>
      <w:proofErr w:type="spellStart"/>
      <w:r w:rsidR="009752FB" w:rsidRPr="00360FBB">
        <w:rPr>
          <w:b/>
        </w:rPr>
        <w:t>yr</w:t>
      </w:r>
      <w:proofErr w:type="spellEnd"/>
      <w:r w:rsidR="009752FB" w:rsidRPr="00360FBB">
        <w:rPr>
          <w:b/>
        </w:rPr>
        <w:t>)</w:t>
      </w:r>
      <w:r w:rsidRPr="00360FBB">
        <w:rPr>
          <w:b/>
        </w:rPr>
        <w:t>.</w:t>
      </w:r>
    </w:p>
    <w:p w14:paraId="6E477D8A" w14:textId="04697CF0" w:rsidR="007F63F3" w:rsidRPr="00360FBB" w:rsidRDefault="00D0536B" w:rsidP="007F63F3">
      <w:pPr>
        <w:spacing w:after="240" w:line="360" w:lineRule="auto"/>
        <w:ind w:left="0"/>
        <w:jc w:val="center"/>
        <w:rPr>
          <w:b/>
        </w:rPr>
      </w:pPr>
      <w:r>
        <w:rPr>
          <w:noProof/>
        </w:rPr>
        <w:drawing>
          <wp:inline distT="0" distB="0" distL="0" distR="0" wp14:anchorId="4492597E" wp14:editId="334D5522">
            <wp:extent cx="4891554" cy="2766695"/>
            <wp:effectExtent l="0" t="0" r="4445" b="0"/>
            <wp:docPr id="174" name="Chart 174" descr="Pie chart - Figure 20: Materials in co-mingled recycling bins (kg/hh/yr).">
              <a:extLst xmlns:a="http://schemas.openxmlformats.org/drawingml/2006/main">
                <a:ext uri="{FF2B5EF4-FFF2-40B4-BE49-F238E27FC236}">
                  <a16:creationId xmlns:a16="http://schemas.microsoft.com/office/drawing/2014/main"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7A81AEE" w14:textId="62D1A230" w:rsidR="007F63F3" w:rsidRPr="00360FBB" w:rsidRDefault="00D8377A" w:rsidP="007F63F3">
      <w:pPr>
        <w:keepNext/>
        <w:keepLines/>
        <w:spacing w:before="120" w:after="120" w:line="360" w:lineRule="auto"/>
        <w:ind w:left="0"/>
        <w:outlineLvl w:val="1"/>
        <w:rPr>
          <w:rFonts w:cs="Arial"/>
          <w:b/>
          <w:spacing w:val="-15"/>
          <w:kern w:val="20"/>
          <w:sz w:val="48"/>
          <w:szCs w:val="48"/>
          <w:lang w:eastAsia="en-US"/>
        </w:rPr>
      </w:pPr>
      <w:bookmarkStart w:id="230" w:name="_Toc536105329"/>
      <w:bookmarkStart w:id="231" w:name="_Toc536105622"/>
      <w:r>
        <w:rPr>
          <w:rFonts w:cs="Arial"/>
          <w:b/>
          <w:spacing w:val="-15"/>
          <w:kern w:val="20"/>
          <w:sz w:val="48"/>
          <w:szCs w:val="48"/>
          <w:lang w:eastAsia="en-US"/>
        </w:rPr>
        <w:t>Recycling c</w:t>
      </w:r>
      <w:r w:rsidR="007F63F3" w:rsidRPr="00360FBB">
        <w:rPr>
          <w:rFonts w:cs="Arial"/>
          <w:b/>
          <w:spacing w:val="-15"/>
          <w:kern w:val="20"/>
          <w:sz w:val="48"/>
          <w:szCs w:val="48"/>
          <w:lang w:eastAsia="en-US"/>
        </w:rPr>
        <w:t>ontamination</w:t>
      </w:r>
      <w:bookmarkEnd w:id="230"/>
      <w:bookmarkEnd w:id="231"/>
    </w:p>
    <w:p w14:paraId="171E09C9" w14:textId="5841DCEF" w:rsidR="007F63F3" w:rsidRPr="00360FBB" w:rsidRDefault="007F63F3" w:rsidP="007F63F3">
      <w:pPr>
        <w:spacing w:after="240" w:line="360" w:lineRule="auto"/>
        <w:ind w:left="0"/>
        <w:jc w:val="both"/>
        <w:rPr>
          <w:spacing w:val="-5"/>
          <w:lang w:eastAsia="en-US"/>
        </w:rPr>
      </w:pPr>
      <w:r w:rsidRPr="00360FBB">
        <w:rPr>
          <w:spacing w:val="-5"/>
          <w:lang w:eastAsia="en-US"/>
        </w:rPr>
        <w:t xml:space="preserve">This section looks to breakdown the amounts and concentrations of various contaminants being placed into the </w:t>
      </w:r>
      <w:r w:rsidR="00794163" w:rsidRPr="00360FBB">
        <w:rPr>
          <w:spacing w:val="-5"/>
          <w:lang w:eastAsia="en-US"/>
        </w:rPr>
        <w:t xml:space="preserve">co-mingled </w:t>
      </w:r>
      <w:r w:rsidRPr="00360FBB">
        <w:rPr>
          <w:spacing w:val="-5"/>
          <w:lang w:eastAsia="en-US"/>
        </w:rPr>
        <w:t xml:space="preserve">recycling across </w:t>
      </w:r>
      <w:r w:rsidR="000843DC">
        <w:rPr>
          <w:spacing w:val="-5"/>
          <w:lang w:eastAsia="en-US"/>
        </w:rPr>
        <w:t>Bolton</w:t>
      </w:r>
      <w:r w:rsidRPr="00360FBB">
        <w:rPr>
          <w:spacing w:val="-5"/>
          <w:lang w:eastAsia="en-US"/>
        </w:rPr>
        <w:t>.</w:t>
      </w:r>
    </w:p>
    <w:p w14:paraId="766A1804" w14:textId="5FBCB9C5" w:rsidR="007F63F3" w:rsidRPr="00360FBB" w:rsidRDefault="007F63F3" w:rsidP="007F63F3">
      <w:pPr>
        <w:spacing w:after="240" w:line="360" w:lineRule="auto"/>
        <w:ind w:left="0"/>
        <w:jc w:val="both"/>
        <w:rPr>
          <w:spacing w:val="-5"/>
          <w:lang w:eastAsia="en-US"/>
        </w:rPr>
      </w:pPr>
      <w:r w:rsidRPr="00360FBB">
        <w:rPr>
          <w:spacing w:val="-5"/>
          <w:lang w:eastAsia="en-US"/>
        </w:rPr>
        <w:t xml:space="preserve">Some forms of contamination may be due to residents’ lack of knowledge in relation to the recycling scheme. For example, a householder may believe plastic </w:t>
      </w:r>
      <w:r w:rsidR="009E2E58">
        <w:rPr>
          <w:spacing w:val="-5"/>
          <w:lang w:eastAsia="en-US"/>
        </w:rPr>
        <w:t>pots, tubs</w:t>
      </w:r>
      <w:r w:rsidRPr="00360FBB">
        <w:rPr>
          <w:spacing w:val="-5"/>
          <w:lang w:eastAsia="en-US"/>
        </w:rPr>
        <w:t xml:space="preserve"> and trays are acceptable forms of plastic. Other contamination will be formed from waste that is totally unrelated to the materials collected (i.e. disposable nappies, </w:t>
      </w:r>
      <w:proofErr w:type="gramStart"/>
      <w:r w:rsidRPr="00360FBB">
        <w:rPr>
          <w:spacing w:val="-5"/>
          <w:lang w:eastAsia="en-US"/>
        </w:rPr>
        <w:t>wood</w:t>
      </w:r>
      <w:proofErr w:type="gramEnd"/>
      <w:r w:rsidRPr="00360FBB">
        <w:rPr>
          <w:spacing w:val="-5"/>
          <w:lang w:eastAsia="en-US"/>
        </w:rPr>
        <w:t xml:space="preserve"> or food waste). </w:t>
      </w:r>
    </w:p>
    <w:p w14:paraId="5F2853E7" w14:textId="5C105B15" w:rsidR="007F63F3" w:rsidRPr="00360FBB" w:rsidRDefault="007F63F3" w:rsidP="00830C4C">
      <w:pPr>
        <w:spacing w:after="240"/>
        <w:ind w:left="0"/>
        <w:jc w:val="both"/>
        <w:rPr>
          <w:b/>
        </w:rPr>
      </w:pPr>
      <w:r w:rsidRPr="00360FBB">
        <w:rPr>
          <w:b/>
        </w:rPr>
        <w:t xml:space="preserve">Table </w:t>
      </w:r>
      <w:r w:rsidR="008E78D4" w:rsidRPr="00360FBB">
        <w:rPr>
          <w:b/>
        </w:rPr>
        <w:t>1</w:t>
      </w:r>
      <w:r w:rsidR="002712CA" w:rsidRPr="00360FBB">
        <w:rPr>
          <w:b/>
        </w:rPr>
        <w:t>6</w:t>
      </w:r>
      <w:r w:rsidRPr="00360FBB">
        <w:rPr>
          <w:b/>
        </w:rPr>
        <w:t>: Contamination in co-mingled recycling bins (%)</w:t>
      </w:r>
    </w:p>
    <w:tbl>
      <w:tblPr>
        <w:tblW w:w="4988" w:type="pct"/>
        <w:tblLook w:val="04A0" w:firstRow="1" w:lastRow="0" w:firstColumn="1" w:lastColumn="0" w:noHBand="0" w:noVBand="1"/>
      </w:tblPr>
      <w:tblGrid>
        <w:gridCol w:w="1604"/>
        <w:gridCol w:w="798"/>
        <w:gridCol w:w="798"/>
        <w:gridCol w:w="799"/>
        <w:gridCol w:w="799"/>
        <w:gridCol w:w="799"/>
        <w:gridCol w:w="799"/>
        <w:gridCol w:w="799"/>
        <w:gridCol w:w="799"/>
        <w:gridCol w:w="994"/>
      </w:tblGrid>
      <w:tr w:rsidR="002C5BC0" w:rsidRPr="002C5BC0" w14:paraId="71E931E4" w14:textId="77777777" w:rsidTr="002C5BC0">
        <w:trPr>
          <w:trHeight w:val="358"/>
        </w:trPr>
        <w:tc>
          <w:tcPr>
            <w:tcW w:w="1509" w:type="pct"/>
            <w:tcBorders>
              <w:top w:val="dotted" w:sz="4" w:space="0" w:color="404040"/>
              <w:left w:val="dotted" w:sz="4" w:space="0" w:color="404040"/>
              <w:bottom w:val="dotted" w:sz="4" w:space="0" w:color="404040"/>
              <w:right w:val="dotted" w:sz="4" w:space="0" w:color="404040"/>
            </w:tcBorders>
            <w:shd w:val="clear" w:color="auto" w:fill="auto"/>
            <w:vAlign w:val="center"/>
          </w:tcPr>
          <w:p w14:paraId="2927A7E6" w14:textId="3B723D8B" w:rsidR="000843DC" w:rsidRPr="00306E51" w:rsidRDefault="002C5BC0" w:rsidP="00306E51">
            <w:pPr>
              <w:ind w:left="0"/>
              <w:rPr>
                <w:color w:val="auto"/>
                <w:sz w:val="24"/>
                <w:szCs w:val="24"/>
              </w:rPr>
            </w:pPr>
            <w:r w:rsidRPr="00306E51">
              <w:rPr>
                <w:color w:val="auto"/>
                <w:sz w:val="24"/>
                <w:szCs w:val="24"/>
              </w:rPr>
              <w:t>Co-mingled recycling</w:t>
            </w:r>
          </w:p>
        </w:tc>
        <w:tc>
          <w:tcPr>
            <w:tcW w:w="362" w:type="pct"/>
            <w:tcBorders>
              <w:top w:val="dotted" w:sz="4" w:space="0" w:color="404040"/>
              <w:left w:val="nil"/>
              <w:bottom w:val="dotted" w:sz="4" w:space="0" w:color="404040"/>
              <w:right w:val="dotted" w:sz="4" w:space="0" w:color="404040"/>
            </w:tcBorders>
            <w:shd w:val="clear" w:color="auto" w:fill="auto"/>
            <w:vAlign w:val="center"/>
          </w:tcPr>
          <w:p w14:paraId="7160FA5E" w14:textId="798F1652" w:rsidR="000843DC" w:rsidRPr="00306E51" w:rsidRDefault="002C5BC0" w:rsidP="00306E51">
            <w:pPr>
              <w:ind w:left="0"/>
              <w:rPr>
                <w:color w:val="auto"/>
                <w:sz w:val="24"/>
                <w:szCs w:val="24"/>
              </w:rPr>
            </w:pPr>
            <w:r w:rsidRPr="00306E51">
              <w:rPr>
                <w:color w:val="auto"/>
                <w:sz w:val="24"/>
                <w:szCs w:val="24"/>
              </w:rPr>
              <w:t>1b</w:t>
            </w:r>
          </w:p>
        </w:tc>
        <w:tc>
          <w:tcPr>
            <w:tcW w:w="362" w:type="pct"/>
            <w:tcBorders>
              <w:top w:val="dotted" w:sz="4" w:space="0" w:color="404040"/>
              <w:left w:val="nil"/>
              <w:bottom w:val="dotted" w:sz="4" w:space="0" w:color="404040"/>
              <w:right w:val="dotted" w:sz="4" w:space="0" w:color="404040"/>
            </w:tcBorders>
            <w:shd w:val="clear" w:color="auto" w:fill="auto"/>
            <w:vAlign w:val="center"/>
          </w:tcPr>
          <w:p w14:paraId="3071E3DB" w14:textId="3230940F" w:rsidR="000843DC" w:rsidRPr="00306E51" w:rsidRDefault="002C5BC0" w:rsidP="00306E51">
            <w:pPr>
              <w:ind w:left="0"/>
              <w:rPr>
                <w:color w:val="auto"/>
                <w:sz w:val="24"/>
                <w:szCs w:val="24"/>
              </w:rPr>
            </w:pPr>
            <w:r w:rsidRPr="00306E51">
              <w:rPr>
                <w:color w:val="auto"/>
                <w:sz w:val="24"/>
                <w:szCs w:val="24"/>
              </w:rPr>
              <w:t>1c</w:t>
            </w:r>
          </w:p>
        </w:tc>
        <w:tc>
          <w:tcPr>
            <w:tcW w:w="362" w:type="pct"/>
            <w:tcBorders>
              <w:top w:val="dotted" w:sz="4" w:space="0" w:color="404040"/>
              <w:left w:val="nil"/>
              <w:bottom w:val="dotted" w:sz="4" w:space="0" w:color="404040"/>
              <w:right w:val="dotted" w:sz="4" w:space="0" w:color="404040"/>
            </w:tcBorders>
            <w:shd w:val="clear" w:color="auto" w:fill="auto"/>
            <w:vAlign w:val="center"/>
          </w:tcPr>
          <w:p w14:paraId="1C3F1E34" w14:textId="5E19E3E9" w:rsidR="000843DC" w:rsidRPr="00306E51" w:rsidRDefault="002C5BC0" w:rsidP="00306E51">
            <w:pPr>
              <w:ind w:left="0"/>
              <w:rPr>
                <w:color w:val="auto"/>
                <w:sz w:val="24"/>
                <w:szCs w:val="24"/>
              </w:rPr>
            </w:pPr>
            <w:r w:rsidRPr="00306E51">
              <w:rPr>
                <w:color w:val="auto"/>
                <w:sz w:val="24"/>
                <w:szCs w:val="24"/>
              </w:rPr>
              <w:t>3h</w:t>
            </w:r>
          </w:p>
        </w:tc>
        <w:tc>
          <w:tcPr>
            <w:tcW w:w="362" w:type="pct"/>
            <w:tcBorders>
              <w:top w:val="dotted" w:sz="4" w:space="0" w:color="404040"/>
              <w:left w:val="nil"/>
              <w:bottom w:val="dotted" w:sz="4" w:space="0" w:color="404040"/>
              <w:right w:val="dotted" w:sz="4" w:space="0" w:color="404040"/>
            </w:tcBorders>
            <w:shd w:val="clear" w:color="auto" w:fill="auto"/>
            <w:vAlign w:val="center"/>
          </w:tcPr>
          <w:p w14:paraId="3C767BF8" w14:textId="6ED9417A" w:rsidR="000843DC" w:rsidRPr="00306E51" w:rsidRDefault="002C5BC0" w:rsidP="00306E51">
            <w:pPr>
              <w:ind w:left="0"/>
              <w:rPr>
                <w:color w:val="auto"/>
                <w:sz w:val="24"/>
                <w:szCs w:val="24"/>
              </w:rPr>
            </w:pPr>
            <w:r w:rsidRPr="00306E51">
              <w:rPr>
                <w:color w:val="auto"/>
                <w:sz w:val="24"/>
                <w:szCs w:val="24"/>
              </w:rPr>
              <w:t>4l</w:t>
            </w:r>
          </w:p>
        </w:tc>
        <w:tc>
          <w:tcPr>
            <w:tcW w:w="362" w:type="pct"/>
            <w:tcBorders>
              <w:top w:val="dotted" w:sz="4" w:space="0" w:color="404040"/>
              <w:left w:val="nil"/>
              <w:bottom w:val="dotted" w:sz="4" w:space="0" w:color="404040"/>
              <w:right w:val="dotted" w:sz="4" w:space="0" w:color="404040"/>
            </w:tcBorders>
            <w:shd w:val="clear" w:color="auto" w:fill="auto"/>
            <w:vAlign w:val="center"/>
          </w:tcPr>
          <w:p w14:paraId="287EB316" w14:textId="03553EBF" w:rsidR="000843DC" w:rsidRPr="00306E51" w:rsidRDefault="002C5BC0" w:rsidP="00306E51">
            <w:pPr>
              <w:ind w:left="0"/>
              <w:rPr>
                <w:color w:val="auto"/>
                <w:sz w:val="24"/>
                <w:szCs w:val="24"/>
              </w:rPr>
            </w:pPr>
            <w:r w:rsidRPr="00306E51">
              <w:rPr>
                <w:color w:val="auto"/>
                <w:sz w:val="24"/>
                <w:szCs w:val="24"/>
              </w:rPr>
              <w:t>4m</w:t>
            </w:r>
          </w:p>
        </w:tc>
        <w:tc>
          <w:tcPr>
            <w:tcW w:w="362" w:type="pct"/>
            <w:tcBorders>
              <w:top w:val="dotted" w:sz="4" w:space="0" w:color="404040"/>
              <w:left w:val="nil"/>
              <w:bottom w:val="dotted" w:sz="4" w:space="0" w:color="404040"/>
              <w:right w:val="dotted" w:sz="4" w:space="0" w:color="404040"/>
            </w:tcBorders>
            <w:shd w:val="clear" w:color="auto" w:fill="auto"/>
            <w:vAlign w:val="center"/>
          </w:tcPr>
          <w:p w14:paraId="1FA90C3D" w14:textId="69109378" w:rsidR="000843DC" w:rsidRPr="00306E51" w:rsidRDefault="002C5BC0" w:rsidP="00306E51">
            <w:pPr>
              <w:ind w:left="0"/>
              <w:rPr>
                <w:color w:val="auto"/>
                <w:sz w:val="24"/>
                <w:szCs w:val="24"/>
              </w:rPr>
            </w:pPr>
            <w:r w:rsidRPr="00306E51">
              <w:rPr>
                <w:color w:val="auto"/>
                <w:sz w:val="24"/>
                <w:szCs w:val="24"/>
              </w:rPr>
              <w:t>5o</w:t>
            </w:r>
          </w:p>
        </w:tc>
        <w:tc>
          <w:tcPr>
            <w:tcW w:w="362" w:type="pct"/>
            <w:tcBorders>
              <w:top w:val="dotted" w:sz="4" w:space="0" w:color="404040"/>
              <w:left w:val="nil"/>
              <w:bottom w:val="dotted" w:sz="4" w:space="0" w:color="404040"/>
              <w:right w:val="dotted" w:sz="4" w:space="0" w:color="404040"/>
            </w:tcBorders>
            <w:shd w:val="clear" w:color="auto" w:fill="auto"/>
            <w:vAlign w:val="center"/>
          </w:tcPr>
          <w:p w14:paraId="3347514F" w14:textId="7153B62A" w:rsidR="000843DC" w:rsidRPr="00306E51" w:rsidRDefault="002C5BC0" w:rsidP="00306E51">
            <w:pPr>
              <w:ind w:left="0"/>
              <w:rPr>
                <w:color w:val="auto"/>
                <w:sz w:val="24"/>
                <w:szCs w:val="24"/>
              </w:rPr>
            </w:pPr>
            <w:r w:rsidRPr="00306E51">
              <w:rPr>
                <w:color w:val="auto"/>
                <w:sz w:val="24"/>
                <w:szCs w:val="24"/>
              </w:rPr>
              <w:t>5p</w:t>
            </w:r>
          </w:p>
        </w:tc>
        <w:tc>
          <w:tcPr>
            <w:tcW w:w="362" w:type="pct"/>
            <w:tcBorders>
              <w:top w:val="dotted" w:sz="4" w:space="0" w:color="404040"/>
              <w:left w:val="nil"/>
              <w:bottom w:val="dotted" w:sz="4" w:space="0" w:color="404040"/>
              <w:right w:val="dotted" w:sz="4" w:space="0" w:color="404040"/>
            </w:tcBorders>
            <w:shd w:val="clear" w:color="auto" w:fill="auto"/>
            <w:vAlign w:val="center"/>
          </w:tcPr>
          <w:p w14:paraId="520712AC" w14:textId="5F57F140" w:rsidR="000843DC" w:rsidRPr="00306E51" w:rsidRDefault="002C5BC0" w:rsidP="00306E51">
            <w:pPr>
              <w:ind w:left="0"/>
              <w:rPr>
                <w:color w:val="auto"/>
                <w:sz w:val="24"/>
                <w:szCs w:val="24"/>
              </w:rPr>
            </w:pPr>
            <w:r w:rsidRPr="00306E51">
              <w:rPr>
                <w:color w:val="auto"/>
                <w:sz w:val="24"/>
                <w:szCs w:val="24"/>
              </w:rPr>
              <w:t>5q</w:t>
            </w:r>
          </w:p>
        </w:tc>
        <w:tc>
          <w:tcPr>
            <w:tcW w:w="596" w:type="pct"/>
            <w:tcBorders>
              <w:top w:val="dotted" w:sz="4" w:space="0" w:color="404040"/>
              <w:left w:val="nil"/>
              <w:bottom w:val="dotted" w:sz="4" w:space="0" w:color="404040"/>
              <w:right w:val="dotted" w:sz="4" w:space="0" w:color="404040"/>
            </w:tcBorders>
            <w:shd w:val="clear" w:color="auto" w:fill="auto"/>
            <w:vAlign w:val="center"/>
          </w:tcPr>
          <w:p w14:paraId="74643B8E" w14:textId="63C7B28B" w:rsidR="000843DC" w:rsidRPr="00306E51" w:rsidRDefault="002C5BC0" w:rsidP="00306E51">
            <w:pPr>
              <w:ind w:left="0"/>
              <w:rPr>
                <w:color w:val="auto"/>
                <w:sz w:val="24"/>
                <w:szCs w:val="24"/>
              </w:rPr>
            </w:pPr>
            <w:r w:rsidRPr="00306E51">
              <w:rPr>
                <w:color w:val="auto"/>
                <w:sz w:val="24"/>
                <w:szCs w:val="24"/>
              </w:rPr>
              <w:t>Average</w:t>
            </w:r>
          </w:p>
        </w:tc>
      </w:tr>
      <w:tr w:rsidR="00285CF5" w:rsidRPr="00360FBB" w14:paraId="3A9B0052" w14:textId="77777777" w:rsidTr="00616C55">
        <w:trPr>
          <w:trHeight w:val="358"/>
        </w:trPr>
        <w:tc>
          <w:tcPr>
            <w:tcW w:w="1509" w:type="pct"/>
            <w:tcBorders>
              <w:top w:val="nil"/>
              <w:left w:val="dotted" w:sz="4" w:space="0" w:color="404040"/>
              <w:bottom w:val="dotted" w:sz="4" w:space="0" w:color="404040"/>
              <w:right w:val="dotted" w:sz="4" w:space="0" w:color="404040"/>
            </w:tcBorders>
            <w:shd w:val="clear" w:color="auto" w:fill="auto"/>
            <w:vAlign w:val="center"/>
          </w:tcPr>
          <w:p w14:paraId="1A2BF5DC" w14:textId="2C342C2F" w:rsidR="00285CF5" w:rsidRPr="00306E51" w:rsidRDefault="00306E51" w:rsidP="00306E51">
            <w:pPr>
              <w:ind w:left="0"/>
              <w:rPr>
                <w:color w:val="404040"/>
                <w:sz w:val="24"/>
                <w:szCs w:val="24"/>
              </w:rPr>
            </w:pPr>
            <w:r w:rsidRPr="00306E51">
              <w:rPr>
                <w:color w:val="404040"/>
                <w:sz w:val="24"/>
                <w:szCs w:val="24"/>
              </w:rPr>
              <w:t>Plastic pots, tubs &amp; trays</w:t>
            </w:r>
          </w:p>
        </w:tc>
        <w:tc>
          <w:tcPr>
            <w:tcW w:w="362" w:type="pct"/>
            <w:tcBorders>
              <w:top w:val="nil"/>
              <w:left w:val="nil"/>
              <w:bottom w:val="dotted" w:sz="4" w:space="0" w:color="404040"/>
              <w:right w:val="dotted" w:sz="4" w:space="0" w:color="404040"/>
            </w:tcBorders>
            <w:shd w:val="clear" w:color="auto" w:fill="auto"/>
            <w:vAlign w:val="center"/>
          </w:tcPr>
          <w:p w14:paraId="2383C07B" w14:textId="2B7B0E81" w:rsidR="00285CF5" w:rsidRPr="00306E51" w:rsidRDefault="00285CF5" w:rsidP="00306E51">
            <w:pPr>
              <w:ind w:left="0"/>
              <w:rPr>
                <w:color w:val="404040"/>
                <w:sz w:val="24"/>
                <w:szCs w:val="24"/>
              </w:rPr>
            </w:pPr>
            <w:r w:rsidRPr="00306E51">
              <w:rPr>
                <w:color w:val="404040"/>
                <w:sz w:val="24"/>
                <w:szCs w:val="24"/>
              </w:rPr>
              <w:t>0.8%</w:t>
            </w:r>
          </w:p>
        </w:tc>
        <w:tc>
          <w:tcPr>
            <w:tcW w:w="362" w:type="pct"/>
            <w:tcBorders>
              <w:top w:val="nil"/>
              <w:left w:val="nil"/>
              <w:bottom w:val="dotted" w:sz="4" w:space="0" w:color="404040"/>
              <w:right w:val="dotted" w:sz="4" w:space="0" w:color="404040"/>
            </w:tcBorders>
            <w:shd w:val="clear" w:color="auto" w:fill="auto"/>
            <w:vAlign w:val="center"/>
          </w:tcPr>
          <w:p w14:paraId="107BF412" w14:textId="2AA0AA93" w:rsidR="00285CF5" w:rsidRPr="00306E51" w:rsidRDefault="00285CF5" w:rsidP="00306E51">
            <w:pPr>
              <w:ind w:left="0"/>
              <w:rPr>
                <w:color w:val="404040"/>
                <w:sz w:val="24"/>
                <w:szCs w:val="24"/>
              </w:rPr>
            </w:pPr>
            <w:r w:rsidRPr="00306E51">
              <w:rPr>
                <w:color w:val="404040"/>
                <w:sz w:val="24"/>
                <w:szCs w:val="24"/>
              </w:rPr>
              <w:t>1.9%</w:t>
            </w:r>
          </w:p>
        </w:tc>
        <w:tc>
          <w:tcPr>
            <w:tcW w:w="362" w:type="pct"/>
            <w:tcBorders>
              <w:top w:val="nil"/>
              <w:left w:val="nil"/>
              <w:bottom w:val="dotted" w:sz="4" w:space="0" w:color="404040"/>
              <w:right w:val="dotted" w:sz="4" w:space="0" w:color="404040"/>
            </w:tcBorders>
            <w:shd w:val="clear" w:color="auto" w:fill="auto"/>
            <w:vAlign w:val="center"/>
          </w:tcPr>
          <w:p w14:paraId="7E4F11A7" w14:textId="0D375113" w:rsidR="00285CF5" w:rsidRPr="00306E51" w:rsidRDefault="00285CF5" w:rsidP="00306E51">
            <w:pPr>
              <w:ind w:left="0"/>
              <w:rPr>
                <w:color w:val="404040"/>
                <w:sz w:val="24"/>
                <w:szCs w:val="24"/>
              </w:rPr>
            </w:pPr>
            <w:r w:rsidRPr="00306E51">
              <w:rPr>
                <w:color w:val="404040"/>
                <w:sz w:val="24"/>
                <w:szCs w:val="24"/>
              </w:rPr>
              <w:t>2.8%</w:t>
            </w:r>
          </w:p>
        </w:tc>
        <w:tc>
          <w:tcPr>
            <w:tcW w:w="362" w:type="pct"/>
            <w:tcBorders>
              <w:top w:val="nil"/>
              <w:left w:val="nil"/>
              <w:bottom w:val="dotted" w:sz="4" w:space="0" w:color="404040"/>
              <w:right w:val="dotted" w:sz="4" w:space="0" w:color="404040"/>
            </w:tcBorders>
            <w:shd w:val="clear" w:color="auto" w:fill="auto"/>
            <w:vAlign w:val="center"/>
          </w:tcPr>
          <w:p w14:paraId="3A653FEF" w14:textId="63A55CD7" w:rsidR="00285CF5" w:rsidRPr="00306E51" w:rsidRDefault="00285CF5" w:rsidP="00306E51">
            <w:pPr>
              <w:ind w:left="0"/>
              <w:rPr>
                <w:color w:val="404040"/>
                <w:sz w:val="24"/>
                <w:szCs w:val="24"/>
              </w:rPr>
            </w:pPr>
            <w:r w:rsidRPr="00306E51">
              <w:rPr>
                <w:color w:val="404040"/>
                <w:sz w:val="24"/>
                <w:szCs w:val="24"/>
              </w:rPr>
              <w:t>7.2%</w:t>
            </w:r>
          </w:p>
        </w:tc>
        <w:tc>
          <w:tcPr>
            <w:tcW w:w="362" w:type="pct"/>
            <w:tcBorders>
              <w:top w:val="nil"/>
              <w:left w:val="nil"/>
              <w:bottom w:val="dotted" w:sz="4" w:space="0" w:color="404040"/>
              <w:right w:val="dotted" w:sz="4" w:space="0" w:color="404040"/>
            </w:tcBorders>
            <w:shd w:val="clear" w:color="auto" w:fill="auto"/>
            <w:vAlign w:val="center"/>
          </w:tcPr>
          <w:p w14:paraId="59528EDC" w14:textId="250A8E38" w:rsidR="00285CF5" w:rsidRPr="00306E51" w:rsidRDefault="00285CF5" w:rsidP="00306E51">
            <w:pPr>
              <w:ind w:left="0"/>
              <w:rPr>
                <w:color w:val="404040"/>
                <w:sz w:val="24"/>
                <w:szCs w:val="24"/>
              </w:rPr>
            </w:pPr>
            <w:r w:rsidRPr="00306E51">
              <w:rPr>
                <w:color w:val="404040"/>
                <w:sz w:val="24"/>
                <w:szCs w:val="24"/>
              </w:rPr>
              <w:t>3.7%</w:t>
            </w:r>
          </w:p>
        </w:tc>
        <w:tc>
          <w:tcPr>
            <w:tcW w:w="362" w:type="pct"/>
            <w:tcBorders>
              <w:top w:val="nil"/>
              <w:left w:val="nil"/>
              <w:bottom w:val="dotted" w:sz="4" w:space="0" w:color="404040"/>
              <w:right w:val="dotted" w:sz="4" w:space="0" w:color="404040"/>
            </w:tcBorders>
            <w:shd w:val="clear" w:color="auto" w:fill="auto"/>
            <w:vAlign w:val="center"/>
          </w:tcPr>
          <w:p w14:paraId="4F3F825C" w14:textId="6A0AED29" w:rsidR="00285CF5" w:rsidRPr="00306E51" w:rsidRDefault="00285CF5" w:rsidP="00306E51">
            <w:pPr>
              <w:ind w:left="0"/>
              <w:rPr>
                <w:color w:val="404040"/>
                <w:sz w:val="24"/>
                <w:szCs w:val="24"/>
              </w:rPr>
            </w:pPr>
            <w:r w:rsidRPr="00306E51">
              <w:rPr>
                <w:color w:val="404040"/>
                <w:sz w:val="24"/>
                <w:szCs w:val="24"/>
              </w:rPr>
              <w:t>3.7%</w:t>
            </w:r>
          </w:p>
        </w:tc>
        <w:tc>
          <w:tcPr>
            <w:tcW w:w="362" w:type="pct"/>
            <w:tcBorders>
              <w:top w:val="nil"/>
              <w:left w:val="nil"/>
              <w:bottom w:val="dotted" w:sz="4" w:space="0" w:color="404040"/>
              <w:right w:val="dotted" w:sz="4" w:space="0" w:color="404040"/>
            </w:tcBorders>
            <w:shd w:val="clear" w:color="auto" w:fill="auto"/>
            <w:vAlign w:val="center"/>
          </w:tcPr>
          <w:p w14:paraId="5278E79A" w14:textId="6B0B050D" w:rsidR="00285CF5" w:rsidRPr="00306E51" w:rsidRDefault="00285CF5" w:rsidP="00306E51">
            <w:pPr>
              <w:ind w:left="0"/>
              <w:rPr>
                <w:color w:val="404040"/>
                <w:sz w:val="24"/>
                <w:szCs w:val="24"/>
              </w:rPr>
            </w:pPr>
            <w:r w:rsidRPr="00306E51">
              <w:rPr>
                <w:color w:val="404040"/>
                <w:sz w:val="24"/>
                <w:szCs w:val="24"/>
              </w:rPr>
              <w:t>3.9%</w:t>
            </w:r>
          </w:p>
        </w:tc>
        <w:tc>
          <w:tcPr>
            <w:tcW w:w="362" w:type="pct"/>
            <w:tcBorders>
              <w:top w:val="nil"/>
              <w:left w:val="nil"/>
              <w:bottom w:val="dotted" w:sz="4" w:space="0" w:color="404040"/>
              <w:right w:val="dotted" w:sz="4" w:space="0" w:color="404040"/>
            </w:tcBorders>
            <w:shd w:val="clear" w:color="auto" w:fill="auto"/>
            <w:vAlign w:val="center"/>
          </w:tcPr>
          <w:p w14:paraId="0359D32B" w14:textId="0DB1D194" w:rsidR="00285CF5" w:rsidRPr="00306E51" w:rsidRDefault="00285CF5" w:rsidP="00306E51">
            <w:pPr>
              <w:ind w:left="0"/>
              <w:rPr>
                <w:color w:val="404040"/>
                <w:sz w:val="24"/>
                <w:szCs w:val="24"/>
              </w:rPr>
            </w:pPr>
            <w:r w:rsidRPr="00306E51">
              <w:rPr>
                <w:color w:val="404040"/>
                <w:sz w:val="24"/>
                <w:szCs w:val="24"/>
              </w:rPr>
              <w:t>2.8%</w:t>
            </w:r>
          </w:p>
        </w:tc>
        <w:tc>
          <w:tcPr>
            <w:tcW w:w="596" w:type="pct"/>
            <w:tcBorders>
              <w:top w:val="nil"/>
              <w:left w:val="nil"/>
              <w:bottom w:val="dotted" w:sz="4" w:space="0" w:color="404040"/>
              <w:right w:val="dotted" w:sz="4" w:space="0" w:color="404040"/>
            </w:tcBorders>
            <w:shd w:val="clear" w:color="auto" w:fill="auto"/>
            <w:vAlign w:val="center"/>
          </w:tcPr>
          <w:p w14:paraId="2806D265" w14:textId="1937A789" w:rsidR="00285CF5" w:rsidRPr="00306E51" w:rsidRDefault="00285CF5" w:rsidP="00306E51">
            <w:pPr>
              <w:ind w:left="0"/>
              <w:rPr>
                <w:color w:val="404040"/>
                <w:sz w:val="24"/>
                <w:szCs w:val="24"/>
              </w:rPr>
            </w:pPr>
            <w:r w:rsidRPr="00306E51">
              <w:rPr>
                <w:color w:val="404040"/>
                <w:sz w:val="24"/>
                <w:szCs w:val="24"/>
              </w:rPr>
              <w:t>3.3%</w:t>
            </w:r>
          </w:p>
        </w:tc>
      </w:tr>
      <w:tr w:rsidR="00285CF5" w:rsidRPr="00360FBB" w14:paraId="7F69F775" w14:textId="77777777" w:rsidTr="00616C55">
        <w:trPr>
          <w:trHeight w:val="358"/>
        </w:trPr>
        <w:tc>
          <w:tcPr>
            <w:tcW w:w="1509" w:type="pct"/>
            <w:tcBorders>
              <w:top w:val="nil"/>
              <w:left w:val="dotted" w:sz="4" w:space="0" w:color="404040"/>
              <w:bottom w:val="dotted" w:sz="4" w:space="0" w:color="404040"/>
              <w:right w:val="dotted" w:sz="4" w:space="0" w:color="404040"/>
            </w:tcBorders>
            <w:shd w:val="clear" w:color="auto" w:fill="auto"/>
            <w:vAlign w:val="center"/>
          </w:tcPr>
          <w:p w14:paraId="6768111E" w14:textId="6DEBB9C5" w:rsidR="00285CF5" w:rsidRPr="00306E51" w:rsidRDefault="00306E51" w:rsidP="00306E51">
            <w:pPr>
              <w:ind w:left="0"/>
              <w:rPr>
                <w:color w:val="404040"/>
                <w:sz w:val="24"/>
                <w:szCs w:val="24"/>
              </w:rPr>
            </w:pPr>
            <w:r w:rsidRPr="00306E51">
              <w:rPr>
                <w:color w:val="404040"/>
                <w:sz w:val="24"/>
                <w:szCs w:val="24"/>
              </w:rPr>
              <w:t>Other non-recyclable plastics</w:t>
            </w:r>
          </w:p>
        </w:tc>
        <w:tc>
          <w:tcPr>
            <w:tcW w:w="362" w:type="pct"/>
            <w:tcBorders>
              <w:top w:val="nil"/>
              <w:left w:val="nil"/>
              <w:bottom w:val="dotted" w:sz="4" w:space="0" w:color="404040"/>
              <w:right w:val="dotted" w:sz="4" w:space="0" w:color="404040"/>
            </w:tcBorders>
            <w:shd w:val="clear" w:color="auto" w:fill="auto"/>
            <w:vAlign w:val="center"/>
          </w:tcPr>
          <w:p w14:paraId="1E65A91B" w14:textId="6503E139" w:rsidR="00285CF5" w:rsidRPr="00306E51" w:rsidRDefault="00285CF5" w:rsidP="00306E51">
            <w:pPr>
              <w:ind w:left="0"/>
              <w:rPr>
                <w:color w:val="404040"/>
                <w:sz w:val="24"/>
                <w:szCs w:val="24"/>
              </w:rPr>
            </w:pPr>
            <w:r w:rsidRPr="00306E51">
              <w:rPr>
                <w:color w:val="404040"/>
                <w:sz w:val="24"/>
                <w:szCs w:val="24"/>
              </w:rPr>
              <w:t>0.9%</w:t>
            </w:r>
          </w:p>
        </w:tc>
        <w:tc>
          <w:tcPr>
            <w:tcW w:w="362" w:type="pct"/>
            <w:tcBorders>
              <w:top w:val="nil"/>
              <w:left w:val="nil"/>
              <w:bottom w:val="dotted" w:sz="4" w:space="0" w:color="404040"/>
              <w:right w:val="dotted" w:sz="4" w:space="0" w:color="404040"/>
            </w:tcBorders>
            <w:shd w:val="clear" w:color="auto" w:fill="auto"/>
            <w:vAlign w:val="center"/>
          </w:tcPr>
          <w:p w14:paraId="3D15384A" w14:textId="2EC49D0B" w:rsidR="00285CF5" w:rsidRPr="00306E51" w:rsidRDefault="00285CF5" w:rsidP="00306E51">
            <w:pPr>
              <w:ind w:left="0"/>
              <w:rPr>
                <w:color w:val="404040"/>
                <w:sz w:val="24"/>
                <w:szCs w:val="24"/>
              </w:rPr>
            </w:pPr>
            <w:r w:rsidRPr="00306E51">
              <w:rPr>
                <w:color w:val="404040"/>
                <w:sz w:val="24"/>
                <w:szCs w:val="24"/>
              </w:rPr>
              <w:t>2.7%</w:t>
            </w:r>
          </w:p>
        </w:tc>
        <w:tc>
          <w:tcPr>
            <w:tcW w:w="362" w:type="pct"/>
            <w:tcBorders>
              <w:top w:val="nil"/>
              <w:left w:val="nil"/>
              <w:bottom w:val="dotted" w:sz="4" w:space="0" w:color="404040"/>
              <w:right w:val="dotted" w:sz="4" w:space="0" w:color="404040"/>
            </w:tcBorders>
            <w:shd w:val="clear" w:color="auto" w:fill="auto"/>
            <w:vAlign w:val="center"/>
          </w:tcPr>
          <w:p w14:paraId="721D53A9" w14:textId="19C70917" w:rsidR="00285CF5" w:rsidRPr="00306E51" w:rsidRDefault="00285CF5" w:rsidP="00306E51">
            <w:pPr>
              <w:ind w:left="0"/>
              <w:rPr>
                <w:color w:val="404040"/>
                <w:sz w:val="24"/>
                <w:szCs w:val="24"/>
              </w:rPr>
            </w:pPr>
            <w:r w:rsidRPr="00306E51">
              <w:rPr>
                <w:color w:val="404040"/>
                <w:sz w:val="24"/>
                <w:szCs w:val="24"/>
              </w:rPr>
              <w:t>2.0%</w:t>
            </w:r>
          </w:p>
        </w:tc>
        <w:tc>
          <w:tcPr>
            <w:tcW w:w="362" w:type="pct"/>
            <w:tcBorders>
              <w:top w:val="nil"/>
              <w:left w:val="nil"/>
              <w:bottom w:val="dotted" w:sz="4" w:space="0" w:color="404040"/>
              <w:right w:val="dotted" w:sz="4" w:space="0" w:color="404040"/>
            </w:tcBorders>
            <w:shd w:val="clear" w:color="auto" w:fill="auto"/>
            <w:vAlign w:val="center"/>
          </w:tcPr>
          <w:p w14:paraId="6A1F5FFF" w14:textId="3BC3BB6E" w:rsidR="00285CF5" w:rsidRPr="00306E51" w:rsidRDefault="00285CF5" w:rsidP="00306E51">
            <w:pPr>
              <w:ind w:left="0"/>
              <w:rPr>
                <w:color w:val="404040"/>
                <w:sz w:val="24"/>
                <w:szCs w:val="24"/>
              </w:rPr>
            </w:pPr>
            <w:r w:rsidRPr="00306E51">
              <w:rPr>
                <w:color w:val="404040"/>
                <w:sz w:val="24"/>
                <w:szCs w:val="24"/>
              </w:rPr>
              <w:t>6.2%</w:t>
            </w:r>
          </w:p>
        </w:tc>
        <w:tc>
          <w:tcPr>
            <w:tcW w:w="362" w:type="pct"/>
            <w:tcBorders>
              <w:top w:val="nil"/>
              <w:left w:val="nil"/>
              <w:bottom w:val="dotted" w:sz="4" w:space="0" w:color="404040"/>
              <w:right w:val="dotted" w:sz="4" w:space="0" w:color="404040"/>
            </w:tcBorders>
            <w:shd w:val="clear" w:color="auto" w:fill="auto"/>
            <w:vAlign w:val="center"/>
          </w:tcPr>
          <w:p w14:paraId="50B29F2A" w14:textId="42117F70" w:rsidR="00285CF5" w:rsidRPr="00306E51" w:rsidRDefault="00285CF5" w:rsidP="00306E51">
            <w:pPr>
              <w:ind w:left="0"/>
              <w:rPr>
                <w:color w:val="404040"/>
                <w:sz w:val="24"/>
                <w:szCs w:val="24"/>
              </w:rPr>
            </w:pPr>
            <w:r w:rsidRPr="00306E51">
              <w:rPr>
                <w:color w:val="404040"/>
                <w:sz w:val="24"/>
                <w:szCs w:val="24"/>
              </w:rPr>
              <w:t>3.8%</w:t>
            </w:r>
          </w:p>
        </w:tc>
        <w:tc>
          <w:tcPr>
            <w:tcW w:w="362" w:type="pct"/>
            <w:tcBorders>
              <w:top w:val="nil"/>
              <w:left w:val="nil"/>
              <w:bottom w:val="dotted" w:sz="4" w:space="0" w:color="404040"/>
              <w:right w:val="dotted" w:sz="4" w:space="0" w:color="404040"/>
            </w:tcBorders>
            <w:shd w:val="clear" w:color="auto" w:fill="auto"/>
            <w:vAlign w:val="center"/>
          </w:tcPr>
          <w:p w14:paraId="6F90ECD1" w14:textId="66CC9993" w:rsidR="00285CF5" w:rsidRPr="00306E51" w:rsidRDefault="00285CF5" w:rsidP="00306E51">
            <w:pPr>
              <w:ind w:left="0"/>
              <w:rPr>
                <w:color w:val="404040"/>
                <w:sz w:val="24"/>
                <w:szCs w:val="24"/>
              </w:rPr>
            </w:pPr>
            <w:r w:rsidRPr="00306E51">
              <w:rPr>
                <w:color w:val="404040"/>
                <w:sz w:val="24"/>
                <w:szCs w:val="24"/>
              </w:rPr>
              <w:t>2.6%</w:t>
            </w:r>
          </w:p>
        </w:tc>
        <w:tc>
          <w:tcPr>
            <w:tcW w:w="362" w:type="pct"/>
            <w:tcBorders>
              <w:top w:val="nil"/>
              <w:left w:val="nil"/>
              <w:bottom w:val="dotted" w:sz="4" w:space="0" w:color="404040"/>
              <w:right w:val="dotted" w:sz="4" w:space="0" w:color="404040"/>
            </w:tcBorders>
            <w:shd w:val="clear" w:color="auto" w:fill="auto"/>
            <w:vAlign w:val="center"/>
          </w:tcPr>
          <w:p w14:paraId="25D9F09C" w14:textId="11EB95BB" w:rsidR="00285CF5" w:rsidRPr="00306E51" w:rsidRDefault="00285CF5" w:rsidP="00306E51">
            <w:pPr>
              <w:ind w:left="0"/>
              <w:rPr>
                <w:color w:val="404040"/>
                <w:sz w:val="24"/>
                <w:szCs w:val="24"/>
              </w:rPr>
            </w:pPr>
            <w:r w:rsidRPr="00306E51">
              <w:rPr>
                <w:color w:val="404040"/>
                <w:sz w:val="24"/>
                <w:szCs w:val="24"/>
              </w:rPr>
              <w:t>1.9%</w:t>
            </w:r>
          </w:p>
        </w:tc>
        <w:tc>
          <w:tcPr>
            <w:tcW w:w="362" w:type="pct"/>
            <w:tcBorders>
              <w:top w:val="nil"/>
              <w:left w:val="nil"/>
              <w:bottom w:val="dotted" w:sz="4" w:space="0" w:color="404040"/>
              <w:right w:val="dotted" w:sz="4" w:space="0" w:color="404040"/>
            </w:tcBorders>
            <w:shd w:val="clear" w:color="auto" w:fill="auto"/>
            <w:vAlign w:val="center"/>
          </w:tcPr>
          <w:p w14:paraId="34F04CB1" w14:textId="2C9653FE" w:rsidR="00285CF5" w:rsidRPr="00306E51" w:rsidRDefault="00285CF5" w:rsidP="00306E51">
            <w:pPr>
              <w:ind w:left="0"/>
              <w:rPr>
                <w:color w:val="404040"/>
                <w:sz w:val="24"/>
                <w:szCs w:val="24"/>
              </w:rPr>
            </w:pPr>
            <w:r w:rsidRPr="00306E51">
              <w:rPr>
                <w:color w:val="404040"/>
                <w:sz w:val="24"/>
                <w:szCs w:val="24"/>
              </w:rPr>
              <w:t>1.3%</w:t>
            </w:r>
          </w:p>
        </w:tc>
        <w:tc>
          <w:tcPr>
            <w:tcW w:w="596" w:type="pct"/>
            <w:tcBorders>
              <w:top w:val="nil"/>
              <w:left w:val="nil"/>
              <w:bottom w:val="dotted" w:sz="4" w:space="0" w:color="404040"/>
              <w:right w:val="dotted" w:sz="4" w:space="0" w:color="404040"/>
            </w:tcBorders>
            <w:shd w:val="clear" w:color="auto" w:fill="auto"/>
            <w:vAlign w:val="center"/>
          </w:tcPr>
          <w:p w14:paraId="01BAE8BD" w14:textId="7424A804" w:rsidR="00285CF5" w:rsidRPr="00306E51" w:rsidRDefault="00285CF5" w:rsidP="00306E51">
            <w:pPr>
              <w:ind w:left="0"/>
              <w:rPr>
                <w:color w:val="404040"/>
                <w:sz w:val="24"/>
                <w:szCs w:val="24"/>
              </w:rPr>
            </w:pPr>
            <w:r w:rsidRPr="00306E51">
              <w:rPr>
                <w:color w:val="404040"/>
                <w:sz w:val="24"/>
                <w:szCs w:val="24"/>
              </w:rPr>
              <w:t>2.6%</w:t>
            </w:r>
          </w:p>
        </w:tc>
      </w:tr>
      <w:tr w:rsidR="00285CF5" w:rsidRPr="00360FBB" w14:paraId="657F1914" w14:textId="77777777" w:rsidTr="00616C55">
        <w:trPr>
          <w:trHeight w:val="358"/>
        </w:trPr>
        <w:tc>
          <w:tcPr>
            <w:tcW w:w="1509" w:type="pct"/>
            <w:tcBorders>
              <w:top w:val="nil"/>
              <w:left w:val="dotted" w:sz="4" w:space="0" w:color="404040"/>
              <w:bottom w:val="dotted" w:sz="4" w:space="0" w:color="404040"/>
              <w:right w:val="dotted" w:sz="4" w:space="0" w:color="404040"/>
            </w:tcBorders>
            <w:shd w:val="clear" w:color="auto" w:fill="auto"/>
            <w:vAlign w:val="center"/>
          </w:tcPr>
          <w:p w14:paraId="1F473ADE" w14:textId="2493F9DE" w:rsidR="00285CF5" w:rsidRPr="00306E51" w:rsidRDefault="00306E51" w:rsidP="00306E51">
            <w:pPr>
              <w:ind w:left="0"/>
              <w:rPr>
                <w:color w:val="404040"/>
                <w:sz w:val="24"/>
                <w:szCs w:val="24"/>
              </w:rPr>
            </w:pPr>
            <w:r w:rsidRPr="00306E51">
              <w:rPr>
                <w:color w:val="404040"/>
                <w:sz w:val="24"/>
                <w:szCs w:val="24"/>
              </w:rPr>
              <w:lastRenderedPageBreak/>
              <w:t>Non-recyclable glass</w:t>
            </w:r>
          </w:p>
        </w:tc>
        <w:tc>
          <w:tcPr>
            <w:tcW w:w="362" w:type="pct"/>
            <w:tcBorders>
              <w:top w:val="nil"/>
              <w:left w:val="nil"/>
              <w:bottom w:val="dotted" w:sz="4" w:space="0" w:color="404040"/>
              <w:right w:val="dotted" w:sz="4" w:space="0" w:color="404040"/>
            </w:tcBorders>
            <w:shd w:val="clear" w:color="auto" w:fill="auto"/>
            <w:vAlign w:val="center"/>
          </w:tcPr>
          <w:p w14:paraId="0AAA17C4" w14:textId="0C577EE3" w:rsidR="00285CF5" w:rsidRPr="00306E51" w:rsidRDefault="00285CF5" w:rsidP="00306E51">
            <w:pPr>
              <w:ind w:left="0"/>
              <w:rPr>
                <w:color w:val="404040"/>
                <w:sz w:val="24"/>
                <w:szCs w:val="24"/>
              </w:rPr>
            </w:pPr>
            <w:r w:rsidRPr="00306E51">
              <w:rPr>
                <w:color w:val="404040"/>
                <w:sz w:val="24"/>
                <w:szCs w:val="24"/>
              </w:rPr>
              <w:t>3.1%</w:t>
            </w:r>
          </w:p>
        </w:tc>
        <w:tc>
          <w:tcPr>
            <w:tcW w:w="362" w:type="pct"/>
            <w:tcBorders>
              <w:top w:val="nil"/>
              <w:left w:val="nil"/>
              <w:bottom w:val="dotted" w:sz="4" w:space="0" w:color="404040"/>
              <w:right w:val="dotted" w:sz="4" w:space="0" w:color="404040"/>
            </w:tcBorders>
            <w:shd w:val="clear" w:color="auto" w:fill="auto"/>
            <w:vAlign w:val="center"/>
          </w:tcPr>
          <w:p w14:paraId="3A5E67C3" w14:textId="339888E8" w:rsidR="00285CF5" w:rsidRPr="00306E51" w:rsidRDefault="00285CF5" w:rsidP="00306E51">
            <w:pPr>
              <w:ind w:left="0"/>
              <w:rPr>
                <w:color w:val="404040"/>
                <w:sz w:val="24"/>
                <w:szCs w:val="24"/>
              </w:rPr>
            </w:pPr>
            <w:r w:rsidRPr="00306E51">
              <w:rPr>
                <w:color w:val="404040"/>
                <w:sz w:val="24"/>
                <w:szCs w:val="24"/>
              </w:rPr>
              <w:t>0.3%</w:t>
            </w:r>
          </w:p>
        </w:tc>
        <w:tc>
          <w:tcPr>
            <w:tcW w:w="362" w:type="pct"/>
            <w:tcBorders>
              <w:top w:val="nil"/>
              <w:left w:val="nil"/>
              <w:bottom w:val="dotted" w:sz="4" w:space="0" w:color="404040"/>
              <w:right w:val="dotted" w:sz="4" w:space="0" w:color="404040"/>
            </w:tcBorders>
            <w:shd w:val="clear" w:color="auto" w:fill="auto"/>
            <w:vAlign w:val="center"/>
          </w:tcPr>
          <w:p w14:paraId="52BF6819" w14:textId="23198F27" w:rsidR="00285CF5" w:rsidRPr="00306E51" w:rsidRDefault="00285CF5" w:rsidP="00306E51">
            <w:pPr>
              <w:ind w:left="0"/>
              <w:rPr>
                <w:color w:val="404040"/>
                <w:sz w:val="24"/>
                <w:szCs w:val="24"/>
              </w:rPr>
            </w:pPr>
            <w:r w:rsidRPr="00306E51">
              <w:rPr>
                <w:color w:val="404040"/>
                <w:sz w:val="24"/>
                <w:szCs w:val="24"/>
              </w:rPr>
              <w:t>1.3%</w:t>
            </w:r>
          </w:p>
        </w:tc>
        <w:tc>
          <w:tcPr>
            <w:tcW w:w="362" w:type="pct"/>
            <w:tcBorders>
              <w:top w:val="nil"/>
              <w:left w:val="nil"/>
              <w:bottom w:val="dotted" w:sz="4" w:space="0" w:color="404040"/>
              <w:right w:val="dotted" w:sz="4" w:space="0" w:color="404040"/>
            </w:tcBorders>
            <w:shd w:val="clear" w:color="auto" w:fill="auto"/>
            <w:vAlign w:val="center"/>
          </w:tcPr>
          <w:p w14:paraId="14097322" w14:textId="52E5B20F" w:rsidR="00285CF5" w:rsidRPr="00306E51" w:rsidRDefault="00285CF5" w:rsidP="00306E51">
            <w:pPr>
              <w:ind w:left="0"/>
              <w:rPr>
                <w:color w:val="404040"/>
                <w:sz w:val="24"/>
                <w:szCs w:val="24"/>
              </w:rPr>
            </w:pPr>
            <w:r w:rsidRPr="00306E51">
              <w:rPr>
                <w:color w:val="404040"/>
                <w:sz w:val="24"/>
                <w:szCs w:val="24"/>
              </w:rPr>
              <w:t>0.5%</w:t>
            </w:r>
          </w:p>
        </w:tc>
        <w:tc>
          <w:tcPr>
            <w:tcW w:w="362" w:type="pct"/>
            <w:tcBorders>
              <w:top w:val="nil"/>
              <w:left w:val="nil"/>
              <w:bottom w:val="dotted" w:sz="4" w:space="0" w:color="404040"/>
              <w:right w:val="dotted" w:sz="4" w:space="0" w:color="404040"/>
            </w:tcBorders>
            <w:shd w:val="clear" w:color="auto" w:fill="auto"/>
            <w:vAlign w:val="center"/>
          </w:tcPr>
          <w:p w14:paraId="49928FFB" w14:textId="24C50E4D" w:rsidR="00285CF5" w:rsidRPr="00306E51" w:rsidRDefault="00285CF5" w:rsidP="00306E51">
            <w:pPr>
              <w:ind w:left="0"/>
              <w:rPr>
                <w:color w:val="404040"/>
                <w:sz w:val="24"/>
                <w:szCs w:val="24"/>
              </w:rPr>
            </w:pPr>
            <w:r w:rsidRPr="00306E51">
              <w:rPr>
                <w:color w:val="404040"/>
                <w:sz w:val="24"/>
                <w:szCs w:val="24"/>
              </w:rPr>
              <w:t>0.6%</w:t>
            </w:r>
          </w:p>
        </w:tc>
        <w:tc>
          <w:tcPr>
            <w:tcW w:w="362" w:type="pct"/>
            <w:tcBorders>
              <w:top w:val="nil"/>
              <w:left w:val="nil"/>
              <w:bottom w:val="dotted" w:sz="4" w:space="0" w:color="404040"/>
              <w:right w:val="dotted" w:sz="4" w:space="0" w:color="404040"/>
            </w:tcBorders>
            <w:shd w:val="clear" w:color="auto" w:fill="auto"/>
            <w:vAlign w:val="center"/>
          </w:tcPr>
          <w:p w14:paraId="16AA659B" w14:textId="596124EE" w:rsidR="00285CF5" w:rsidRPr="00306E51" w:rsidRDefault="00285CF5" w:rsidP="00306E51">
            <w:pPr>
              <w:ind w:left="0"/>
              <w:rPr>
                <w:color w:val="404040"/>
                <w:sz w:val="24"/>
                <w:szCs w:val="24"/>
              </w:rPr>
            </w:pPr>
            <w:r w:rsidRPr="00306E51">
              <w:rPr>
                <w:color w:val="404040"/>
                <w:sz w:val="24"/>
                <w:szCs w:val="24"/>
              </w:rPr>
              <w:t>6.7%</w:t>
            </w:r>
          </w:p>
        </w:tc>
        <w:tc>
          <w:tcPr>
            <w:tcW w:w="362" w:type="pct"/>
            <w:tcBorders>
              <w:top w:val="nil"/>
              <w:left w:val="nil"/>
              <w:bottom w:val="dotted" w:sz="4" w:space="0" w:color="404040"/>
              <w:right w:val="dotted" w:sz="4" w:space="0" w:color="404040"/>
            </w:tcBorders>
            <w:shd w:val="clear" w:color="auto" w:fill="auto"/>
            <w:vAlign w:val="center"/>
          </w:tcPr>
          <w:p w14:paraId="2208A17C" w14:textId="70B94D2D" w:rsidR="00285CF5" w:rsidRPr="00306E51" w:rsidRDefault="00285CF5" w:rsidP="00306E51">
            <w:pPr>
              <w:ind w:left="0"/>
              <w:rPr>
                <w:color w:val="404040"/>
                <w:sz w:val="24"/>
                <w:szCs w:val="24"/>
              </w:rPr>
            </w:pPr>
            <w:r w:rsidRPr="00306E51">
              <w:rPr>
                <w:color w:val="404040"/>
                <w:sz w:val="24"/>
                <w:szCs w:val="24"/>
              </w:rPr>
              <w:t>0.5%</w:t>
            </w:r>
          </w:p>
        </w:tc>
        <w:tc>
          <w:tcPr>
            <w:tcW w:w="362" w:type="pct"/>
            <w:tcBorders>
              <w:top w:val="nil"/>
              <w:left w:val="nil"/>
              <w:bottom w:val="dotted" w:sz="4" w:space="0" w:color="404040"/>
              <w:right w:val="dotted" w:sz="4" w:space="0" w:color="404040"/>
            </w:tcBorders>
            <w:shd w:val="clear" w:color="auto" w:fill="auto"/>
            <w:vAlign w:val="center"/>
          </w:tcPr>
          <w:p w14:paraId="4027D209" w14:textId="1FA50752" w:rsidR="00285CF5" w:rsidRPr="00306E51" w:rsidRDefault="00285CF5" w:rsidP="00306E51">
            <w:pPr>
              <w:ind w:left="0"/>
              <w:rPr>
                <w:color w:val="404040"/>
                <w:sz w:val="24"/>
                <w:szCs w:val="24"/>
              </w:rPr>
            </w:pPr>
            <w:r w:rsidRPr="00306E51">
              <w:rPr>
                <w:color w:val="404040"/>
                <w:sz w:val="24"/>
                <w:szCs w:val="24"/>
              </w:rPr>
              <w:t>1.1%</w:t>
            </w:r>
          </w:p>
        </w:tc>
        <w:tc>
          <w:tcPr>
            <w:tcW w:w="596" w:type="pct"/>
            <w:tcBorders>
              <w:top w:val="nil"/>
              <w:left w:val="nil"/>
              <w:bottom w:val="dotted" w:sz="4" w:space="0" w:color="404040"/>
              <w:right w:val="dotted" w:sz="4" w:space="0" w:color="404040"/>
            </w:tcBorders>
            <w:shd w:val="clear" w:color="auto" w:fill="auto"/>
            <w:vAlign w:val="center"/>
          </w:tcPr>
          <w:p w14:paraId="52B181C1" w14:textId="11C0FB81" w:rsidR="00285CF5" w:rsidRPr="00306E51" w:rsidRDefault="00285CF5" w:rsidP="00306E51">
            <w:pPr>
              <w:ind w:left="0"/>
              <w:rPr>
                <w:color w:val="404040"/>
                <w:sz w:val="24"/>
                <w:szCs w:val="24"/>
              </w:rPr>
            </w:pPr>
            <w:r w:rsidRPr="00306E51">
              <w:rPr>
                <w:color w:val="404040"/>
                <w:sz w:val="24"/>
                <w:szCs w:val="24"/>
              </w:rPr>
              <w:t>2.0%</w:t>
            </w:r>
          </w:p>
        </w:tc>
      </w:tr>
      <w:tr w:rsidR="00285CF5" w:rsidRPr="00360FBB" w14:paraId="0B6401B3" w14:textId="77777777" w:rsidTr="00616C55">
        <w:trPr>
          <w:trHeight w:val="358"/>
        </w:trPr>
        <w:tc>
          <w:tcPr>
            <w:tcW w:w="1509" w:type="pct"/>
            <w:tcBorders>
              <w:top w:val="nil"/>
              <w:left w:val="dotted" w:sz="4" w:space="0" w:color="404040"/>
              <w:bottom w:val="dotted" w:sz="4" w:space="0" w:color="404040"/>
              <w:right w:val="dotted" w:sz="4" w:space="0" w:color="404040"/>
            </w:tcBorders>
            <w:shd w:val="clear" w:color="auto" w:fill="auto"/>
            <w:vAlign w:val="center"/>
          </w:tcPr>
          <w:p w14:paraId="57F1F9CB" w14:textId="10E21963" w:rsidR="00285CF5" w:rsidRPr="00306E51" w:rsidRDefault="00306E51" w:rsidP="00306E51">
            <w:pPr>
              <w:ind w:left="0"/>
              <w:rPr>
                <w:color w:val="404040"/>
                <w:sz w:val="24"/>
                <w:szCs w:val="24"/>
              </w:rPr>
            </w:pPr>
            <w:r w:rsidRPr="00306E51">
              <w:rPr>
                <w:color w:val="404040"/>
                <w:sz w:val="24"/>
                <w:szCs w:val="24"/>
              </w:rPr>
              <w:t>Non-recyclable metals</w:t>
            </w:r>
          </w:p>
        </w:tc>
        <w:tc>
          <w:tcPr>
            <w:tcW w:w="362" w:type="pct"/>
            <w:tcBorders>
              <w:top w:val="nil"/>
              <w:left w:val="nil"/>
              <w:bottom w:val="dotted" w:sz="4" w:space="0" w:color="404040"/>
              <w:right w:val="dotted" w:sz="4" w:space="0" w:color="404040"/>
            </w:tcBorders>
            <w:shd w:val="clear" w:color="auto" w:fill="auto"/>
            <w:vAlign w:val="center"/>
          </w:tcPr>
          <w:p w14:paraId="7908BF4D" w14:textId="69670C3F" w:rsidR="00285CF5" w:rsidRPr="00306E51" w:rsidRDefault="00285CF5" w:rsidP="00306E51">
            <w:pPr>
              <w:ind w:left="0"/>
              <w:rPr>
                <w:color w:val="404040"/>
                <w:sz w:val="24"/>
                <w:szCs w:val="24"/>
              </w:rPr>
            </w:pPr>
            <w:r w:rsidRPr="00306E51">
              <w:rPr>
                <w:color w:val="404040"/>
                <w:sz w:val="24"/>
                <w:szCs w:val="24"/>
              </w:rPr>
              <w:t>0.7%</w:t>
            </w:r>
          </w:p>
        </w:tc>
        <w:tc>
          <w:tcPr>
            <w:tcW w:w="362" w:type="pct"/>
            <w:tcBorders>
              <w:top w:val="nil"/>
              <w:left w:val="nil"/>
              <w:bottom w:val="dotted" w:sz="4" w:space="0" w:color="404040"/>
              <w:right w:val="dotted" w:sz="4" w:space="0" w:color="404040"/>
            </w:tcBorders>
            <w:shd w:val="clear" w:color="auto" w:fill="auto"/>
            <w:vAlign w:val="center"/>
          </w:tcPr>
          <w:p w14:paraId="5F9FF604" w14:textId="0B721A34" w:rsidR="00285CF5" w:rsidRPr="00306E51" w:rsidRDefault="00285CF5" w:rsidP="00306E51">
            <w:pPr>
              <w:ind w:left="0"/>
              <w:rPr>
                <w:color w:val="404040"/>
                <w:sz w:val="24"/>
                <w:szCs w:val="24"/>
              </w:rPr>
            </w:pPr>
            <w:r w:rsidRPr="00306E51">
              <w:rPr>
                <w:color w:val="404040"/>
                <w:sz w:val="24"/>
                <w:szCs w:val="24"/>
              </w:rPr>
              <w:t>0.8%</w:t>
            </w:r>
          </w:p>
        </w:tc>
        <w:tc>
          <w:tcPr>
            <w:tcW w:w="362" w:type="pct"/>
            <w:tcBorders>
              <w:top w:val="nil"/>
              <w:left w:val="nil"/>
              <w:bottom w:val="dotted" w:sz="4" w:space="0" w:color="404040"/>
              <w:right w:val="dotted" w:sz="4" w:space="0" w:color="404040"/>
            </w:tcBorders>
            <w:shd w:val="clear" w:color="auto" w:fill="auto"/>
            <w:vAlign w:val="center"/>
          </w:tcPr>
          <w:p w14:paraId="16ADD9D6" w14:textId="1AE10525" w:rsidR="00285CF5" w:rsidRPr="00306E51" w:rsidRDefault="00285CF5" w:rsidP="00306E51">
            <w:pPr>
              <w:ind w:left="0"/>
              <w:rPr>
                <w:color w:val="404040"/>
                <w:sz w:val="24"/>
                <w:szCs w:val="24"/>
              </w:rPr>
            </w:pPr>
            <w:r w:rsidRPr="00306E51">
              <w:rPr>
                <w:color w:val="404040"/>
                <w:sz w:val="24"/>
                <w:szCs w:val="24"/>
              </w:rPr>
              <w:t>0.2%</w:t>
            </w:r>
          </w:p>
        </w:tc>
        <w:tc>
          <w:tcPr>
            <w:tcW w:w="362" w:type="pct"/>
            <w:tcBorders>
              <w:top w:val="nil"/>
              <w:left w:val="nil"/>
              <w:bottom w:val="dotted" w:sz="4" w:space="0" w:color="404040"/>
              <w:right w:val="dotted" w:sz="4" w:space="0" w:color="404040"/>
            </w:tcBorders>
            <w:shd w:val="clear" w:color="auto" w:fill="auto"/>
            <w:vAlign w:val="center"/>
          </w:tcPr>
          <w:p w14:paraId="268AAD2D" w14:textId="1CB0188E" w:rsidR="00285CF5" w:rsidRPr="00306E51" w:rsidRDefault="00285CF5" w:rsidP="00306E51">
            <w:pPr>
              <w:ind w:left="0"/>
              <w:rPr>
                <w:color w:val="404040"/>
                <w:sz w:val="24"/>
                <w:szCs w:val="24"/>
              </w:rPr>
            </w:pPr>
            <w:r w:rsidRPr="00306E51">
              <w:rPr>
                <w:color w:val="404040"/>
                <w:sz w:val="24"/>
                <w:szCs w:val="24"/>
              </w:rPr>
              <w:t>3.0%</w:t>
            </w:r>
          </w:p>
        </w:tc>
        <w:tc>
          <w:tcPr>
            <w:tcW w:w="362" w:type="pct"/>
            <w:tcBorders>
              <w:top w:val="nil"/>
              <w:left w:val="nil"/>
              <w:bottom w:val="dotted" w:sz="4" w:space="0" w:color="404040"/>
              <w:right w:val="dotted" w:sz="4" w:space="0" w:color="404040"/>
            </w:tcBorders>
            <w:shd w:val="clear" w:color="auto" w:fill="auto"/>
            <w:vAlign w:val="center"/>
          </w:tcPr>
          <w:p w14:paraId="3122674C" w14:textId="722598A9" w:rsidR="00285CF5" w:rsidRPr="00306E51" w:rsidRDefault="00285CF5" w:rsidP="00306E51">
            <w:pPr>
              <w:ind w:left="0"/>
              <w:rPr>
                <w:color w:val="404040"/>
                <w:sz w:val="24"/>
                <w:szCs w:val="24"/>
              </w:rPr>
            </w:pPr>
            <w:r w:rsidRPr="00306E51">
              <w:rPr>
                <w:color w:val="404040"/>
                <w:sz w:val="24"/>
                <w:szCs w:val="24"/>
              </w:rPr>
              <w:t>0.5%</w:t>
            </w:r>
          </w:p>
        </w:tc>
        <w:tc>
          <w:tcPr>
            <w:tcW w:w="362" w:type="pct"/>
            <w:tcBorders>
              <w:top w:val="nil"/>
              <w:left w:val="nil"/>
              <w:bottom w:val="dotted" w:sz="4" w:space="0" w:color="404040"/>
              <w:right w:val="dotted" w:sz="4" w:space="0" w:color="404040"/>
            </w:tcBorders>
            <w:shd w:val="clear" w:color="auto" w:fill="auto"/>
            <w:vAlign w:val="center"/>
          </w:tcPr>
          <w:p w14:paraId="0FE1A12F" w14:textId="7201542F" w:rsidR="00285CF5" w:rsidRPr="00306E51" w:rsidRDefault="00285CF5" w:rsidP="00306E51">
            <w:pPr>
              <w:ind w:left="0"/>
              <w:rPr>
                <w:color w:val="404040"/>
                <w:sz w:val="24"/>
                <w:szCs w:val="24"/>
              </w:rPr>
            </w:pPr>
            <w:r w:rsidRPr="00306E51">
              <w:rPr>
                <w:color w:val="404040"/>
                <w:sz w:val="24"/>
                <w:szCs w:val="24"/>
              </w:rPr>
              <w:t>0.1%</w:t>
            </w:r>
          </w:p>
        </w:tc>
        <w:tc>
          <w:tcPr>
            <w:tcW w:w="362" w:type="pct"/>
            <w:tcBorders>
              <w:top w:val="nil"/>
              <w:left w:val="nil"/>
              <w:bottom w:val="dotted" w:sz="4" w:space="0" w:color="404040"/>
              <w:right w:val="dotted" w:sz="4" w:space="0" w:color="404040"/>
            </w:tcBorders>
            <w:shd w:val="clear" w:color="auto" w:fill="auto"/>
            <w:vAlign w:val="center"/>
          </w:tcPr>
          <w:p w14:paraId="5DF141FE" w14:textId="144A118B" w:rsidR="00285CF5" w:rsidRPr="00306E51" w:rsidRDefault="00285CF5" w:rsidP="00306E51">
            <w:pPr>
              <w:ind w:left="0"/>
              <w:rPr>
                <w:color w:val="404040"/>
                <w:sz w:val="24"/>
                <w:szCs w:val="24"/>
              </w:rPr>
            </w:pPr>
            <w:r w:rsidRPr="00306E51">
              <w:rPr>
                <w:color w:val="404040"/>
                <w:sz w:val="24"/>
                <w:szCs w:val="24"/>
              </w:rPr>
              <w:t>0.1%</w:t>
            </w:r>
          </w:p>
        </w:tc>
        <w:tc>
          <w:tcPr>
            <w:tcW w:w="362" w:type="pct"/>
            <w:tcBorders>
              <w:top w:val="nil"/>
              <w:left w:val="nil"/>
              <w:bottom w:val="dotted" w:sz="4" w:space="0" w:color="404040"/>
              <w:right w:val="dotted" w:sz="4" w:space="0" w:color="404040"/>
            </w:tcBorders>
            <w:shd w:val="clear" w:color="auto" w:fill="auto"/>
            <w:vAlign w:val="center"/>
          </w:tcPr>
          <w:p w14:paraId="0B7D96C7" w14:textId="3AC2B5C7" w:rsidR="00285CF5" w:rsidRPr="00306E51" w:rsidRDefault="00285CF5" w:rsidP="00306E51">
            <w:pPr>
              <w:ind w:left="0"/>
              <w:rPr>
                <w:color w:val="404040"/>
                <w:sz w:val="24"/>
                <w:szCs w:val="24"/>
              </w:rPr>
            </w:pPr>
            <w:r w:rsidRPr="00306E51">
              <w:rPr>
                <w:color w:val="404040"/>
                <w:sz w:val="24"/>
                <w:szCs w:val="24"/>
              </w:rPr>
              <w:t>0.7%</w:t>
            </w:r>
          </w:p>
        </w:tc>
        <w:tc>
          <w:tcPr>
            <w:tcW w:w="596" w:type="pct"/>
            <w:tcBorders>
              <w:top w:val="nil"/>
              <w:left w:val="nil"/>
              <w:bottom w:val="dotted" w:sz="4" w:space="0" w:color="404040"/>
              <w:right w:val="dotted" w:sz="4" w:space="0" w:color="404040"/>
            </w:tcBorders>
            <w:shd w:val="clear" w:color="auto" w:fill="auto"/>
            <w:vAlign w:val="center"/>
          </w:tcPr>
          <w:p w14:paraId="6C0DFA2D" w14:textId="3C8A43CD" w:rsidR="00285CF5" w:rsidRPr="00306E51" w:rsidRDefault="00285CF5" w:rsidP="00306E51">
            <w:pPr>
              <w:ind w:left="0"/>
              <w:rPr>
                <w:color w:val="404040"/>
                <w:sz w:val="24"/>
                <w:szCs w:val="24"/>
              </w:rPr>
            </w:pPr>
            <w:r w:rsidRPr="00306E51">
              <w:rPr>
                <w:color w:val="404040"/>
                <w:sz w:val="24"/>
                <w:szCs w:val="24"/>
              </w:rPr>
              <w:t>0.8%</w:t>
            </w:r>
          </w:p>
        </w:tc>
      </w:tr>
      <w:tr w:rsidR="00285CF5" w:rsidRPr="00360FBB" w14:paraId="73C7910E" w14:textId="77777777" w:rsidTr="00616C55">
        <w:trPr>
          <w:trHeight w:val="358"/>
        </w:trPr>
        <w:tc>
          <w:tcPr>
            <w:tcW w:w="1509" w:type="pct"/>
            <w:tcBorders>
              <w:top w:val="nil"/>
              <w:left w:val="dotted" w:sz="4" w:space="0" w:color="404040"/>
              <w:bottom w:val="dotted" w:sz="4" w:space="0" w:color="404040"/>
              <w:right w:val="dotted" w:sz="4" w:space="0" w:color="404040"/>
            </w:tcBorders>
            <w:shd w:val="clear" w:color="auto" w:fill="auto"/>
            <w:vAlign w:val="center"/>
          </w:tcPr>
          <w:p w14:paraId="16A1DC50" w14:textId="61B0ECBA" w:rsidR="00285CF5" w:rsidRPr="00306E51" w:rsidRDefault="00306E51" w:rsidP="00306E51">
            <w:pPr>
              <w:ind w:left="0"/>
              <w:rPr>
                <w:color w:val="404040"/>
                <w:sz w:val="24"/>
                <w:szCs w:val="24"/>
              </w:rPr>
            </w:pPr>
            <w:r w:rsidRPr="00306E51">
              <w:rPr>
                <w:color w:val="404040"/>
                <w:sz w:val="24"/>
                <w:szCs w:val="24"/>
              </w:rPr>
              <w:t>Paper &amp; card recyclables</w:t>
            </w:r>
          </w:p>
        </w:tc>
        <w:tc>
          <w:tcPr>
            <w:tcW w:w="362" w:type="pct"/>
            <w:tcBorders>
              <w:top w:val="nil"/>
              <w:left w:val="nil"/>
              <w:bottom w:val="dotted" w:sz="4" w:space="0" w:color="404040"/>
              <w:right w:val="dotted" w:sz="4" w:space="0" w:color="404040"/>
            </w:tcBorders>
            <w:shd w:val="clear" w:color="auto" w:fill="auto"/>
            <w:vAlign w:val="center"/>
          </w:tcPr>
          <w:p w14:paraId="5A8DA9F3" w14:textId="08820C0D" w:rsidR="00285CF5" w:rsidRPr="00306E51" w:rsidRDefault="00285CF5" w:rsidP="00306E51">
            <w:pPr>
              <w:ind w:left="0"/>
              <w:rPr>
                <w:color w:val="404040"/>
                <w:sz w:val="24"/>
                <w:szCs w:val="24"/>
              </w:rPr>
            </w:pPr>
            <w:r w:rsidRPr="00306E51">
              <w:rPr>
                <w:color w:val="404040"/>
                <w:sz w:val="24"/>
                <w:szCs w:val="24"/>
              </w:rPr>
              <w:t>0.1%</w:t>
            </w:r>
          </w:p>
        </w:tc>
        <w:tc>
          <w:tcPr>
            <w:tcW w:w="362" w:type="pct"/>
            <w:tcBorders>
              <w:top w:val="nil"/>
              <w:left w:val="nil"/>
              <w:bottom w:val="dotted" w:sz="4" w:space="0" w:color="404040"/>
              <w:right w:val="dotted" w:sz="4" w:space="0" w:color="404040"/>
            </w:tcBorders>
            <w:shd w:val="clear" w:color="auto" w:fill="auto"/>
            <w:vAlign w:val="center"/>
          </w:tcPr>
          <w:p w14:paraId="07BDB4A9" w14:textId="4210640B" w:rsidR="00285CF5" w:rsidRPr="00306E51" w:rsidRDefault="00285CF5" w:rsidP="00306E51">
            <w:pPr>
              <w:ind w:left="0"/>
              <w:rPr>
                <w:color w:val="404040"/>
                <w:sz w:val="24"/>
                <w:szCs w:val="24"/>
              </w:rPr>
            </w:pPr>
            <w:r w:rsidRPr="00306E51">
              <w:rPr>
                <w:color w:val="404040"/>
                <w:sz w:val="24"/>
                <w:szCs w:val="24"/>
              </w:rPr>
              <w:t>0.1%</w:t>
            </w:r>
          </w:p>
        </w:tc>
        <w:tc>
          <w:tcPr>
            <w:tcW w:w="362" w:type="pct"/>
            <w:tcBorders>
              <w:top w:val="nil"/>
              <w:left w:val="nil"/>
              <w:bottom w:val="dotted" w:sz="4" w:space="0" w:color="404040"/>
              <w:right w:val="dotted" w:sz="4" w:space="0" w:color="404040"/>
            </w:tcBorders>
            <w:shd w:val="clear" w:color="auto" w:fill="auto"/>
            <w:vAlign w:val="center"/>
          </w:tcPr>
          <w:p w14:paraId="13C861A8" w14:textId="2A5C9F4B" w:rsidR="00285CF5" w:rsidRPr="00306E51" w:rsidRDefault="00285CF5" w:rsidP="00306E51">
            <w:pPr>
              <w:ind w:left="0"/>
              <w:rPr>
                <w:color w:val="404040"/>
                <w:sz w:val="24"/>
                <w:szCs w:val="24"/>
              </w:rPr>
            </w:pPr>
            <w:r w:rsidRPr="00306E51">
              <w:rPr>
                <w:color w:val="404040"/>
                <w:sz w:val="24"/>
                <w:szCs w:val="24"/>
              </w:rPr>
              <w:t>0.3%</w:t>
            </w:r>
          </w:p>
        </w:tc>
        <w:tc>
          <w:tcPr>
            <w:tcW w:w="362" w:type="pct"/>
            <w:tcBorders>
              <w:top w:val="nil"/>
              <w:left w:val="nil"/>
              <w:bottom w:val="dotted" w:sz="4" w:space="0" w:color="404040"/>
              <w:right w:val="dotted" w:sz="4" w:space="0" w:color="404040"/>
            </w:tcBorders>
            <w:shd w:val="clear" w:color="auto" w:fill="auto"/>
            <w:vAlign w:val="center"/>
          </w:tcPr>
          <w:p w14:paraId="09572E98" w14:textId="4BB24B86" w:rsidR="00285CF5" w:rsidRPr="00306E51" w:rsidRDefault="00285CF5" w:rsidP="00306E51">
            <w:pPr>
              <w:ind w:left="0"/>
              <w:rPr>
                <w:color w:val="404040"/>
                <w:sz w:val="24"/>
                <w:szCs w:val="24"/>
              </w:rPr>
            </w:pPr>
            <w:r w:rsidRPr="00306E51">
              <w:rPr>
                <w:color w:val="404040"/>
                <w:sz w:val="24"/>
                <w:szCs w:val="24"/>
              </w:rPr>
              <w:t>0.2%</w:t>
            </w:r>
          </w:p>
        </w:tc>
        <w:tc>
          <w:tcPr>
            <w:tcW w:w="362" w:type="pct"/>
            <w:tcBorders>
              <w:top w:val="nil"/>
              <w:left w:val="nil"/>
              <w:bottom w:val="dotted" w:sz="4" w:space="0" w:color="404040"/>
              <w:right w:val="dotted" w:sz="4" w:space="0" w:color="404040"/>
            </w:tcBorders>
            <w:shd w:val="clear" w:color="auto" w:fill="auto"/>
            <w:vAlign w:val="center"/>
          </w:tcPr>
          <w:p w14:paraId="70A33869" w14:textId="61F1B484" w:rsidR="00285CF5" w:rsidRPr="00306E51" w:rsidRDefault="00285CF5" w:rsidP="00306E51">
            <w:pPr>
              <w:ind w:left="0"/>
              <w:rPr>
                <w:color w:val="404040"/>
                <w:sz w:val="24"/>
                <w:szCs w:val="24"/>
              </w:rPr>
            </w:pPr>
            <w:r w:rsidRPr="00306E51">
              <w:rPr>
                <w:color w:val="404040"/>
                <w:sz w:val="24"/>
                <w:szCs w:val="24"/>
              </w:rPr>
              <w:t>0.5%</w:t>
            </w:r>
          </w:p>
        </w:tc>
        <w:tc>
          <w:tcPr>
            <w:tcW w:w="362" w:type="pct"/>
            <w:tcBorders>
              <w:top w:val="nil"/>
              <w:left w:val="nil"/>
              <w:bottom w:val="dotted" w:sz="4" w:space="0" w:color="404040"/>
              <w:right w:val="dotted" w:sz="4" w:space="0" w:color="404040"/>
            </w:tcBorders>
            <w:shd w:val="clear" w:color="auto" w:fill="auto"/>
            <w:vAlign w:val="center"/>
          </w:tcPr>
          <w:p w14:paraId="40B80104" w14:textId="76956060" w:rsidR="00285CF5" w:rsidRPr="00306E51" w:rsidRDefault="00285CF5" w:rsidP="00306E51">
            <w:pPr>
              <w:ind w:left="0"/>
              <w:rPr>
                <w:color w:val="404040"/>
                <w:sz w:val="24"/>
                <w:szCs w:val="24"/>
              </w:rPr>
            </w:pPr>
            <w:r w:rsidRPr="00306E51">
              <w:rPr>
                <w:color w:val="404040"/>
                <w:sz w:val="24"/>
                <w:szCs w:val="24"/>
              </w:rPr>
              <w:t>0.1%</w:t>
            </w:r>
          </w:p>
        </w:tc>
        <w:tc>
          <w:tcPr>
            <w:tcW w:w="362" w:type="pct"/>
            <w:tcBorders>
              <w:top w:val="nil"/>
              <w:left w:val="nil"/>
              <w:bottom w:val="dotted" w:sz="4" w:space="0" w:color="404040"/>
              <w:right w:val="dotted" w:sz="4" w:space="0" w:color="404040"/>
            </w:tcBorders>
            <w:shd w:val="clear" w:color="auto" w:fill="auto"/>
            <w:vAlign w:val="center"/>
          </w:tcPr>
          <w:p w14:paraId="6E0BCD71" w14:textId="066778D4" w:rsidR="00285CF5" w:rsidRPr="00306E51" w:rsidRDefault="00285CF5" w:rsidP="00306E51">
            <w:pPr>
              <w:ind w:left="0"/>
              <w:rPr>
                <w:color w:val="404040"/>
                <w:sz w:val="24"/>
                <w:szCs w:val="24"/>
              </w:rPr>
            </w:pPr>
            <w:r w:rsidRPr="00306E51">
              <w:rPr>
                <w:color w:val="404040"/>
                <w:sz w:val="24"/>
                <w:szCs w:val="24"/>
              </w:rPr>
              <w:t>0.1%</w:t>
            </w:r>
          </w:p>
        </w:tc>
        <w:tc>
          <w:tcPr>
            <w:tcW w:w="362" w:type="pct"/>
            <w:tcBorders>
              <w:top w:val="nil"/>
              <w:left w:val="nil"/>
              <w:bottom w:val="dotted" w:sz="4" w:space="0" w:color="404040"/>
              <w:right w:val="dotted" w:sz="4" w:space="0" w:color="404040"/>
            </w:tcBorders>
            <w:shd w:val="clear" w:color="auto" w:fill="auto"/>
            <w:vAlign w:val="center"/>
          </w:tcPr>
          <w:p w14:paraId="55D563D5" w14:textId="07B2DA87" w:rsidR="00285CF5" w:rsidRPr="00306E51" w:rsidRDefault="00285CF5" w:rsidP="00306E51">
            <w:pPr>
              <w:ind w:left="0"/>
              <w:rPr>
                <w:color w:val="404040"/>
                <w:sz w:val="24"/>
                <w:szCs w:val="24"/>
              </w:rPr>
            </w:pPr>
            <w:r w:rsidRPr="00306E51">
              <w:rPr>
                <w:color w:val="404040"/>
                <w:sz w:val="24"/>
                <w:szCs w:val="24"/>
              </w:rPr>
              <w:t>0.2%</w:t>
            </w:r>
          </w:p>
        </w:tc>
        <w:tc>
          <w:tcPr>
            <w:tcW w:w="596" w:type="pct"/>
            <w:tcBorders>
              <w:top w:val="nil"/>
              <w:left w:val="nil"/>
              <w:bottom w:val="dotted" w:sz="4" w:space="0" w:color="404040"/>
              <w:right w:val="dotted" w:sz="4" w:space="0" w:color="404040"/>
            </w:tcBorders>
            <w:shd w:val="clear" w:color="auto" w:fill="auto"/>
            <w:vAlign w:val="center"/>
          </w:tcPr>
          <w:p w14:paraId="7663BEEA" w14:textId="135A9C0E" w:rsidR="00285CF5" w:rsidRPr="00306E51" w:rsidRDefault="00285CF5" w:rsidP="00306E51">
            <w:pPr>
              <w:ind w:left="0"/>
              <w:rPr>
                <w:color w:val="404040"/>
                <w:sz w:val="24"/>
                <w:szCs w:val="24"/>
              </w:rPr>
            </w:pPr>
            <w:r w:rsidRPr="00306E51">
              <w:rPr>
                <w:color w:val="404040"/>
                <w:sz w:val="24"/>
                <w:szCs w:val="24"/>
              </w:rPr>
              <w:t>0.2%</w:t>
            </w:r>
          </w:p>
        </w:tc>
      </w:tr>
      <w:tr w:rsidR="00285CF5" w:rsidRPr="00360FBB" w14:paraId="67F3D4F2" w14:textId="77777777" w:rsidTr="00616C55">
        <w:trPr>
          <w:trHeight w:val="358"/>
        </w:trPr>
        <w:tc>
          <w:tcPr>
            <w:tcW w:w="1509" w:type="pct"/>
            <w:tcBorders>
              <w:top w:val="nil"/>
              <w:left w:val="dotted" w:sz="4" w:space="0" w:color="404040"/>
              <w:bottom w:val="dotted" w:sz="4" w:space="0" w:color="404040"/>
              <w:right w:val="dotted" w:sz="4" w:space="0" w:color="404040"/>
            </w:tcBorders>
            <w:shd w:val="clear" w:color="auto" w:fill="auto"/>
            <w:vAlign w:val="center"/>
          </w:tcPr>
          <w:p w14:paraId="4A14AFCF" w14:textId="6CCA9490" w:rsidR="00285CF5" w:rsidRPr="00306E51" w:rsidRDefault="00306E51" w:rsidP="00306E51">
            <w:pPr>
              <w:ind w:left="0"/>
              <w:rPr>
                <w:color w:val="404040"/>
                <w:sz w:val="24"/>
                <w:szCs w:val="24"/>
              </w:rPr>
            </w:pPr>
            <w:r w:rsidRPr="00306E51">
              <w:rPr>
                <w:color w:val="404040"/>
                <w:sz w:val="24"/>
                <w:szCs w:val="24"/>
              </w:rPr>
              <w:t>Food waste</w:t>
            </w:r>
          </w:p>
        </w:tc>
        <w:tc>
          <w:tcPr>
            <w:tcW w:w="362" w:type="pct"/>
            <w:tcBorders>
              <w:top w:val="nil"/>
              <w:left w:val="nil"/>
              <w:bottom w:val="dotted" w:sz="4" w:space="0" w:color="404040"/>
              <w:right w:val="dotted" w:sz="4" w:space="0" w:color="404040"/>
            </w:tcBorders>
            <w:shd w:val="clear" w:color="auto" w:fill="auto"/>
            <w:vAlign w:val="center"/>
          </w:tcPr>
          <w:p w14:paraId="16A97D6E" w14:textId="1ED5AA12" w:rsidR="00285CF5" w:rsidRPr="00306E51" w:rsidRDefault="00285CF5" w:rsidP="00306E51">
            <w:pPr>
              <w:ind w:left="0"/>
              <w:rPr>
                <w:color w:val="404040"/>
                <w:sz w:val="24"/>
                <w:szCs w:val="24"/>
              </w:rPr>
            </w:pPr>
            <w:r w:rsidRPr="00306E51">
              <w:rPr>
                <w:color w:val="404040"/>
                <w:sz w:val="24"/>
                <w:szCs w:val="24"/>
              </w:rPr>
              <w:t>0.9%</w:t>
            </w:r>
          </w:p>
        </w:tc>
        <w:tc>
          <w:tcPr>
            <w:tcW w:w="362" w:type="pct"/>
            <w:tcBorders>
              <w:top w:val="nil"/>
              <w:left w:val="nil"/>
              <w:bottom w:val="dotted" w:sz="4" w:space="0" w:color="404040"/>
              <w:right w:val="dotted" w:sz="4" w:space="0" w:color="404040"/>
            </w:tcBorders>
            <w:shd w:val="clear" w:color="auto" w:fill="auto"/>
            <w:vAlign w:val="center"/>
          </w:tcPr>
          <w:p w14:paraId="7F3DA7A5" w14:textId="059D55A4" w:rsidR="00285CF5" w:rsidRPr="00306E51" w:rsidRDefault="00285CF5" w:rsidP="00306E51">
            <w:pPr>
              <w:ind w:left="0"/>
              <w:rPr>
                <w:color w:val="404040"/>
                <w:sz w:val="24"/>
                <w:szCs w:val="24"/>
              </w:rPr>
            </w:pPr>
            <w:r w:rsidRPr="00306E51">
              <w:rPr>
                <w:color w:val="404040"/>
                <w:sz w:val="24"/>
                <w:szCs w:val="24"/>
              </w:rPr>
              <w:t>0.8%</w:t>
            </w:r>
          </w:p>
        </w:tc>
        <w:tc>
          <w:tcPr>
            <w:tcW w:w="362" w:type="pct"/>
            <w:tcBorders>
              <w:top w:val="nil"/>
              <w:left w:val="nil"/>
              <w:bottom w:val="dotted" w:sz="4" w:space="0" w:color="404040"/>
              <w:right w:val="dotted" w:sz="4" w:space="0" w:color="404040"/>
            </w:tcBorders>
            <w:shd w:val="clear" w:color="auto" w:fill="auto"/>
            <w:vAlign w:val="center"/>
          </w:tcPr>
          <w:p w14:paraId="7B55581A" w14:textId="7E4691E8" w:rsidR="00285CF5" w:rsidRPr="00306E51" w:rsidRDefault="00285CF5" w:rsidP="00306E51">
            <w:pPr>
              <w:ind w:left="0"/>
              <w:rPr>
                <w:color w:val="404040"/>
                <w:sz w:val="24"/>
                <w:szCs w:val="24"/>
              </w:rPr>
            </w:pPr>
            <w:r w:rsidRPr="00306E51">
              <w:rPr>
                <w:color w:val="404040"/>
                <w:sz w:val="24"/>
                <w:szCs w:val="24"/>
              </w:rPr>
              <w:t>1.4%</w:t>
            </w:r>
          </w:p>
        </w:tc>
        <w:tc>
          <w:tcPr>
            <w:tcW w:w="362" w:type="pct"/>
            <w:tcBorders>
              <w:top w:val="nil"/>
              <w:left w:val="nil"/>
              <w:bottom w:val="dotted" w:sz="4" w:space="0" w:color="404040"/>
              <w:right w:val="dotted" w:sz="4" w:space="0" w:color="404040"/>
            </w:tcBorders>
            <w:shd w:val="clear" w:color="auto" w:fill="auto"/>
            <w:vAlign w:val="center"/>
          </w:tcPr>
          <w:p w14:paraId="1421E4B2" w14:textId="7E518773" w:rsidR="00285CF5" w:rsidRPr="00306E51" w:rsidRDefault="00285CF5" w:rsidP="00306E51">
            <w:pPr>
              <w:ind w:left="0"/>
              <w:rPr>
                <w:color w:val="404040"/>
                <w:sz w:val="24"/>
                <w:szCs w:val="24"/>
              </w:rPr>
            </w:pPr>
            <w:r w:rsidRPr="00306E51">
              <w:rPr>
                <w:color w:val="404040"/>
                <w:sz w:val="24"/>
                <w:szCs w:val="24"/>
              </w:rPr>
              <w:t>1.6%</w:t>
            </w:r>
          </w:p>
        </w:tc>
        <w:tc>
          <w:tcPr>
            <w:tcW w:w="362" w:type="pct"/>
            <w:tcBorders>
              <w:top w:val="nil"/>
              <w:left w:val="nil"/>
              <w:bottom w:val="dotted" w:sz="4" w:space="0" w:color="404040"/>
              <w:right w:val="dotted" w:sz="4" w:space="0" w:color="404040"/>
            </w:tcBorders>
            <w:shd w:val="clear" w:color="auto" w:fill="auto"/>
            <w:vAlign w:val="center"/>
          </w:tcPr>
          <w:p w14:paraId="734F2EE4" w14:textId="06BDFE0B" w:rsidR="00285CF5" w:rsidRPr="00306E51" w:rsidRDefault="00285CF5" w:rsidP="00306E51">
            <w:pPr>
              <w:ind w:left="0"/>
              <w:rPr>
                <w:color w:val="404040"/>
                <w:sz w:val="24"/>
                <w:szCs w:val="24"/>
              </w:rPr>
            </w:pPr>
            <w:r w:rsidRPr="00306E51">
              <w:rPr>
                <w:color w:val="404040"/>
                <w:sz w:val="24"/>
                <w:szCs w:val="24"/>
              </w:rPr>
              <w:t>3.8%</w:t>
            </w:r>
          </w:p>
        </w:tc>
        <w:tc>
          <w:tcPr>
            <w:tcW w:w="362" w:type="pct"/>
            <w:tcBorders>
              <w:top w:val="nil"/>
              <w:left w:val="nil"/>
              <w:bottom w:val="dotted" w:sz="4" w:space="0" w:color="404040"/>
              <w:right w:val="dotted" w:sz="4" w:space="0" w:color="404040"/>
            </w:tcBorders>
            <w:shd w:val="clear" w:color="auto" w:fill="auto"/>
            <w:vAlign w:val="center"/>
          </w:tcPr>
          <w:p w14:paraId="3FC6E3CE" w14:textId="2057EC7D" w:rsidR="00285CF5" w:rsidRPr="00306E51" w:rsidRDefault="00285CF5" w:rsidP="00306E51">
            <w:pPr>
              <w:ind w:left="0"/>
              <w:rPr>
                <w:color w:val="404040"/>
                <w:sz w:val="24"/>
                <w:szCs w:val="24"/>
              </w:rPr>
            </w:pPr>
            <w:r w:rsidRPr="00306E51">
              <w:rPr>
                <w:color w:val="404040"/>
                <w:sz w:val="24"/>
                <w:szCs w:val="24"/>
              </w:rPr>
              <w:t>4.1%</w:t>
            </w:r>
          </w:p>
        </w:tc>
        <w:tc>
          <w:tcPr>
            <w:tcW w:w="362" w:type="pct"/>
            <w:tcBorders>
              <w:top w:val="nil"/>
              <w:left w:val="nil"/>
              <w:bottom w:val="dotted" w:sz="4" w:space="0" w:color="404040"/>
              <w:right w:val="dotted" w:sz="4" w:space="0" w:color="404040"/>
            </w:tcBorders>
            <w:shd w:val="clear" w:color="auto" w:fill="auto"/>
            <w:vAlign w:val="center"/>
          </w:tcPr>
          <w:p w14:paraId="4C1E1CCB" w14:textId="0303EEB3" w:rsidR="00285CF5" w:rsidRPr="00306E51" w:rsidRDefault="00285CF5" w:rsidP="00306E51">
            <w:pPr>
              <w:ind w:left="0"/>
              <w:rPr>
                <w:color w:val="404040"/>
                <w:sz w:val="24"/>
                <w:szCs w:val="24"/>
              </w:rPr>
            </w:pPr>
            <w:r w:rsidRPr="00306E51">
              <w:rPr>
                <w:color w:val="404040"/>
                <w:sz w:val="24"/>
                <w:szCs w:val="24"/>
              </w:rPr>
              <w:t>1.9%</w:t>
            </w:r>
          </w:p>
        </w:tc>
        <w:tc>
          <w:tcPr>
            <w:tcW w:w="362" w:type="pct"/>
            <w:tcBorders>
              <w:top w:val="nil"/>
              <w:left w:val="nil"/>
              <w:bottom w:val="dotted" w:sz="4" w:space="0" w:color="404040"/>
              <w:right w:val="dotted" w:sz="4" w:space="0" w:color="404040"/>
            </w:tcBorders>
            <w:shd w:val="clear" w:color="auto" w:fill="auto"/>
            <w:vAlign w:val="center"/>
          </w:tcPr>
          <w:p w14:paraId="3A43721C" w14:textId="2E0348D7" w:rsidR="00285CF5" w:rsidRPr="00306E51" w:rsidRDefault="00285CF5" w:rsidP="00306E51">
            <w:pPr>
              <w:ind w:left="0"/>
              <w:rPr>
                <w:color w:val="404040"/>
                <w:sz w:val="24"/>
                <w:szCs w:val="24"/>
              </w:rPr>
            </w:pPr>
            <w:r w:rsidRPr="00306E51">
              <w:rPr>
                <w:color w:val="404040"/>
                <w:sz w:val="24"/>
                <w:szCs w:val="24"/>
              </w:rPr>
              <w:t>2.5%</w:t>
            </w:r>
          </w:p>
        </w:tc>
        <w:tc>
          <w:tcPr>
            <w:tcW w:w="596" w:type="pct"/>
            <w:tcBorders>
              <w:top w:val="nil"/>
              <w:left w:val="nil"/>
              <w:bottom w:val="dotted" w:sz="4" w:space="0" w:color="404040"/>
              <w:right w:val="dotted" w:sz="4" w:space="0" w:color="404040"/>
            </w:tcBorders>
            <w:shd w:val="clear" w:color="auto" w:fill="auto"/>
            <w:vAlign w:val="center"/>
          </w:tcPr>
          <w:p w14:paraId="487D7842" w14:textId="6D1FE99F" w:rsidR="00285CF5" w:rsidRPr="00306E51" w:rsidRDefault="00285CF5" w:rsidP="00306E51">
            <w:pPr>
              <w:ind w:left="0"/>
              <w:rPr>
                <w:color w:val="404040"/>
                <w:sz w:val="24"/>
                <w:szCs w:val="24"/>
              </w:rPr>
            </w:pPr>
            <w:r w:rsidRPr="00306E51">
              <w:rPr>
                <w:color w:val="404040"/>
                <w:sz w:val="24"/>
                <w:szCs w:val="24"/>
              </w:rPr>
              <w:t>2.1%</w:t>
            </w:r>
          </w:p>
        </w:tc>
      </w:tr>
      <w:tr w:rsidR="00285CF5" w:rsidRPr="00360FBB" w14:paraId="354396E2" w14:textId="77777777" w:rsidTr="00616C55">
        <w:trPr>
          <w:trHeight w:val="358"/>
        </w:trPr>
        <w:tc>
          <w:tcPr>
            <w:tcW w:w="1509" w:type="pct"/>
            <w:tcBorders>
              <w:top w:val="nil"/>
              <w:left w:val="dotted" w:sz="4" w:space="0" w:color="404040"/>
              <w:bottom w:val="dotted" w:sz="4" w:space="0" w:color="404040"/>
              <w:right w:val="dotted" w:sz="4" w:space="0" w:color="404040"/>
            </w:tcBorders>
            <w:shd w:val="clear" w:color="auto" w:fill="auto"/>
            <w:vAlign w:val="center"/>
          </w:tcPr>
          <w:p w14:paraId="103D47BF" w14:textId="67B4D15E" w:rsidR="00285CF5" w:rsidRPr="00306E51" w:rsidRDefault="00306E51" w:rsidP="00306E51">
            <w:pPr>
              <w:ind w:left="0"/>
              <w:rPr>
                <w:color w:val="404040"/>
                <w:sz w:val="24"/>
                <w:szCs w:val="24"/>
              </w:rPr>
            </w:pPr>
            <w:r w:rsidRPr="00306E51">
              <w:rPr>
                <w:color w:val="404040"/>
                <w:sz w:val="24"/>
                <w:szCs w:val="24"/>
              </w:rPr>
              <w:t>Contained liquids</w:t>
            </w:r>
          </w:p>
        </w:tc>
        <w:tc>
          <w:tcPr>
            <w:tcW w:w="362" w:type="pct"/>
            <w:tcBorders>
              <w:top w:val="nil"/>
              <w:left w:val="nil"/>
              <w:bottom w:val="dotted" w:sz="4" w:space="0" w:color="404040"/>
              <w:right w:val="dotted" w:sz="4" w:space="0" w:color="404040"/>
            </w:tcBorders>
            <w:shd w:val="clear" w:color="auto" w:fill="auto"/>
            <w:vAlign w:val="center"/>
          </w:tcPr>
          <w:p w14:paraId="19F61938" w14:textId="01A43CBE" w:rsidR="00285CF5" w:rsidRPr="00306E51" w:rsidRDefault="00285CF5" w:rsidP="00306E51">
            <w:pPr>
              <w:ind w:left="0"/>
              <w:rPr>
                <w:color w:val="404040"/>
                <w:sz w:val="24"/>
                <w:szCs w:val="24"/>
              </w:rPr>
            </w:pPr>
            <w:r w:rsidRPr="00306E51">
              <w:rPr>
                <w:color w:val="404040"/>
                <w:sz w:val="24"/>
                <w:szCs w:val="24"/>
              </w:rPr>
              <w:t>4.7%</w:t>
            </w:r>
          </w:p>
        </w:tc>
        <w:tc>
          <w:tcPr>
            <w:tcW w:w="362" w:type="pct"/>
            <w:tcBorders>
              <w:top w:val="nil"/>
              <w:left w:val="nil"/>
              <w:bottom w:val="dotted" w:sz="4" w:space="0" w:color="404040"/>
              <w:right w:val="dotted" w:sz="4" w:space="0" w:color="404040"/>
            </w:tcBorders>
            <w:shd w:val="clear" w:color="auto" w:fill="auto"/>
            <w:vAlign w:val="center"/>
          </w:tcPr>
          <w:p w14:paraId="113240FA" w14:textId="62FBE242" w:rsidR="00285CF5" w:rsidRPr="00306E51" w:rsidRDefault="00285CF5" w:rsidP="00306E51">
            <w:pPr>
              <w:ind w:left="0"/>
              <w:rPr>
                <w:color w:val="404040"/>
                <w:sz w:val="24"/>
                <w:szCs w:val="24"/>
              </w:rPr>
            </w:pPr>
            <w:r w:rsidRPr="00306E51">
              <w:rPr>
                <w:color w:val="404040"/>
                <w:sz w:val="24"/>
                <w:szCs w:val="24"/>
              </w:rPr>
              <w:t>5.0%</w:t>
            </w:r>
          </w:p>
        </w:tc>
        <w:tc>
          <w:tcPr>
            <w:tcW w:w="362" w:type="pct"/>
            <w:tcBorders>
              <w:top w:val="nil"/>
              <w:left w:val="nil"/>
              <w:bottom w:val="dotted" w:sz="4" w:space="0" w:color="404040"/>
              <w:right w:val="dotted" w:sz="4" w:space="0" w:color="404040"/>
            </w:tcBorders>
            <w:shd w:val="clear" w:color="auto" w:fill="auto"/>
            <w:vAlign w:val="center"/>
          </w:tcPr>
          <w:p w14:paraId="4FF3832C" w14:textId="21F0E279" w:rsidR="00285CF5" w:rsidRPr="00306E51" w:rsidRDefault="00285CF5" w:rsidP="00306E51">
            <w:pPr>
              <w:ind w:left="0"/>
              <w:rPr>
                <w:color w:val="404040"/>
                <w:sz w:val="24"/>
                <w:szCs w:val="24"/>
              </w:rPr>
            </w:pPr>
            <w:r w:rsidRPr="00306E51">
              <w:rPr>
                <w:color w:val="404040"/>
                <w:sz w:val="24"/>
                <w:szCs w:val="24"/>
              </w:rPr>
              <w:t>3.4%</w:t>
            </w:r>
          </w:p>
        </w:tc>
        <w:tc>
          <w:tcPr>
            <w:tcW w:w="362" w:type="pct"/>
            <w:tcBorders>
              <w:top w:val="nil"/>
              <w:left w:val="nil"/>
              <w:bottom w:val="dotted" w:sz="4" w:space="0" w:color="404040"/>
              <w:right w:val="dotted" w:sz="4" w:space="0" w:color="404040"/>
            </w:tcBorders>
            <w:shd w:val="clear" w:color="auto" w:fill="auto"/>
            <w:vAlign w:val="center"/>
          </w:tcPr>
          <w:p w14:paraId="4BFC0C58" w14:textId="2634AC9E" w:rsidR="00285CF5" w:rsidRPr="00306E51" w:rsidRDefault="00285CF5" w:rsidP="00306E51">
            <w:pPr>
              <w:ind w:left="0"/>
              <w:rPr>
                <w:color w:val="404040"/>
                <w:sz w:val="24"/>
                <w:szCs w:val="24"/>
              </w:rPr>
            </w:pPr>
            <w:r w:rsidRPr="00306E51">
              <w:rPr>
                <w:color w:val="404040"/>
                <w:sz w:val="24"/>
                <w:szCs w:val="24"/>
              </w:rPr>
              <w:t>5.2%</w:t>
            </w:r>
          </w:p>
        </w:tc>
        <w:tc>
          <w:tcPr>
            <w:tcW w:w="362" w:type="pct"/>
            <w:tcBorders>
              <w:top w:val="nil"/>
              <w:left w:val="nil"/>
              <w:bottom w:val="dotted" w:sz="4" w:space="0" w:color="404040"/>
              <w:right w:val="dotted" w:sz="4" w:space="0" w:color="404040"/>
            </w:tcBorders>
            <w:shd w:val="clear" w:color="auto" w:fill="auto"/>
            <w:vAlign w:val="center"/>
          </w:tcPr>
          <w:p w14:paraId="1F727240" w14:textId="14698A23" w:rsidR="00285CF5" w:rsidRPr="00306E51" w:rsidRDefault="00285CF5" w:rsidP="00306E51">
            <w:pPr>
              <w:ind w:left="0"/>
              <w:rPr>
                <w:color w:val="404040"/>
                <w:sz w:val="24"/>
                <w:szCs w:val="24"/>
              </w:rPr>
            </w:pPr>
            <w:r w:rsidRPr="00306E51">
              <w:rPr>
                <w:color w:val="404040"/>
                <w:sz w:val="24"/>
                <w:szCs w:val="24"/>
              </w:rPr>
              <w:t>17.3%</w:t>
            </w:r>
          </w:p>
        </w:tc>
        <w:tc>
          <w:tcPr>
            <w:tcW w:w="362" w:type="pct"/>
            <w:tcBorders>
              <w:top w:val="nil"/>
              <w:left w:val="nil"/>
              <w:bottom w:val="dotted" w:sz="4" w:space="0" w:color="404040"/>
              <w:right w:val="dotted" w:sz="4" w:space="0" w:color="404040"/>
            </w:tcBorders>
            <w:shd w:val="clear" w:color="auto" w:fill="auto"/>
            <w:vAlign w:val="center"/>
          </w:tcPr>
          <w:p w14:paraId="0495B268" w14:textId="01BA73AF" w:rsidR="00285CF5" w:rsidRPr="00306E51" w:rsidRDefault="00285CF5" w:rsidP="00306E51">
            <w:pPr>
              <w:ind w:left="0"/>
              <w:rPr>
                <w:color w:val="404040"/>
                <w:sz w:val="24"/>
                <w:szCs w:val="24"/>
              </w:rPr>
            </w:pPr>
            <w:r w:rsidRPr="00306E51">
              <w:rPr>
                <w:color w:val="404040"/>
                <w:sz w:val="24"/>
                <w:szCs w:val="24"/>
              </w:rPr>
              <w:t>10.4%</w:t>
            </w:r>
          </w:p>
        </w:tc>
        <w:tc>
          <w:tcPr>
            <w:tcW w:w="362" w:type="pct"/>
            <w:tcBorders>
              <w:top w:val="nil"/>
              <w:left w:val="nil"/>
              <w:bottom w:val="dotted" w:sz="4" w:space="0" w:color="404040"/>
              <w:right w:val="dotted" w:sz="4" w:space="0" w:color="404040"/>
            </w:tcBorders>
            <w:shd w:val="clear" w:color="auto" w:fill="auto"/>
            <w:vAlign w:val="center"/>
          </w:tcPr>
          <w:p w14:paraId="7DE9F93F" w14:textId="0F80DED4" w:rsidR="00285CF5" w:rsidRPr="00306E51" w:rsidRDefault="00285CF5" w:rsidP="00306E51">
            <w:pPr>
              <w:ind w:left="0"/>
              <w:rPr>
                <w:color w:val="404040"/>
                <w:sz w:val="24"/>
                <w:szCs w:val="24"/>
              </w:rPr>
            </w:pPr>
            <w:r w:rsidRPr="00306E51">
              <w:rPr>
                <w:color w:val="404040"/>
                <w:sz w:val="24"/>
                <w:szCs w:val="24"/>
              </w:rPr>
              <w:t>5.0%</w:t>
            </w:r>
          </w:p>
        </w:tc>
        <w:tc>
          <w:tcPr>
            <w:tcW w:w="362" w:type="pct"/>
            <w:tcBorders>
              <w:top w:val="nil"/>
              <w:left w:val="nil"/>
              <w:bottom w:val="dotted" w:sz="4" w:space="0" w:color="404040"/>
              <w:right w:val="dotted" w:sz="4" w:space="0" w:color="404040"/>
            </w:tcBorders>
            <w:shd w:val="clear" w:color="auto" w:fill="auto"/>
            <w:vAlign w:val="center"/>
          </w:tcPr>
          <w:p w14:paraId="140BF24E" w14:textId="09D78F29" w:rsidR="00285CF5" w:rsidRPr="00306E51" w:rsidRDefault="00285CF5" w:rsidP="00306E51">
            <w:pPr>
              <w:ind w:left="0"/>
              <w:rPr>
                <w:color w:val="404040"/>
                <w:sz w:val="24"/>
                <w:szCs w:val="24"/>
              </w:rPr>
            </w:pPr>
            <w:r w:rsidRPr="00306E51">
              <w:rPr>
                <w:color w:val="404040"/>
                <w:sz w:val="24"/>
                <w:szCs w:val="24"/>
              </w:rPr>
              <w:t>6.3%</w:t>
            </w:r>
          </w:p>
        </w:tc>
        <w:tc>
          <w:tcPr>
            <w:tcW w:w="596" w:type="pct"/>
            <w:tcBorders>
              <w:top w:val="nil"/>
              <w:left w:val="nil"/>
              <w:bottom w:val="dotted" w:sz="4" w:space="0" w:color="404040"/>
              <w:right w:val="dotted" w:sz="4" w:space="0" w:color="404040"/>
            </w:tcBorders>
            <w:shd w:val="clear" w:color="auto" w:fill="auto"/>
            <w:vAlign w:val="center"/>
          </w:tcPr>
          <w:p w14:paraId="295B5D19" w14:textId="4C09B65E" w:rsidR="00285CF5" w:rsidRPr="00306E51" w:rsidRDefault="00285CF5" w:rsidP="00306E51">
            <w:pPr>
              <w:ind w:left="0"/>
              <w:rPr>
                <w:color w:val="404040"/>
                <w:sz w:val="24"/>
                <w:szCs w:val="24"/>
              </w:rPr>
            </w:pPr>
            <w:r w:rsidRPr="00306E51">
              <w:rPr>
                <w:color w:val="404040"/>
                <w:sz w:val="24"/>
                <w:szCs w:val="24"/>
              </w:rPr>
              <w:t>7.1%</w:t>
            </w:r>
          </w:p>
        </w:tc>
      </w:tr>
      <w:tr w:rsidR="00285CF5" w:rsidRPr="00360FBB" w14:paraId="0EF51438" w14:textId="77777777" w:rsidTr="00616C55">
        <w:trPr>
          <w:trHeight w:val="358"/>
        </w:trPr>
        <w:tc>
          <w:tcPr>
            <w:tcW w:w="1509" w:type="pct"/>
            <w:tcBorders>
              <w:top w:val="nil"/>
              <w:left w:val="dotted" w:sz="4" w:space="0" w:color="404040"/>
              <w:bottom w:val="dotted" w:sz="4" w:space="0" w:color="404040"/>
              <w:right w:val="dotted" w:sz="4" w:space="0" w:color="404040"/>
            </w:tcBorders>
            <w:shd w:val="clear" w:color="auto" w:fill="auto"/>
            <w:vAlign w:val="center"/>
          </w:tcPr>
          <w:p w14:paraId="7D002A06" w14:textId="5061090F" w:rsidR="00285CF5" w:rsidRPr="00306E51" w:rsidRDefault="00306E51" w:rsidP="00306E51">
            <w:pPr>
              <w:ind w:left="0"/>
              <w:rPr>
                <w:color w:val="404040"/>
                <w:sz w:val="24"/>
                <w:szCs w:val="24"/>
              </w:rPr>
            </w:pPr>
            <w:r w:rsidRPr="00306E51">
              <w:rPr>
                <w:color w:val="404040"/>
                <w:sz w:val="24"/>
                <w:szCs w:val="24"/>
              </w:rPr>
              <w:t>Other residual waste</w:t>
            </w:r>
          </w:p>
        </w:tc>
        <w:tc>
          <w:tcPr>
            <w:tcW w:w="362" w:type="pct"/>
            <w:tcBorders>
              <w:top w:val="nil"/>
              <w:left w:val="nil"/>
              <w:bottom w:val="dotted" w:sz="4" w:space="0" w:color="404040"/>
              <w:right w:val="dotted" w:sz="4" w:space="0" w:color="404040"/>
            </w:tcBorders>
            <w:shd w:val="clear" w:color="auto" w:fill="auto"/>
            <w:vAlign w:val="center"/>
          </w:tcPr>
          <w:p w14:paraId="0A5924CA" w14:textId="1A3D2E10" w:rsidR="00285CF5" w:rsidRPr="00306E51" w:rsidRDefault="00285CF5" w:rsidP="00306E51">
            <w:pPr>
              <w:ind w:left="0"/>
              <w:rPr>
                <w:color w:val="404040"/>
                <w:sz w:val="24"/>
                <w:szCs w:val="24"/>
              </w:rPr>
            </w:pPr>
            <w:r w:rsidRPr="00306E51">
              <w:rPr>
                <w:color w:val="404040"/>
                <w:sz w:val="24"/>
                <w:szCs w:val="24"/>
              </w:rPr>
              <w:t>0.8%</w:t>
            </w:r>
          </w:p>
        </w:tc>
        <w:tc>
          <w:tcPr>
            <w:tcW w:w="362" w:type="pct"/>
            <w:tcBorders>
              <w:top w:val="nil"/>
              <w:left w:val="nil"/>
              <w:bottom w:val="dotted" w:sz="4" w:space="0" w:color="404040"/>
              <w:right w:val="dotted" w:sz="4" w:space="0" w:color="404040"/>
            </w:tcBorders>
            <w:shd w:val="clear" w:color="auto" w:fill="auto"/>
            <w:vAlign w:val="center"/>
          </w:tcPr>
          <w:p w14:paraId="18E50F8F" w14:textId="45267199" w:rsidR="00285CF5" w:rsidRPr="00306E51" w:rsidRDefault="00285CF5" w:rsidP="00306E51">
            <w:pPr>
              <w:ind w:left="0"/>
              <w:rPr>
                <w:color w:val="404040"/>
                <w:sz w:val="24"/>
                <w:szCs w:val="24"/>
              </w:rPr>
            </w:pPr>
            <w:r w:rsidRPr="00306E51">
              <w:rPr>
                <w:color w:val="404040"/>
                <w:sz w:val="24"/>
                <w:szCs w:val="24"/>
              </w:rPr>
              <w:t>1.9%</w:t>
            </w:r>
          </w:p>
        </w:tc>
        <w:tc>
          <w:tcPr>
            <w:tcW w:w="362" w:type="pct"/>
            <w:tcBorders>
              <w:top w:val="nil"/>
              <w:left w:val="nil"/>
              <w:bottom w:val="dotted" w:sz="4" w:space="0" w:color="404040"/>
              <w:right w:val="dotted" w:sz="4" w:space="0" w:color="404040"/>
            </w:tcBorders>
            <w:shd w:val="clear" w:color="auto" w:fill="auto"/>
            <w:vAlign w:val="center"/>
          </w:tcPr>
          <w:p w14:paraId="2692A0F1" w14:textId="40A137A9" w:rsidR="00285CF5" w:rsidRPr="00306E51" w:rsidRDefault="00285CF5" w:rsidP="00306E51">
            <w:pPr>
              <w:ind w:left="0"/>
              <w:rPr>
                <w:color w:val="404040"/>
                <w:sz w:val="24"/>
                <w:szCs w:val="24"/>
              </w:rPr>
            </w:pPr>
            <w:r w:rsidRPr="00306E51">
              <w:rPr>
                <w:color w:val="404040"/>
                <w:sz w:val="24"/>
                <w:szCs w:val="24"/>
              </w:rPr>
              <w:t>2.8%</w:t>
            </w:r>
          </w:p>
        </w:tc>
        <w:tc>
          <w:tcPr>
            <w:tcW w:w="362" w:type="pct"/>
            <w:tcBorders>
              <w:top w:val="nil"/>
              <w:left w:val="nil"/>
              <w:bottom w:val="dotted" w:sz="4" w:space="0" w:color="404040"/>
              <w:right w:val="dotted" w:sz="4" w:space="0" w:color="404040"/>
            </w:tcBorders>
            <w:shd w:val="clear" w:color="auto" w:fill="auto"/>
            <w:vAlign w:val="center"/>
          </w:tcPr>
          <w:p w14:paraId="6234F5AC" w14:textId="6D53342D" w:rsidR="00285CF5" w:rsidRPr="00306E51" w:rsidRDefault="00285CF5" w:rsidP="00306E51">
            <w:pPr>
              <w:ind w:left="0"/>
              <w:rPr>
                <w:color w:val="404040"/>
                <w:sz w:val="24"/>
                <w:szCs w:val="24"/>
              </w:rPr>
            </w:pPr>
            <w:r w:rsidRPr="00306E51">
              <w:rPr>
                <w:color w:val="404040"/>
                <w:sz w:val="24"/>
                <w:szCs w:val="24"/>
              </w:rPr>
              <w:t>4.9%</w:t>
            </w:r>
          </w:p>
        </w:tc>
        <w:tc>
          <w:tcPr>
            <w:tcW w:w="362" w:type="pct"/>
            <w:tcBorders>
              <w:top w:val="nil"/>
              <w:left w:val="nil"/>
              <w:bottom w:val="dotted" w:sz="4" w:space="0" w:color="404040"/>
              <w:right w:val="dotted" w:sz="4" w:space="0" w:color="404040"/>
            </w:tcBorders>
            <w:shd w:val="clear" w:color="auto" w:fill="auto"/>
            <w:vAlign w:val="center"/>
          </w:tcPr>
          <w:p w14:paraId="24C1A333" w14:textId="6E4857D5" w:rsidR="00285CF5" w:rsidRPr="00306E51" w:rsidRDefault="00285CF5" w:rsidP="00306E51">
            <w:pPr>
              <w:ind w:left="0"/>
              <w:rPr>
                <w:color w:val="404040"/>
                <w:sz w:val="24"/>
                <w:szCs w:val="24"/>
              </w:rPr>
            </w:pPr>
            <w:r w:rsidRPr="00306E51">
              <w:rPr>
                <w:color w:val="404040"/>
                <w:sz w:val="24"/>
                <w:szCs w:val="24"/>
              </w:rPr>
              <w:t>2.5%</w:t>
            </w:r>
          </w:p>
        </w:tc>
        <w:tc>
          <w:tcPr>
            <w:tcW w:w="362" w:type="pct"/>
            <w:tcBorders>
              <w:top w:val="nil"/>
              <w:left w:val="nil"/>
              <w:bottom w:val="dotted" w:sz="4" w:space="0" w:color="404040"/>
              <w:right w:val="dotted" w:sz="4" w:space="0" w:color="404040"/>
            </w:tcBorders>
            <w:shd w:val="clear" w:color="auto" w:fill="auto"/>
            <w:vAlign w:val="center"/>
          </w:tcPr>
          <w:p w14:paraId="339E9B98" w14:textId="08BAA95E" w:rsidR="00285CF5" w:rsidRPr="00306E51" w:rsidRDefault="00285CF5" w:rsidP="00306E51">
            <w:pPr>
              <w:ind w:left="0"/>
              <w:rPr>
                <w:color w:val="404040"/>
                <w:sz w:val="24"/>
                <w:szCs w:val="24"/>
              </w:rPr>
            </w:pPr>
            <w:r w:rsidRPr="00306E51">
              <w:rPr>
                <w:color w:val="404040"/>
                <w:sz w:val="24"/>
                <w:szCs w:val="24"/>
              </w:rPr>
              <w:t>3.0%</w:t>
            </w:r>
          </w:p>
        </w:tc>
        <w:tc>
          <w:tcPr>
            <w:tcW w:w="362" w:type="pct"/>
            <w:tcBorders>
              <w:top w:val="nil"/>
              <w:left w:val="nil"/>
              <w:bottom w:val="dotted" w:sz="4" w:space="0" w:color="404040"/>
              <w:right w:val="dotted" w:sz="4" w:space="0" w:color="404040"/>
            </w:tcBorders>
            <w:shd w:val="clear" w:color="auto" w:fill="auto"/>
            <w:vAlign w:val="center"/>
          </w:tcPr>
          <w:p w14:paraId="66C3D54E" w14:textId="2C68B48D" w:rsidR="00285CF5" w:rsidRPr="00306E51" w:rsidRDefault="00285CF5" w:rsidP="00306E51">
            <w:pPr>
              <w:ind w:left="0"/>
              <w:rPr>
                <w:color w:val="404040"/>
                <w:sz w:val="24"/>
                <w:szCs w:val="24"/>
              </w:rPr>
            </w:pPr>
            <w:r w:rsidRPr="00306E51">
              <w:rPr>
                <w:color w:val="404040"/>
                <w:sz w:val="24"/>
                <w:szCs w:val="24"/>
              </w:rPr>
              <w:t>5.4%</w:t>
            </w:r>
          </w:p>
        </w:tc>
        <w:tc>
          <w:tcPr>
            <w:tcW w:w="362" w:type="pct"/>
            <w:tcBorders>
              <w:top w:val="nil"/>
              <w:left w:val="nil"/>
              <w:bottom w:val="dotted" w:sz="4" w:space="0" w:color="404040"/>
              <w:right w:val="dotted" w:sz="4" w:space="0" w:color="404040"/>
            </w:tcBorders>
            <w:shd w:val="clear" w:color="auto" w:fill="auto"/>
            <w:vAlign w:val="center"/>
          </w:tcPr>
          <w:p w14:paraId="01DB0F4B" w14:textId="76449731" w:rsidR="00285CF5" w:rsidRPr="00306E51" w:rsidRDefault="00285CF5" w:rsidP="00306E51">
            <w:pPr>
              <w:ind w:left="0"/>
              <w:rPr>
                <w:color w:val="404040"/>
                <w:sz w:val="24"/>
                <w:szCs w:val="24"/>
              </w:rPr>
            </w:pPr>
            <w:r w:rsidRPr="00306E51">
              <w:rPr>
                <w:color w:val="404040"/>
                <w:sz w:val="24"/>
                <w:szCs w:val="24"/>
              </w:rPr>
              <w:t>7.1%</w:t>
            </w:r>
          </w:p>
        </w:tc>
        <w:tc>
          <w:tcPr>
            <w:tcW w:w="596" w:type="pct"/>
            <w:tcBorders>
              <w:top w:val="nil"/>
              <w:left w:val="nil"/>
              <w:bottom w:val="dotted" w:sz="4" w:space="0" w:color="404040"/>
              <w:right w:val="dotted" w:sz="4" w:space="0" w:color="404040"/>
            </w:tcBorders>
            <w:shd w:val="clear" w:color="auto" w:fill="auto"/>
            <w:vAlign w:val="center"/>
          </w:tcPr>
          <w:p w14:paraId="4BE670AF" w14:textId="1DE509FA" w:rsidR="00285CF5" w:rsidRPr="00306E51" w:rsidRDefault="00285CF5" w:rsidP="00306E51">
            <w:pPr>
              <w:ind w:left="0"/>
              <w:rPr>
                <w:color w:val="404040"/>
                <w:sz w:val="24"/>
                <w:szCs w:val="24"/>
              </w:rPr>
            </w:pPr>
            <w:r w:rsidRPr="00306E51">
              <w:rPr>
                <w:color w:val="404040"/>
                <w:sz w:val="24"/>
                <w:szCs w:val="24"/>
              </w:rPr>
              <w:t>3.3%</w:t>
            </w:r>
          </w:p>
        </w:tc>
      </w:tr>
      <w:tr w:rsidR="00285CF5" w:rsidRPr="00360FBB" w14:paraId="66488174" w14:textId="77777777" w:rsidTr="00616C55">
        <w:trPr>
          <w:trHeight w:val="358"/>
        </w:trPr>
        <w:tc>
          <w:tcPr>
            <w:tcW w:w="1509" w:type="pct"/>
            <w:tcBorders>
              <w:top w:val="nil"/>
              <w:left w:val="dotted" w:sz="4" w:space="0" w:color="404040"/>
              <w:bottom w:val="dotted" w:sz="4" w:space="0" w:color="404040"/>
              <w:right w:val="dotted" w:sz="4" w:space="0" w:color="404040"/>
            </w:tcBorders>
            <w:shd w:val="clear" w:color="auto" w:fill="auto"/>
            <w:vAlign w:val="center"/>
          </w:tcPr>
          <w:p w14:paraId="6B156196" w14:textId="27C82465" w:rsidR="00285CF5" w:rsidRPr="00306E51" w:rsidRDefault="00306E51" w:rsidP="00306E51">
            <w:pPr>
              <w:ind w:left="0"/>
              <w:rPr>
                <w:color w:val="404040"/>
                <w:sz w:val="24"/>
                <w:szCs w:val="24"/>
              </w:rPr>
            </w:pPr>
            <w:r w:rsidRPr="00306E51">
              <w:rPr>
                <w:color w:val="404040"/>
                <w:sz w:val="24"/>
                <w:szCs w:val="24"/>
              </w:rPr>
              <w:t>Total contamination</w:t>
            </w:r>
          </w:p>
        </w:tc>
        <w:tc>
          <w:tcPr>
            <w:tcW w:w="362" w:type="pct"/>
            <w:tcBorders>
              <w:top w:val="nil"/>
              <w:left w:val="nil"/>
              <w:bottom w:val="dotted" w:sz="4" w:space="0" w:color="404040"/>
              <w:right w:val="dotted" w:sz="4" w:space="0" w:color="404040"/>
            </w:tcBorders>
            <w:shd w:val="clear" w:color="auto" w:fill="auto"/>
            <w:vAlign w:val="center"/>
          </w:tcPr>
          <w:p w14:paraId="2E4DAF01" w14:textId="37231B7B" w:rsidR="00285CF5" w:rsidRPr="00306E51" w:rsidRDefault="00285CF5" w:rsidP="00306E51">
            <w:pPr>
              <w:ind w:left="0"/>
              <w:rPr>
                <w:color w:val="404040"/>
                <w:sz w:val="24"/>
                <w:szCs w:val="24"/>
              </w:rPr>
            </w:pPr>
            <w:r w:rsidRPr="00306E51">
              <w:rPr>
                <w:color w:val="404040"/>
                <w:sz w:val="24"/>
                <w:szCs w:val="24"/>
              </w:rPr>
              <w:t>11.9%</w:t>
            </w:r>
          </w:p>
        </w:tc>
        <w:tc>
          <w:tcPr>
            <w:tcW w:w="362" w:type="pct"/>
            <w:tcBorders>
              <w:top w:val="nil"/>
              <w:left w:val="nil"/>
              <w:bottom w:val="dotted" w:sz="4" w:space="0" w:color="404040"/>
              <w:right w:val="dotted" w:sz="4" w:space="0" w:color="404040"/>
            </w:tcBorders>
            <w:shd w:val="clear" w:color="auto" w:fill="auto"/>
            <w:vAlign w:val="center"/>
          </w:tcPr>
          <w:p w14:paraId="753F8869" w14:textId="70F8AC07" w:rsidR="00285CF5" w:rsidRPr="00306E51" w:rsidRDefault="00285CF5" w:rsidP="00306E51">
            <w:pPr>
              <w:ind w:left="0"/>
              <w:rPr>
                <w:color w:val="404040"/>
                <w:sz w:val="24"/>
                <w:szCs w:val="24"/>
              </w:rPr>
            </w:pPr>
            <w:r w:rsidRPr="00306E51">
              <w:rPr>
                <w:color w:val="404040"/>
                <w:sz w:val="24"/>
                <w:szCs w:val="24"/>
              </w:rPr>
              <w:t>13.5%</w:t>
            </w:r>
          </w:p>
        </w:tc>
        <w:tc>
          <w:tcPr>
            <w:tcW w:w="362" w:type="pct"/>
            <w:tcBorders>
              <w:top w:val="nil"/>
              <w:left w:val="nil"/>
              <w:bottom w:val="dotted" w:sz="4" w:space="0" w:color="404040"/>
              <w:right w:val="dotted" w:sz="4" w:space="0" w:color="404040"/>
            </w:tcBorders>
            <w:shd w:val="clear" w:color="auto" w:fill="auto"/>
            <w:vAlign w:val="center"/>
          </w:tcPr>
          <w:p w14:paraId="21611630" w14:textId="200AFE62" w:rsidR="00285CF5" w:rsidRPr="00306E51" w:rsidRDefault="00285CF5" w:rsidP="00306E51">
            <w:pPr>
              <w:ind w:left="0"/>
              <w:rPr>
                <w:color w:val="404040"/>
                <w:sz w:val="24"/>
                <w:szCs w:val="24"/>
              </w:rPr>
            </w:pPr>
            <w:r w:rsidRPr="00306E51">
              <w:rPr>
                <w:color w:val="404040"/>
                <w:sz w:val="24"/>
                <w:szCs w:val="24"/>
              </w:rPr>
              <w:t>14.2%</w:t>
            </w:r>
          </w:p>
        </w:tc>
        <w:tc>
          <w:tcPr>
            <w:tcW w:w="362" w:type="pct"/>
            <w:tcBorders>
              <w:top w:val="nil"/>
              <w:left w:val="nil"/>
              <w:bottom w:val="dotted" w:sz="4" w:space="0" w:color="404040"/>
              <w:right w:val="dotted" w:sz="4" w:space="0" w:color="404040"/>
            </w:tcBorders>
            <w:shd w:val="clear" w:color="auto" w:fill="auto"/>
            <w:vAlign w:val="center"/>
          </w:tcPr>
          <w:p w14:paraId="249CF499" w14:textId="4D7A4ED3" w:rsidR="00285CF5" w:rsidRPr="00306E51" w:rsidRDefault="00285CF5" w:rsidP="00306E51">
            <w:pPr>
              <w:ind w:left="0"/>
              <w:rPr>
                <w:color w:val="404040"/>
                <w:sz w:val="24"/>
                <w:szCs w:val="24"/>
              </w:rPr>
            </w:pPr>
            <w:r w:rsidRPr="00306E51">
              <w:rPr>
                <w:color w:val="404040"/>
                <w:sz w:val="24"/>
                <w:szCs w:val="24"/>
              </w:rPr>
              <w:t>28.8%</w:t>
            </w:r>
          </w:p>
        </w:tc>
        <w:tc>
          <w:tcPr>
            <w:tcW w:w="362" w:type="pct"/>
            <w:tcBorders>
              <w:top w:val="nil"/>
              <w:left w:val="nil"/>
              <w:bottom w:val="dotted" w:sz="4" w:space="0" w:color="404040"/>
              <w:right w:val="dotted" w:sz="4" w:space="0" w:color="404040"/>
            </w:tcBorders>
            <w:shd w:val="clear" w:color="auto" w:fill="auto"/>
            <w:vAlign w:val="center"/>
          </w:tcPr>
          <w:p w14:paraId="34605E29" w14:textId="672A6424" w:rsidR="00285CF5" w:rsidRPr="00306E51" w:rsidRDefault="00285CF5" w:rsidP="00306E51">
            <w:pPr>
              <w:ind w:left="0"/>
              <w:rPr>
                <w:color w:val="404040"/>
                <w:sz w:val="24"/>
                <w:szCs w:val="24"/>
              </w:rPr>
            </w:pPr>
            <w:r w:rsidRPr="00306E51">
              <w:rPr>
                <w:color w:val="404040"/>
                <w:sz w:val="24"/>
                <w:szCs w:val="24"/>
              </w:rPr>
              <w:t>32.6%</w:t>
            </w:r>
          </w:p>
        </w:tc>
        <w:tc>
          <w:tcPr>
            <w:tcW w:w="362" w:type="pct"/>
            <w:tcBorders>
              <w:top w:val="nil"/>
              <w:left w:val="nil"/>
              <w:bottom w:val="dotted" w:sz="4" w:space="0" w:color="404040"/>
              <w:right w:val="dotted" w:sz="4" w:space="0" w:color="404040"/>
            </w:tcBorders>
            <w:shd w:val="clear" w:color="auto" w:fill="auto"/>
            <w:vAlign w:val="center"/>
          </w:tcPr>
          <w:p w14:paraId="700916CB" w14:textId="117C8C61" w:rsidR="00285CF5" w:rsidRPr="00306E51" w:rsidRDefault="00285CF5" w:rsidP="00306E51">
            <w:pPr>
              <w:ind w:left="0"/>
              <w:rPr>
                <w:color w:val="404040"/>
                <w:sz w:val="24"/>
                <w:szCs w:val="24"/>
              </w:rPr>
            </w:pPr>
            <w:r w:rsidRPr="00306E51">
              <w:rPr>
                <w:color w:val="404040"/>
                <w:sz w:val="24"/>
                <w:szCs w:val="24"/>
              </w:rPr>
              <w:t>30.8%</w:t>
            </w:r>
          </w:p>
        </w:tc>
        <w:tc>
          <w:tcPr>
            <w:tcW w:w="362" w:type="pct"/>
            <w:tcBorders>
              <w:top w:val="nil"/>
              <w:left w:val="nil"/>
              <w:bottom w:val="dotted" w:sz="4" w:space="0" w:color="404040"/>
              <w:right w:val="dotted" w:sz="4" w:space="0" w:color="404040"/>
            </w:tcBorders>
            <w:shd w:val="clear" w:color="auto" w:fill="auto"/>
            <w:vAlign w:val="center"/>
          </w:tcPr>
          <w:p w14:paraId="27BC6A06" w14:textId="205A5ED2" w:rsidR="00285CF5" w:rsidRPr="00306E51" w:rsidRDefault="00285CF5" w:rsidP="00306E51">
            <w:pPr>
              <w:ind w:left="0"/>
              <w:rPr>
                <w:color w:val="404040"/>
                <w:sz w:val="24"/>
                <w:szCs w:val="24"/>
              </w:rPr>
            </w:pPr>
            <w:r w:rsidRPr="00306E51">
              <w:rPr>
                <w:color w:val="404040"/>
                <w:sz w:val="24"/>
                <w:szCs w:val="24"/>
              </w:rPr>
              <w:t>18.7%</w:t>
            </w:r>
          </w:p>
        </w:tc>
        <w:tc>
          <w:tcPr>
            <w:tcW w:w="362" w:type="pct"/>
            <w:tcBorders>
              <w:top w:val="nil"/>
              <w:left w:val="nil"/>
              <w:bottom w:val="dotted" w:sz="4" w:space="0" w:color="404040"/>
              <w:right w:val="dotted" w:sz="4" w:space="0" w:color="404040"/>
            </w:tcBorders>
            <w:shd w:val="clear" w:color="auto" w:fill="auto"/>
            <w:vAlign w:val="center"/>
          </w:tcPr>
          <w:p w14:paraId="023C40D3" w14:textId="4A059176" w:rsidR="00285CF5" w:rsidRPr="00306E51" w:rsidRDefault="00285CF5" w:rsidP="00306E51">
            <w:pPr>
              <w:ind w:left="0"/>
              <w:rPr>
                <w:color w:val="404040"/>
                <w:sz w:val="24"/>
                <w:szCs w:val="24"/>
              </w:rPr>
            </w:pPr>
            <w:r w:rsidRPr="00306E51">
              <w:rPr>
                <w:color w:val="404040"/>
                <w:sz w:val="24"/>
                <w:szCs w:val="24"/>
              </w:rPr>
              <w:t>22.1%</w:t>
            </w:r>
          </w:p>
        </w:tc>
        <w:tc>
          <w:tcPr>
            <w:tcW w:w="596" w:type="pct"/>
            <w:tcBorders>
              <w:top w:val="nil"/>
              <w:left w:val="nil"/>
              <w:bottom w:val="dotted" w:sz="4" w:space="0" w:color="404040"/>
              <w:right w:val="dotted" w:sz="4" w:space="0" w:color="404040"/>
            </w:tcBorders>
            <w:shd w:val="clear" w:color="auto" w:fill="auto"/>
            <w:vAlign w:val="center"/>
          </w:tcPr>
          <w:p w14:paraId="5C8F8D8E" w14:textId="64FE07E4" w:rsidR="00285CF5" w:rsidRPr="00306E51" w:rsidRDefault="00285CF5" w:rsidP="00306E51">
            <w:pPr>
              <w:ind w:left="0"/>
              <w:rPr>
                <w:color w:val="404040"/>
                <w:sz w:val="24"/>
                <w:szCs w:val="24"/>
              </w:rPr>
            </w:pPr>
            <w:r w:rsidRPr="00306E51">
              <w:rPr>
                <w:color w:val="404040"/>
                <w:sz w:val="24"/>
                <w:szCs w:val="24"/>
              </w:rPr>
              <w:t>21.3%</w:t>
            </w:r>
          </w:p>
        </w:tc>
      </w:tr>
    </w:tbl>
    <w:p w14:paraId="0C138D91" w14:textId="7E1047AF" w:rsidR="007F63F3" w:rsidRPr="00360FBB" w:rsidRDefault="007F63F3" w:rsidP="00830C4C">
      <w:pPr>
        <w:spacing w:after="240"/>
        <w:ind w:left="0"/>
        <w:rPr>
          <w:b/>
        </w:rPr>
      </w:pPr>
      <w:r w:rsidRPr="00360FBB">
        <w:rPr>
          <w:b/>
        </w:rPr>
        <w:t xml:space="preserve">Table </w:t>
      </w:r>
      <w:r w:rsidR="002712CA" w:rsidRPr="00360FBB">
        <w:rPr>
          <w:b/>
        </w:rPr>
        <w:t>17</w:t>
      </w:r>
      <w:r w:rsidRPr="00360FBB">
        <w:rPr>
          <w:b/>
        </w:rPr>
        <w:t>: Contamination in co-mingled recycling bins (kg/</w:t>
      </w:r>
      <w:proofErr w:type="spellStart"/>
      <w:r w:rsidRPr="00360FBB">
        <w:rPr>
          <w:b/>
        </w:rPr>
        <w:t>hh</w:t>
      </w:r>
      <w:proofErr w:type="spellEnd"/>
      <w:r w:rsidRPr="00360FBB">
        <w:rPr>
          <w:b/>
        </w:rPr>
        <w:t>/</w:t>
      </w:r>
      <w:proofErr w:type="spellStart"/>
      <w:r w:rsidR="00794163" w:rsidRPr="00360FBB">
        <w:rPr>
          <w:b/>
        </w:rPr>
        <w:t>yr</w:t>
      </w:r>
      <w:proofErr w:type="spellEnd"/>
      <w:r w:rsidRPr="00360FBB">
        <w:rPr>
          <w:b/>
        </w:rPr>
        <w:t>)</w:t>
      </w:r>
    </w:p>
    <w:tbl>
      <w:tblPr>
        <w:tblW w:w="4756" w:type="pct"/>
        <w:tblLook w:val="04A0" w:firstRow="1" w:lastRow="0" w:firstColumn="1" w:lastColumn="0" w:noHBand="0" w:noVBand="1"/>
      </w:tblPr>
      <w:tblGrid>
        <w:gridCol w:w="2776"/>
        <w:gridCol w:w="532"/>
        <w:gridCol w:w="532"/>
        <w:gridCol w:w="679"/>
        <w:gridCol w:w="533"/>
        <w:gridCol w:w="682"/>
        <w:gridCol w:w="532"/>
        <w:gridCol w:w="532"/>
        <w:gridCol w:w="684"/>
        <w:gridCol w:w="1067"/>
      </w:tblGrid>
      <w:tr w:rsidR="002C5BC0" w:rsidRPr="002C5BC0" w14:paraId="28841A0F" w14:textId="77777777" w:rsidTr="002C5BC0">
        <w:trPr>
          <w:trHeight w:val="432"/>
        </w:trPr>
        <w:tc>
          <w:tcPr>
            <w:tcW w:w="1624" w:type="pct"/>
            <w:tcBorders>
              <w:top w:val="dotted" w:sz="4" w:space="0" w:color="404040"/>
              <w:left w:val="dotted" w:sz="4" w:space="0" w:color="404040"/>
              <w:bottom w:val="dotted" w:sz="4" w:space="0" w:color="404040"/>
              <w:right w:val="dotted" w:sz="4" w:space="0" w:color="404040"/>
            </w:tcBorders>
            <w:shd w:val="clear" w:color="auto" w:fill="auto"/>
            <w:vAlign w:val="center"/>
          </w:tcPr>
          <w:p w14:paraId="32A89A54" w14:textId="0F91910A" w:rsidR="000843DC" w:rsidRPr="002C5BC0" w:rsidRDefault="002C5BC0" w:rsidP="000843DC">
            <w:pPr>
              <w:ind w:left="0"/>
              <w:jc w:val="center"/>
              <w:rPr>
                <w:color w:val="auto"/>
                <w:sz w:val="20"/>
                <w:szCs w:val="16"/>
              </w:rPr>
            </w:pPr>
            <w:r w:rsidRPr="002C5BC0">
              <w:rPr>
                <w:color w:val="auto"/>
                <w:sz w:val="20"/>
                <w:szCs w:val="20"/>
              </w:rPr>
              <w:t>Co-mingled recycling</w:t>
            </w:r>
          </w:p>
        </w:tc>
        <w:tc>
          <w:tcPr>
            <w:tcW w:w="311" w:type="pct"/>
            <w:tcBorders>
              <w:top w:val="dotted" w:sz="4" w:space="0" w:color="404040"/>
              <w:left w:val="nil"/>
              <w:bottom w:val="dotted" w:sz="4" w:space="0" w:color="404040"/>
              <w:right w:val="dotted" w:sz="4" w:space="0" w:color="404040"/>
            </w:tcBorders>
            <w:shd w:val="clear" w:color="auto" w:fill="auto"/>
            <w:vAlign w:val="center"/>
          </w:tcPr>
          <w:p w14:paraId="09356116" w14:textId="6C991307" w:rsidR="000843DC" w:rsidRPr="002C5BC0" w:rsidRDefault="002C5BC0" w:rsidP="000843DC">
            <w:pPr>
              <w:ind w:left="0"/>
              <w:jc w:val="center"/>
              <w:rPr>
                <w:color w:val="auto"/>
                <w:sz w:val="20"/>
                <w:szCs w:val="16"/>
              </w:rPr>
            </w:pPr>
            <w:r w:rsidRPr="002C5BC0">
              <w:rPr>
                <w:color w:val="auto"/>
                <w:sz w:val="20"/>
                <w:szCs w:val="20"/>
              </w:rPr>
              <w:t>1b</w:t>
            </w:r>
          </w:p>
        </w:tc>
        <w:tc>
          <w:tcPr>
            <w:tcW w:w="311" w:type="pct"/>
            <w:tcBorders>
              <w:top w:val="dotted" w:sz="4" w:space="0" w:color="404040"/>
              <w:left w:val="nil"/>
              <w:bottom w:val="dotted" w:sz="4" w:space="0" w:color="404040"/>
              <w:right w:val="dotted" w:sz="4" w:space="0" w:color="404040"/>
            </w:tcBorders>
            <w:shd w:val="clear" w:color="auto" w:fill="auto"/>
            <w:vAlign w:val="center"/>
          </w:tcPr>
          <w:p w14:paraId="5FDA30ED" w14:textId="79653694" w:rsidR="000843DC" w:rsidRPr="002C5BC0" w:rsidRDefault="002C5BC0" w:rsidP="000843DC">
            <w:pPr>
              <w:ind w:left="0"/>
              <w:jc w:val="center"/>
              <w:rPr>
                <w:color w:val="auto"/>
                <w:sz w:val="20"/>
                <w:szCs w:val="16"/>
              </w:rPr>
            </w:pPr>
            <w:r w:rsidRPr="002C5BC0">
              <w:rPr>
                <w:color w:val="auto"/>
                <w:sz w:val="20"/>
                <w:szCs w:val="20"/>
              </w:rPr>
              <w:t>1c</w:t>
            </w:r>
          </w:p>
        </w:tc>
        <w:tc>
          <w:tcPr>
            <w:tcW w:w="397" w:type="pct"/>
            <w:tcBorders>
              <w:top w:val="dotted" w:sz="4" w:space="0" w:color="404040"/>
              <w:left w:val="nil"/>
              <w:bottom w:val="dotted" w:sz="4" w:space="0" w:color="404040"/>
              <w:right w:val="dotted" w:sz="4" w:space="0" w:color="404040"/>
            </w:tcBorders>
            <w:shd w:val="clear" w:color="auto" w:fill="auto"/>
            <w:vAlign w:val="center"/>
          </w:tcPr>
          <w:p w14:paraId="5093ED2E" w14:textId="024D62CF" w:rsidR="000843DC" w:rsidRPr="002C5BC0" w:rsidRDefault="002C5BC0" w:rsidP="000843DC">
            <w:pPr>
              <w:ind w:left="0"/>
              <w:jc w:val="center"/>
              <w:rPr>
                <w:color w:val="auto"/>
                <w:sz w:val="20"/>
                <w:szCs w:val="16"/>
              </w:rPr>
            </w:pPr>
            <w:r w:rsidRPr="002C5BC0">
              <w:rPr>
                <w:color w:val="auto"/>
                <w:sz w:val="20"/>
                <w:szCs w:val="20"/>
              </w:rPr>
              <w:t>3h</w:t>
            </w:r>
          </w:p>
        </w:tc>
        <w:tc>
          <w:tcPr>
            <w:tcW w:w="312" w:type="pct"/>
            <w:tcBorders>
              <w:top w:val="dotted" w:sz="4" w:space="0" w:color="404040"/>
              <w:left w:val="nil"/>
              <w:bottom w:val="dotted" w:sz="4" w:space="0" w:color="404040"/>
              <w:right w:val="dotted" w:sz="4" w:space="0" w:color="404040"/>
            </w:tcBorders>
            <w:shd w:val="clear" w:color="auto" w:fill="auto"/>
            <w:vAlign w:val="center"/>
          </w:tcPr>
          <w:p w14:paraId="55FEEBEE" w14:textId="04E7AEDD" w:rsidR="000843DC" w:rsidRPr="002C5BC0" w:rsidRDefault="002C5BC0" w:rsidP="000843DC">
            <w:pPr>
              <w:ind w:left="0"/>
              <w:jc w:val="center"/>
              <w:rPr>
                <w:color w:val="auto"/>
                <w:sz w:val="20"/>
                <w:szCs w:val="16"/>
              </w:rPr>
            </w:pPr>
            <w:r w:rsidRPr="002C5BC0">
              <w:rPr>
                <w:color w:val="auto"/>
                <w:sz w:val="20"/>
                <w:szCs w:val="20"/>
              </w:rPr>
              <w:t>4l</w:t>
            </w:r>
          </w:p>
        </w:tc>
        <w:tc>
          <w:tcPr>
            <w:tcW w:w="399" w:type="pct"/>
            <w:tcBorders>
              <w:top w:val="dotted" w:sz="4" w:space="0" w:color="404040"/>
              <w:left w:val="nil"/>
              <w:bottom w:val="dotted" w:sz="4" w:space="0" w:color="404040"/>
              <w:right w:val="dotted" w:sz="4" w:space="0" w:color="404040"/>
            </w:tcBorders>
            <w:shd w:val="clear" w:color="auto" w:fill="auto"/>
            <w:vAlign w:val="center"/>
          </w:tcPr>
          <w:p w14:paraId="2FADEAB8" w14:textId="7E581F56" w:rsidR="000843DC" w:rsidRPr="002C5BC0" w:rsidRDefault="002C5BC0" w:rsidP="000843DC">
            <w:pPr>
              <w:ind w:left="0"/>
              <w:jc w:val="center"/>
              <w:rPr>
                <w:color w:val="auto"/>
                <w:sz w:val="20"/>
                <w:szCs w:val="16"/>
              </w:rPr>
            </w:pPr>
            <w:r w:rsidRPr="002C5BC0">
              <w:rPr>
                <w:color w:val="auto"/>
                <w:sz w:val="20"/>
                <w:szCs w:val="20"/>
              </w:rPr>
              <w:t>4m</w:t>
            </w:r>
          </w:p>
        </w:tc>
        <w:tc>
          <w:tcPr>
            <w:tcW w:w="311" w:type="pct"/>
            <w:tcBorders>
              <w:top w:val="dotted" w:sz="4" w:space="0" w:color="404040"/>
              <w:left w:val="nil"/>
              <w:bottom w:val="dotted" w:sz="4" w:space="0" w:color="404040"/>
              <w:right w:val="dotted" w:sz="4" w:space="0" w:color="404040"/>
            </w:tcBorders>
            <w:shd w:val="clear" w:color="auto" w:fill="auto"/>
            <w:vAlign w:val="center"/>
          </w:tcPr>
          <w:p w14:paraId="3E1265D7" w14:textId="2F2AEB13" w:rsidR="000843DC" w:rsidRPr="002C5BC0" w:rsidRDefault="002C5BC0" w:rsidP="000843DC">
            <w:pPr>
              <w:ind w:left="0"/>
              <w:jc w:val="center"/>
              <w:rPr>
                <w:color w:val="auto"/>
                <w:sz w:val="20"/>
                <w:szCs w:val="16"/>
              </w:rPr>
            </w:pPr>
            <w:r w:rsidRPr="002C5BC0">
              <w:rPr>
                <w:color w:val="auto"/>
                <w:sz w:val="20"/>
                <w:szCs w:val="20"/>
              </w:rPr>
              <w:t>5o</w:t>
            </w:r>
          </w:p>
        </w:tc>
        <w:tc>
          <w:tcPr>
            <w:tcW w:w="311" w:type="pct"/>
            <w:tcBorders>
              <w:top w:val="dotted" w:sz="4" w:space="0" w:color="404040"/>
              <w:left w:val="nil"/>
              <w:bottom w:val="dotted" w:sz="4" w:space="0" w:color="404040"/>
              <w:right w:val="dotted" w:sz="4" w:space="0" w:color="404040"/>
            </w:tcBorders>
            <w:shd w:val="clear" w:color="auto" w:fill="auto"/>
            <w:vAlign w:val="center"/>
          </w:tcPr>
          <w:p w14:paraId="62D9D081" w14:textId="5046E588" w:rsidR="000843DC" w:rsidRPr="002C5BC0" w:rsidRDefault="002C5BC0" w:rsidP="000843DC">
            <w:pPr>
              <w:ind w:left="0"/>
              <w:jc w:val="center"/>
              <w:rPr>
                <w:color w:val="auto"/>
                <w:sz w:val="20"/>
                <w:szCs w:val="16"/>
              </w:rPr>
            </w:pPr>
            <w:r w:rsidRPr="002C5BC0">
              <w:rPr>
                <w:color w:val="auto"/>
                <w:sz w:val="20"/>
                <w:szCs w:val="20"/>
              </w:rPr>
              <w:t>5p</w:t>
            </w:r>
          </w:p>
        </w:tc>
        <w:tc>
          <w:tcPr>
            <w:tcW w:w="400" w:type="pct"/>
            <w:tcBorders>
              <w:top w:val="dotted" w:sz="4" w:space="0" w:color="404040"/>
              <w:left w:val="nil"/>
              <w:bottom w:val="dotted" w:sz="4" w:space="0" w:color="404040"/>
              <w:right w:val="dotted" w:sz="4" w:space="0" w:color="404040"/>
            </w:tcBorders>
            <w:shd w:val="clear" w:color="auto" w:fill="auto"/>
            <w:vAlign w:val="center"/>
          </w:tcPr>
          <w:p w14:paraId="5920D82D" w14:textId="216B7E9E" w:rsidR="000843DC" w:rsidRPr="002C5BC0" w:rsidRDefault="002C5BC0" w:rsidP="000843DC">
            <w:pPr>
              <w:ind w:left="0"/>
              <w:jc w:val="center"/>
              <w:rPr>
                <w:color w:val="auto"/>
                <w:sz w:val="20"/>
                <w:szCs w:val="16"/>
              </w:rPr>
            </w:pPr>
            <w:r w:rsidRPr="002C5BC0">
              <w:rPr>
                <w:color w:val="auto"/>
                <w:sz w:val="20"/>
                <w:szCs w:val="20"/>
              </w:rPr>
              <w:t>5q</w:t>
            </w:r>
          </w:p>
        </w:tc>
        <w:tc>
          <w:tcPr>
            <w:tcW w:w="624" w:type="pct"/>
            <w:tcBorders>
              <w:top w:val="dotted" w:sz="4" w:space="0" w:color="404040"/>
              <w:left w:val="nil"/>
              <w:bottom w:val="dotted" w:sz="4" w:space="0" w:color="404040"/>
              <w:right w:val="dotted" w:sz="4" w:space="0" w:color="404040"/>
            </w:tcBorders>
            <w:shd w:val="clear" w:color="auto" w:fill="auto"/>
            <w:vAlign w:val="center"/>
          </w:tcPr>
          <w:p w14:paraId="5C122517" w14:textId="7BAEF2E9" w:rsidR="000843DC" w:rsidRPr="002C5BC0" w:rsidRDefault="002C5BC0" w:rsidP="000843DC">
            <w:pPr>
              <w:ind w:left="0"/>
              <w:jc w:val="center"/>
              <w:rPr>
                <w:color w:val="auto"/>
                <w:sz w:val="20"/>
                <w:szCs w:val="16"/>
              </w:rPr>
            </w:pPr>
            <w:r w:rsidRPr="002C5BC0">
              <w:rPr>
                <w:color w:val="auto"/>
                <w:sz w:val="20"/>
                <w:szCs w:val="20"/>
              </w:rPr>
              <w:t>Average</w:t>
            </w:r>
          </w:p>
        </w:tc>
      </w:tr>
      <w:tr w:rsidR="00285CF5" w:rsidRPr="00360FBB" w14:paraId="28159DEA" w14:textId="77777777" w:rsidTr="00285CF5">
        <w:trPr>
          <w:trHeight w:val="432"/>
        </w:trPr>
        <w:tc>
          <w:tcPr>
            <w:tcW w:w="1624" w:type="pct"/>
            <w:tcBorders>
              <w:top w:val="nil"/>
              <w:left w:val="dotted" w:sz="4" w:space="0" w:color="404040"/>
              <w:bottom w:val="dotted" w:sz="4" w:space="0" w:color="404040"/>
              <w:right w:val="dotted" w:sz="4" w:space="0" w:color="404040"/>
            </w:tcBorders>
            <w:shd w:val="clear" w:color="auto" w:fill="auto"/>
            <w:vAlign w:val="center"/>
          </w:tcPr>
          <w:p w14:paraId="6EE8751B" w14:textId="2773C88C" w:rsidR="00285CF5" w:rsidRPr="00360FBB" w:rsidRDefault="00285CF5" w:rsidP="00285CF5">
            <w:pPr>
              <w:ind w:left="0"/>
              <w:jc w:val="center"/>
              <w:rPr>
                <w:color w:val="404040"/>
                <w:sz w:val="16"/>
                <w:szCs w:val="16"/>
              </w:rPr>
            </w:pPr>
            <w:r w:rsidRPr="00360FBB">
              <w:rPr>
                <w:color w:val="404040"/>
                <w:sz w:val="16"/>
                <w:szCs w:val="16"/>
              </w:rPr>
              <w:t xml:space="preserve">PLASTIC </w:t>
            </w:r>
            <w:r>
              <w:rPr>
                <w:color w:val="404040"/>
                <w:sz w:val="16"/>
                <w:szCs w:val="16"/>
              </w:rPr>
              <w:t>POTS, TUBS</w:t>
            </w:r>
            <w:r w:rsidRPr="00360FBB">
              <w:rPr>
                <w:color w:val="404040"/>
                <w:sz w:val="16"/>
                <w:szCs w:val="16"/>
              </w:rPr>
              <w:t xml:space="preserve"> &amp; TRAYS</w:t>
            </w:r>
          </w:p>
        </w:tc>
        <w:tc>
          <w:tcPr>
            <w:tcW w:w="311" w:type="pct"/>
            <w:tcBorders>
              <w:top w:val="nil"/>
              <w:left w:val="nil"/>
              <w:bottom w:val="dotted" w:sz="4" w:space="0" w:color="404040"/>
              <w:right w:val="dotted" w:sz="4" w:space="0" w:color="404040"/>
            </w:tcBorders>
            <w:shd w:val="clear" w:color="auto" w:fill="auto"/>
            <w:vAlign w:val="center"/>
          </w:tcPr>
          <w:p w14:paraId="66E18DD5" w14:textId="1839D92E" w:rsidR="00285CF5" w:rsidRPr="00360FBB" w:rsidRDefault="00285CF5" w:rsidP="00285CF5">
            <w:pPr>
              <w:ind w:left="0"/>
              <w:jc w:val="center"/>
              <w:rPr>
                <w:color w:val="404040"/>
                <w:sz w:val="16"/>
                <w:szCs w:val="16"/>
              </w:rPr>
            </w:pPr>
            <w:r>
              <w:rPr>
                <w:color w:val="404040"/>
                <w:sz w:val="16"/>
                <w:szCs w:val="16"/>
              </w:rPr>
              <w:t>1.1</w:t>
            </w:r>
          </w:p>
        </w:tc>
        <w:tc>
          <w:tcPr>
            <w:tcW w:w="311" w:type="pct"/>
            <w:tcBorders>
              <w:top w:val="nil"/>
              <w:left w:val="nil"/>
              <w:bottom w:val="dotted" w:sz="4" w:space="0" w:color="404040"/>
              <w:right w:val="dotted" w:sz="4" w:space="0" w:color="404040"/>
            </w:tcBorders>
            <w:shd w:val="clear" w:color="auto" w:fill="auto"/>
            <w:vAlign w:val="center"/>
          </w:tcPr>
          <w:p w14:paraId="760B1C7C" w14:textId="7BAA78DF" w:rsidR="00285CF5" w:rsidRPr="00360FBB" w:rsidRDefault="00285CF5" w:rsidP="00285CF5">
            <w:pPr>
              <w:ind w:left="0"/>
              <w:jc w:val="center"/>
              <w:rPr>
                <w:color w:val="404040"/>
                <w:sz w:val="16"/>
                <w:szCs w:val="16"/>
              </w:rPr>
            </w:pPr>
            <w:r>
              <w:rPr>
                <w:color w:val="404040"/>
                <w:sz w:val="16"/>
                <w:szCs w:val="16"/>
              </w:rPr>
              <w:t>2.6</w:t>
            </w:r>
          </w:p>
        </w:tc>
        <w:tc>
          <w:tcPr>
            <w:tcW w:w="397" w:type="pct"/>
            <w:tcBorders>
              <w:top w:val="nil"/>
              <w:left w:val="nil"/>
              <w:bottom w:val="dotted" w:sz="4" w:space="0" w:color="404040"/>
              <w:right w:val="dotted" w:sz="4" w:space="0" w:color="404040"/>
            </w:tcBorders>
            <w:shd w:val="clear" w:color="auto" w:fill="auto"/>
            <w:vAlign w:val="center"/>
          </w:tcPr>
          <w:p w14:paraId="2350C7C5" w14:textId="5C04928D" w:rsidR="00285CF5" w:rsidRPr="00360FBB" w:rsidRDefault="00285CF5" w:rsidP="00285CF5">
            <w:pPr>
              <w:ind w:left="0"/>
              <w:jc w:val="center"/>
              <w:rPr>
                <w:color w:val="404040"/>
                <w:sz w:val="16"/>
                <w:szCs w:val="16"/>
              </w:rPr>
            </w:pPr>
            <w:r>
              <w:rPr>
                <w:color w:val="404040"/>
                <w:sz w:val="16"/>
                <w:szCs w:val="16"/>
              </w:rPr>
              <w:t>2.3</w:t>
            </w:r>
          </w:p>
        </w:tc>
        <w:tc>
          <w:tcPr>
            <w:tcW w:w="312" w:type="pct"/>
            <w:tcBorders>
              <w:top w:val="nil"/>
              <w:left w:val="nil"/>
              <w:bottom w:val="dotted" w:sz="4" w:space="0" w:color="404040"/>
              <w:right w:val="dotted" w:sz="4" w:space="0" w:color="404040"/>
            </w:tcBorders>
            <w:shd w:val="clear" w:color="auto" w:fill="auto"/>
            <w:vAlign w:val="center"/>
          </w:tcPr>
          <w:p w14:paraId="6D0C9AD1" w14:textId="11688D33" w:rsidR="00285CF5" w:rsidRPr="00360FBB" w:rsidRDefault="00285CF5" w:rsidP="00285CF5">
            <w:pPr>
              <w:ind w:left="0"/>
              <w:jc w:val="center"/>
              <w:rPr>
                <w:color w:val="404040"/>
                <w:sz w:val="16"/>
                <w:szCs w:val="16"/>
              </w:rPr>
            </w:pPr>
            <w:r>
              <w:rPr>
                <w:color w:val="404040"/>
                <w:sz w:val="16"/>
                <w:szCs w:val="16"/>
              </w:rPr>
              <w:t>4.2</w:t>
            </w:r>
          </w:p>
        </w:tc>
        <w:tc>
          <w:tcPr>
            <w:tcW w:w="399" w:type="pct"/>
            <w:tcBorders>
              <w:top w:val="nil"/>
              <w:left w:val="nil"/>
              <w:bottom w:val="dotted" w:sz="4" w:space="0" w:color="404040"/>
              <w:right w:val="dotted" w:sz="4" w:space="0" w:color="404040"/>
            </w:tcBorders>
            <w:shd w:val="clear" w:color="auto" w:fill="auto"/>
            <w:vAlign w:val="center"/>
          </w:tcPr>
          <w:p w14:paraId="179C445B" w14:textId="068AEFB3" w:rsidR="00285CF5" w:rsidRPr="00360FBB" w:rsidRDefault="00285CF5" w:rsidP="00285CF5">
            <w:pPr>
              <w:ind w:left="0"/>
              <w:jc w:val="center"/>
              <w:rPr>
                <w:color w:val="404040"/>
                <w:sz w:val="16"/>
                <w:szCs w:val="16"/>
              </w:rPr>
            </w:pPr>
            <w:r>
              <w:rPr>
                <w:color w:val="404040"/>
                <w:sz w:val="16"/>
                <w:szCs w:val="16"/>
              </w:rPr>
              <w:t>4.4</w:t>
            </w:r>
          </w:p>
        </w:tc>
        <w:tc>
          <w:tcPr>
            <w:tcW w:w="311" w:type="pct"/>
            <w:tcBorders>
              <w:top w:val="nil"/>
              <w:left w:val="nil"/>
              <w:bottom w:val="dotted" w:sz="4" w:space="0" w:color="404040"/>
              <w:right w:val="dotted" w:sz="4" w:space="0" w:color="404040"/>
            </w:tcBorders>
            <w:shd w:val="clear" w:color="auto" w:fill="auto"/>
            <w:vAlign w:val="center"/>
          </w:tcPr>
          <w:p w14:paraId="60F7176C" w14:textId="5E6F69F2" w:rsidR="00285CF5" w:rsidRPr="00360FBB" w:rsidRDefault="00285CF5" w:rsidP="00285CF5">
            <w:pPr>
              <w:ind w:left="0"/>
              <w:jc w:val="center"/>
              <w:rPr>
                <w:color w:val="404040"/>
                <w:sz w:val="16"/>
                <w:szCs w:val="16"/>
              </w:rPr>
            </w:pPr>
            <w:r>
              <w:rPr>
                <w:color w:val="404040"/>
                <w:sz w:val="16"/>
                <w:szCs w:val="16"/>
              </w:rPr>
              <w:t>3.1</w:t>
            </w:r>
          </w:p>
        </w:tc>
        <w:tc>
          <w:tcPr>
            <w:tcW w:w="311" w:type="pct"/>
            <w:tcBorders>
              <w:top w:val="nil"/>
              <w:left w:val="nil"/>
              <w:bottom w:val="dotted" w:sz="4" w:space="0" w:color="404040"/>
              <w:right w:val="dotted" w:sz="4" w:space="0" w:color="404040"/>
            </w:tcBorders>
            <w:shd w:val="clear" w:color="auto" w:fill="auto"/>
            <w:vAlign w:val="center"/>
          </w:tcPr>
          <w:p w14:paraId="024A6534" w14:textId="057B5EB3" w:rsidR="00285CF5" w:rsidRPr="00360FBB" w:rsidRDefault="00285CF5" w:rsidP="00285CF5">
            <w:pPr>
              <w:ind w:left="0"/>
              <w:jc w:val="center"/>
              <w:rPr>
                <w:color w:val="404040"/>
                <w:sz w:val="16"/>
                <w:szCs w:val="16"/>
              </w:rPr>
            </w:pPr>
            <w:r>
              <w:rPr>
                <w:color w:val="404040"/>
                <w:sz w:val="16"/>
                <w:szCs w:val="16"/>
              </w:rPr>
              <w:t>4.2</w:t>
            </w:r>
          </w:p>
        </w:tc>
        <w:tc>
          <w:tcPr>
            <w:tcW w:w="400" w:type="pct"/>
            <w:tcBorders>
              <w:top w:val="nil"/>
              <w:left w:val="nil"/>
              <w:bottom w:val="dotted" w:sz="4" w:space="0" w:color="404040"/>
              <w:right w:val="dotted" w:sz="4" w:space="0" w:color="404040"/>
            </w:tcBorders>
            <w:shd w:val="clear" w:color="auto" w:fill="auto"/>
            <w:vAlign w:val="center"/>
          </w:tcPr>
          <w:p w14:paraId="7B191CA2" w14:textId="5B7D18B4" w:rsidR="00285CF5" w:rsidRPr="00360FBB" w:rsidRDefault="00285CF5" w:rsidP="00285CF5">
            <w:pPr>
              <w:ind w:left="0"/>
              <w:jc w:val="center"/>
              <w:rPr>
                <w:color w:val="404040"/>
                <w:sz w:val="16"/>
                <w:szCs w:val="16"/>
              </w:rPr>
            </w:pPr>
            <w:r>
              <w:rPr>
                <w:color w:val="404040"/>
                <w:sz w:val="16"/>
                <w:szCs w:val="16"/>
              </w:rPr>
              <w:t>2.2</w:t>
            </w:r>
          </w:p>
        </w:tc>
        <w:tc>
          <w:tcPr>
            <w:tcW w:w="624" w:type="pct"/>
            <w:tcBorders>
              <w:top w:val="nil"/>
              <w:left w:val="nil"/>
              <w:bottom w:val="dotted" w:sz="4" w:space="0" w:color="404040"/>
              <w:right w:val="dotted" w:sz="4" w:space="0" w:color="404040"/>
            </w:tcBorders>
            <w:shd w:val="clear" w:color="auto" w:fill="auto"/>
            <w:vAlign w:val="center"/>
          </w:tcPr>
          <w:p w14:paraId="0D6C5B28" w14:textId="7E8C3187" w:rsidR="00285CF5" w:rsidRPr="00360FBB" w:rsidRDefault="00285CF5" w:rsidP="00285CF5">
            <w:pPr>
              <w:ind w:left="0"/>
              <w:jc w:val="center"/>
              <w:rPr>
                <w:color w:val="404040"/>
                <w:sz w:val="16"/>
                <w:szCs w:val="16"/>
              </w:rPr>
            </w:pPr>
            <w:r>
              <w:rPr>
                <w:color w:val="404040"/>
                <w:sz w:val="16"/>
                <w:szCs w:val="16"/>
              </w:rPr>
              <w:t>3.1</w:t>
            </w:r>
          </w:p>
        </w:tc>
      </w:tr>
      <w:tr w:rsidR="00285CF5" w:rsidRPr="00360FBB" w14:paraId="6407EC98" w14:textId="77777777" w:rsidTr="00285CF5">
        <w:trPr>
          <w:trHeight w:val="432"/>
        </w:trPr>
        <w:tc>
          <w:tcPr>
            <w:tcW w:w="1624" w:type="pct"/>
            <w:tcBorders>
              <w:top w:val="nil"/>
              <w:left w:val="dotted" w:sz="4" w:space="0" w:color="404040"/>
              <w:bottom w:val="dotted" w:sz="4" w:space="0" w:color="404040"/>
              <w:right w:val="dotted" w:sz="4" w:space="0" w:color="404040"/>
            </w:tcBorders>
            <w:shd w:val="clear" w:color="auto" w:fill="auto"/>
            <w:vAlign w:val="center"/>
          </w:tcPr>
          <w:p w14:paraId="6057E084" w14:textId="2107DCC4" w:rsidR="00285CF5" w:rsidRPr="00360FBB" w:rsidRDefault="00285CF5" w:rsidP="00285CF5">
            <w:pPr>
              <w:ind w:left="0"/>
              <w:jc w:val="center"/>
              <w:rPr>
                <w:color w:val="404040"/>
                <w:sz w:val="16"/>
                <w:szCs w:val="16"/>
              </w:rPr>
            </w:pPr>
            <w:r w:rsidRPr="00360FBB">
              <w:rPr>
                <w:color w:val="404040"/>
                <w:sz w:val="16"/>
                <w:szCs w:val="16"/>
              </w:rPr>
              <w:t>OTHER NON-RECYCLABLE PLASTICS</w:t>
            </w:r>
          </w:p>
        </w:tc>
        <w:tc>
          <w:tcPr>
            <w:tcW w:w="311" w:type="pct"/>
            <w:tcBorders>
              <w:top w:val="nil"/>
              <w:left w:val="nil"/>
              <w:bottom w:val="dotted" w:sz="4" w:space="0" w:color="404040"/>
              <w:right w:val="dotted" w:sz="4" w:space="0" w:color="404040"/>
            </w:tcBorders>
            <w:shd w:val="clear" w:color="auto" w:fill="auto"/>
            <w:vAlign w:val="center"/>
          </w:tcPr>
          <w:p w14:paraId="264CFEDF" w14:textId="4E304165" w:rsidR="00285CF5" w:rsidRPr="00360FBB" w:rsidRDefault="00285CF5" w:rsidP="00285CF5">
            <w:pPr>
              <w:ind w:left="0"/>
              <w:jc w:val="center"/>
              <w:rPr>
                <w:color w:val="404040"/>
                <w:sz w:val="16"/>
                <w:szCs w:val="16"/>
              </w:rPr>
            </w:pPr>
            <w:r>
              <w:rPr>
                <w:color w:val="404040"/>
                <w:sz w:val="16"/>
                <w:szCs w:val="16"/>
              </w:rPr>
              <w:t>1.3</w:t>
            </w:r>
          </w:p>
        </w:tc>
        <w:tc>
          <w:tcPr>
            <w:tcW w:w="311" w:type="pct"/>
            <w:tcBorders>
              <w:top w:val="nil"/>
              <w:left w:val="nil"/>
              <w:bottom w:val="dotted" w:sz="4" w:space="0" w:color="404040"/>
              <w:right w:val="dotted" w:sz="4" w:space="0" w:color="404040"/>
            </w:tcBorders>
            <w:shd w:val="clear" w:color="auto" w:fill="auto"/>
            <w:vAlign w:val="center"/>
          </w:tcPr>
          <w:p w14:paraId="72DA7F75" w14:textId="1F03E309" w:rsidR="00285CF5" w:rsidRPr="00360FBB" w:rsidRDefault="00285CF5" w:rsidP="00285CF5">
            <w:pPr>
              <w:ind w:left="0"/>
              <w:jc w:val="center"/>
              <w:rPr>
                <w:color w:val="404040"/>
                <w:sz w:val="16"/>
                <w:szCs w:val="16"/>
              </w:rPr>
            </w:pPr>
            <w:r>
              <w:rPr>
                <w:color w:val="404040"/>
                <w:sz w:val="16"/>
                <w:szCs w:val="16"/>
              </w:rPr>
              <w:t>3.7</w:t>
            </w:r>
          </w:p>
        </w:tc>
        <w:tc>
          <w:tcPr>
            <w:tcW w:w="397" w:type="pct"/>
            <w:tcBorders>
              <w:top w:val="nil"/>
              <w:left w:val="nil"/>
              <w:bottom w:val="dotted" w:sz="4" w:space="0" w:color="404040"/>
              <w:right w:val="dotted" w:sz="4" w:space="0" w:color="404040"/>
            </w:tcBorders>
            <w:shd w:val="clear" w:color="auto" w:fill="auto"/>
            <w:vAlign w:val="center"/>
          </w:tcPr>
          <w:p w14:paraId="4358B286" w14:textId="1F47B32B" w:rsidR="00285CF5" w:rsidRPr="00360FBB" w:rsidRDefault="00285CF5" w:rsidP="00285CF5">
            <w:pPr>
              <w:ind w:left="0"/>
              <w:jc w:val="center"/>
              <w:rPr>
                <w:color w:val="404040"/>
                <w:sz w:val="16"/>
                <w:szCs w:val="16"/>
              </w:rPr>
            </w:pPr>
            <w:r>
              <w:rPr>
                <w:color w:val="404040"/>
                <w:sz w:val="16"/>
                <w:szCs w:val="16"/>
              </w:rPr>
              <w:t>1.6</w:t>
            </w:r>
          </w:p>
        </w:tc>
        <w:tc>
          <w:tcPr>
            <w:tcW w:w="312" w:type="pct"/>
            <w:tcBorders>
              <w:top w:val="nil"/>
              <w:left w:val="nil"/>
              <w:bottom w:val="dotted" w:sz="4" w:space="0" w:color="404040"/>
              <w:right w:val="dotted" w:sz="4" w:space="0" w:color="404040"/>
            </w:tcBorders>
            <w:shd w:val="clear" w:color="auto" w:fill="auto"/>
            <w:vAlign w:val="center"/>
          </w:tcPr>
          <w:p w14:paraId="3CC5A4CF" w14:textId="54460922" w:rsidR="00285CF5" w:rsidRPr="00360FBB" w:rsidRDefault="00285CF5" w:rsidP="00285CF5">
            <w:pPr>
              <w:ind w:left="0"/>
              <w:jc w:val="center"/>
              <w:rPr>
                <w:color w:val="404040"/>
                <w:sz w:val="16"/>
                <w:szCs w:val="16"/>
              </w:rPr>
            </w:pPr>
            <w:r>
              <w:rPr>
                <w:color w:val="404040"/>
                <w:sz w:val="16"/>
                <w:szCs w:val="16"/>
              </w:rPr>
              <w:t>3.6</w:t>
            </w:r>
          </w:p>
        </w:tc>
        <w:tc>
          <w:tcPr>
            <w:tcW w:w="399" w:type="pct"/>
            <w:tcBorders>
              <w:top w:val="nil"/>
              <w:left w:val="nil"/>
              <w:bottom w:val="dotted" w:sz="4" w:space="0" w:color="404040"/>
              <w:right w:val="dotted" w:sz="4" w:space="0" w:color="404040"/>
            </w:tcBorders>
            <w:shd w:val="clear" w:color="auto" w:fill="auto"/>
            <w:vAlign w:val="center"/>
          </w:tcPr>
          <w:p w14:paraId="055062C8" w14:textId="310A65C4" w:rsidR="00285CF5" w:rsidRPr="00360FBB" w:rsidRDefault="00285CF5" w:rsidP="00285CF5">
            <w:pPr>
              <w:ind w:left="0"/>
              <w:jc w:val="center"/>
              <w:rPr>
                <w:color w:val="404040"/>
                <w:sz w:val="16"/>
                <w:szCs w:val="16"/>
              </w:rPr>
            </w:pPr>
            <w:r>
              <w:rPr>
                <w:color w:val="404040"/>
                <w:sz w:val="16"/>
                <w:szCs w:val="16"/>
              </w:rPr>
              <w:t>4.5</w:t>
            </w:r>
          </w:p>
        </w:tc>
        <w:tc>
          <w:tcPr>
            <w:tcW w:w="311" w:type="pct"/>
            <w:tcBorders>
              <w:top w:val="nil"/>
              <w:left w:val="nil"/>
              <w:bottom w:val="dotted" w:sz="4" w:space="0" w:color="404040"/>
              <w:right w:val="dotted" w:sz="4" w:space="0" w:color="404040"/>
            </w:tcBorders>
            <w:shd w:val="clear" w:color="auto" w:fill="auto"/>
            <w:vAlign w:val="center"/>
          </w:tcPr>
          <w:p w14:paraId="77EA545E" w14:textId="46F17588" w:rsidR="00285CF5" w:rsidRPr="00360FBB" w:rsidRDefault="00285CF5" w:rsidP="00285CF5">
            <w:pPr>
              <w:ind w:left="0"/>
              <w:jc w:val="center"/>
              <w:rPr>
                <w:color w:val="404040"/>
                <w:sz w:val="16"/>
                <w:szCs w:val="16"/>
              </w:rPr>
            </w:pPr>
            <w:r>
              <w:rPr>
                <w:color w:val="404040"/>
                <w:sz w:val="16"/>
                <w:szCs w:val="16"/>
              </w:rPr>
              <w:t>2.2</w:t>
            </w:r>
          </w:p>
        </w:tc>
        <w:tc>
          <w:tcPr>
            <w:tcW w:w="311" w:type="pct"/>
            <w:tcBorders>
              <w:top w:val="nil"/>
              <w:left w:val="nil"/>
              <w:bottom w:val="dotted" w:sz="4" w:space="0" w:color="404040"/>
              <w:right w:val="dotted" w:sz="4" w:space="0" w:color="404040"/>
            </w:tcBorders>
            <w:shd w:val="clear" w:color="auto" w:fill="auto"/>
            <w:vAlign w:val="center"/>
          </w:tcPr>
          <w:p w14:paraId="73B37F73" w14:textId="24512C0C" w:rsidR="00285CF5" w:rsidRPr="00360FBB" w:rsidRDefault="00285CF5" w:rsidP="00285CF5">
            <w:pPr>
              <w:ind w:left="0"/>
              <w:jc w:val="center"/>
              <w:rPr>
                <w:color w:val="404040"/>
                <w:sz w:val="16"/>
                <w:szCs w:val="16"/>
              </w:rPr>
            </w:pPr>
            <w:r>
              <w:rPr>
                <w:color w:val="404040"/>
                <w:sz w:val="16"/>
                <w:szCs w:val="16"/>
              </w:rPr>
              <w:t>2.0</w:t>
            </w:r>
          </w:p>
        </w:tc>
        <w:tc>
          <w:tcPr>
            <w:tcW w:w="400" w:type="pct"/>
            <w:tcBorders>
              <w:top w:val="nil"/>
              <w:left w:val="nil"/>
              <w:bottom w:val="dotted" w:sz="4" w:space="0" w:color="404040"/>
              <w:right w:val="dotted" w:sz="4" w:space="0" w:color="404040"/>
            </w:tcBorders>
            <w:shd w:val="clear" w:color="auto" w:fill="auto"/>
            <w:vAlign w:val="center"/>
          </w:tcPr>
          <w:p w14:paraId="482D4ECC" w14:textId="5E45B299" w:rsidR="00285CF5" w:rsidRPr="00360FBB" w:rsidRDefault="00285CF5" w:rsidP="00285CF5">
            <w:pPr>
              <w:ind w:left="0"/>
              <w:jc w:val="center"/>
              <w:rPr>
                <w:color w:val="404040"/>
                <w:sz w:val="16"/>
                <w:szCs w:val="16"/>
              </w:rPr>
            </w:pPr>
            <w:r>
              <w:rPr>
                <w:color w:val="404040"/>
                <w:sz w:val="16"/>
                <w:szCs w:val="16"/>
              </w:rPr>
              <w:t>1.0</w:t>
            </w:r>
          </w:p>
        </w:tc>
        <w:tc>
          <w:tcPr>
            <w:tcW w:w="624" w:type="pct"/>
            <w:tcBorders>
              <w:top w:val="nil"/>
              <w:left w:val="nil"/>
              <w:bottom w:val="dotted" w:sz="4" w:space="0" w:color="404040"/>
              <w:right w:val="dotted" w:sz="4" w:space="0" w:color="404040"/>
            </w:tcBorders>
            <w:shd w:val="clear" w:color="auto" w:fill="auto"/>
            <w:vAlign w:val="center"/>
          </w:tcPr>
          <w:p w14:paraId="0D34B0DE" w14:textId="1104E8AA" w:rsidR="00285CF5" w:rsidRPr="00360FBB" w:rsidRDefault="00285CF5" w:rsidP="00285CF5">
            <w:pPr>
              <w:ind w:left="0"/>
              <w:jc w:val="center"/>
              <w:rPr>
                <w:color w:val="404040"/>
                <w:sz w:val="16"/>
                <w:szCs w:val="16"/>
              </w:rPr>
            </w:pPr>
            <w:r>
              <w:rPr>
                <w:color w:val="404040"/>
                <w:sz w:val="16"/>
                <w:szCs w:val="16"/>
              </w:rPr>
              <w:t>2.5</w:t>
            </w:r>
          </w:p>
        </w:tc>
      </w:tr>
      <w:tr w:rsidR="00285CF5" w:rsidRPr="00360FBB" w14:paraId="3FAB912F" w14:textId="77777777" w:rsidTr="00285CF5">
        <w:trPr>
          <w:trHeight w:val="432"/>
        </w:trPr>
        <w:tc>
          <w:tcPr>
            <w:tcW w:w="1624" w:type="pct"/>
            <w:tcBorders>
              <w:top w:val="nil"/>
              <w:left w:val="dotted" w:sz="4" w:space="0" w:color="404040"/>
              <w:bottom w:val="dotted" w:sz="4" w:space="0" w:color="404040"/>
              <w:right w:val="dotted" w:sz="4" w:space="0" w:color="404040"/>
            </w:tcBorders>
            <w:shd w:val="clear" w:color="auto" w:fill="auto"/>
            <w:vAlign w:val="center"/>
          </w:tcPr>
          <w:p w14:paraId="1F0C6F1E" w14:textId="6499625E" w:rsidR="00285CF5" w:rsidRPr="00360FBB" w:rsidRDefault="00285CF5" w:rsidP="00285CF5">
            <w:pPr>
              <w:ind w:left="0"/>
              <w:jc w:val="center"/>
              <w:rPr>
                <w:color w:val="404040"/>
                <w:sz w:val="16"/>
                <w:szCs w:val="16"/>
              </w:rPr>
            </w:pPr>
            <w:r w:rsidRPr="00360FBB">
              <w:rPr>
                <w:color w:val="404040"/>
                <w:sz w:val="16"/>
                <w:szCs w:val="16"/>
              </w:rPr>
              <w:t>NON-RECYCLABLE GLASS</w:t>
            </w:r>
          </w:p>
        </w:tc>
        <w:tc>
          <w:tcPr>
            <w:tcW w:w="311" w:type="pct"/>
            <w:tcBorders>
              <w:top w:val="nil"/>
              <w:left w:val="nil"/>
              <w:bottom w:val="dotted" w:sz="4" w:space="0" w:color="404040"/>
              <w:right w:val="dotted" w:sz="4" w:space="0" w:color="404040"/>
            </w:tcBorders>
            <w:shd w:val="clear" w:color="auto" w:fill="auto"/>
            <w:vAlign w:val="center"/>
          </w:tcPr>
          <w:p w14:paraId="3B0F9AF4" w14:textId="370F0D1B" w:rsidR="00285CF5" w:rsidRPr="00360FBB" w:rsidRDefault="00285CF5" w:rsidP="00285CF5">
            <w:pPr>
              <w:ind w:left="0"/>
              <w:jc w:val="center"/>
              <w:rPr>
                <w:color w:val="404040"/>
                <w:sz w:val="16"/>
                <w:szCs w:val="16"/>
              </w:rPr>
            </w:pPr>
            <w:r>
              <w:rPr>
                <w:color w:val="404040"/>
                <w:sz w:val="16"/>
                <w:szCs w:val="16"/>
              </w:rPr>
              <w:t>4.7</w:t>
            </w:r>
          </w:p>
        </w:tc>
        <w:tc>
          <w:tcPr>
            <w:tcW w:w="311" w:type="pct"/>
            <w:tcBorders>
              <w:top w:val="nil"/>
              <w:left w:val="nil"/>
              <w:bottom w:val="dotted" w:sz="4" w:space="0" w:color="404040"/>
              <w:right w:val="dotted" w:sz="4" w:space="0" w:color="404040"/>
            </w:tcBorders>
            <w:shd w:val="clear" w:color="auto" w:fill="auto"/>
            <w:vAlign w:val="center"/>
          </w:tcPr>
          <w:p w14:paraId="60B8604D" w14:textId="7DD08B0A" w:rsidR="00285CF5" w:rsidRPr="00360FBB" w:rsidRDefault="00285CF5" w:rsidP="00285CF5">
            <w:pPr>
              <w:ind w:left="0"/>
              <w:jc w:val="center"/>
              <w:rPr>
                <w:color w:val="404040"/>
                <w:sz w:val="16"/>
                <w:szCs w:val="16"/>
              </w:rPr>
            </w:pPr>
            <w:r>
              <w:rPr>
                <w:color w:val="404040"/>
                <w:sz w:val="16"/>
                <w:szCs w:val="16"/>
              </w:rPr>
              <w:t>0.4</w:t>
            </w:r>
          </w:p>
        </w:tc>
        <w:tc>
          <w:tcPr>
            <w:tcW w:w="397" w:type="pct"/>
            <w:tcBorders>
              <w:top w:val="nil"/>
              <w:left w:val="nil"/>
              <w:bottom w:val="dotted" w:sz="4" w:space="0" w:color="404040"/>
              <w:right w:val="dotted" w:sz="4" w:space="0" w:color="404040"/>
            </w:tcBorders>
            <w:shd w:val="clear" w:color="auto" w:fill="auto"/>
            <w:vAlign w:val="center"/>
          </w:tcPr>
          <w:p w14:paraId="1C5345C3" w14:textId="0C115933" w:rsidR="00285CF5" w:rsidRPr="00360FBB" w:rsidRDefault="00285CF5" w:rsidP="00285CF5">
            <w:pPr>
              <w:ind w:left="0"/>
              <w:jc w:val="center"/>
              <w:rPr>
                <w:color w:val="404040"/>
                <w:sz w:val="16"/>
                <w:szCs w:val="16"/>
              </w:rPr>
            </w:pPr>
            <w:r>
              <w:rPr>
                <w:color w:val="404040"/>
                <w:sz w:val="16"/>
                <w:szCs w:val="16"/>
              </w:rPr>
              <w:t>1.1</w:t>
            </w:r>
          </w:p>
        </w:tc>
        <w:tc>
          <w:tcPr>
            <w:tcW w:w="312" w:type="pct"/>
            <w:tcBorders>
              <w:top w:val="nil"/>
              <w:left w:val="nil"/>
              <w:bottom w:val="dotted" w:sz="4" w:space="0" w:color="404040"/>
              <w:right w:val="dotted" w:sz="4" w:space="0" w:color="404040"/>
            </w:tcBorders>
            <w:shd w:val="clear" w:color="auto" w:fill="auto"/>
            <w:vAlign w:val="center"/>
          </w:tcPr>
          <w:p w14:paraId="41A810DF" w14:textId="23BB4939" w:rsidR="00285CF5" w:rsidRPr="00360FBB" w:rsidRDefault="00285CF5" w:rsidP="00285CF5">
            <w:pPr>
              <w:ind w:left="0"/>
              <w:jc w:val="center"/>
              <w:rPr>
                <w:color w:val="404040"/>
                <w:sz w:val="16"/>
                <w:szCs w:val="16"/>
              </w:rPr>
            </w:pPr>
            <w:r>
              <w:rPr>
                <w:color w:val="404040"/>
                <w:sz w:val="16"/>
                <w:szCs w:val="16"/>
              </w:rPr>
              <w:t>0.3</w:t>
            </w:r>
          </w:p>
        </w:tc>
        <w:tc>
          <w:tcPr>
            <w:tcW w:w="399" w:type="pct"/>
            <w:tcBorders>
              <w:top w:val="nil"/>
              <w:left w:val="nil"/>
              <w:bottom w:val="dotted" w:sz="4" w:space="0" w:color="404040"/>
              <w:right w:val="dotted" w:sz="4" w:space="0" w:color="404040"/>
            </w:tcBorders>
            <w:shd w:val="clear" w:color="auto" w:fill="auto"/>
            <w:vAlign w:val="center"/>
          </w:tcPr>
          <w:p w14:paraId="679C1C57" w14:textId="6360CEB3" w:rsidR="00285CF5" w:rsidRPr="00360FBB" w:rsidRDefault="00285CF5" w:rsidP="00285CF5">
            <w:pPr>
              <w:ind w:left="0"/>
              <w:jc w:val="center"/>
              <w:rPr>
                <w:color w:val="404040"/>
                <w:sz w:val="16"/>
                <w:szCs w:val="16"/>
              </w:rPr>
            </w:pPr>
            <w:r>
              <w:rPr>
                <w:color w:val="404040"/>
                <w:sz w:val="16"/>
                <w:szCs w:val="16"/>
              </w:rPr>
              <w:t>0.7</w:t>
            </w:r>
          </w:p>
        </w:tc>
        <w:tc>
          <w:tcPr>
            <w:tcW w:w="311" w:type="pct"/>
            <w:tcBorders>
              <w:top w:val="nil"/>
              <w:left w:val="nil"/>
              <w:bottom w:val="dotted" w:sz="4" w:space="0" w:color="404040"/>
              <w:right w:val="dotted" w:sz="4" w:space="0" w:color="404040"/>
            </w:tcBorders>
            <w:shd w:val="clear" w:color="auto" w:fill="auto"/>
            <w:vAlign w:val="center"/>
          </w:tcPr>
          <w:p w14:paraId="6AF833EF" w14:textId="11CEFB6E" w:rsidR="00285CF5" w:rsidRPr="00360FBB" w:rsidRDefault="00285CF5" w:rsidP="00285CF5">
            <w:pPr>
              <w:ind w:left="0"/>
              <w:jc w:val="center"/>
              <w:rPr>
                <w:color w:val="404040"/>
                <w:sz w:val="16"/>
                <w:szCs w:val="16"/>
              </w:rPr>
            </w:pPr>
            <w:r>
              <w:rPr>
                <w:color w:val="404040"/>
                <w:sz w:val="16"/>
                <w:szCs w:val="16"/>
              </w:rPr>
              <w:t>5.6</w:t>
            </w:r>
          </w:p>
        </w:tc>
        <w:tc>
          <w:tcPr>
            <w:tcW w:w="311" w:type="pct"/>
            <w:tcBorders>
              <w:top w:val="nil"/>
              <w:left w:val="nil"/>
              <w:bottom w:val="dotted" w:sz="4" w:space="0" w:color="404040"/>
              <w:right w:val="dotted" w:sz="4" w:space="0" w:color="404040"/>
            </w:tcBorders>
            <w:shd w:val="clear" w:color="auto" w:fill="auto"/>
            <w:vAlign w:val="center"/>
          </w:tcPr>
          <w:p w14:paraId="4EED3B1B" w14:textId="59D15CDE" w:rsidR="00285CF5" w:rsidRPr="00360FBB" w:rsidRDefault="00285CF5" w:rsidP="00285CF5">
            <w:pPr>
              <w:ind w:left="0"/>
              <w:jc w:val="center"/>
              <w:rPr>
                <w:color w:val="404040"/>
                <w:sz w:val="16"/>
                <w:szCs w:val="16"/>
              </w:rPr>
            </w:pPr>
            <w:r>
              <w:rPr>
                <w:color w:val="404040"/>
                <w:sz w:val="16"/>
                <w:szCs w:val="16"/>
              </w:rPr>
              <w:t>0.5</w:t>
            </w:r>
          </w:p>
        </w:tc>
        <w:tc>
          <w:tcPr>
            <w:tcW w:w="400" w:type="pct"/>
            <w:tcBorders>
              <w:top w:val="nil"/>
              <w:left w:val="nil"/>
              <w:bottom w:val="dotted" w:sz="4" w:space="0" w:color="404040"/>
              <w:right w:val="dotted" w:sz="4" w:space="0" w:color="404040"/>
            </w:tcBorders>
            <w:shd w:val="clear" w:color="auto" w:fill="auto"/>
            <w:vAlign w:val="center"/>
          </w:tcPr>
          <w:p w14:paraId="7E014835" w14:textId="0E230944" w:rsidR="00285CF5" w:rsidRPr="00360FBB" w:rsidRDefault="00285CF5" w:rsidP="00285CF5">
            <w:pPr>
              <w:ind w:left="0"/>
              <w:jc w:val="center"/>
              <w:rPr>
                <w:color w:val="404040"/>
                <w:sz w:val="16"/>
                <w:szCs w:val="16"/>
              </w:rPr>
            </w:pPr>
            <w:r>
              <w:rPr>
                <w:color w:val="404040"/>
                <w:sz w:val="16"/>
                <w:szCs w:val="16"/>
              </w:rPr>
              <w:t>0.9</w:t>
            </w:r>
          </w:p>
        </w:tc>
        <w:tc>
          <w:tcPr>
            <w:tcW w:w="624" w:type="pct"/>
            <w:tcBorders>
              <w:top w:val="nil"/>
              <w:left w:val="nil"/>
              <w:bottom w:val="dotted" w:sz="4" w:space="0" w:color="404040"/>
              <w:right w:val="dotted" w:sz="4" w:space="0" w:color="404040"/>
            </w:tcBorders>
            <w:shd w:val="clear" w:color="auto" w:fill="auto"/>
            <w:vAlign w:val="center"/>
          </w:tcPr>
          <w:p w14:paraId="123C0B73" w14:textId="0746B12B" w:rsidR="00285CF5" w:rsidRPr="00360FBB" w:rsidRDefault="00285CF5" w:rsidP="00285CF5">
            <w:pPr>
              <w:ind w:left="0"/>
              <w:jc w:val="center"/>
              <w:rPr>
                <w:color w:val="404040"/>
                <w:sz w:val="16"/>
                <w:szCs w:val="16"/>
              </w:rPr>
            </w:pPr>
            <w:r>
              <w:rPr>
                <w:color w:val="404040"/>
                <w:sz w:val="16"/>
                <w:szCs w:val="16"/>
              </w:rPr>
              <w:t>1.9</w:t>
            </w:r>
          </w:p>
        </w:tc>
      </w:tr>
      <w:tr w:rsidR="00285CF5" w:rsidRPr="00360FBB" w14:paraId="188208DE" w14:textId="77777777" w:rsidTr="00285CF5">
        <w:trPr>
          <w:trHeight w:val="432"/>
        </w:trPr>
        <w:tc>
          <w:tcPr>
            <w:tcW w:w="1624" w:type="pct"/>
            <w:tcBorders>
              <w:top w:val="nil"/>
              <w:left w:val="dotted" w:sz="4" w:space="0" w:color="404040"/>
              <w:bottom w:val="dotted" w:sz="4" w:space="0" w:color="404040"/>
              <w:right w:val="dotted" w:sz="4" w:space="0" w:color="404040"/>
            </w:tcBorders>
            <w:shd w:val="clear" w:color="auto" w:fill="auto"/>
            <w:vAlign w:val="center"/>
          </w:tcPr>
          <w:p w14:paraId="33ED8CF8" w14:textId="47D20538" w:rsidR="00285CF5" w:rsidRPr="00360FBB" w:rsidRDefault="00285CF5" w:rsidP="00285CF5">
            <w:pPr>
              <w:ind w:left="0"/>
              <w:jc w:val="center"/>
              <w:rPr>
                <w:color w:val="404040"/>
                <w:sz w:val="16"/>
                <w:szCs w:val="16"/>
              </w:rPr>
            </w:pPr>
            <w:r w:rsidRPr="00360FBB">
              <w:rPr>
                <w:color w:val="404040"/>
                <w:sz w:val="16"/>
                <w:szCs w:val="16"/>
              </w:rPr>
              <w:t>NON-RECYCLABLE METALS</w:t>
            </w:r>
          </w:p>
        </w:tc>
        <w:tc>
          <w:tcPr>
            <w:tcW w:w="311" w:type="pct"/>
            <w:tcBorders>
              <w:top w:val="nil"/>
              <w:left w:val="nil"/>
              <w:bottom w:val="dotted" w:sz="4" w:space="0" w:color="404040"/>
              <w:right w:val="dotted" w:sz="4" w:space="0" w:color="404040"/>
            </w:tcBorders>
            <w:shd w:val="clear" w:color="auto" w:fill="auto"/>
            <w:vAlign w:val="center"/>
          </w:tcPr>
          <w:p w14:paraId="3B45D837" w14:textId="41969963" w:rsidR="00285CF5" w:rsidRPr="00360FBB" w:rsidRDefault="00285CF5" w:rsidP="00285CF5">
            <w:pPr>
              <w:ind w:left="0"/>
              <w:jc w:val="center"/>
              <w:rPr>
                <w:color w:val="404040"/>
                <w:sz w:val="16"/>
                <w:szCs w:val="16"/>
              </w:rPr>
            </w:pPr>
            <w:r>
              <w:rPr>
                <w:color w:val="404040"/>
                <w:sz w:val="16"/>
                <w:szCs w:val="16"/>
              </w:rPr>
              <w:t>1.0</w:t>
            </w:r>
          </w:p>
        </w:tc>
        <w:tc>
          <w:tcPr>
            <w:tcW w:w="311" w:type="pct"/>
            <w:tcBorders>
              <w:top w:val="nil"/>
              <w:left w:val="nil"/>
              <w:bottom w:val="dotted" w:sz="4" w:space="0" w:color="404040"/>
              <w:right w:val="dotted" w:sz="4" w:space="0" w:color="404040"/>
            </w:tcBorders>
            <w:shd w:val="clear" w:color="auto" w:fill="auto"/>
            <w:vAlign w:val="center"/>
          </w:tcPr>
          <w:p w14:paraId="018492D2" w14:textId="66F9D266" w:rsidR="00285CF5" w:rsidRPr="00360FBB" w:rsidRDefault="00285CF5" w:rsidP="00285CF5">
            <w:pPr>
              <w:ind w:left="0"/>
              <w:jc w:val="center"/>
              <w:rPr>
                <w:color w:val="404040"/>
                <w:sz w:val="16"/>
                <w:szCs w:val="16"/>
              </w:rPr>
            </w:pPr>
            <w:r>
              <w:rPr>
                <w:color w:val="404040"/>
                <w:sz w:val="16"/>
                <w:szCs w:val="16"/>
              </w:rPr>
              <w:t>1.1</w:t>
            </w:r>
          </w:p>
        </w:tc>
        <w:tc>
          <w:tcPr>
            <w:tcW w:w="397" w:type="pct"/>
            <w:tcBorders>
              <w:top w:val="nil"/>
              <w:left w:val="nil"/>
              <w:bottom w:val="dotted" w:sz="4" w:space="0" w:color="404040"/>
              <w:right w:val="dotted" w:sz="4" w:space="0" w:color="404040"/>
            </w:tcBorders>
            <w:shd w:val="clear" w:color="auto" w:fill="auto"/>
            <w:vAlign w:val="center"/>
          </w:tcPr>
          <w:p w14:paraId="560137C9" w14:textId="1F186003" w:rsidR="00285CF5" w:rsidRPr="00360FBB" w:rsidRDefault="00285CF5" w:rsidP="00285CF5">
            <w:pPr>
              <w:ind w:left="0"/>
              <w:jc w:val="center"/>
              <w:rPr>
                <w:color w:val="404040"/>
                <w:sz w:val="16"/>
                <w:szCs w:val="16"/>
              </w:rPr>
            </w:pPr>
            <w:r>
              <w:rPr>
                <w:color w:val="404040"/>
                <w:sz w:val="16"/>
                <w:szCs w:val="16"/>
              </w:rPr>
              <w:t>0.2</w:t>
            </w:r>
          </w:p>
        </w:tc>
        <w:tc>
          <w:tcPr>
            <w:tcW w:w="312" w:type="pct"/>
            <w:tcBorders>
              <w:top w:val="nil"/>
              <w:left w:val="nil"/>
              <w:bottom w:val="dotted" w:sz="4" w:space="0" w:color="404040"/>
              <w:right w:val="dotted" w:sz="4" w:space="0" w:color="404040"/>
            </w:tcBorders>
            <w:shd w:val="clear" w:color="auto" w:fill="auto"/>
            <w:vAlign w:val="center"/>
          </w:tcPr>
          <w:p w14:paraId="07C60E63" w14:textId="700E869D" w:rsidR="00285CF5" w:rsidRPr="00360FBB" w:rsidRDefault="00285CF5" w:rsidP="00285CF5">
            <w:pPr>
              <w:ind w:left="0"/>
              <w:jc w:val="center"/>
              <w:rPr>
                <w:color w:val="404040"/>
                <w:sz w:val="16"/>
                <w:szCs w:val="16"/>
              </w:rPr>
            </w:pPr>
            <w:r>
              <w:rPr>
                <w:color w:val="404040"/>
                <w:sz w:val="16"/>
                <w:szCs w:val="16"/>
              </w:rPr>
              <w:t>1.7</w:t>
            </w:r>
          </w:p>
        </w:tc>
        <w:tc>
          <w:tcPr>
            <w:tcW w:w="399" w:type="pct"/>
            <w:tcBorders>
              <w:top w:val="nil"/>
              <w:left w:val="nil"/>
              <w:bottom w:val="dotted" w:sz="4" w:space="0" w:color="404040"/>
              <w:right w:val="dotted" w:sz="4" w:space="0" w:color="404040"/>
            </w:tcBorders>
            <w:shd w:val="clear" w:color="auto" w:fill="auto"/>
            <w:vAlign w:val="center"/>
          </w:tcPr>
          <w:p w14:paraId="5422AE47" w14:textId="11D6F59E" w:rsidR="00285CF5" w:rsidRPr="00360FBB" w:rsidRDefault="00285CF5" w:rsidP="00285CF5">
            <w:pPr>
              <w:ind w:left="0"/>
              <w:jc w:val="center"/>
              <w:rPr>
                <w:color w:val="404040"/>
                <w:sz w:val="16"/>
                <w:szCs w:val="16"/>
              </w:rPr>
            </w:pPr>
            <w:r>
              <w:rPr>
                <w:color w:val="404040"/>
                <w:sz w:val="16"/>
                <w:szCs w:val="16"/>
              </w:rPr>
              <w:t>0.6</w:t>
            </w:r>
          </w:p>
        </w:tc>
        <w:tc>
          <w:tcPr>
            <w:tcW w:w="311" w:type="pct"/>
            <w:tcBorders>
              <w:top w:val="nil"/>
              <w:left w:val="nil"/>
              <w:bottom w:val="dotted" w:sz="4" w:space="0" w:color="404040"/>
              <w:right w:val="dotted" w:sz="4" w:space="0" w:color="404040"/>
            </w:tcBorders>
            <w:shd w:val="clear" w:color="auto" w:fill="auto"/>
            <w:vAlign w:val="center"/>
          </w:tcPr>
          <w:p w14:paraId="5184AA1E" w14:textId="5DDC5994" w:rsidR="00285CF5" w:rsidRPr="00360FBB" w:rsidRDefault="00285CF5" w:rsidP="00285CF5">
            <w:pPr>
              <w:ind w:left="0"/>
              <w:jc w:val="center"/>
              <w:rPr>
                <w:color w:val="404040"/>
                <w:sz w:val="16"/>
                <w:szCs w:val="16"/>
              </w:rPr>
            </w:pPr>
            <w:r>
              <w:rPr>
                <w:color w:val="404040"/>
                <w:sz w:val="16"/>
                <w:szCs w:val="16"/>
              </w:rPr>
              <w:t>0.1</w:t>
            </w:r>
          </w:p>
        </w:tc>
        <w:tc>
          <w:tcPr>
            <w:tcW w:w="311" w:type="pct"/>
            <w:tcBorders>
              <w:top w:val="nil"/>
              <w:left w:val="nil"/>
              <w:bottom w:val="dotted" w:sz="4" w:space="0" w:color="404040"/>
              <w:right w:val="dotted" w:sz="4" w:space="0" w:color="404040"/>
            </w:tcBorders>
            <w:shd w:val="clear" w:color="auto" w:fill="auto"/>
            <w:vAlign w:val="center"/>
          </w:tcPr>
          <w:p w14:paraId="697F0FF2" w14:textId="742ACF1C" w:rsidR="00285CF5" w:rsidRPr="00360FBB" w:rsidRDefault="00285CF5" w:rsidP="00285CF5">
            <w:pPr>
              <w:ind w:left="0"/>
              <w:jc w:val="center"/>
              <w:rPr>
                <w:color w:val="404040"/>
                <w:sz w:val="16"/>
                <w:szCs w:val="16"/>
              </w:rPr>
            </w:pPr>
            <w:r>
              <w:rPr>
                <w:color w:val="404040"/>
                <w:sz w:val="16"/>
                <w:szCs w:val="16"/>
              </w:rPr>
              <w:t>0.1</w:t>
            </w:r>
          </w:p>
        </w:tc>
        <w:tc>
          <w:tcPr>
            <w:tcW w:w="400" w:type="pct"/>
            <w:tcBorders>
              <w:top w:val="nil"/>
              <w:left w:val="nil"/>
              <w:bottom w:val="dotted" w:sz="4" w:space="0" w:color="404040"/>
              <w:right w:val="dotted" w:sz="4" w:space="0" w:color="404040"/>
            </w:tcBorders>
            <w:shd w:val="clear" w:color="auto" w:fill="auto"/>
            <w:vAlign w:val="center"/>
          </w:tcPr>
          <w:p w14:paraId="4A93A8F4" w14:textId="3F7522C7" w:rsidR="00285CF5" w:rsidRPr="00360FBB" w:rsidRDefault="00285CF5" w:rsidP="00285CF5">
            <w:pPr>
              <w:ind w:left="0"/>
              <w:jc w:val="center"/>
              <w:rPr>
                <w:color w:val="404040"/>
                <w:sz w:val="16"/>
                <w:szCs w:val="16"/>
              </w:rPr>
            </w:pPr>
            <w:r>
              <w:rPr>
                <w:color w:val="404040"/>
                <w:sz w:val="16"/>
                <w:szCs w:val="16"/>
              </w:rPr>
              <w:t>0.6</w:t>
            </w:r>
          </w:p>
        </w:tc>
        <w:tc>
          <w:tcPr>
            <w:tcW w:w="624" w:type="pct"/>
            <w:tcBorders>
              <w:top w:val="nil"/>
              <w:left w:val="nil"/>
              <w:bottom w:val="dotted" w:sz="4" w:space="0" w:color="404040"/>
              <w:right w:val="dotted" w:sz="4" w:space="0" w:color="404040"/>
            </w:tcBorders>
            <w:shd w:val="clear" w:color="auto" w:fill="auto"/>
            <w:vAlign w:val="center"/>
          </w:tcPr>
          <w:p w14:paraId="1DC58404" w14:textId="790F84D3" w:rsidR="00285CF5" w:rsidRPr="00360FBB" w:rsidRDefault="00285CF5" w:rsidP="00285CF5">
            <w:pPr>
              <w:ind w:left="0"/>
              <w:jc w:val="center"/>
              <w:rPr>
                <w:color w:val="404040"/>
                <w:sz w:val="16"/>
                <w:szCs w:val="16"/>
              </w:rPr>
            </w:pPr>
            <w:r>
              <w:rPr>
                <w:color w:val="404040"/>
                <w:sz w:val="16"/>
                <w:szCs w:val="16"/>
              </w:rPr>
              <w:t>0.7</w:t>
            </w:r>
          </w:p>
        </w:tc>
      </w:tr>
      <w:tr w:rsidR="00285CF5" w:rsidRPr="00360FBB" w14:paraId="1A1CFC6F" w14:textId="77777777" w:rsidTr="00285CF5">
        <w:trPr>
          <w:trHeight w:val="432"/>
        </w:trPr>
        <w:tc>
          <w:tcPr>
            <w:tcW w:w="1624" w:type="pct"/>
            <w:tcBorders>
              <w:top w:val="nil"/>
              <w:left w:val="dotted" w:sz="4" w:space="0" w:color="404040"/>
              <w:bottom w:val="dotted" w:sz="4" w:space="0" w:color="404040"/>
              <w:right w:val="dotted" w:sz="4" w:space="0" w:color="404040"/>
            </w:tcBorders>
            <w:shd w:val="clear" w:color="auto" w:fill="auto"/>
            <w:vAlign w:val="center"/>
          </w:tcPr>
          <w:p w14:paraId="4F9ADF73" w14:textId="7792F918" w:rsidR="00285CF5" w:rsidRPr="00360FBB" w:rsidRDefault="00285CF5" w:rsidP="00285CF5">
            <w:pPr>
              <w:ind w:left="0"/>
              <w:jc w:val="center"/>
              <w:rPr>
                <w:color w:val="404040"/>
                <w:sz w:val="16"/>
                <w:szCs w:val="16"/>
              </w:rPr>
            </w:pPr>
            <w:r w:rsidRPr="00360FBB">
              <w:rPr>
                <w:color w:val="404040"/>
                <w:sz w:val="16"/>
                <w:szCs w:val="16"/>
              </w:rPr>
              <w:t>PAPER &amp; CARD RECYCLABLES</w:t>
            </w:r>
          </w:p>
        </w:tc>
        <w:tc>
          <w:tcPr>
            <w:tcW w:w="311" w:type="pct"/>
            <w:tcBorders>
              <w:top w:val="nil"/>
              <w:left w:val="nil"/>
              <w:bottom w:val="dotted" w:sz="4" w:space="0" w:color="404040"/>
              <w:right w:val="dotted" w:sz="4" w:space="0" w:color="404040"/>
            </w:tcBorders>
            <w:shd w:val="clear" w:color="auto" w:fill="auto"/>
            <w:vAlign w:val="center"/>
          </w:tcPr>
          <w:p w14:paraId="037B1E77" w14:textId="154EE658" w:rsidR="00285CF5" w:rsidRPr="00360FBB" w:rsidRDefault="00285CF5" w:rsidP="00285CF5">
            <w:pPr>
              <w:ind w:left="0"/>
              <w:jc w:val="center"/>
              <w:rPr>
                <w:color w:val="404040"/>
                <w:sz w:val="16"/>
                <w:szCs w:val="16"/>
              </w:rPr>
            </w:pPr>
            <w:r>
              <w:rPr>
                <w:color w:val="404040"/>
                <w:sz w:val="16"/>
                <w:szCs w:val="16"/>
              </w:rPr>
              <w:t>0.1</w:t>
            </w:r>
          </w:p>
        </w:tc>
        <w:tc>
          <w:tcPr>
            <w:tcW w:w="311" w:type="pct"/>
            <w:tcBorders>
              <w:top w:val="nil"/>
              <w:left w:val="nil"/>
              <w:bottom w:val="dotted" w:sz="4" w:space="0" w:color="404040"/>
              <w:right w:val="dotted" w:sz="4" w:space="0" w:color="404040"/>
            </w:tcBorders>
            <w:shd w:val="clear" w:color="auto" w:fill="auto"/>
            <w:vAlign w:val="center"/>
          </w:tcPr>
          <w:p w14:paraId="254C6CFC" w14:textId="60738E86" w:rsidR="00285CF5" w:rsidRPr="00360FBB" w:rsidRDefault="00285CF5" w:rsidP="00285CF5">
            <w:pPr>
              <w:ind w:left="0"/>
              <w:jc w:val="center"/>
              <w:rPr>
                <w:color w:val="404040"/>
                <w:sz w:val="16"/>
                <w:szCs w:val="16"/>
              </w:rPr>
            </w:pPr>
            <w:r>
              <w:rPr>
                <w:color w:val="404040"/>
                <w:sz w:val="16"/>
                <w:szCs w:val="16"/>
              </w:rPr>
              <w:t>0.1</w:t>
            </w:r>
          </w:p>
        </w:tc>
        <w:tc>
          <w:tcPr>
            <w:tcW w:w="397" w:type="pct"/>
            <w:tcBorders>
              <w:top w:val="nil"/>
              <w:left w:val="nil"/>
              <w:bottom w:val="dotted" w:sz="4" w:space="0" w:color="404040"/>
              <w:right w:val="dotted" w:sz="4" w:space="0" w:color="404040"/>
            </w:tcBorders>
            <w:shd w:val="clear" w:color="auto" w:fill="auto"/>
            <w:vAlign w:val="center"/>
          </w:tcPr>
          <w:p w14:paraId="7FFDCA66" w14:textId="581AFB8B" w:rsidR="00285CF5" w:rsidRPr="00360FBB" w:rsidRDefault="00285CF5" w:rsidP="00285CF5">
            <w:pPr>
              <w:ind w:left="0"/>
              <w:jc w:val="center"/>
              <w:rPr>
                <w:color w:val="404040"/>
                <w:sz w:val="16"/>
                <w:szCs w:val="16"/>
              </w:rPr>
            </w:pPr>
            <w:r>
              <w:rPr>
                <w:color w:val="404040"/>
                <w:sz w:val="16"/>
                <w:szCs w:val="16"/>
              </w:rPr>
              <w:t>0.2</w:t>
            </w:r>
          </w:p>
        </w:tc>
        <w:tc>
          <w:tcPr>
            <w:tcW w:w="312" w:type="pct"/>
            <w:tcBorders>
              <w:top w:val="nil"/>
              <w:left w:val="nil"/>
              <w:bottom w:val="dotted" w:sz="4" w:space="0" w:color="404040"/>
              <w:right w:val="dotted" w:sz="4" w:space="0" w:color="404040"/>
            </w:tcBorders>
            <w:shd w:val="clear" w:color="auto" w:fill="auto"/>
            <w:vAlign w:val="center"/>
          </w:tcPr>
          <w:p w14:paraId="464A9680" w14:textId="5798F085" w:rsidR="00285CF5" w:rsidRPr="00360FBB" w:rsidRDefault="00285CF5" w:rsidP="00285CF5">
            <w:pPr>
              <w:ind w:left="0"/>
              <w:jc w:val="center"/>
              <w:rPr>
                <w:color w:val="404040"/>
                <w:sz w:val="16"/>
                <w:szCs w:val="16"/>
              </w:rPr>
            </w:pPr>
            <w:r>
              <w:rPr>
                <w:color w:val="404040"/>
                <w:sz w:val="16"/>
                <w:szCs w:val="16"/>
              </w:rPr>
              <w:t>0.1</w:t>
            </w:r>
          </w:p>
        </w:tc>
        <w:tc>
          <w:tcPr>
            <w:tcW w:w="399" w:type="pct"/>
            <w:tcBorders>
              <w:top w:val="nil"/>
              <w:left w:val="nil"/>
              <w:bottom w:val="dotted" w:sz="4" w:space="0" w:color="404040"/>
              <w:right w:val="dotted" w:sz="4" w:space="0" w:color="404040"/>
            </w:tcBorders>
            <w:shd w:val="clear" w:color="auto" w:fill="auto"/>
            <w:vAlign w:val="center"/>
          </w:tcPr>
          <w:p w14:paraId="367C989F" w14:textId="1590B574" w:rsidR="00285CF5" w:rsidRPr="00360FBB" w:rsidRDefault="00285CF5" w:rsidP="00285CF5">
            <w:pPr>
              <w:ind w:left="0"/>
              <w:jc w:val="center"/>
              <w:rPr>
                <w:color w:val="404040"/>
                <w:sz w:val="16"/>
                <w:szCs w:val="16"/>
              </w:rPr>
            </w:pPr>
            <w:r>
              <w:rPr>
                <w:color w:val="404040"/>
                <w:sz w:val="16"/>
                <w:szCs w:val="16"/>
              </w:rPr>
              <w:t>0.6</w:t>
            </w:r>
          </w:p>
        </w:tc>
        <w:tc>
          <w:tcPr>
            <w:tcW w:w="311" w:type="pct"/>
            <w:tcBorders>
              <w:top w:val="nil"/>
              <w:left w:val="nil"/>
              <w:bottom w:val="dotted" w:sz="4" w:space="0" w:color="404040"/>
              <w:right w:val="dotted" w:sz="4" w:space="0" w:color="404040"/>
            </w:tcBorders>
            <w:shd w:val="clear" w:color="auto" w:fill="auto"/>
            <w:vAlign w:val="center"/>
          </w:tcPr>
          <w:p w14:paraId="64F7E9B8" w14:textId="3DCDC1C8" w:rsidR="00285CF5" w:rsidRPr="00360FBB" w:rsidRDefault="00285CF5" w:rsidP="00285CF5">
            <w:pPr>
              <w:ind w:left="0"/>
              <w:jc w:val="center"/>
              <w:rPr>
                <w:color w:val="404040"/>
                <w:sz w:val="16"/>
                <w:szCs w:val="16"/>
              </w:rPr>
            </w:pPr>
            <w:r>
              <w:rPr>
                <w:color w:val="404040"/>
                <w:sz w:val="16"/>
                <w:szCs w:val="16"/>
              </w:rPr>
              <w:t>0.1</w:t>
            </w:r>
          </w:p>
        </w:tc>
        <w:tc>
          <w:tcPr>
            <w:tcW w:w="311" w:type="pct"/>
            <w:tcBorders>
              <w:top w:val="nil"/>
              <w:left w:val="nil"/>
              <w:bottom w:val="dotted" w:sz="4" w:space="0" w:color="404040"/>
              <w:right w:val="dotted" w:sz="4" w:space="0" w:color="404040"/>
            </w:tcBorders>
            <w:shd w:val="clear" w:color="auto" w:fill="auto"/>
            <w:vAlign w:val="center"/>
          </w:tcPr>
          <w:p w14:paraId="15CE2F82" w14:textId="43C0D757" w:rsidR="00285CF5" w:rsidRPr="00360FBB" w:rsidRDefault="00285CF5" w:rsidP="00285CF5">
            <w:pPr>
              <w:ind w:left="0"/>
              <w:jc w:val="center"/>
              <w:rPr>
                <w:color w:val="404040"/>
                <w:sz w:val="16"/>
                <w:szCs w:val="16"/>
              </w:rPr>
            </w:pPr>
            <w:r>
              <w:rPr>
                <w:color w:val="404040"/>
                <w:sz w:val="16"/>
                <w:szCs w:val="16"/>
              </w:rPr>
              <w:t>0.2</w:t>
            </w:r>
          </w:p>
        </w:tc>
        <w:tc>
          <w:tcPr>
            <w:tcW w:w="400" w:type="pct"/>
            <w:tcBorders>
              <w:top w:val="nil"/>
              <w:left w:val="nil"/>
              <w:bottom w:val="dotted" w:sz="4" w:space="0" w:color="404040"/>
              <w:right w:val="dotted" w:sz="4" w:space="0" w:color="404040"/>
            </w:tcBorders>
            <w:shd w:val="clear" w:color="auto" w:fill="auto"/>
            <w:vAlign w:val="center"/>
          </w:tcPr>
          <w:p w14:paraId="220144C7" w14:textId="464122BD" w:rsidR="00285CF5" w:rsidRPr="00360FBB" w:rsidRDefault="00285CF5" w:rsidP="00285CF5">
            <w:pPr>
              <w:ind w:left="0"/>
              <w:jc w:val="center"/>
              <w:rPr>
                <w:color w:val="404040"/>
                <w:sz w:val="16"/>
                <w:szCs w:val="16"/>
              </w:rPr>
            </w:pPr>
            <w:r>
              <w:rPr>
                <w:color w:val="404040"/>
                <w:sz w:val="16"/>
                <w:szCs w:val="16"/>
              </w:rPr>
              <w:t>0.1</w:t>
            </w:r>
          </w:p>
        </w:tc>
        <w:tc>
          <w:tcPr>
            <w:tcW w:w="624" w:type="pct"/>
            <w:tcBorders>
              <w:top w:val="nil"/>
              <w:left w:val="nil"/>
              <w:bottom w:val="dotted" w:sz="4" w:space="0" w:color="404040"/>
              <w:right w:val="dotted" w:sz="4" w:space="0" w:color="404040"/>
            </w:tcBorders>
            <w:shd w:val="clear" w:color="auto" w:fill="auto"/>
            <w:vAlign w:val="center"/>
          </w:tcPr>
          <w:p w14:paraId="25B842C3" w14:textId="351F540D" w:rsidR="00285CF5" w:rsidRPr="00360FBB" w:rsidRDefault="00285CF5" w:rsidP="00285CF5">
            <w:pPr>
              <w:ind w:left="0"/>
              <w:jc w:val="center"/>
              <w:rPr>
                <w:color w:val="404040"/>
                <w:sz w:val="16"/>
                <w:szCs w:val="16"/>
              </w:rPr>
            </w:pPr>
            <w:r>
              <w:rPr>
                <w:color w:val="404040"/>
                <w:sz w:val="16"/>
                <w:szCs w:val="16"/>
              </w:rPr>
              <w:t>0.2</w:t>
            </w:r>
          </w:p>
        </w:tc>
      </w:tr>
      <w:tr w:rsidR="00285CF5" w:rsidRPr="00360FBB" w14:paraId="3217D3AA" w14:textId="77777777" w:rsidTr="00285CF5">
        <w:trPr>
          <w:trHeight w:val="432"/>
        </w:trPr>
        <w:tc>
          <w:tcPr>
            <w:tcW w:w="1624" w:type="pct"/>
            <w:tcBorders>
              <w:top w:val="nil"/>
              <w:left w:val="dotted" w:sz="4" w:space="0" w:color="404040"/>
              <w:bottom w:val="dotted" w:sz="4" w:space="0" w:color="404040"/>
              <w:right w:val="dotted" w:sz="4" w:space="0" w:color="404040"/>
            </w:tcBorders>
            <w:shd w:val="clear" w:color="auto" w:fill="auto"/>
            <w:vAlign w:val="center"/>
          </w:tcPr>
          <w:p w14:paraId="650CDCC7" w14:textId="4353E19F" w:rsidR="00285CF5" w:rsidRPr="00360FBB" w:rsidRDefault="00285CF5" w:rsidP="00285CF5">
            <w:pPr>
              <w:ind w:left="0"/>
              <w:jc w:val="center"/>
              <w:rPr>
                <w:color w:val="404040"/>
                <w:sz w:val="16"/>
                <w:szCs w:val="16"/>
              </w:rPr>
            </w:pPr>
            <w:r w:rsidRPr="00360FBB">
              <w:rPr>
                <w:color w:val="404040"/>
                <w:sz w:val="16"/>
                <w:szCs w:val="16"/>
              </w:rPr>
              <w:t>FOOD WASTE</w:t>
            </w:r>
          </w:p>
        </w:tc>
        <w:tc>
          <w:tcPr>
            <w:tcW w:w="311" w:type="pct"/>
            <w:tcBorders>
              <w:top w:val="nil"/>
              <w:left w:val="nil"/>
              <w:bottom w:val="dotted" w:sz="4" w:space="0" w:color="404040"/>
              <w:right w:val="dotted" w:sz="4" w:space="0" w:color="404040"/>
            </w:tcBorders>
            <w:shd w:val="clear" w:color="auto" w:fill="auto"/>
            <w:vAlign w:val="center"/>
          </w:tcPr>
          <w:p w14:paraId="397EAFCF" w14:textId="20512510" w:rsidR="00285CF5" w:rsidRPr="00360FBB" w:rsidRDefault="00285CF5" w:rsidP="00285CF5">
            <w:pPr>
              <w:ind w:left="0"/>
              <w:jc w:val="center"/>
              <w:rPr>
                <w:color w:val="404040"/>
                <w:sz w:val="16"/>
                <w:szCs w:val="16"/>
              </w:rPr>
            </w:pPr>
            <w:r>
              <w:rPr>
                <w:color w:val="404040"/>
                <w:sz w:val="16"/>
                <w:szCs w:val="16"/>
              </w:rPr>
              <w:t>1.3</w:t>
            </w:r>
          </w:p>
        </w:tc>
        <w:tc>
          <w:tcPr>
            <w:tcW w:w="311" w:type="pct"/>
            <w:tcBorders>
              <w:top w:val="nil"/>
              <w:left w:val="nil"/>
              <w:bottom w:val="dotted" w:sz="4" w:space="0" w:color="404040"/>
              <w:right w:val="dotted" w:sz="4" w:space="0" w:color="404040"/>
            </w:tcBorders>
            <w:shd w:val="clear" w:color="auto" w:fill="auto"/>
            <w:vAlign w:val="center"/>
          </w:tcPr>
          <w:p w14:paraId="4C2B7928" w14:textId="10D5449C" w:rsidR="00285CF5" w:rsidRPr="00360FBB" w:rsidRDefault="00285CF5" w:rsidP="00285CF5">
            <w:pPr>
              <w:ind w:left="0"/>
              <w:jc w:val="center"/>
              <w:rPr>
                <w:color w:val="404040"/>
                <w:sz w:val="16"/>
                <w:szCs w:val="16"/>
              </w:rPr>
            </w:pPr>
            <w:r>
              <w:rPr>
                <w:color w:val="404040"/>
                <w:sz w:val="16"/>
                <w:szCs w:val="16"/>
              </w:rPr>
              <w:t>1.1</w:t>
            </w:r>
          </w:p>
        </w:tc>
        <w:tc>
          <w:tcPr>
            <w:tcW w:w="397" w:type="pct"/>
            <w:tcBorders>
              <w:top w:val="nil"/>
              <w:left w:val="nil"/>
              <w:bottom w:val="dotted" w:sz="4" w:space="0" w:color="404040"/>
              <w:right w:val="dotted" w:sz="4" w:space="0" w:color="404040"/>
            </w:tcBorders>
            <w:shd w:val="clear" w:color="auto" w:fill="auto"/>
            <w:vAlign w:val="center"/>
          </w:tcPr>
          <w:p w14:paraId="3AD3CF05" w14:textId="39112860" w:rsidR="00285CF5" w:rsidRPr="00360FBB" w:rsidRDefault="00285CF5" w:rsidP="00285CF5">
            <w:pPr>
              <w:ind w:left="0"/>
              <w:jc w:val="center"/>
              <w:rPr>
                <w:color w:val="404040"/>
                <w:sz w:val="16"/>
                <w:szCs w:val="16"/>
              </w:rPr>
            </w:pPr>
            <w:r>
              <w:rPr>
                <w:color w:val="404040"/>
                <w:sz w:val="16"/>
                <w:szCs w:val="16"/>
              </w:rPr>
              <w:t>1.2</w:t>
            </w:r>
          </w:p>
        </w:tc>
        <w:tc>
          <w:tcPr>
            <w:tcW w:w="312" w:type="pct"/>
            <w:tcBorders>
              <w:top w:val="nil"/>
              <w:left w:val="nil"/>
              <w:bottom w:val="dotted" w:sz="4" w:space="0" w:color="404040"/>
              <w:right w:val="dotted" w:sz="4" w:space="0" w:color="404040"/>
            </w:tcBorders>
            <w:shd w:val="clear" w:color="auto" w:fill="auto"/>
            <w:vAlign w:val="center"/>
          </w:tcPr>
          <w:p w14:paraId="6AB9C456" w14:textId="4C915935" w:rsidR="00285CF5" w:rsidRPr="00360FBB" w:rsidRDefault="00285CF5" w:rsidP="00285CF5">
            <w:pPr>
              <w:ind w:left="0"/>
              <w:jc w:val="center"/>
              <w:rPr>
                <w:color w:val="404040"/>
                <w:sz w:val="16"/>
                <w:szCs w:val="16"/>
              </w:rPr>
            </w:pPr>
            <w:r>
              <w:rPr>
                <w:color w:val="404040"/>
                <w:sz w:val="16"/>
                <w:szCs w:val="16"/>
              </w:rPr>
              <w:t>0.9</w:t>
            </w:r>
          </w:p>
        </w:tc>
        <w:tc>
          <w:tcPr>
            <w:tcW w:w="399" w:type="pct"/>
            <w:tcBorders>
              <w:top w:val="nil"/>
              <w:left w:val="nil"/>
              <w:bottom w:val="dotted" w:sz="4" w:space="0" w:color="404040"/>
              <w:right w:val="dotted" w:sz="4" w:space="0" w:color="404040"/>
            </w:tcBorders>
            <w:shd w:val="clear" w:color="auto" w:fill="auto"/>
            <w:vAlign w:val="center"/>
          </w:tcPr>
          <w:p w14:paraId="73AE090E" w14:textId="5E0C6DF0" w:rsidR="00285CF5" w:rsidRPr="00360FBB" w:rsidRDefault="00285CF5" w:rsidP="00285CF5">
            <w:pPr>
              <w:ind w:left="0"/>
              <w:jc w:val="center"/>
              <w:rPr>
                <w:color w:val="404040"/>
                <w:sz w:val="16"/>
                <w:szCs w:val="16"/>
              </w:rPr>
            </w:pPr>
            <w:r>
              <w:rPr>
                <w:color w:val="404040"/>
                <w:sz w:val="16"/>
                <w:szCs w:val="16"/>
              </w:rPr>
              <w:t>4.5</w:t>
            </w:r>
          </w:p>
        </w:tc>
        <w:tc>
          <w:tcPr>
            <w:tcW w:w="311" w:type="pct"/>
            <w:tcBorders>
              <w:top w:val="nil"/>
              <w:left w:val="nil"/>
              <w:bottom w:val="dotted" w:sz="4" w:space="0" w:color="404040"/>
              <w:right w:val="dotted" w:sz="4" w:space="0" w:color="404040"/>
            </w:tcBorders>
            <w:shd w:val="clear" w:color="auto" w:fill="auto"/>
            <w:vAlign w:val="center"/>
          </w:tcPr>
          <w:p w14:paraId="769E5AEA" w14:textId="141B486C" w:rsidR="00285CF5" w:rsidRPr="00360FBB" w:rsidRDefault="00285CF5" w:rsidP="00285CF5">
            <w:pPr>
              <w:ind w:left="0"/>
              <w:jc w:val="center"/>
              <w:rPr>
                <w:color w:val="404040"/>
                <w:sz w:val="16"/>
                <w:szCs w:val="16"/>
              </w:rPr>
            </w:pPr>
            <w:r>
              <w:rPr>
                <w:color w:val="404040"/>
                <w:sz w:val="16"/>
                <w:szCs w:val="16"/>
              </w:rPr>
              <w:t>3.4</w:t>
            </w:r>
          </w:p>
        </w:tc>
        <w:tc>
          <w:tcPr>
            <w:tcW w:w="311" w:type="pct"/>
            <w:tcBorders>
              <w:top w:val="nil"/>
              <w:left w:val="nil"/>
              <w:bottom w:val="dotted" w:sz="4" w:space="0" w:color="404040"/>
              <w:right w:val="dotted" w:sz="4" w:space="0" w:color="404040"/>
            </w:tcBorders>
            <w:shd w:val="clear" w:color="auto" w:fill="auto"/>
            <w:vAlign w:val="center"/>
          </w:tcPr>
          <w:p w14:paraId="3412B486" w14:textId="650D6B0B" w:rsidR="00285CF5" w:rsidRPr="00360FBB" w:rsidRDefault="00285CF5" w:rsidP="00285CF5">
            <w:pPr>
              <w:ind w:left="0"/>
              <w:jc w:val="center"/>
              <w:rPr>
                <w:color w:val="404040"/>
                <w:sz w:val="16"/>
                <w:szCs w:val="16"/>
              </w:rPr>
            </w:pPr>
            <w:r>
              <w:rPr>
                <w:color w:val="404040"/>
                <w:sz w:val="16"/>
                <w:szCs w:val="16"/>
              </w:rPr>
              <w:t>2.0</w:t>
            </w:r>
          </w:p>
        </w:tc>
        <w:tc>
          <w:tcPr>
            <w:tcW w:w="400" w:type="pct"/>
            <w:tcBorders>
              <w:top w:val="nil"/>
              <w:left w:val="nil"/>
              <w:bottom w:val="dotted" w:sz="4" w:space="0" w:color="404040"/>
              <w:right w:val="dotted" w:sz="4" w:space="0" w:color="404040"/>
            </w:tcBorders>
            <w:shd w:val="clear" w:color="auto" w:fill="auto"/>
            <w:vAlign w:val="center"/>
          </w:tcPr>
          <w:p w14:paraId="4CA459B6" w14:textId="2F175846" w:rsidR="00285CF5" w:rsidRPr="00360FBB" w:rsidRDefault="00285CF5" w:rsidP="00285CF5">
            <w:pPr>
              <w:ind w:left="0"/>
              <w:jc w:val="center"/>
              <w:rPr>
                <w:color w:val="404040"/>
                <w:sz w:val="16"/>
                <w:szCs w:val="16"/>
              </w:rPr>
            </w:pPr>
            <w:r>
              <w:rPr>
                <w:color w:val="404040"/>
                <w:sz w:val="16"/>
                <w:szCs w:val="16"/>
              </w:rPr>
              <w:t>2.0</w:t>
            </w:r>
          </w:p>
        </w:tc>
        <w:tc>
          <w:tcPr>
            <w:tcW w:w="624" w:type="pct"/>
            <w:tcBorders>
              <w:top w:val="nil"/>
              <w:left w:val="nil"/>
              <w:bottom w:val="dotted" w:sz="4" w:space="0" w:color="404040"/>
              <w:right w:val="dotted" w:sz="4" w:space="0" w:color="404040"/>
            </w:tcBorders>
            <w:shd w:val="clear" w:color="auto" w:fill="auto"/>
            <w:vAlign w:val="center"/>
          </w:tcPr>
          <w:p w14:paraId="58127D92" w14:textId="41FF52D5" w:rsidR="00285CF5" w:rsidRPr="00360FBB" w:rsidRDefault="00285CF5" w:rsidP="00285CF5">
            <w:pPr>
              <w:ind w:left="0"/>
              <w:jc w:val="center"/>
              <w:rPr>
                <w:color w:val="404040"/>
                <w:sz w:val="16"/>
                <w:szCs w:val="16"/>
              </w:rPr>
            </w:pPr>
            <w:r>
              <w:rPr>
                <w:color w:val="404040"/>
                <w:sz w:val="16"/>
                <w:szCs w:val="16"/>
              </w:rPr>
              <w:t>2.0</w:t>
            </w:r>
          </w:p>
        </w:tc>
      </w:tr>
      <w:tr w:rsidR="00285CF5" w:rsidRPr="00360FBB" w14:paraId="64288312" w14:textId="77777777" w:rsidTr="00285CF5">
        <w:trPr>
          <w:trHeight w:val="432"/>
        </w:trPr>
        <w:tc>
          <w:tcPr>
            <w:tcW w:w="1624" w:type="pct"/>
            <w:tcBorders>
              <w:top w:val="nil"/>
              <w:left w:val="dotted" w:sz="4" w:space="0" w:color="404040"/>
              <w:bottom w:val="dotted" w:sz="4" w:space="0" w:color="404040"/>
              <w:right w:val="dotted" w:sz="4" w:space="0" w:color="404040"/>
            </w:tcBorders>
            <w:shd w:val="clear" w:color="auto" w:fill="auto"/>
            <w:vAlign w:val="center"/>
          </w:tcPr>
          <w:p w14:paraId="571FF3B4" w14:textId="62617292" w:rsidR="00285CF5" w:rsidRPr="00360FBB" w:rsidRDefault="00285CF5" w:rsidP="00285CF5">
            <w:pPr>
              <w:ind w:left="0"/>
              <w:jc w:val="center"/>
              <w:rPr>
                <w:color w:val="404040"/>
                <w:sz w:val="16"/>
                <w:szCs w:val="16"/>
              </w:rPr>
            </w:pPr>
            <w:r w:rsidRPr="00360FBB">
              <w:rPr>
                <w:color w:val="404040"/>
                <w:sz w:val="16"/>
                <w:szCs w:val="16"/>
              </w:rPr>
              <w:t>CONTAINED LIQUIDS</w:t>
            </w:r>
          </w:p>
        </w:tc>
        <w:tc>
          <w:tcPr>
            <w:tcW w:w="311" w:type="pct"/>
            <w:tcBorders>
              <w:top w:val="nil"/>
              <w:left w:val="nil"/>
              <w:bottom w:val="dotted" w:sz="4" w:space="0" w:color="404040"/>
              <w:right w:val="dotted" w:sz="4" w:space="0" w:color="404040"/>
            </w:tcBorders>
            <w:shd w:val="clear" w:color="auto" w:fill="auto"/>
            <w:vAlign w:val="center"/>
          </w:tcPr>
          <w:p w14:paraId="7FD51D26" w14:textId="1D283992" w:rsidR="00285CF5" w:rsidRPr="00360FBB" w:rsidRDefault="00285CF5" w:rsidP="00285CF5">
            <w:pPr>
              <w:ind w:left="0"/>
              <w:jc w:val="center"/>
              <w:rPr>
                <w:color w:val="404040"/>
                <w:sz w:val="16"/>
                <w:szCs w:val="16"/>
              </w:rPr>
            </w:pPr>
            <w:r>
              <w:rPr>
                <w:color w:val="404040"/>
                <w:sz w:val="16"/>
                <w:szCs w:val="16"/>
              </w:rPr>
              <w:t>7.0</w:t>
            </w:r>
          </w:p>
        </w:tc>
        <w:tc>
          <w:tcPr>
            <w:tcW w:w="311" w:type="pct"/>
            <w:tcBorders>
              <w:top w:val="nil"/>
              <w:left w:val="nil"/>
              <w:bottom w:val="dotted" w:sz="4" w:space="0" w:color="404040"/>
              <w:right w:val="dotted" w:sz="4" w:space="0" w:color="404040"/>
            </w:tcBorders>
            <w:shd w:val="clear" w:color="auto" w:fill="auto"/>
            <w:vAlign w:val="center"/>
          </w:tcPr>
          <w:p w14:paraId="2DCC3610" w14:textId="3A966D7B" w:rsidR="00285CF5" w:rsidRPr="00360FBB" w:rsidRDefault="00285CF5" w:rsidP="00285CF5">
            <w:pPr>
              <w:ind w:left="0"/>
              <w:jc w:val="center"/>
              <w:rPr>
                <w:color w:val="404040"/>
                <w:sz w:val="16"/>
                <w:szCs w:val="16"/>
              </w:rPr>
            </w:pPr>
            <w:r>
              <w:rPr>
                <w:color w:val="404040"/>
                <w:sz w:val="16"/>
                <w:szCs w:val="16"/>
              </w:rPr>
              <w:t>6.8</w:t>
            </w:r>
          </w:p>
        </w:tc>
        <w:tc>
          <w:tcPr>
            <w:tcW w:w="397" w:type="pct"/>
            <w:tcBorders>
              <w:top w:val="nil"/>
              <w:left w:val="nil"/>
              <w:bottom w:val="dotted" w:sz="4" w:space="0" w:color="404040"/>
              <w:right w:val="dotted" w:sz="4" w:space="0" w:color="404040"/>
            </w:tcBorders>
            <w:shd w:val="clear" w:color="auto" w:fill="auto"/>
            <w:vAlign w:val="center"/>
          </w:tcPr>
          <w:p w14:paraId="0E42D603" w14:textId="7CB9D83A" w:rsidR="00285CF5" w:rsidRPr="00360FBB" w:rsidRDefault="00285CF5" w:rsidP="00285CF5">
            <w:pPr>
              <w:ind w:left="0"/>
              <w:jc w:val="center"/>
              <w:rPr>
                <w:color w:val="404040"/>
                <w:sz w:val="16"/>
                <w:szCs w:val="16"/>
              </w:rPr>
            </w:pPr>
            <w:r>
              <w:rPr>
                <w:color w:val="404040"/>
                <w:sz w:val="16"/>
                <w:szCs w:val="16"/>
              </w:rPr>
              <w:t>2.7</w:t>
            </w:r>
          </w:p>
        </w:tc>
        <w:tc>
          <w:tcPr>
            <w:tcW w:w="312" w:type="pct"/>
            <w:tcBorders>
              <w:top w:val="nil"/>
              <w:left w:val="nil"/>
              <w:bottom w:val="dotted" w:sz="4" w:space="0" w:color="404040"/>
              <w:right w:val="dotted" w:sz="4" w:space="0" w:color="404040"/>
            </w:tcBorders>
            <w:shd w:val="clear" w:color="auto" w:fill="auto"/>
            <w:vAlign w:val="center"/>
          </w:tcPr>
          <w:p w14:paraId="3518EE88" w14:textId="733144BA" w:rsidR="00285CF5" w:rsidRPr="00360FBB" w:rsidRDefault="00285CF5" w:rsidP="00285CF5">
            <w:pPr>
              <w:ind w:left="0"/>
              <w:jc w:val="center"/>
              <w:rPr>
                <w:color w:val="404040"/>
                <w:sz w:val="16"/>
                <w:szCs w:val="16"/>
              </w:rPr>
            </w:pPr>
            <w:r>
              <w:rPr>
                <w:color w:val="404040"/>
                <w:sz w:val="16"/>
                <w:szCs w:val="16"/>
              </w:rPr>
              <w:t>3.0</w:t>
            </w:r>
          </w:p>
        </w:tc>
        <w:tc>
          <w:tcPr>
            <w:tcW w:w="399" w:type="pct"/>
            <w:tcBorders>
              <w:top w:val="nil"/>
              <w:left w:val="nil"/>
              <w:bottom w:val="dotted" w:sz="4" w:space="0" w:color="404040"/>
              <w:right w:val="dotted" w:sz="4" w:space="0" w:color="404040"/>
            </w:tcBorders>
            <w:shd w:val="clear" w:color="auto" w:fill="auto"/>
            <w:vAlign w:val="center"/>
          </w:tcPr>
          <w:p w14:paraId="1883AF26" w14:textId="168A1572" w:rsidR="00285CF5" w:rsidRPr="00360FBB" w:rsidRDefault="00285CF5" w:rsidP="00285CF5">
            <w:pPr>
              <w:ind w:left="0"/>
              <w:jc w:val="center"/>
              <w:rPr>
                <w:color w:val="404040"/>
                <w:sz w:val="16"/>
                <w:szCs w:val="16"/>
              </w:rPr>
            </w:pPr>
            <w:r>
              <w:rPr>
                <w:color w:val="404040"/>
                <w:sz w:val="16"/>
                <w:szCs w:val="16"/>
              </w:rPr>
              <w:t>20.5</w:t>
            </w:r>
          </w:p>
        </w:tc>
        <w:tc>
          <w:tcPr>
            <w:tcW w:w="311" w:type="pct"/>
            <w:tcBorders>
              <w:top w:val="nil"/>
              <w:left w:val="nil"/>
              <w:bottom w:val="dotted" w:sz="4" w:space="0" w:color="404040"/>
              <w:right w:val="dotted" w:sz="4" w:space="0" w:color="404040"/>
            </w:tcBorders>
            <w:shd w:val="clear" w:color="auto" w:fill="auto"/>
            <w:vAlign w:val="center"/>
          </w:tcPr>
          <w:p w14:paraId="0EE3132F" w14:textId="31B5A951" w:rsidR="00285CF5" w:rsidRPr="00360FBB" w:rsidRDefault="00285CF5" w:rsidP="00285CF5">
            <w:pPr>
              <w:ind w:left="0"/>
              <w:jc w:val="center"/>
              <w:rPr>
                <w:color w:val="404040"/>
                <w:sz w:val="16"/>
                <w:szCs w:val="16"/>
              </w:rPr>
            </w:pPr>
            <w:r>
              <w:rPr>
                <w:color w:val="404040"/>
                <w:sz w:val="16"/>
                <w:szCs w:val="16"/>
              </w:rPr>
              <w:t>8.7</w:t>
            </w:r>
          </w:p>
        </w:tc>
        <w:tc>
          <w:tcPr>
            <w:tcW w:w="311" w:type="pct"/>
            <w:tcBorders>
              <w:top w:val="nil"/>
              <w:left w:val="nil"/>
              <w:bottom w:val="dotted" w:sz="4" w:space="0" w:color="404040"/>
              <w:right w:val="dotted" w:sz="4" w:space="0" w:color="404040"/>
            </w:tcBorders>
            <w:shd w:val="clear" w:color="auto" w:fill="auto"/>
            <w:vAlign w:val="center"/>
          </w:tcPr>
          <w:p w14:paraId="3863A567" w14:textId="648D02F8" w:rsidR="00285CF5" w:rsidRPr="00360FBB" w:rsidRDefault="00285CF5" w:rsidP="00285CF5">
            <w:pPr>
              <w:ind w:left="0"/>
              <w:jc w:val="center"/>
              <w:rPr>
                <w:color w:val="404040"/>
                <w:sz w:val="16"/>
                <w:szCs w:val="16"/>
              </w:rPr>
            </w:pPr>
            <w:r>
              <w:rPr>
                <w:color w:val="404040"/>
                <w:sz w:val="16"/>
                <w:szCs w:val="16"/>
              </w:rPr>
              <w:t>5.3</w:t>
            </w:r>
          </w:p>
        </w:tc>
        <w:tc>
          <w:tcPr>
            <w:tcW w:w="400" w:type="pct"/>
            <w:tcBorders>
              <w:top w:val="nil"/>
              <w:left w:val="nil"/>
              <w:bottom w:val="dotted" w:sz="4" w:space="0" w:color="404040"/>
              <w:right w:val="dotted" w:sz="4" w:space="0" w:color="404040"/>
            </w:tcBorders>
            <w:shd w:val="clear" w:color="auto" w:fill="auto"/>
            <w:vAlign w:val="center"/>
          </w:tcPr>
          <w:p w14:paraId="61CD2427" w14:textId="76AD4C96" w:rsidR="00285CF5" w:rsidRPr="00360FBB" w:rsidRDefault="00285CF5" w:rsidP="00285CF5">
            <w:pPr>
              <w:ind w:left="0"/>
              <w:jc w:val="center"/>
              <w:rPr>
                <w:color w:val="404040"/>
                <w:sz w:val="16"/>
                <w:szCs w:val="16"/>
              </w:rPr>
            </w:pPr>
            <w:r>
              <w:rPr>
                <w:color w:val="404040"/>
                <w:sz w:val="16"/>
                <w:szCs w:val="16"/>
              </w:rPr>
              <w:t>5.0</w:t>
            </w:r>
          </w:p>
        </w:tc>
        <w:tc>
          <w:tcPr>
            <w:tcW w:w="624" w:type="pct"/>
            <w:tcBorders>
              <w:top w:val="nil"/>
              <w:left w:val="nil"/>
              <w:bottom w:val="dotted" w:sz="4" w:space="0" w:color="404040"/>
              <w:right w:val="dotted" w:sz="4" w:space="0" w:color="404040"/>
            </w:tcBorders>
            <w:shd w:val="clear" w:color="auto" w:fill="auto"/>
            <w:vAlign w:val="center"/>
          </w:tcPr>
          <w:p w14:paraId="15F0CDCD" w14:textId="0A6289BC" w:rsidR="00285CF5" w:rsidRPr="00360FBB" w:rsidRDefault="00285CF5" w:rsidP="00285CF5">
            <w:pPr>
              <w:ind w:left="0"/>
              <w:jc w:val="center"/>
              <w:rPr>
                <w:color w:val="404040"/>
                <w:sz w:val="16"/>
                <w:szCs w:val="16"/>
              </w:rPr>
            </w:pPr>
            <w:r>
              <w:rPr>
                <w:color w:val="404040"/>
                <w:sz w:val="16"/>
                <w:szCs w:val="16"/>
              </w:rPr>
              <w:t>6.8</w:t>
            </w:r>
          </w:p>
        </w:tc>
      </w:tr>
      <w:tr w:rsidR="00285CF5" w:rsidRPr="00360FBB" w14:paraId="526D68E5" w14:textId="77777777" w:rsidTr="00285CF5">
        <w:trPr>
          <w:trHeight w:val="432"/>
        </w:trPr>
        <w:tc>
          <w:tcPr>
            <w:tcW w:w="1624" w:type="pct"/>
            <w:tcBorders>
              <w:top w:val="nil"/>
              <w:left w:val="dotted" w:sz="4" w:space="0" w:color="404040"/>
              <w:bottom w:val="dotted" w:sz="4" w:space="0" w:color="404040"/>
              <w:right w:val="dotted" w:sz="4" w:space="0" w:color="404040"/>
            </w:tcBorders>
            <w:shd w:val="clear" w:color="auto" w:fill="auto"/>
            <w:vAlign w:val="center"/>
          </w:tcPr>
          <w:p w14:paraId="01393EBB" w14:textId="2BCD42D4" w:rsidR="00285CF5" w:rsidRPr="00360FBB" w:rsidRDefault="00285CF5" w:rsidP="00285CF5">
            <w:pPr>
              <w:ind w:left="0"/>
              <w:jc w:val="center"/>
              <w:rPr>
                <w:color w:val="404040"/>
                <w:sz w:val="16"/>
                <w:szCs w:val="16"/>
              </w:rPr>
            </w:pPr>
            <w:r w:rsidRPr="00360FBB">
              <w:rPr>
                <w:color w:val="404040"/>
                <w:sz w:val="16"/>
                <w:szCs w:val="16"/>
              </w:rPr>
              <w:t>OTHER RESIDUAL WASTE</w:t>
            </w:r>
          </w:p>
        </w:tc>
        <w:tc>
          <w:tcPr>
            <w:tcW w:w="311" w:type="pct"/>
            <w:tcBorders>
              <w:top w:val="nil"/>
              <w:left w:val="nil"/>
              <w:bottom w:val="dotted" w:sz="4" w:space="0" w:color="404040"/>
              <w:right w:val="dotted" w:sz="4" w:space="0" w:color="404040"/>
            </w:tcBorders>
            <w:shd w:val="clear" w:color="auto" w:fill="auto"/>
            <w:vAlign w:val="center"/>
          </w:tcPr>
          <w:p w14:paraId="0C2842B6" w14:textId="25DFA5C7" w:rsidR="00285CF5" w:rsidRPr="00360FBB" w:rsidRDefault="00285CF5" w:rsidP="00285CF5">
            <w:pPr>
              <w:ind w:left="0"/>
              <w:jc w:val="center"/>
              <w:rPr>
                <w:color w:val="404040"/>
                <w:sz w:val="16"/>
                <w:szCs w:val="16"/>
              </w:rPr>
            </w:pPr>
            <w:r>
              <w:rPr>
                <w:color w:val="404040"/>
                <w:sz w:val="16"/>
                <w:szCs w:val="16"/>
              </w:rPr>
              <w:t>1.1</w:t>
            </w:r>
          </w:p>
        </w:tc>
        <w:tc>
          <w:tcPr>
            <w:tcW w:w="311" w:type="pct"/>
            <w:tcBorders>
              <w:top w:val="nil"/>
              <w:left w:val="nil"/>
              <w:bottom w:val="dotted" w:sz="4" w:space="0" w:color="404040"/>
              <w:right w:val="dotted" w:sz="4" w:space="0" w:color="404040"/>
            </w:tcBorders>
            <w:shd w:val="clear" w:color="auto" w:fill="auto"/>
            <w:vAlign w:val="center"/>
          </w:tcPr>
          <w:p w14:paraId="7F93EB20" w14:textId="420E4F56" w:rsidR="00285CF5" w:rsidRPr="00360FBB" w:rsidRDefault="00285CF5" w:rsidP="00285CF5">
            <w:pPr>
              <w:ind w:left="0"/>
              <w:jc w:val="center"/>
              <w:rPr>
                <w:color w:val="404040"/>
                <w:sz w:val="16"/>
                <w:szCs w:val="16"/>
              </w:rPr>
            </w:pPr>
            <w:r>
              <w:rPr>
                <w:color w:val="404040"/>
                <w:sz w:val="16"/>
                <w:szCs w:val="16"/>
              </w:rPr>
              <w:t>2.6</w:t>
            </w:r>
          </w:p>
        </w:tc>
        <w:tc>
          <w:tcPr>
            <w:tcW w:w="397" w:type="pct"/>
            <w:tcBorders>
              <w:top w:val="nil"/>
              <w:left w:val="nil"/>
              <w:bottom w:val="dotted" w:sz="4" w:space="0" w:color="404040"/>
              <w:right w:val="dotted" w:sz="4" w:space="0" w:color="404040"/>
            </w:tcBorders>
            <w:shd w:val="clear" w:color="auto" w:fill="auto"/>
            <w:vAlign w:val="center"/>
          </w:tcPr>
          <w:p w14:paraId="68B01A01" w14:textId="25F3A129" w:rsidR="00285CF5" w:rsidRPr="00360FBB" w:rsidRDefault="00285CF5" w:rsidP="00285CF5">
            <w:pPr>
              <w:ind w:left="0"/>
              <w:jc w:val="center"/>
              <w:rPr>
                <w:color w:val="404040"/>
                <w:sz w:val="16"/>
                <w:szCs w:val="16"/>
              </w:rPr>
            </w:pPr>
            <w:r>
              <w:rPr>
                <w:color w:val="404040"/>
                <w:sz w:val="16"/>
                <w:szCs w:val="16"/>
              </w:rPr>
              <w:t>2.3</w:t>
            </w:r>
          </w:p>
        </w:tc>
        <w:tc>
          <w:tcPr>
            <w:tcW w:w="312" w:type="pct"/>
            <w:tcBorders>
              <w:top w:val="nil"/>
              <w:left w:val="nil"/>
              <w:bottom w:val="dotted" w:sz="4" w:space="0" w:color="404040"/>
              <w:right w:val="dotted" w:sz="4" w:space="0" w:color="404040"/>
            </w:tcBorders>
            <w:shd w:val="clear" w:color="auto" w:fill="auto"/>
            <w:vAlign w:val="center"/>
          </w:tcPr>
          <w:p w14:paraId="46E285D5" w14:textId="09EFC3BC" w:rsidR="00285CF5" w:rsidRPr="00360FBB" w:rsidRDefault="00285CF5" w:rsidP="00285CF5">
            <w:pPr>
              <w:ind w:left="0"/>
              <w:jc w:val="center"/>
              <w:rPr>
                <w:color w:val="404040"/>
                <w:sz w:val="16"/>
                <w:szCs w:val="16"/>
              </w:rPr>
            </w:pPr>
            <w:r>
              <w:rPr>
                <w:color w:val="404040"/>
                <w:sz w:val="16"/>
                <w:szCs w:val="16"/>
              </w:rPr>
              <w:t>2.8</w:t>
            </w:r>
          </w:p>
        </w:tc>
        <w:tc>
          <w:tcPr>
            <w:tcW w:w="399" w:type="pct"/>
            <w:tcBorders>
              <w:top w:val="nil"/>
              <w:left w:val="nil"/>
              <w:bottom w:val="dotted" w:sz="4" w:space="0" w:color="404040"/>
              <w:right w:val="dotted" w:sz="4" w:space="0" w:color="404040"/>
            </w:tcBorders>
            <w:shd w:val="clear" w:color="auto" w:fill="auto"/>
            <w:vAlign w:val="center"/>
          </w:tcPr>
          <w:p w14:paraId="7B3524AD" w14:textId="56B96296" w:rsidR="00285CF5" w:rsidRPr="00360FBB" w:rsidRDefault="00285CF5" w:rsidP="00285CF5">
            <w:pPr>
              <w:ind w:left="0"/>
              <w:jc w:val="center"/>
              <w:rPr>
                <w:color w:val="404040"/>
                <w:sz w:val="16"/>
                <w:szCs w:val="16"/>
              </w:rPr>
            </w:pPr>
            <w:r>
              <w:rPr>
                <w:color w:val="404040"/>
                <w:sz w:val="16"/>
                <w:szCs w:val="16"/>
              </w:rPr>
              <w:t>2.9</w:t>
            </w:r>
          </w:p>
        </w:tc>
        <w:tc>
          <w:tcPr>
            <w:tcW w:w="311" w:type="pct"/>
            <w:tcBorders>
              <w:top w:val="nil"/>
              <w:left w:val="nil"/>
              <w:bottom w:val="dotted" w:sz="4" w:space="0" w:color="404040"/>
              <w:right w:val="dotted" w:sz="4" w:space="0" w:color="404040"/>
            </w:tcBorders>
            <w:shd w:val="clear" w:color="auto" w:fill="auto"/>
            <w:vAlign w:val="center"/>
          </w:tcPr>
          <w:p w14:paraId="40CCFB0E" w14:textId="47189285" w:rsidR="00285CF5" w:rsidRPr="00360FBB" w:rsidRDefault="00285CF5" w:rsidP="00285CF5">
            <w:pPr>
              <w:ind w:left="0"/>
              <w:jc w:val="center"/>
              <w:rPr>
                <w:color w:val="404040"/>
                <w:sz w:val="16"/>
                <w:szCs w:val="16"/>
              </w:rPr>
            </w:pPr>
            <w:r>
              <w:rPr>
                <w:color w:val="404040"/>
                <w:sz w:val="16"/>
                <w:szCs w:val="16"/>
              </w:rPr>
              <w:t>2.5</w:t>
            </w:r>
          </w:p>
        </w:tc>
        <w:tc>
          <w:tcPr>
            <w:tcW w:w="311" w:type="pct"/>
            <w:tcBorders>
              <w:top w:val="nil"/>
              <w:left w:val="nil"/>
              <w:bottom w:val="dotted" w:sz="4" w:space="0" w:color="404040"/>
              <w:right w:val="dotted" w:sz="4" w:space="0" w:color="404040"/>
            </w:tcBorders>
            <w:shd w:val="clear" w:color="auto" w:fill="auto"/>
            <w:vAlign w:val="center"/>
          </w:tcPr>
          <w:p w14:paraId="12C82BD2" w14:textId="3564755D" w:rsidR="00285CF5" w:rsidRPr="00360FBB" w:rsidRDefault="00285CF5" w:rsidP="00285CF5">
            <w:pPr>
              <w:ind w:left="0"/>
              <w:jc w:val="center"/>
              <w:rPr>
                <w:color w:val="404040"/>
                <w:sz w:val="16"/>
                <w:szCs w:val="16"/>
              </w:rPr>
            </w:pPr>
            <w:r>
              <w:rPr>
                <w:color w:val="404040"/>
                <w:sz w:val="16"/>
                <w:szCs w:val="16"/>
              </w:rPr>
              <w:t>5.8</w:t>
            </w:r>
          </w:p>
        </w:tc>
        <w:tc>
          <w:tcPr>
            <w:tcW w:w="400" w:type="pct"/>
            <w:tcBorders>
              <w:top w:val="nil"/>
              <w:left w:val="nil"/>
              <w:bottom w:val="dotted" w:sz="4" w:space="0" w:color="404040"/>
              <w:right w:val="dotted" w:sz="4" w:space="0" w:color="404040"/>
            </w:tcBorders>
            <w:shd w:val="clear" w:color="auto" w:fill="auto"/>
            <w:vAlign w:val="center"/>
          </w:tcPr>
          <w:p w14:paraId="2445C1B3" w14:textId="4C5BCBCD" w:rsidR="00285CF5" w:rsidRPr="00360FBB" w:rsidRDefault="00285CF5" w:rsidP="00285CF5">
            <w:pPr>
              <w:ind w:left="0"/>
              <w:jc w:val="center"/>
              <w:rPr>
                <w:color w:val="404040"/>
                <w:sz w:val="16"/>
                <w:szCs w:val="16"/>
              </w:rPr>
            </w:pPr>
            <w:r>
              <w:rPr>
                <w:color w:val="404040"/>
                <w:sz w:val="16"/>
                <w:szCs w:val="16"/>
              </w:rPr>
              <w:t>5.6</w:t>
            </w:r>
          </w:p>
        </w:tc>
        <w:tc>
          <w:tcPr>
            <w:tcW w:w="624" w:type="pct"/>
            <w:tcBorders>
              <w:top w:val="nil"/>
              <w:left w:val="nil"/>
              <w:bottom w:val="dotted" w:sz="4" w:space="0" w:color="404040"/>
              <w:right w:val="dotted" w:sz="4" w:space="0" w:color="404040"/>
            </w:tcBorders>
            <w:shd w:val="clear" w:color="auto" w:fill="auto"/>
            <w:vAlign w:val="center"/>
          </w:tcPr>
          <w:p w14:paraId="2324C287" w14:textId="1F0601B0" w:rsidR="00285CF5" w:rsidRPr="00360FBB" w:rsidRDefault="00285CF5" w:rsidP="00285CF5">
            <w:pPr>
              <w:ind w:left="0"/>
              <w:jc w:val="center"/>
              <w:rPr>
                <w:color w:val="404040"/>
                <w:sz w:val="16"/>
                <w:szCs w:val="16"/>
              </w:rPr>
            </w:pPr>
            <w:r>
              <w:rPr>
                <w:color w:val="404040"/>
                <w:sz w:val="16"/>
                <w:szCs w:val="16"/>
              </w:rPr>
              <w:t>3.1</w:t>
            </w:r>
          </w:p>
        </w:tc>
      </w:tr>
      <w:tr w:rsidR="00285CF5" w:rsidRPr="00360FBB" w14:paraId="48A7DC83" w14:textId="77777777" w:rsidTr="00285CF5">
        <w:trPr>
          <w:trHeight w:val="432"/>
        </w:trPr>
        <w:tc>
          <w:tcPr>
            <w:tcW w:w="1624" w:type="pct"/>
            <w:tcBorders>
              <w:top w:val="nil"/>
              <w:left w:val="dotted" w:sz="4" w:space="0" w:color="404040"/>
              <w:bottom w:val="dotted" w:sz="4" w:space="0" w:color="404040"/>
              <w:right w:val="dotted" w:sz="4" w:space="0" w:color="404040"/>
            </w:tcBorders>
            <w:shd w:val="clear" w:color="auto" w:fill="auto"/>
            <w:vAlign w:val="center"/>
          </w:tcPr>
          <w:p w14:paraId="4A5DE911" w14:textId="69004F4A" w:rsidR="00285CF5" w:rsidRPr="00360FBB" w:rsidRDefault="00285CF5" w:rsidP="00285CF5">
            <w:pPr>
              <w:ind w:left="0"/>
              <w:jc w:val="center"/>
              <w:rPr>
                <w:color w:val="404040"/>
                <w:sz w:val="16"/>
                <w:szCs w:val="16"/>
              </w:rPr>
            </w:pPr>
            <w:r w:rsidRPr="00360FBB">
              <w:rPr>
                <w:color w:val="404040"/>
                <w:sz w:val="16"/>
                <w:szCs w:val="16"/>
              </w:rPr>
              <w:t>TOTAL CONTAMINATION</w:t>
            </w:r>
          </w:p>
        </w:tc>
        <w:tc>
          <w:tcPr>
            <w:tcW w:w="311" w:type="pct"/>
            <w:tcBorders>
              <w:top w:val="nil"/>
              <w:left w:val="nil"/>
              <w:bottom w:val="dotted" w:sz="4" w:space="0" w:color="404040"/>
              <w:right w:val="dotted" w:sz="4" w:space="0" w:color="404040"/>
            </w:tcBorders>
            <w:shd w:val="clear" w:color="auto" w:fill="auto"/>
            <w:vAlign w:val="center"/>
          </w:tcPr>
          <w:p w14:paraId="0FC2FCC8" w14:textId="4E2CE8D6" w:rsidR="00285CF5" w:rsidRPr="00360FBB" w:rsidRDefault="00285CF5" w:rsidP="00285CF5">
            <w:pPr>
              <w:ind w:left="0"/>
              <w:jc w:val="center"/>
              <w:rPr>
                <w:color w:val="404040"/>
                <w:sz w:val="16"/>
                <w:szCs w:val="16"/>
              </w:rPr>
            </w:pPr>
            <w:r>
              <w:rPr>
                <w:color w:val="404040"/>
                <w:sz w:val="16"/>
                <w:szCs w:val="16"/>
              </w:rPr>
              <w:t>17.7</w:t>
            </w:r>
          </w:p>
        </w:tc>
        <w:tc>
          <w:tcPr>
            <w:tcW w:w="311" w:type="pct"/>
            <w:tcBorders>
              <w:top w:val="nil"/>
              <w:left w:val="nil"/>
              <w:bottom w:val="dotted" w:sz="4" w:space="0" w:color="404040"/>
              <w:right w:val="dotted" w:sz="4" w:space="0" w:color="404040"/>
            </w:tcBorders>
            <w:shd w:val="clear" w:color="auto" w:fill="auto"/>
            <w:vAlign w:val="center"/>
          </w:tcPr>
          <w:p w14:paraId="466842B2" w14:textId="450BF65F" w:rsidR="00285CF5" w:rsidRPr="00360FBB" w:rsidRDefault="00285CF5" w:rsidP="00285CF5">
            <w:pPr>
              <w:ind w:left="0"/>
              <w:jc w:val="center"/>
              <w:rPr>
                <w:color w:val="404040"/>
                <w:sz w:val="16"/>
                <w:szCs w:val="16"/>
              </w:rPr>
            </w:pPr>
            <w:r>
              <w:rPr>
                <w:color w:val="404040"/>
                <w:sz w:val="16"/>
                <w:szCs w:val="16"/>
              </w:rPr>
              <w:t>18.4</w:t>
            </w:r>
          </w:p>
        </w:tc>
        <w:tc>
          <w:tcPr>
            <w:tcW w:w="397" w:type="pct"/>
            <w:tcBorders>
              <w:top w:val="nil"/>
              <w:left w:val="nil"/>
              <w:bottom w:val="dotted" w:sz="4" w:space="0" w:color="404040"/>
              <w:right w:val="dotted" w:sz="4" w:space="0" w:color="404040"/>
            </w:tcBorders>
            <w:shd w:val="clear" w:color="auto" w:fill="auto"/>
            <w:vAlign w:val="center"/>
          </w:tcPr>
          <w:p w14:paraId="28D38FCA" w14:textId="0DDB7682" w:rsidR="00285CF5" w:rsidRPr="00360FBB" w:rsidRDefault="00285CF5" w:rsidP="00285CF5">
            <w:pPr>
              <w:ind w:left="0"/>
              <w:jc w:val="center"/>
              <w:rPr>
                <w:color w:val="404040"/>
                <w:sz w:val="16"/>
                <w:szCs w:val="16"/>
              </w:rPr>
            </w:pPr>
            <w:r>
              <w:rPr>
                <w:color w:val="404040"/>
                <w:sz w:val="16"/>
                <w:szCs w:val="16"/>
              </w:rPr>
              <w:t>11.6</w:t>
            </w:r>
          </w:p>
        </w:tc>
        <w:tc>
          <w:tcPr>
            <w:tcW w:w="312" w:type="pct"/>
            <w:tcBorders>
              <w:top w:val="nil"/>
              <w:left w:val="nil"/>
              <w:bottom w:val="dotted" w:sz="4" w:space="0" w:color="404040"/>
              <w:right w:val="dotted" w:sz="4" w:space="0" w:color="404040"/>
            </w:tcBorders>
            <w:shd w:val="clear" w:color="auto" w:fill="auto"/>
            <w:vAlign w:val="center"/>
          </w:tcPr>
          <w:p w14:paraId="57400C27" w14:textId="30928A9D" w:rsidR="00285CF5" w:rsidRPr="00360FBB" w:rsidRDefault="00285CF5" w:rsidP="00285CF5">
            <w:pPr>
              <w:ind w:left="0"/>
              <w:jc w:val="center"/>
              <w:rPr>
                <w:color w:val="404040"/>
                <w:sz w:val="16"/>
                <w:szCs w:val="16"/>
              </w:rPr>
            </w:pPr>
            <w:r>
              <w:rPr>
                <w:color w:val="404040"/>
                <w:sz w:val="16"/>
                <w:szCs w:val="16"/>
              </w:rPr>
              <w:t>16.6</w:t>
            </w:r>
          </w:p>
        </w:tc>
        <w:tc>
          <w:tcPr>
            <w:tcW w:w="399" w:type="pct"/>
            <w:tcBorders>
              <w:top w:val="nil"/>
              <w:left w:val="nil"/>
              <w:bottom w:val="dotted" w:sz="4" w:space="0" w:color="404040"/>
              <w:right w:val="dotted" w:sz="4" w:space="0" w:color="404040"/>
            </w:tcBorders>
            <w:shd w:val="clear" w:color="auto" w:fill="auto"/>
            <w:vAlign w:val="center"/>
          </w:tcPr>
          <w:p w14:paraId="4F1F10DB" w14:textId="22E107BA" w:rsidR="00285CF5" w:rsidRPr="00360FBB" w:rsidRDefault="00285CF5" w:rsidP="00285CF5">
            <w:pPr>
              <w:ind w:left="0"/>
              <w:jc w:val="center"/>
              <w:rPr>
                <w:color w:val="404040"/>
                <w:sz w:val="16"/>
                <w:szCs w:val="16"/>
              </w:rPr>
            </w:pPr>
            <w:r>
              <w:rPr>
                <w:color w:val="404040"/>
                <w:sz w:val="16"/>
                <w:szCs w:val="16"/>
              </w:rPr>
              <w:t>38.6</w:t>
            </w:r>
          </w:p>
        </w:tc>
        <w:tc>
          <w:tcPr>
            <w:tcW w:w="311" w:type="pct"/>
            <w:tcBorders>
              <w:top w:val="nil"/>
              <w:left w:val="nil"/>
              <w:bottom w:val="dotted" w:sz="4" w:space="0" w:color="404040"/>
              <w:right w:val="dotted" w:sz="4" w:space="0" w:color="404040"/>
            </w:tcBorders>
            <w:shd w:val="clear" w:color="auto" w:fill="auto"/>
            <w:vAlign w:val="center"/>
          </w:tcPr>
          <w:p w14:paraId="75D66F7B" w14:textId="3EFB7290" w:rsidR="00285CF5" w:rsidRPr="00360FBB" w:rsidRDefault="00285CF5" w:rsidP="00285CF5">
            <w:pPr>
              <w:ind w:left="0"/>
              <w:jc w:val="center"/>
              <w:rPr>
                <w:color w:val="404040"/>
                <w:sz w:val="16"/>
                <w:szCs w:val="16"/>
              </w:rPr>
            </w:pPr>
            <w:r>
              <w:rPr>
                <w:color w:val="404040"/>
                <w:sz w:val="16"/>
                <w:szCs w:val="16"/>
              </w:rPr>
              <w:t>25.8</w:t>
            </w:r>
          </w:p>
        </w:tc>
        <w:tc>
          <w:tcPr>
            <w:tcW w:w="311" w:type="pct"/>
            <w:tcBorders>
              <w:top w:val="nil"/>
              <w:left w:val="nil"/>
              <w:bottom w:val="dotted" w:sz="4" w:space="0" w:color="404040"/>
              <w:right w:val="dotted" w:sz="4" w:space="0" w:color="404040"/>
            </w:tcBorders>
            <w:shd w:val="clear" w:color="auto" w:fill="auto"/>
            <w:vAlign w:val="center"/>
          </w:tcPr>
          <w:p w14:paraId="3E7FBE4A" w14:textId="3943DD82" w:rsidR="00285CF5" w:rsidRPr="00360FBB" w:rsidRDefault="00285CF5" w:rsidP="00285CF5">
            <w:pPr>
              <w:ind w:left="0"/>
              <w:jc w:val="center"/>
              <w:rPr>
                <w:color w:val="404040"/>
                <w:sz w:val="16"/>
                <w:szCs w:val="16"/>
              </w:rPr>
            </w:pPr>
            <w:r>
              <w:rPr>
                <w:color w:val="404040"/>
                <w:sz w:val="16"/>
                <w:szCs w:val="16"/>
              </w:rPr>
              <w:t>20.0</w:t>
            </w:r>
          </w:p>
        </w:tc>
        <w:tc>
          <w:tcPr>
            <w:tcW w:w="400" w:type="pct"/>
            <w:tcBorders>
              <w:top w:val="nil"/>
              <w:left w:val="nil"/>
              <w:bottom w:val="dotted" w:sz="4" w:space="0" w:color="404040"/>
              <w:right w:val="dotted" w:sz="4" w:space="0" w:color="404040"/>
            </w:tcBorders>
            <w:shd w:val="clear" w:color="auto" w:fill="auto"/>
            <w:vAlign w:val="center"/>
          </w:tcPr>
          <w:p w14:paraId="45B3F96B" w14:textId="36C9793E" w:rsidR="00285CF5" w:rsidRPr="00360FBB" w:rsidRDefault="00285CF5" w:rsidP="00285CF5">
            <w:pPr>
              <w:ind w:left="0"/>
              <w:jc w:val="center"/>
              <w:rPr>
                <w:color w:val="404040"/>
                <w:sz w:val="16"/>
                <w:szCs w:val="16"/>
              </w:rPr>
            </w:pPr>
            <w:r>
              <w:rPr>
                <w:color w:val="404040"/>
                <w:sz w:val="16"/>
                <w:szCs w:val="16"/>
              </w:rPr>
              <w:t>17.5</w:t>
            </w:r>
          </w:p>
        </w:tc>
        <w:tc>
          <w:tcPr>
            <w:tcW w:w="624" w:type="pct"/>
            <w:tcBorders>
              <w:top w:val="nil"/>
              <w:left w:val="nil"/>
              <w:bottom w:val="dotted" w:sz="4" w:space="0" w:color="404040"/>
              <w:right w:val="dotted" w:sz="4" w:space="0" w:color="404040"/>
            </w:tcBorders>
            <w:shd w:val="clear" w:color="auto" w:fill="auto"/>
            <w:vAlign w:val="center"/>
          </w:tcPr>
          <w:p w14:paraId="2474643A" w14:textId="460B4A8F" w:rsidR="00285CF5" w:rsidRPr="00360FBB" w:rsidRDefault="00285CF5" w:rsidP="00285CF5">
            <w:pPr>
              <w:ind w:left="0"/>
              <w:jc w:val="center"/>
              <w:rPr>
                <w:color w:val="404040"/>
                <w:sz w:val="16"/>
                <w:szCs w:val="16"/>
              </w:rPr>
            </w:pPr>
            <w:r>
              <w:rPr>
                <w:color w:val="404040"/>
                <w:sz w:val="16"/>
                <w:szCs w:val="16"/>
              </w:rPr>
              <w:t>20.2</w:t>
            </w:r>
          </w:p>
        </w:tc>
      </w:tr>
    </w:tbl>
    <w:p w14:paraId="18433513" w14:textId="77777777" w:rsidR="00285CF5" w:rsidRDefault="00285CF5" w:rsidP="00285CF5">
      <w:pPr>
        <w:spacing w:line="360" w:lineRule="auto"/>
        <w:ind w:left="0"/>
        <w:jc w:val="both"/>
        <w:rPr>
          <w:spacing w:val="-5"/>
          <w:lang w:eastAsia="en-US"/>
        </w:rPr>
      </w:pPr>
    </w:p>
    <w:p w14:paraId="6746A2E7" w14:textId="44B75548" w:rsidR="007F63F3" w:rsidRPr="00360FBB" w:rsidRDefault="007F63F3" w:rsidP="007F63F3">
      <w:pPr>
        <w:spacing w:after="240" w:line="360" w:lineRule="auto"/>
        <w:ind w:left="0"/>
        <w:jc w:val="both"/>
        <w:rPr>
          <w:spacing w:val="-5"/>
          <w:lang w:eastAsia="en-US"/>
        </w:rPr>
      </w:pPr>
      <w:r w:rsidRPr="00360FBB">
        <w:rPr>
          <w:spacing w:val="-5"/>
          <w:lang w:eastAsia="en-US"/>
        </w:rPr>
        <w:t xml:space="preserve">On average </w:t>
      </w:r>
      <w:r w:rsidR="00830C4C" w:rsidRPr="00360FBB">
        <w:rPr>
          <w:spacing w:val="-5"/>
          <w:lang w:eastAsia="en-US"/>
        </w:rPr>
        <w:t>2</w:t>
      </w:r>
      <w:r w:rsidRPr="00360FBB">
        <w:rPr>
          <w:spacing w:val="-5"/>
          <w:lang w:eastAsia="en-US"/>
        </w:rPr>
        <w:t>1</w:t>
      </w:r>
      <w:r w:rsidR="000843DC">
        <w:rPr>
          <w:spacing w:val="-5"/>
          <w:lang w:eastAsia="en-US"/>
        </w:rPr>
        <w:t>.</w:t>
      </w:r>
      <w:r w:rsidR="00285CF5">
        <w:rPr>
          <w:spacing w:val="-5"/>
          <w:lang w:eastAsia="en-US"/>
        </w:rPr>
        <w:t>3</w:t>
      </w:r>
      <w:r w:rsidRPr="00360FBB">
        <w:rPr>
          <w:spacing w:val="-5"/>
          <w:lang w:eastAsia="en-US"/>
        </w:rPr>
        <w:t xml:space="preserve">% or </w:t>
      </w:r>
      <w:r w:rsidR="000843DC">
        <w:rPr>
          <w:spacing w:val="-5"/>
          <w:lang w:eastAsia="en-US"/>
        </w:rPr>
        <w:t>2</w:t>
      </w:r>
      <w:r w:rsidR="00285CF5">
        <w:rPr>
          <w:spacing w:val="-5"/>
          <w:lang w:eastAsia="en-US"/>
        </w:rPr>
        <w:t>0.2</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794163" w:rsidRPr="00360FBB">
        <w:rPr>
          <w:spacing w:val="-5"/>
          <w:lang w:eastAsia="en-US"/>
        </w:rPr>
        <w:t>yr</w:t>
      </w:r>
      <w:proofErr w:type="spellEnd"/>
      <w:r w:rsidRPr="00360FBB">
        <w:rPr>
          <w:spacing w:val="-5"/>
          <w:lang w:eastAsia="en-US"/>
        </w:rPr>
        <w:t xml:space="preserve"> of co-mingled recycling collected throughout </w:t>
      </w:r>
      <w:r w:rsidR="000843DC">
        <w:rPr>
          <w:spacing w:val="-5"/>
          <w:lang w:eastAsia="en-US"/>
        </w:rPr>
        <w:t>Bolton</w:t>
      </w:r>
      <w:r w:rsidRPr="00360FBB">
        <w:rPr>
          <w:spacing w:val="-5"/>
          <w:lang w:eastAsia="en-US"/>
        </w:rPr>
        <w:t xml:space="preserve"> was deemed to be contamination. Acorn </w:t>
      </w:r>
      <w:r w:rsidR="000843DC">
        <w:rPr>
          <w:spacing w:val="-5"/>
          <w:lang w:eastAsia="en-US"/>
        </w:rPr>
        <w:t>1</w:t>
      </w:r>
      <w:r w:rsidR="00285CF5">
        <w:rPr>
          <w:spacing w:val="-5"/>
          <w:lang w:eastAsia="en-US"/>
        </w:rPr>
        <w:t>B</w:t>
      </w:r>
      <w:r w:rsidR="00794163" w:rsidRPr="00360FBB">
        <w:rPr>
          <w:spacing w:val="-5"/>
          <w:lang w:eastAsia="en-US"/>
        </w:rPr>
        <w:t xml:space="preserve"> </w:t>
      </w:r>
      <w:r w:rsidR="005227A1">
        <w:rPr>
          <w:spacing w:val="-5"/>
          <w:lang w:eastAsia="en-US"/>
        </w:rPr>
        <w:t>(</w:t>
      </w:r>
      <w:r w:rsidR="00285CF5">
        <w:rPr>
          <w:spacing w:val="-5"/>
          <w:lang w:eastAsia="en-US"/>
        </w:rPr>
        <w:t>executive wealth</w:t>
      </w:r>
      <w:r w:rsidR="005227A1">
        <w:rPr>
          <w:spacing w:val="-5"/>
          <w:lang w:eastAsia="en-US"/>
        </w:rPr>
        <w:t xml:space="preserve">) </w:t>
      </w:r>
      <w:r w:rsidRPr="00360FBB">
        <w:rPr>
          <w:spacing w:val="-5"/>
          <w:lang w:eastAsia="en-US"/>
        </w:rPr>
        <w:t>recycling was</w:t>
      </w:r>
      <w:r w:rsidR="004D4E3F" w:rsidRPr="00360FBB">
        <w:t xml:space="preserve"> </w:t>
      </w:r>
      <w:r w:rsidR="004D4E3F" w:rsidRPr="00360FBB">
        <w:rPr>
          <w:spacing w:val="-5"/>
          <w:lang w:eastAsia="en-US"/>
        </w:rPr>
        <w:t>proportionately</w:t>
      </w:r>
      <w:r w:rsidRPr="00360FBB">
        <w:rPr>
          <w:spacing w:val="-5"/>
          <w:lang w:eastAsia="en-US"/>
        </w:rPr>
        <w:t xml:space="preserve"> the least contaminated at 1</w:t>
      </w:r>
      <w:r w:rsidR="000843DC">
        <w:rPr>
          <w:spacing w:val="-5"/>
          <w:lang w:eastAsia="en-US"/>
        </w:rPr>
        <w:t>1</w:t>
      </w:r>
      <w:r w:rsidR="00285CF5">
        <w:rPr>
          <w:spacing w:val="-5"/>
          <w:lang w:eastAsia="en-US"/>
        </w:rPr>
        <w:t>.9</w:t>
      </w:r>
      <w:r w:rsidRPr="00360FBB">
        <w:rPr>
          <w:spacing w:val="-5"/>
          <w:lang w:eastAsia="en-US"/>
        </w:rPr>
        <w:t xml:space="preserve">%. In comparison </w:t>
      </w:r>
      <w:r w:rsidR="007E2CB5">
        <w:rPr>
          <w:spacing w:val="-5"/>
          <w:lang w:eastAsia="en-US"/>
        </w:rPr>
        <w:t>3</w:t>
      </w:r>
      <w:r w:rsidR="00285CF5">
        <w:rPr>
          <w:spacing w:val="-5"/>
          <w:lang w:eastAsia="en-US"/>
        </w:rPr>
        <w:t>2.6</w:t>
      </w:r>
      <w:r w:rsidRPr="00360FBB">
        <w:rPr>
          <w:spacing w:val="-5"/>
          <w:lang w:eastAsia="en-US"/>
        </w:rPr>
        <w:t>% of Acorn 4</w:t>
      </w:r>
      <w:r w:rsidR="007E2CB5">
        <w:rPr>
          <w:spacing w:val="-5"/>
          <w:lang w:eastAsia="en-US"/>
        </w:rPr>
        <w:t>M</w:t>
      </w:r>
      <w:r w:rsidRPr="00360FBB">
        <w:rPr>
          <w:spacing w:val="-5"/>
          <w:lang w:eastAsia="en-US"/>
        </w:rPr>
        <w:t xml:space="preserve"> </w:t>
      </w:r>
      <w:r w:rsidR="00234031">
        <w:rPr>
          <w:spacing w:val="-5"/>
          <w:lang w:eastAsia="en-US"/>
        </w:rPr>
        <w:t xml:space="preserve">(striving families) </w:t>
      </w:r>
      <w:r w:rsidRPr="00360FBB">
        <w:rPr>
          <w:spacing w:val="-5"/>
          <w:lang w:eastAsia="en-US"/>
        </w:rPr>
        <w:t>recycling was due to contamination</w:t>
      </w:r>
      <w:r w:rsidR="00930C43" w:rsidRPr="00360FBB">
        <w:rPr>
          <w:spacing w:val="-5"/>
          <w:lang w:eastAsia="en-US"/>
        </w:rPr>
        <w:t xml:space="preserve">. Weight wise, Acorn </w:t>
      </w:r>
      <w:r w:rsidR="007E2CB5">
        <w:rPr>
          <w:spacing w:val="-5"/>
          <w:lang w:eastAsia="en-US"/>
        </w:rPr>
        <w:t>3H</w:t>
      </w:r>
      <w:r w:rsidR="00930C43" w:rsidRPr="00360FBB">
        <w:rPr>
          <w:spacing w:val="-5"/>
          <w:lang w:eastAsia="en-US"/>
        </w:rPr>
        <w:t xml:space="preserve"> </w:t>
      </w:r>
      <w:r w:rsidR="00471E9D">
        <w:rPr>
          <w:spacing w:val="-5"/>
          <w:lang w:eastAsia="en-US"/>
        </w:rPr>
        <w:t xml:space="preserve">(steady neighbourhoods) </w:t>
      </w:r>
      <w:r w:rsidR="00930C43" w:rsidRPr="00360FBB">
        <w:rPr>
          <w:spacing w:val="-5"/>
          <w:lang w:eastAsia="en-US"/>
        </w:rPr>
        <w:t>recycling was</w:t>
      </w:r>
      <w:r w:rsidR="00930C43" w:rsidRPr="00360FBB">
        <w:t xml:space="preserve"> </w:t>
      </w:r>
      <w:r w:rsidR="00930C43" w:rsidRPr="00360FBB">
        <w:rPr>
          <w:spacing w:val="-5"/>
          <w:lang w:eastAsia="en-US"/>
        </w:rPr>
        <w:t xml:space="preserve">the least contaminated with </w:t>
      </w:r>
      <w:r w:rsidR="00285CF5">
        <w:rPr>
          <w:spacing w:val="-5"/>
          <w:lang w:eastAsia="en-US"/>
        </w:rPr>
        <w:t>11.6</w:t>
      </w:r>
      <w:r w:rsidR="00930C43" w:rsidRPr="00360FBB">
        <w:rPr>
          <w:spacing w:val="-5"/>
          <w:lang w:eastAsia="en-US"/>
        </w:rPr>
        <w:t>kg/</w:t>
      </w:r>
      <w:proofErr w:type="spellStart"/>
      <w:r w:rsidR="00930C43" w:rsidRPr="00360FBB">
        <w:rPr>
          <w:spacing w:val="-5"/>
          <w:lang w:eastAsia="en-US"/>
        </w:rPr>
        <w:t>hh</w:t>
      </w:r>
      <w:proofErr w:type="spellEnd"/>
      <w:r w:rsidR="00930C43" w:rsidRPr="00360FBB">
        <w:rPr>
          <w:spacing w:val="-5"/>
          <w:lang w:eastAsia="en-US"/>
        </w:rPr>
        <w:t xml:space="preserve">/yr. In comparison, Acorn </w:t>
      </w:r>
      <w:r w:rsidR="007E2CB5">
        <w:rPr>
          <w:spacing w:val="-5"/>
          <w:lang w:eastAsia="en-US"/>
        </w:rPr>
        <w:t xml:space="preserve">4M </w:t>
      </w:r>
      <w:r w:rsidR="00234031">
        <w:rPr>
          <w:spacing w:val="-5"/>
          <w:lang w:eastAsia="en-US"/>
        </w:rPr>
        <w:t xml:space="preserve">(striving families) </w:t>
      </w:r>
      <w:r w:rsidR="00930C43" w:rsidRPr="00360FBB">
        <w:rPr>
          <w:spacing w:val="-5"/>
          <w:lang w:eastAsia="en-US"/>
        </w:rPr>
        <w:t xml:space="preserve">was the most contaminated with </w:t>
      </w:r>
      <w:r w:rsidR="00285CF5">
        <w:rPr>
          <w:spacing w:val="-5"/>
          <w:lang w:eastAsia="en-US"/>
        </w:rPr>
        <w:t>38</w:t>
      </w:r>
      <w:r w:rsidR="007E2CB5">
        <w:rPr>
          <w:color w:val="404040"/>
          <w:szCs w:val="16"/>
        </w:rPr>
        <w:t>.6</w:t>
      </w:r>
      <w:r w:rsidR="00930C43" w:rsidRPr="00360FBB">
        <w:rPr>
          <w:spacing w:val="-5"/>
          <w:lang w:eastAsia="en-US"/>
        </w:rPr>
        <w:t>kg/</w:t>
      </w:r>
      <w:proofErr w:type="spellStart"/>
      <w:r w:rsidR="00930C43" w:rsidRPr="00360FBB">
        <w:rPr>
          <w:spacing w:val="-5"/>
          <w:lang w:eastAsia="en-US"/>
        </w:rPr>
        <w:t>hh</w:t>
      </w:r>
      <w:proofErr w:type="spellEnd"/>
      <w:r w:rsidR="00930C43" w:rsidRPr="00360FBB">
        <w:rPr>
          <w:spacing w:val="-5"/>
          <w:lang w:eastAsia="en-US"/>
        </w:rPr>
        <w:t>/yr.</w:t>
      </w:r>
    </w:p>
    <w:p w14:paraId="6BC3EB31" w14:textId="213EE737" w:rsidR="003A4D5B" w:rsidRDefault="00A34440" w:rsidP="007F63F3">
      <w:pPr>
        <w:spacing w:after="240" w:line="360" w:lineRule="auto"/>
        <w:ind w:left="0"/>
        <w:jc w:val="both"/>
        <w:rPr>
          <w:spacing w:val="-5"/>
          <w:lang w:eastAsia="en-US"/>
        </w:rPr>
      </w:pPr>
      <w:r w:rsidRPr="00360FBB">
        <w:rPr>
          <w:spacing w:val="-5"/>
          <w:lang w:eastAsia="en-US"/>
        </w:rPr>
        <w:lastRenderedPageBreak/>
        <w:t xml:space="preserve">Contained liquids (mainly inside plastic bottles) made up </w:t>
      </w:r>
      <w:r>
        <w:rPr>
          <w:spacing w:val="-5"/>
          <w:lang w:eastAsia="en-US"/>
        </w:rPr>
        <w:t>42</w:t>
      </w:r>
      <w:r w:rsidRPr="00360FBB">
        <w:rPr>
          <w:spacing w:val="-5"/>
          <w:lang w:eastAsia="en-US"/>
        </w:rPr>
        <w:t xml:space="preserve">% of the contamination and formed </w:t>
      </w:r>
      <w:r>
        <w:rPr>
          <w:spacing w:val="-5"/>
          <w:lang w:eastAsia="en-US"/>
        </w:rPr>
        <w:t>over</w:t>
      </w:r>
      <w:r w:rsidRPr="00360FBB">
        <w:rPr>
          <w:spacing w:val="-5"/>
          <w:lang w:eastAsia="en-US"/>
        </w:rPr>
        <w:t xml:space="preserve"> </w:t>
      </w:r>
      <w:r>
        <w:rPr>
          <w:spacing w:val="-5"/>
          <w:lang w:eastAsia="en-US"/>
        </w:rPr>
        <w:t>9</w:t>
      </w:r>
      <w:r w:rsidRPr="00360FBB">
        <w:rPr>
          <w:spacing w:val="-5"/>
          <w:lang w:eastAsia="en-US"/>
        </w:rPr>
        <w:t xml:space="preserve">% of the collected recycling.  Non-recyclable plastics made up </w:t>
      </w:r>
      <w:r>
        <w:rPr>
          <w:spacing w:val="-5"/>
          <w:lang w:eastAsia="en-US"/>
        </w:rPr>
        <w:t>6</w:t>
      </w:r>
      <w:r w:rsidRPr="00360FBB">
        <w:rPr>
          <w:spacing w:val="-5"/>
          <w:lang w:eastAsia="en-US"/>
        </w:rPr>
        <w:t xml:space="preserve">% of the recycling or </w:t>
      </w:r>
      <w:r>
        <w:rPr>
          <w:spacing w:val="-5"/>
          <w:lang w:eastAsia="en-US"/>
        </w:rPr>
        <w:t>28</w:t>
      </w:r>
      <w:r w:rsidRPr="00360FBB">
        <w:rPr>
          <w:spacing w:val="-5"/>
          <w:lang w:eastAsia="en-US"/>
        </w:rPr>
        <w:t>% of the contamination.  Almost half (4</w:t>
      </w:r>
      <w:r>
        <w:rPr>
          <w:spacing w:val="-5"/>
          <w:lang w:eastAsia="en-US"/>
        </w:rPr>
        <w:t>9</w:t>
      </w:r>
      <w:r w:rsidRPr="00360FBB">
        <w:rPr>
          <w:spacing w:val="-5"/>
          <w:lang w:eastAsia="en-US"/>
        </w:rPr>
        <w:t xml:space="preserve">%) of this was due to </w:t>
      </w:r>
      <w:r w:rsidR="009E2E58">
        <w:rPr>
          <w:spacing w:val="-5"/>
          <w:lang w:eastAsia="en-US"/>
        </w:rPr>
        <w:t>pots, tubs</w:t>
      </w:r>
      <w:r w:rsidRPr="00360FBB">
        <w:rPr>
          <w:spacing w:val="-5"/>
          <w:lang w:eastAsia="en-US"/>
        </w:rPr>
        <w:t xml:space="preserve"> and trays which formed </w:t>
      </w:r>
      <w:r>
        <w:rPr>
          <w:spacing w:val="-5"/>
          <w:lang w:eastAsia="en-US"/>
        </w:rPr>
        <w:t>3</w:t>
      </w:r>
      <w:r w:rsidRPr="00360FBB">
        <w:rPr>
          <w:spacing w:val="-5"/>
          <w:lang w:eastAsia="en-US"/>
        </w:rPr>
        <w:t xml:space="preserve">% of the collected recycling. </w:t>
      </w:r>
      <w:r w:rsidR="007F63F3" w:rsidRPr="00360FBB">
        <w:rPr>
          <w:spacing w:val="-5"/>
          <w:lang w:eastAsia="en-US"/>
        </w:rPr>
        <w:t xml:space="preserve">Around </w:t>
      </w:r>
      <w:r w:rsidR="007E2CB5">
        <w:rPr>
          <w:spacing w:val="-5"/>
          <w:lang w:eastAsia="en-US"/>
        </w:rPr>
        <w:t>8</w:t>
      </w:r>
      <w:r w:rsidR="007F63F3" w:rsidRPr="00360FBB">
        <w:rPr>
          <w:spacing w:val="-5"/>
          <w:lang w:eastAsia="en-US"/>
        </w:rPr>
        <w:t>% (</w:t>
      </w:r>
      <w:r w:rsidR="003974C6">
        <w:rPr>
          <w:spacing w:val="-5"/>
          <w:lang w:eastAsia="en-US"/>
        </w:rPr>
        <w:t>2</w:t>
      </w:r>
      <w:r w:rsidR="007F63F3" w:rsidRPr="00360FBB">
        <w:rPr>
          <w:spacing w:val="-5"/>
          <w:lang w:eastAsia="en-US"/>
        </w:rPr>
        <w:t xml:space="preserve">% of recycling) of the contamination was due to general mixed residual waste (including materials such as </w:t>
      </w:r>
      <w:r w:rsidR="00616C55">
        <w:rPr>
          <w:spacing w:val="-5"/>
          <w:lang w:eastAsia="en-US"/>
        </w:rPr>
        <w:t>bagged</w:t>
      </w:r>
      <w:r w:rsidR="007F63F3" w:rsidRPr="00360FBB">
        <w:rPr>
          <w:spacing w:val="-5"/>
          <w:lang w:eastAsia="en-US"/>
        </w:rPr>
        <w:t xml:space="preserve"> waste</w:t>
      </w:r>
      <w:r w:rsidR="00616C55">
        <w:rPr>
          <w:spacing w:val="-5"/>
          <w:lang w:eastAsia="en-US"/>
        </w:rPr>
        <w:t xml:space="preserve"> and</w:t>
      </w:r>
      <w:r w:rsidR="007F63F3" w:rsidRPr="00360FBB">
        <w:rPr>
          <w:spacing w:val="-5"/>
          <w:lang w:eastAsia="en-US"/>
        </w:rPr>
        <w:t xml:space="preserve"> rubble). Food waste made up </w:t>
      </w:r>
      <w:r w:rsidR="003974C6">
        <w:rPr>
          <w:spacing w:val="-5"/>
          <w:lang w:eastAsia="en-US"/>
        </w:rPr>
        <w:t>1</w:t>
      </w:r>
      <w:r w:rsidR="001B7D1A" w:rsidRPr="00360FBB">
        <w:rPr>
          <w:spacing w:val="-5"/>
          <w:lang w:eastAsia="en-US"/>
        </w:rPr>
        <w:t>.5</w:t>
      </w:r>
      <w:r w:rsidR="007F63F3" w:rsidRPr="00360FBB">
        <w:rPr>
          <w:spacing w:val="-5"/>
          <w:lang w:eastAsia="en-US"/>
        </w:rPr>
        <w:t>% of the</w:t>
      </w:r>
      <w:r w:rsidR="001B7D1A" w:rsidRPr="00360FBB">
        <w:rPr>
          <w:spacing w:val="-5"/>
          <w:lang w:eastAsia="en-US"/>
        </w:rPr>
        <w:t xml:space="preserve"> collected recycling (</w:t>
      </w:r>
      <w:r w:rsidR="003974C6">
        <w:rPr>
          <w:spacing w:val="-5"/>
          <w:lang w:eastAsia="en-US"/>
        </w:rPr>
        <w:t>7</w:t>
      </w:r>
      <w:r w:rsidR="001B7D1A" w:rsidRPr="00360FBB">
        <w:rPr>
          <w:spacing w:val="-5"/>
          <w:lang w:eastAsia="en-US"/>
        </w:rPr>
        <w:t xml:space="preserve">% of contamination), </w:t>
      </w:r>
      <w:r w:rsidR="007F63F3" w:rsidRPr="00360FBB">
        <w:rPr>
          <w:spacing w:val="-5"/>
          <w:lang w:eastAsia="en-US"/>
        </w:rPr>
        <w:t xml:space="preserve">non-recyclable glass </w:t>
      </w:r>
      <w:r w:rsidR="001B7D1A" w:rsidRPr="00360FBB">
        <w:rPr>
          <w:spacing w:val="-5"/>
          <w:lang w:eastAsia="en-US"/>
        </w:rPr>
        <w:t xml:space="preserve">made up an additional </w:t>
      </w:r>
      <w:r w:rsidR="003974C6">
        <w:rPr>
          <w:spacing w:val="-5"/>
          <w:lang w:eastAsia="en-US"/>
        </w:rPr>
        <w:t>2.7</w:t>
      </w:r>
      <w:r w:rsidR="001B7D1A" w:rsidRPr="00360FBB">
        <w:rPr>
          <w:spacing w:val="-5"/>
          <w:lang w:eastAsia="en-US"/>
        </w:rPr>
        <w:t>% (</w:t>
      </w:r>
      <w:r w:rsidR="003974C6">
        <w:rPr>
          <w:spacing w:val="-5"/>
          <w:lang w:eastAsia="en-US"/>
        </w:rPr>
        <w:t>12</w:t>
      </w:r>
      <w:r w:rsidR="001B7D1A" w:rsidRPr="00360FBB">
        <w:rPr>
          <w:spacing w:val="-5"/>
          <w:lang w:eastAsia="en-US"/>
        </w:rPr>
        <w:t xml:space="preserve">% of contamination), while </w:t>
      </w:r>
      <w:r w:rsidR="003974C6">
        <w:rPr>
          <w:spacing w:val="-5"/>
          <w:lang w:eastAsia="en-US"/>
        </w:rPr>
        <w:t>0</w:t>
      </w:r>
      <w:r w:rsidR="007F63F3" w:rsidRPr="00360FBB">
        <w:rPr>
          <w:spacing w:val="-5"/>
          <w:lang w:eastAsia="en-US"/>
        </w:rPr>
        <w:t>.</w:t>
      </w:r>
      <w:r w:rsidR="001B7D1A" w:rsidRPr="00360FBB">
        <w:rPr>
          <w:spacing w:val="-5"/>
          <w:lang w:eastAsia="en-US"/>
        </w:rPr>
        <w:t>4</w:t>
      </w:r>
      <w:r w:rsidR="007F63F3" w:rsidRPr="00360FBB">
        <w:rPr>
          <w:spacing w:val="-5"/>
          <w:lang w:eastAsia="en-US"/>
        </w:rPr>
        <w:t xml:space="preserve">% </w:t>
      </w:r>
      <w:r w:rsidR="001B7D1A" w:rsidRPr="00360FBB">
        <w:rPr>
          <w:spacing w:val="-5"/>
          <w:lang w:eastAsia="en-US"/>
        </w:rPr>
        <w:t>of the collected recycling (</w:t>
      </w:r>
      <w:r w:rsidR="003974C6">
        <w:rPr>
          <w:spacing w:val="-5"/>
          <w:lang w:eastAsia="en-US"/>
        </w:rPr>
        <w:t>2</w:t>
      </w:r>
      <w:r w:rsidR="001B7D1A" w:rsidRPr="00360FBB">
        <w:rPr>
          <w:spacing w:val="-5"/>
          <w:lang w:eastAsia="en-US"/>
        </w:rPr>
        <w:t xml:space="preserve">% of contamination) were </w:t>
      </w:r>
      <w:r w:rsidR="007F63F3" w:rsidRPr="00360FBB">
        <w:rPr>
          <w:spacing w:val="-5"/>
          <w:lang w:eastAsia="en-US"/>
        </w:rPr>
        <w:t>non-recyclable metals.  Just 0.</w:t>
      </w:r>
      <w:r w:rsidR="003974C6">
        <w:rPr>
          <w:spacing w:val="-5"/>
          <w:lang w:eastAsia="en-US"/>
        </w:rPr>
        <w:t>1</w:t>
      </w:r>
      <w:r w:rsidR="007F63F3" w:rsidRPr="00360FBB">
        <w:rPr>
          <w:spacing w:val="-5"/>
          <w:lang w:eastAsia="en-US"/>
        </w:rPr>
        <w:t>% of the collected co-mingled recycling (</w:t>
      </w:r>
      <w:r w:rsidR="003974C6">
        <w:rPr>
          <w:spacing w:val="-5"/>
          <w:lang w:eastAsia="en-US"/>
        </w:rPr>
        <w:t>1</w:t>
      </w:r>
      <w:r w:rsidR="007F63F3" w:rsidRPr="00360FBB">
        <w:rPr>
          <w:spacing w:val="-5"/>
          <w:lang w:eastAsia="en-US"/>
        </w:rPr>
        <w:t>% of contamination) was due to recyclable paper and card.</w:t>
      </w:r>
    </w:p>
    <w:p w14:paraId="033070E5" w14:textId="6D316D62" w:rsidR="00155616" w:rsidRPr="00360FBB" w:rsidRDefault="002712CA" w:rsidP="00373283">
      <w:pPr>
        <w:ind w:left="0"/>
        <w:rPr>
          <w:rFonts w:cs="Arial"/>
          <w:b/>
          <w:spacing w:val="-15"/>
          <w:kern w:val="20"/>
          <w:sz w:val="48"/>
          <w:szCs w:val="48"/>
          <w:lang w:eastAsia="en-US"/>
        </w:rPr>
      </w:pPr>
      <w:r>
        <w:rPr>
          <w:rFonts w:cs="Arial"/>
          <w:b/>
          <w:spacing w:val="-15"/>
          <w:kern w:val="20"/>
          <w:sz w:val="48"/>
          <w:szCs w:val="48"/>
          <w:lang w:eastAsia="en-US"/>
        </w:rPr>
        <w:br w:type="page"/>
      </w:r>
      <w:r w:rsidR="00155616" w:rsidRPr="00360FBB">
        <w:rPr>
          <w:rFonts w:cs="Arial"/>
          <w:b/>
          <w:spacing w:val="-15"/>
          <w:kern w:val="20"/>
          <w:sz w:val="48"/>
          <w:szCs w:val="48"/>
          <w:lang w:eastAsia="en-US"/>
        </w:rPr>
        <w:lastRenderedPageBreak/>
        <w:t>Co-mingled recyclables within residual bins</w:t>
      </w:r>
    </w:p>
    <w:p w14:paraId="7E6F2C4A" w14:textId="77777777" w:rsidR="00907F76" w:rsidRPr="00360FBB" w:rsidRDefault="00907F76" w:rsidP="00155616">
      <w:pPr>
        <w:spacing w:after="240" w:line="360" w:lineRule="auto"/>
        <w:ind w:left="0"/>
        <w:jc w:val="both"/>
      </w:pPr>
    </w:p>
    <w:p w14:paraId="7467AE25" w14:textId="5C6CD915" w:rsidR="00155616" w:rsidRPr="00360FBB" w:rsidRDefault="00285CF5" w:rsidP="00155616">
      <w:pPr>
        <w:spacing w:after="240" w:line="360" w:lineRule="auto"/>
        <w:ind w:left="0"/>
        <w:jc w:val="both"/>
      </w:pPr>
      <w:r w:rsidRPr="00360FBB">
        <w:t xml:space="preserve">Figures show that an average of </w:t>
      </w:r>
      <w:r>
        <w:t>39.6</w:t>
      </w:r>
      <w:r w:rsidRPr="00360FBB">
        <w:t>% (</w:t>
      </w:r>
      <w:r>
        <w:t>95.8</w:t>
      </w:r>
      <w:r w:rsidRPr="00360FBB">
        <w:t>kg/</w:t>
      </w:r>
      <w:proofErr w:type="spellStart"/>
      <w:r w:rsidRPr="00360FBB">
        <w:t>hh</w:t>
      </w:r>
      <w:proofErr w:type="spellEnd"/>
      <w:r w:rsidRPr="00360FBB">
        <w:t>/</w:t>
      </w:r>
      <w:proofErr w:type="spellStart"/>
      <w:r w:rsidRPr="00360FBB">
        <w:t>yr</w:t>
      </w:r>
      <w:proofErr w:type="spellEnd"/>
      <w:r w:rsidRPr="00360FBB">
        <w:t xml:space="preserve">) of the residual waste collected throughout </w:t>
      </w:r>
      <w:r>
        <w:t>Bolton</w:t>
      </w:r>
      <w:r w:rsidRPr="00360FBB">
        <w:t xml:space="preserve"> could have been recycled at the kerbside.  </w:t>
      </w:r>
      <w:r w:rsidR="00155616" w:rsidRPr="00360FBB">
        <w:t xml:space="preserve">Recyclable plastics, </w:t>
      </w:r>
      <w:proofErr w:type="gramStart"/>
      <w:r w:rsidR="00155616" w:rsidRPr="00360FBB">
        <w:t>metals</w:t>
      </w:r>
      <w:proofErr w:type="gramEnd"/>
      <w:r w:rsidR="00155616" w:rsidRPr="00360FBB">
        <w:t xml:space="preserve"> and glass account for </w:t>
      </w:r>
      <w:r w:rsidR="0024309F" w:rsidRPr="00360FBB">
        <w:t>4</w:t>
      </w:r>
      <w:r w:rsidR="00155616" w:rsidRPr="00360FBB">
        <w:t>% (</w:t>
      </w:r>
      <w:r>
        <w:t>9.9</w:t>
      </w:r>
      <w:r w:rsidR="00155616" w:rsidRPr="00360FBB">
        <w:t>kg/</w:t>
      </w:r>
      <w:proofErr w:type="spellStart"/>
      <w:r w:rsidR="00155616" w:rsidRPr="00360FBB">
        <w:t>hh</w:t>
      </w:r>
      <w:proofErr w:type="spellEnd"/>
      <w:r w:rsidR="00155616" w:rsidRPr="00360FBB">
        <w:t>/</w:t>
      </w:r>
      <w:proofErr w:type="spellStart"/>
      <w:r w:rsidR="00155616" w:rsidRPr="00360FBB">
        <w:t>yr</w:t>
      </w:r>
      <w:proofErr w:type="spellEnd"/>
      <w:r w:rsidR="00155616" w:rsidRPr="00360FBB">
        <w:t>) of the residual waste.  Therefore, it can be said that 1</w:t>
      </w:r>
      <w:r>
        <w:t>0</w:t>
      </w:r>
      <w:r w:rsidR="00155616" w:rsidRPr="00360FBB">
        <w:t xml:space="preserve">% of the recyclable content of the residual waste is due to co-mingled recyclables. </w:t>
      </w:r>
    </w:p>
    <w:p w14:paraId="4890C10C" w14:textId="75B0AC4D" w:rsidR="00155616" w:rsidRPr="007F63F3" w:rsidRDefault="00155616" w:rsidP="00155616">
      <w:pPr>
        <w:spacing w:after="240" w:line="360" w:lineRule="auto"/>
        <w:ind w:left="0"/>
        <w:jc w:val="both"/>
      </w:pPr>
      <w:r w:rsidRPr="00360FBB">
        <w:t>The residual waste from Acorn</w:t>
      </w:r>
      <w:r w:rsidR="00285CF5">
        <w:t>s</w:t>
      </w:r>
      <w:r w:rsidRPr="00360FBB">
        <w:t xml:space="preserve"> </w:t>
      </w:r>
      <w:r w:rsidR="00285CF5">
        <w:t>1C (mature money) and 4L</w:t>
      </w:r>
      <w:r w:rsidRPr="00360FBB">
        <w:t xml:space="preserve"> </w:t>
      </w:r>
      <w:r w:rsidR="007F1856">
        <w:rPr>
          <w:spacing w:val="-5"/>
          <w:lang w:eastAsia="en-US"/>
        </w:rPr>
        <w:t>(</w:t>
      </w:r>
      <w:r w:rsidR="00285CF5">
        <w:rPr>
          <w:spacing w:val="-5"/>
          <w:lang w:eastAsia="en-US"/>
        </w:rPr>
        <w:t>modest means</w:t>
      </w:r>
      <w:r w:rsidR="007F1856">
        <w:rPr>
          <w:spacing w:val="-5"/>
          <w:lang w:eastAsia="en-US"/>
        </w:rPr>
        <w:t>)</w:t>
      </w:r>
      <w:r w:rsidR="00285CF5">
        <w:rPr>
          <w:spacing w:val="-5"/>
          <w:lang w:eastAsia="en-US"/>
        </w:rPr>
        <w:t xml:space="preserve"> </w:t>
      </w:r>
      <w:r w:rsidRPr="00360FBB">
        <w:t xml:space="preserve">contained </w:t>
      </w:r>
      <w:r w:rsidR="00B078F9" w:rsidRPr="00360FBB">
        <w:t>around</w:t>
      </w:r>
      <w:r w:rsidRPr="00360FBB">
        <w:t xml:space="preserve"> </w:t>
      </w:r>
      <w:r w:rsidR="00285CF5">
        <w:t>8</w:t>
      </w:r>
      <w:r w:rsidRPr="00360FBB">
        <w:t>kg/</w:t>
      </w:r>
      <w:proofErr w:type="spellStart"/>
      <w:r w:rsidRPr="00360FBB">
        <w:t>hh</w:t>
      </w:r>
      <w:proofErr w:type="spellEnd"/>
      <w:r w:rsidRPr="00360FBB">
        <w:t>/</w:t>
      </w:r>
      <w:proofErr w:type="spellStart"/>
      <w:r w:rsidRPr="00360FBB">
        <w:t>yr</w:t>
      </w:r>
      <w:proofErr w:type="spellEnd"/>
      <w:r w:rsidRPr="00360FBB">
        <w:t xml:space="preserve"> </w:t>
      </w:r>
      <w:r w:rsidR="00B078F9" w:rsidRPr="00360FBB">
        <w:t>of</w:t>
      </w:r>
      <w:r w:rsidRPr="00360FBB">
        <w:t xml:space="preserve"> </w:t>
      </w:r>
      <w:r w:rsidR="00B078F9" w:rsidRPr="00360FBB">
        <w:t>co-mingled recyclables</w:t>
      </w:r>
      <w:r w:rsidRPr="00360FBB">
        <w:t xml:space="preserve"> or </w:t>
      </w:r>
      <w:r w:rsidR="00A70FAD">
        <w:t>3</w:t>
      </w:r>
      <w:r w:rsidR="00B078F9" w:rsidRPr="00360FBB">
        <w:t>%</w:t>
      </w:r>
      <w:r w:rsidRPr="00360FBB">
        <w:t xml:space="preserve"> of the total.  Acorn </w:t>
      </w:r>
      <w:r w:rsidR="00A70FAD">
        <w:t>1B</w:t>
      </w:r>
      <w:r w:rsidRPr="00360FBB">
        <w:t xml:space="preserve"> </w:t>
      </w:r>
      <w:r w:rsidR="008417DE">
        <w:t xml:space="preserve">(executive wealth) </w:t>
      </w:r>
      <w:r w:rsidRPr="00360FBB">
        <w:t>households</w:t>
      </w:r>
      <w:r w:rsidR="00B078F9" w:rsidRPr="00360FBB">
        <w:t xml:space="preserve"> </w:t>
      </w:r>
      <w:r w:rsidRPr="00360FBB">
        <w:t xml:space="preserve">disposed of over </w:t>
      </w:r>
      <w:r w:rsidR="00A70FAD">
        <w:t>1</w:t>
      </w:r>
      <w:r w:rsidR="00285CF5">
        <w:t>3</w:t>
      </w:r>
      <w:r w:rsidRPr="00360FBB">
        <w:t>kg/</w:t>
      </w:r>
      <w:proofErr w:type="spellStart"/>
      <w:r w:rsidRPr="00360FBB">
        <w:t>hh</w:t>
      </w:r>
      <w:proofErr w:type="spellEnd"/>
      <w:r w:rsidRPr="00360FBB">
        <w:t xml:space="preserve">/r of recyclable </w:t>
      </w:r>
      <w:r w:rsidR="00B078F9" w:rsidRPr="00360FBB">
        <w:t xml:space="preserve">plastic, </w:t>
      </w:r>
      <w:proofErr w:type="gramStart"/>
      <w:r w:rsidR="00B078F9" w:rsidRPr="00360FBB">
        <w:t>metal</w:t>
      </w:r>
      <w:proofErr w:type="gramEnd"/>
      <w:r w:rsidR="00B078F9" w:rsidRPr="00360FBB">
        <w:t xml:space="preserve"> and glass</w:t>
      </w:r>
      <w:r w:rsidRPr="00360FBB">
        <w:t xml:space="preserve"> in their residual bins where it accounted for </w:t>
      </w:r>
      <w:r w:rsidR="00285CF5">
        <w:t>over 5</w:t>
      </w:r>
      <w:r w:rsidR="00B078F9" w:rsidRPr="00360FBB">
        <w:t>%</w:t>
      </w:r>
      <w:r w:rsidRPr="00360FBB">
        <w:t xml:space="preserve"> of the total.</w:t>
      </w:r>
      <w:r>
        <w:t xml:space="preserve"> </w:t>
      </w:r>
    </w:p>
    <w:p w14:paraId="744AC0A6" w14:textId="6EA99A19" w:rsidR="00155616" w:rsidRPr="007F63F3" w:rsidRDefault="00155616" w:rsidP="00155616">
      <w:pPr>
        <w:spacing w:after="240" w:line="360" w:lineRule="auto"/>
        <w:ind w:left="0"/>
        <w:jc w:val="both"/>
        <w:rPr>
          <w:b/>
        </w:rPr>
      </w:pPr>
      <w:r w:rsidRPr="007F63F3">
        <w:rPr>
          <w:b/>
        </w:rPr>
        <w:t xml:space="preserve">Table </w:t>
      </w:r>
      <w:r w:rsidR="002712CA">
        <w:rPr>
          <w:b/>
        </w:rPr>
        <w:t>18</w:t>
      </w:r>
      <w:r w:rsidRPr="007F63F3">
        <w:rPr>
          <w:b/>
        </w:rPr>
        <w:t xml:space="preserve">: </w:t>
      </w:r>
      <w:r w:rsidR="008E78D4">
        <w:rPr>
          <w:b/>
        </w:rPr>
        <w:t>Co-mingled recyclables</w:t>
      </w:r>
      <w:r w:rsidRPr="007F63F3">
        <w:rPr>
          <w:b/>
        </w:rPr>
        <w:t xml:space="preserve"> </w:t>
      </w:r>
      <w:r>
        <w:rPr>
          <w:b/>
        </w:rPr>
        <w:t xml:space="preserve">placed in residual bins </w:t>
      </w:r>
      <w:r w:rsidRPr="007F63F3">
        <w:rPr>
          <w:b/>
        </w:rPr>
        <w:t>(kg/</w:t>
      </w:r>
      <w:proofErr w:type="spellStart"/>
      <w:r w:rsidRPr="007F63F3">
        <w:rPr>
          <w:b/>
        </w:rPr>
        <w:t>hh</w:t>
      </w:r>
      <w:proofErr w:type="spellEnd"/>
      <w:r w:rsidRPr="007F63F3">
        <w:rPr>
          <w:b/>
        </w:rPr>
        <w:t>/</w:t>
      </w:r>
      <w:proofErr w:type="spellStart"/>
      <w:r>
        <w:rPr>
          <w:b/>
        </w:rPr>
        <w:t>yr</w:t>
      </w:r>
      <w:proofErr w:type="spellEnd"/>
      <w:r w:rsidRPr="007F63F3">
        <w:rPr>
          <w:b/>
        </w:rPr>
        <w:t>)</w:t>
      </w:r>
    </w:p>
    <w:tbl>
      <w:tblPr>
        <w:tblW w:w="4986" w:type="pct"/>
        <w:tblInd w:w="10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2391"/>
        <w:gridCol w:w="680"/>
        <w:gridCol w:w="680"/>
        <w:gridCol w:w="679"/>
        <w:gridCol w:w="679"/>
        <w:gridCol w:w="679"/>
        <w:gridCol w:w="679"/>
        <w:gridCol w:w="679"/>
        <w:gridCol w:w="679"/>
        <w:gridCol w:w="1138"/>
      </w:tblGrid>
      <w:tr w:rsidR="002C5BC0" w:rsidRPr="002C5BC0" w14:paraId="60B939D9" w14:textId="77777777" w:rsidTr="002C5BC0">
        <w:trPr>
          <w:trHeight w:val="703"/>
        </w:trPr>
        <w:tc>
          <w:tcPr>
            <w:tcW w:w="1333" w:type="pct"/>
            <w:shd w:val="clear" w:color="auto" w:fill="auto"/>
            <w:vAlign w:val="center"/>
          </w:tcPr>
          <w:p w14:paraId="72CD9198" w14:textId="6B1AFD5E" w:rsidR="005E3AFA" w:rsidRPr="002C5BC0" w:rsidRDefault="002C5BC0" w:rsidP="005E3AFA">
            <w:pPr>
              <w:ind w:left="0"/>
              <w:jc w:val="center"/>
              <w:rPr>
                <w:color w:val="auto"/>
                <w:sz w:val="20"/>
                <w:szCs w:val="20"/>
              </w:rPr>
            </w:pPr>
            <w:r w:rsidRPr="002C5BC0">
              <w:rPr>
                <w:color w:val="auto"/>
                <w:sz w:val="20"/>
                <w:szCs w:val="20"/>
              </w:rPr>
              <w:t>Sample</w:t>
            </w:r>
          </w:p>
        </w:tc>
        <w:tc>
          <w:tcPr>
            <w:tcW w:w="379" w:type="pct"/>
            <w:shd w:val="clear" w:color="auto" w:fill="auto"/>
            <w:vAlign w:val="center"/>
          </w:tcPr>
          <w:p w14:paraId="535766A2" w14:textId="3EED36E7" w:rsidR="005E3AFA" w:rsidRPr="002C5BC0" w:rsidRDefault="002C5BC0" w:rsidP="005E3AFA">
            <w:pPr>
              <w:ind w:left="0"/>
              <w:jc w:val="center"/>
              <w:rPr>
                <w:color w:val="auto"/>
                <w:sz w:val="20"/>
                <w:szCs w:val="20"/>
              </w:rPr>
            </w:pPr>
            <w:r w:rsidRPr="002C5BC0">
              <w:rPr>
                <w:color w:val="auto"/>
                <w:sz w:val="20"/>
                <w:szCs w:val="20"/>
              </w:rPr>
              <w:t>1b</w:t>
            </w:r>
          </w:p>
        </w:tc>
        <w:tc>
          <w:tcPr>
            <w:tcW w:w="379" w:type="pct"/>
            <w:shd w:val="clear" w:color="auto" w:fill="auto"/>
            <w:vAlign w:val="center"/>
          </w:tcPr>
          <w:p w14:paraId="5B093CC7" w14:textId="579D42C3" w:rsidR="005E3AFA" w:rsidRPr="002C5BC0" w:rsidRDefault="002C5BC0" w:rsidP="005E3AFA">
            <w:pPr>
              <w:ind w:left="0"/>
              <w:jc w:val="center"/>
              <w:rPr>
                <w:color w:val="auto"/>
                <w:sz w:val="20"/>
                <w:szCs w:val="20"/>
              </w:rPr>
            </w:pPr>
            <w:r w:rsidRPr="002C5BC0">
              <w:rPr>
                <w:color w:val="auto"/>
                <w:sz w:val="20"/>
                <w:szCs w:val="20"/>
              </w:rPr>
              <w:t>1c</w:t>
            </w:r>
          </w:p>
        </w:tc>
        <w:tc>
          <w:tcPr>
            <w:tcW w:w="379" w:type="pct"/>
            <w:shd w:val="clear" w:color="auto" w:fill="auto"/>
            <w:vAlign w:val="center"/>
          </w:tcPr>
          <w:p w14:paraId="0C6D75AA" w14:textId="5DAF79F4" w:rsidR="005E3AFA" w:rsidRPr="002C5BC0" w:rsidRDefault="002C5BC0" w:rsidP="005E3AFA">
            <w:pPr>
              <w:ind w:left="0"/>
              <w:jc w:val="center"/>
              <w:rPr>
                <w:color w:val="auto"/>
                <w:sz w:val="20"/>
                <w:szCs w:val="20"/>
              </w:rPr>
            </w:pPr>
            <w:r w:rsidRPr="002C5BC0">
              <w:rPr>
                <w:color w:val="auto"/>
                <w:sz w:val="20"/>
                <w:szCs w:val="20"/>
              </w:rPr>
              <w:t>3h</w:t>
            </w:r>
          </w:p>
        </w:tc>
        <w:tc>
          <w:tcPr>
            <w:tcW w:w="379" w:type="pct"/>
            <w:shd w:val="clear" w:color="auto" w:fill="auto"/>
            <w:vAlign w:val="center"/>
          </w:tcPr>
          <w:p w14:paraId="5E47A64A" w14:textId="37ACB808" w:rsidR="005E3AFA" w:rsidRPr="002C5BC0" w:rsidRDefault="002C5BC0" w:rsidP="005E3AFA">
            <w:pPr>
              <w:ind w:left="0"/>
              <w:jc w:val="center"/>
              <w:rPr>
                <w:color w:val="auto"/>
                <w:sz w:val="20"/>
                <w:szCs w:val="20"/>
              </w:rPr>
            </w:pPr>
            <w:r w:rsidRPr="002C5BC0">
              <w:rPr>
                <w:color w:val="auto"/>
                <w:sz w:val="20"/>
                <w:szCs w:val="20"/>
              </w:rPr>
              <w:t>4l</w:t>
            </w:r>
          </w:p>
        </w:tc>
        <w:tc>
          <w:tcPr>
            <w:tcW w:w="379" w:type="pct"/>
            <w:shd w:val="clear" w:color="auto" w:fill="auto"/>
            <w:vAlign w:val="center"/>
          </w:tcPr>
          <w:p w14:paraId="7DC3532C" w14:textId="078324EF" w:rsidR="005E3AFA" w:rsidRPr="002C5BC0" w:rsidRDefault="002C5BC0" w:rsidP="005E3AFA">
            <w:pPr>
              <w:ind w:left="0"/>
              <w:jc w:val="center"/>
              <w:rPr>
                <w:color w:val="auto"/>
                <w:sz w:val="20"/>
                <w:szCs w:val="20"/>
              </w:rPr>
            </w:pPr>
            <w:r w:rsidRPr="002C5BC0">
              <w:rPr>
                <w:color w:val="auto"/>
                <w:sz w:val="20"/>
                <w:szCs w:val="20"/>
              </w:rPr>
              <w:t>4m</w:t>
            </w:r>
          </w:p>
        </w:tc>
        <w:tc>
          <w:tcPr>
            <w:tcW w:w="379" w:type="pct"/>
            <w:shd w:val="clear" w:color="auto" w:fill="auto"/>
            <w:vAlign w:val="center"/>
          </w:tcPr>
          <w:p w14:paraId="495ACD93" w14:textId="422F1B67" w:rsidR="005E3AFA" w:rsidRPr="002C5BC0" w:rsidRDefault="002C5BC0" w:rsidP="005E3AFA">
            <w:pPr>
              <w:ind w:left="0"/>
              <w:jc w:val="center"/>
              <w:rPr>
                <w:color w:val="auto"/>
                <w:sz w:val="20"/>
                <w:szCs w:val="20"/>
              </w:rPr>
            </w:pPr>
            <w:r w:rsidRPr="002C5BC0">
              <w:rPr>
                <w:color w:val="auto"/>
                <w:sz w:val="20"/>
                <w:szCs w:val="20"/>
              </w:rPr>
              <w:t>5o</w:t>
            </w:r>
          </w:p>
        </w:tc>
        <w:tc>
          <w:tcPr>
            <w:tcW w:w="379" w:type="pct"/>
            <w:shd w:val="clear" w:color="auto" w:fill="auto"/>
            <w:vAlign w:val="center"/>
          </w:tcPr>
          <w:p w14:paraId="3B8D4D5B" w14:textId="0C9C90F1" w:rsidR="005E3AFA" w:rsidRPr="002C5BC0" w:rsidRDefault="002C5BC0" w:rsidP="005E3AFA">
            <w:pPr>
              <w:ind w:left="0"/>
              <w:jc w:val="center"/>
              <w:rPr>
                <w:color w:val="auto"/>
                <w:sz w:val="20"/>
                <w:szCs w:val="20"/>
              </w:rPr>
            </w:pPr>
            <w:r w:rsidRPr="002C5BC0">
              <w:rPr>
                <w:color w:val="auto"/>
                <w:sz w:val="20"/>
                <w:szCs w:val="20"/>
              </w:rPr>
              <w:t>5p</w:t>
            </w:r>
          </w:p>
        </w:tc>
        <w:tc>
          <w:tcPr>
            <w:tcW w:w="379" w:type="pct"/>
            <w:shd w:val="clear" w:color="auto" w:fill="auto"/>
            <w:vAlign w:val="center"/>
          </w:tcPr>
          <w:p w14:paraId="36DD6471" w14:textId="28DBD1E8" w:rsidR="005E3AFA" w:rsidRPr="002C5BC0" w:rsidRDefault="002C5BC0" w:rsidP="005E3AFA">
            <w:pPr>
              <w:ind w:left="0"/>
              <w:jc w:val="center"/>
              <w:rPr>
                <w:color w:val="auto"/>
                <w:sz w:val="20"/>
                <w:szCs w:val="20"/>
              </w:rPr>
            </w:pPr>
            <w:r w:rsidRPr="002C5BC0">
              <w:rPr>
                <w:color w:val="auto"/>
                <w:sz w:val="20"/>
                <w:szCs w:val="20"/>
              </w:rPr>
              <w:t>5q</w:t>
            </w:r>
          </w:p>
        </w:tc>
        <w:tc>
          <w:tcPr>
            <w:tcW w:w="636" w:type="pct"/>
            <w:shd w:val="clear" w:color="auto" w:fill="auto"/>
            <w:vAlign w:val="center"/>
          </w:tcPr>
          <w:p w14:paraId="6663085C" w14:textId="5571A714" w:rsidR="005E3AFA" w:rsidRPr="002C5BC0" w:rsidRDefault="002C5BC0" w:rsidP="005E3AFA">
            <w:pPr>
              <w:ind w:left="0"/>
              <w:jc w:val="center"/>
              <w:rPr>
                <w:color w:val="auto"/>
                <w:sz w:val="20"/>
                <w:szCs w:val="20"/>
              </w:rPr>
            </w:pPr>
            <w:r w:rsidRPr="002C5BC0">
              <w:rPr>
                <w:color w:val="auto"/>
                <w:sz w:val="20"/>
                <w:szCs w:val="20"/>
              </w:rPr>
              <w:t>Average</w:t>
            </w:r>
          </w:p>
        </w:tc>
      </w:tr>
      <w:tr w:rsidR="00285CF5" w:rsidRPr="00155616" w14:paraId="6DA38CC3" w14:textId="77777777" w:rsidTr="00285CF5">
        <w:trPr>
          <w:trHeight w:val="703"/>
        </w:trPr>
        <w:tc>
          <w:tcPr>
            <w:tcW w:w="1333" w:type="pct"/>
            <w:shd w:val="clear" w:color="auto" w:fill="auto"/>
            <w:vAlign w:val="center"/>
          </w:tcPr>
          <w:p w14:paraId="3CED147F" w14:textId="28468E04" w:rsidR="00285CF5" w:rsidRPr="00155616" w:rsidRDefault="00285CF5" w:rsidP="00285CF5">
            <w:pPr>
              <w:ind w:left="0"/>
              <w:jc w:val="center"/>
              <w:rPr>
                <w:sz w:val="16"/>
                <w:szCs w:val="16"/>
              </w:rPr>
            </w:pPr>
            <w:r>
              <w:rPr>
                <w:color w:val="404040"/>
                <w:sz w:val="16"/>
                <w:szCs w:val="16"/>
              </w:rPr>
              <w:t>PLASTIC BOTTLES (KG/HH/YR)</w:t>
            </w:r>
          </w:p>
        </w:tc>
        <w:tc>
          <w:tcPr>
            <w:tcW w:w="379" w:type="pct"/>
            <w:shd w:val="clear" w:color="auto" w:fill="auto"/>
            <w:vAlign w:val="center"/>
          </w:tcPr>
          <w:p w14:paraId="6E382C1E" w14:textId="50C47C69" w:rsidR="00285CF5" w:rsidRPr="00155616" w:rsidRDefault="00285CF5" w:rsidP="00285CF5">
            <w:pPr>
              <w:ind w:left="0"/>
              <w:jc w:val="center"/>
              <w:rPr>
                <w:sz w:val="16"/>
                <w:szCs w:val="16"/>
              </w:rPr>
            </w:pPr>
            <w:r>
              <w:rPr>
                <w:color w:val="404040"/>
                <w:sz w:val="16"/>
                <w:szCs w:val="16"/>
              </w:rPr>
              <w:t>4.0</w:t>
            </w:r>
          </w:p>
        </w:tc>
        <w:tc>
          <w:tcPr>
            <w:tcW w:w="379" w:type="pct"/>
            <w:shd w:val="clear" w:color="auto" w:fill="auto"/>
            <w:vAlign w:val="center"/>
          </w:tcPr>
          <w:p w14:paraId="7C016EE2" w14:textId="306473A4" w:rsidR="00285CF5" w:rsidRPr="00155616" w:rsidRDefault="00285CF5" w:rsidP="00285CF5">
            <w:pPr>
              <w:ind w:left="0"/>
              <w:jc w:val="center"/>
              <w:rPr>
                <w:sz w:val="16"/>
                <w:szCs w:val="16"/>
              </w:rPr>
            </w:pPr>
            <w:r>
              <w:rPr>
                <w:color w:val="404040"/>
                <w:sz w:val="16"/>
                <w:szCs w:val="16"/>
              </w:rPr>
              <w:t>1.8</w:t>
            </w:r>
          </w:p>
        </w:tc>
        <w:tc>
          <w:tcPr>
            <w:tcW w:w="379" w:type="pct"/>
            <w:shd w:val="clear" w:color="auto" w:fill="auto"/>
            <w:vAlign w:val="center"/>
          </w:tcPr>
          <w:p w14:paraId="5E07DB32" w14:textId="7BA2D34A" w:rsidR="00285CF5" w:rsidRPr="00155616" w:rsidRDefault="00285CF5" w:rsidP="00285CF5">
            <w:pPr>
              <w:ind w:left="0"/>
              <w:jc w:val="center"/>
              <w:rPr>
                <w:sz w:val="16"/>
                <w:szCs w:val="16"/>
              </w:rPr>
            </w:pPr>
            <w:r>
              <w:rPr>
                <w:color w:val="404040"/>
                <w:sz w:val="16"/>
                <w:szCs w:val="16"/>
              </w:rPr>
              <w:t>1.6</w:t>
            </w:r>
          </w:p>
        </w:tc>
        <w:tc>
          <w:tcPr>
            <w:tcW w:w="379" w:type="pct"/>
            <w:shd w:val="clear" w:color="auto" w:fill="auto"/>
            <w:vAlign w:val="center"/>
          </w:tcPr>
          <w:p w14:paraId="6E70FA2F" w14:textId="39CB1B55" w:rsidR="00285CF5" w:rsidRPr="00155616" w:rsidRDefault="00285CF5" w:rsidP="00285CF5">
            <w:pPr>
              <w:ind w:left="0"/>
              <w:jc w:val="center"/>
              <w:rPr>
                <w:sz w:val="16"/>
                <w:szCs w:val="16"/>
              </w:rPr>
            </w:pPr>
            <w:r>
              <w:rPr>
                <w:color w:val="404040"/>
                <w:sz w:val="16"/>
                <w:szCs w:val="16"/>
              </w:rPr>
              <w:t>1.7</w:t>
            </w:r>
          </w:p>
        </w:tc>
        <w:tc>
          <w:tcPr>
            <w:tcW w:w="379" w:type="pct"/>
            <w:shd w:val="clear" w:color="auto" w:fill="auto"/>
            <w:vAlign w:val="center"/>
          </w:tcPr>
          <w:p w14:paraId="7F3AC1ED" w14:textId="3616CCED" w:rsidR="00285CF5" w:rsidRPr="00155616" w:rsidRDefault="00285CF5" w:rsidP="00285CF5">
            <w:pPr>
              <w:ind w:left="0"/>
              <w:jc w:val="center"/>
              <w:rPr>
                <w:sz w:val="16"/>
                <w:szCs w:val="16"/>
              </w:rPr>
            </w:pPr>
            <w:r>
              <w:rPr>
                <w:color w:val="404040"/>
                <w:sz w:val="16"/>
                <w:szCs w:val="16"/>
              </w:rPr>
              <w:t>3.6</w:t>
            </w:r>
          </w:p>
        </w:tc>
        <w:tc>
          <w:tcPr>
            <w:tcW w:w="379" w:type="pct"/>
            <w:shd w:val="clear" w:color="auto" w:fill="auto"/>
            <w:vAlign w:val="center"/>
          </w:tcPr>
          <w:p w14:paraId="0C2E8DD2" w14:textId="26CE437F" w:rsidR="00285CF5" w:rsidRPr="00155616" w:rsidRDefault="00285CF5" w:rsidP="00285CF5">
            <w:pPr>
              <w:ind w:left="0"/>
              <w:jc w:val="center"/>
              <w:rPr>
                <w:sz w:val="16"/>
                <w:szCs w:val="16"/>
              </w:rPr>
            </w:pPr>
            <w:r>
              <w:rPr>
                <w:color w:val="404040"/>
                <w:sz w:val="16"/>
                <w:szCs w:val="16"/>
              </w:rPr>
              <w:t>2.1</w:t>
            </w:r>
          </w:p>
        </w:tc>
        <w:tc>
          <w:tcPr>
            <w:tcW w:w="379" w:type="pct"/>
            <w:shd w:val="clear" w:color="auto" w:fill="auto"/>
            <w:vAlign w:val="center"/>
          </w:tcPr>
          <w:p w14:paraId="71037A57" w14:textId="6943F248" w:rsidR="00285CF5" w:rsidRPr="00155616" w:rsidRDefault="00285CF5" w:rsidP="00285CF5">
            <w:pPr>
              <w:ind w:left="0"/>
              <w:jc w:val="center"/>
              <w:rPr>
                <w:sz w:val="16"/>
                <w:szCs w:val="16"/>
              </w:rPr>
            </w:pPr>
            <w:r>
              <w:rPr>
                <w:color w:val="404040"/>
                <w:sz w:val="16"/>
                <w:szCs w:val="16"/>
              </w:rPr>
              <w:t>4.3</w:t>
            </w:r>
          </w:p>
        </w:tc>
        <w:tc>
          <w:tcPr>
            <w:tcW w:w="379" w:type="pct"/>
            <w:shd w:val="clear" w:color="auto" w:fill="auto"/>
            <w:vAlign w:val="center"/>
          </w:tcPr>
          <w:p w14:paraId="2D795FA1" w14:textId="54FB0A6B" w:rsidR="00285CF5" w:rsidRPr="00155616" w:rsidRDefault="00285CF5" w:rsidP="00285CF5">
            <w:pPr>
              <w:ind w:left="0"/>
              <w:jc w:val="center"/>
              <w:rPr>
                <w:sz w:val="16"/>
                <w:szCs w:val="16"/>
              </w:rPr>
            </w:pPr>
            <w:r>
              <w:rPr>
                <w:color w:val="404040"/>
                <w:sz w:val="16"/>
                <w:szCs w:val="16"/>
              </w:rPr>
              <w:t>1.3</w:t>
            </w:r>
          </w:p>
        </w:tc>
        <w:tc>
          <w:tcPr>
            <w:tcW w:w="636" w:type="pct"/>
            <w:shd w:val="clear" w:color="auto" w:fill="auto"/>
            <w:vAlign w:val="center"/>
          </w:tcPr>
          <w:p w14:paraId="24567F6D" w14:textId="438C8D57" w:rsidR="00285CF5" w:rsidRPr="00155616" w:rsidRDefault="00285CF5" w:rsidP="00285CF5">
            <w:pPr>
              <w:ind w:left="0"/>
              <w:jc w:val="center"/>
              <w:rPr>
                <w:sz w:val="16"/>
                <w:szCs w:val="16"/>
              </w:rPr>
            </w:pPr>
            <w:r>
              <w:rPr>
                <w:color w:val="404040"/>
                <w:sz w:val="16"/>
                <w:szCs w:val="16"/>
              </w:rPr>
              <w:t>2.4</w:t>
            </w:r>
          </w:p>
        </w:tc>
      </w:tr>
      <w:tr w:rsidR="00285CF5" w:rsidRPr="00155616" w14:paraId="11E404AA" w14:textId="77777777" w:rsidTr="00285CF5">
        <w:trPr>
          <w:trHeight w:val="703"/>
        </w:trPr>
        <w:tc>
          <w:tcPr>
            <w:tcW w:w="1333" w:type="pct"/>
            <w:shd w:val="clear" w:color="auto" w:fill="auto"/>
            <w:vAlign w:val="center"/>
          </w:tcPr>
          <w:p w14:paraId="365C13EB" w14:textId="0FFDD581" w:rsidR="00285CF5" w:rsidRPr="00155616" w:rsidRDefault="00285CF5" w:rsidP="00285CF5">
            <w:pPr>
              <w:ind w:left="0"/>
              <w:jc w:val="center"/>
              <w:rPr>
                <w:sz w:val="16"/>
                <w:szCs w:val="16"/>
              </w:rPr>
            </w:pPr>
            <w:r>
              <w:rPr>
                <w:color w:val="404040"/>
                <w:sz w:val="16"/>
                <w:szCs w:val="16"/>
              </w:rPr>
              <w:t>GLASS BOTTLES &amp; JARS (KG/HH/YR)</w:t>
            </w:r>
          </w:p>
        </w:tc>
        <w:tc>
          <w:tcPr>
            <w:tcW w:w="379" w:type="pct"/>
            <w:shd w:val="clear" w:color="auto" w:fill="auto"/>
            <w:vAlign w:val="center"/>
          </w:tcPr>
          <w:p w14:paraId="0574FA9D" w14:textId="4D4340B9" w:rsidR="00285CF5" w:rsidRPr="00155616" w:rsidRDefault="00285CF5" w:rsidP="00285CF5">
            <w:pPr>
              <w:ind w:left="0"/>
              <w:jc w:val="center"/>
              <w:rPr>
                <w:sz w:val="16"/>
                <w:szCs w:val="16"/>
              </w:rPr>
            </w:pPr>
            <w:r>
              <w:rPr>
                <w:color w:val="404040"/>
                <w:sz w:val="16"/>
                <w:szCs w:val="16"/>
              </w:rPr>
              <w:t>5.0</w:t>
            </w:r>
          </w:p>
        </w:tc>
        <w:tc>
          <w:tcPr>
            <w:tcW w:w="379" w:type="pct"/>
            <w:shd w:val="clear" w:color="auto" w:fill="auto"/>
            <w:vAlign w:val="center"/>
          </w:tcPr>
          <w:p w14:paraId="73BEFD26" w14:textId="0D246DA0" w:rsidR="00285CF5" w:rsidRPr="00155616" w:rsidRDefault="00285CF5" w:rsidP="00285CF5">
            <w:pPr>
              <w:ind w:left="0"/>
              <w:jc w:val="center"/>
              <w:rPr>
                <w:sz w:val="16"/>
                <w:szCs w:val="16"/>
              </w:rPr>
            </w:pPr>
            <w:r>
              <w:rPr>
                <w:color w:val="404040"/>
                <w:sz w:val="16"/>
                <w:szCs w:val="16"/>
              </w:rPr>
              <w:t>0.8</w:t>
            </w:r>
          </w:p>
        </w:tc>
        <w:tc>
          <w:tcPr>
            <w:tcW w:w="379" w:type="pct"/>
            <w:shd w:val="clear" w:color="auto" w:fill="auto"/>
            <w:vAlign w:val="center"/>
          </w:tcPr>
          <w:p w14:paraId="010289C7" w14:textId="744B1BB0" w:rsidR="00285CF5" w:rsidRPr="00155616" w:rsidRDefault="00285CF5" w:rsidP="00285CF5">
            <w:pPr>
              <w:ind w:left="0"/>
              <w:jc w:val="center"/>
              <w:rPr>
                <w:sz w:val="16"/>
                <w:szCs w:val="16"/>
              </w:rPr>
            </w:pPr>
            <w:r>
              <w:rPr>
                <w:color w:val="404040"/>
                <w:sz w:val="16"/>
                <w:szCs w:val="16"/>
              </w:rPr>
              <w:t>2.5</w:t>
            </w:r>
          </w:p>
        </w:tc>
        <w:tc>
          <w:tcPr>
            <w:tcW w:w="379" w:type="pct"/>
            <w:shd w:val="clear" w:color="auto" w:fill="auto"/>
            <w:vAlign w:val="center"/>
          </w:tcPr>
          <w:p w14:paraId="596C4B38" w14:textId="3830E245" w:rsidR="00285CF5" w:rsidRPr="00155616" w:rsidRDefault="00285CF5" w:rsidP="00285CF5">
            <w:pPr>
              <w:ind w:left="0"/>
              <w:jc w:val="center"/>
              <w:rPr>
                <w:sz w:val="16"/>
                <w:szCs w:val="16"/>
              </w:rPr>
            </w:pPr>
            <w:r>
              <w:rPr>
                <w:color w:val="404040"/>
                <w:sz w:val="16"/>
                <w:szCs w:val="16"/>
              </w:rPr>
              <w:t>1.5</w:t>
            </w:r>
          </w:p>
        </w:tc>
        <w:tc>
          <w:tcPr>
            <w:tcW w:w="379" w:type="pct"/>
            <w:shd w:val="clear" w:color="auto" w:fill="auto"/>
            <w:vAlign w:val="center"/>
          </w:tcPr>
          <w:p w14:paraId="2A8E7877" w14:textId="370BA283" w:rsidR="00285CF5" w:rsidRPr="00155616" w:rsidRDefault="00285CF5" w:rsidP="00285CF5">
            <w:pPr>
              <w:ind w:left="0"/>
              <w:jc w:val="center"/>
              <w:rPr>
                <w:sz w:val="16"/>
                <w:szCs w:val="16"/>
              </w:rPr>
            </w:pPr>
            <w:r>
              <w:rPr>
                <w:color w:val="404040"/>
                <w:sz w:val="16"/>
                <w:szCs w:val="16"/>
              </w:rPr>
              <w:t>2.8</w:t>
            </w:r>
          </w:p>
        </w:tc>
        <w:tc>
          <w:tcPr>
            <w:tcW w:w="379" w:type="pct"/>
            <w:shd w:val="clear" w:color="auto" w:fill="auto"/>
            <w:vAlign w:val="center"/>
          </w:tcPr>
          <w:p w14:paraId="36B0395C" w14:textId="75106CD2" w:rsidR="00285CF5" w:rsidRPr="00155616" w:rsidRDefault="00285CF5" w:rsidP="00285CF5">
            <w:pPr>
              <w:ind w:left="0"/>
              <w:jc w:val="center"/>
              <w:rPr>
                <w:sz w:val="16"/>
                <w:szCs w:val="16"/>
              </w:rPr>
            </w:pPr>
            <w:r>
              <w:rPr>
                <w:color w:val="404040"/>
                <w:sz w:val="16"/>
                <w:szCs w:val="16"/>
              </w:rPr>
              <w:t>3.2</w:t>
            </w:r>
          </w:p>
        </w:tc>
        <w:tc>
          <w:tcPr>
            <w:tcW w:w="379" w:type="pct"/>
            <w:shd w:val="clear" w:color="auto" w:fill="auto"/>
            <w:vAlign w:val="center"/>
          </w:tcPr>
          <w:p w14:paraId="219546E1" w14:textId="2EC139AA" w:rsidR="00285CF5" w:rsidRPr="00155616" w:rsidRDefault="00285CF5" w:rsidP="00285CF5">
            <w:pPr>
              <w:ind w:left="0"/>
              <w:jc w:val="center"/>
              <w:rPr>
                <w:sz w:val="16"/>
                <w:szCs w:val="16"/>
              </w:rPr>
            </w:pPr>
            <w:r>
              <w:rPr>
                <w:color w:val="404040"/>
                <w:sz w:val="16"/>
                <w:szCs w:val="16"/>
              </w:rPr>
              <w:t>2.8</w:t>
            </w:r>
          </w:p>
        </w:tc>
        <w:tc>
          <w:tcPr>
            <w:tcW w:w="379" w:type="pct"/>
            <w:shd w:val="clear" w:color="auto" w:fill="auto"/>
            <w:vAlign w:val="center"/>
          </w:tcPr>
          <w:p w14:paraId="76CCF203" w14:textId="0977E66D" w:rsidR="00285CF5" w:rsidRPr="00155616" w:rsidRDefault="00285CF5" w:rsidP="00285CF5">
            <w:pPr>
              <w:ind w:left="0"/>
              <w:jc w:val="center"/>
              <w:rPr>
                <w:sz w:val="16"/>
                <w:szCs w:val="16"/>
              </w:rPr>
            </w:pPr>
            <w:r>
              <w:rPr>
                <w:color w:val="404040"/>
                <w:sz w:val="16"/>
                <w:szCs w:val="16"/>
              </w:rPr>
              <w:t>5.5</w:t>
            </w:r>
          </w:p>
        </w:tc>
        <w:tc>
          <w:tcPr>
            <w:tcW w:w="636" w:type="pct"/>
            <w:shd w:val="clear" w:color="auto" w:fill="auto"/>
            <w:vAlign w:val="center"/>
          </w:tcPr>
          <w:p w14:paraId="2F6D59D9" w14:textId="512E6DB9" w:rsidR="00285CF5" w:rsidRPr="00155616" w:rsidRDefault="00285CF5" w:rsidP="00285CF5">
            <w:pPr>
              <w:ind w:left="0"/>
              <w:jc w:val="center"/>
              <w:rPr>
                <w:sz w:val="16"/>
                <w:szCs w:val="16"/>
              </w:rPr>
            </w:pPr>
            <w:r>
              <w:rPr>
                <w:color w:val="404040"/>
                <w:sz w:val="16"/>
                <w:szCs w:val="16"/>
              </w:rPr>
              <w:t>2.9</w:t>
            </w:r>
          </w:p>
        </w:tc>
      </w:tr>
      <w:tr w:rsidR="00285CF5" w:rsidRPr="00155616" w14:paraId="6DAFC39B" w14:textId="77777777" w:rsidTr="00285CF5">
        <w:trPr>
          <w:trHeight w:val="703"/>
        </w:trPr>
        <w:tc>
          <w:tcPr>
            <w:tcW w:w="1333" w:type="pct"/>
            <w:shd w:val="clear" w:color="auto" w:fill="auto"/>
            <w:vAlign w:val="center"/>
          </w:tcPr>
          <w:p w14:paraId="738B51D0" w14:textId="5DD9DA9D" w:rsidR="00285CF5" w:rsidRPr="00155616" w:rsidRDefault="00285CF5" w:rsidP="00285CF5">
            <w:pPr>
              <w:ind w:left="0"/>
              <w:jc w:val="center"/>
              <w:rPr>
                <w:sz w:val="16"/>
                <w:szCs w:val="16"/>
              </w:rPr>
            </w:pPr>
            <w:r>
              <w:rPr>
                <w:color w:val="404040"/>
                <w:sz w:val="16"/>
                <w:szCs w:val="16"/>
              </w:rPr>
              <w:t>TINS, CANS &amp; AEROSOLS (KG/HH/YR)</w:t>
            </w:r>
          </w:p>
        </w:tc>
        <w:tc>
          <w:tcPr>
            <w:tcW w:w="379" w:type="pct"/>
            <w:shd w:val="clear" w:color="auto" w:fill="auto"/>
            <w:vAlign w:val="center"/>
          </w:tcPr>
          <w:p w14:paraId="42CE7D31" w14:textId="54234A32" w:rsidR="00285CF5" w:rsidRPr="00155616" w:rsidRDefault="00285CF5" w:rsidP="00285CF5">
            <w:pPr>
              <w:ind w:left="0"/>
              <w:jc w:val="center"/>
              <w:rPr>
                <w:sz w:val="16"/>
                <w:szCs w:val="16"/>
              </w:rPr>
            </w:pPr>
            <w:r>
              <w:rPr>
                <w:color w:val="404040"/>
                <w:sz w:val="16"/>
                <w:szCs w:val="16"/>
              </w:rPr>
              <w:t>4.1</w:t>
            </w:r>
          </w:p>
        </w:tc>
        <w:tc>
          <w:tcPr>
            <w:tcW w:w="379" w:type="pct"/>
            <w:shd w:val="clear" w:color="auto" w:fill="auto"/>
            <w:vAlign w:val="center"/>
          </w:tcPr>
          <w:p w14:paraId="06A5988C" w14:textId="4C3F2E5C" w:rsidR="00285CF5" w:rsidRPr="00155616" w:rsidRDefault="00285CF5" w:rsidP="00285CF5">
            <w:pPr>
              <w:ind w:left="0"/>
              <w:jc w:val="center"/>
              <w:rPr>
                <w:sz w:val="16"/>
                <w:szCs w:val="16"/>
              </w:rPr>
            </w:pPr>
            <w:r>
              <w:rPr>
                <w:color w:val="404040"/>
                <w:sz w:val="16"/>
                <w:szCs w:val="16"/>
              </w:rPr>
              <w:t>5.4</w:t>
            </w:r>
          </w:p>
        </w:tc>
        <w:tc>
          <w:tcPr>
            <w:tcW w:w="379" w:type="pct"/>
            <w:shd w:val="clear" w:color="auto" w:fill="auto"/>
            <w:vAlign w:val="center"/>
          </w:tcPr>
          <w:p w14:paraId="19D9DAE0" w14:textId="3C873103" w:rsidR="00285CF5" w:rsidRPr="00155616" w:rsidRDefault="00285CF5" w:rsidP="00285CF5">
            <w:pPr>
              <w:ind w:left="0"/>
              <w:jc w:val="center"/>
              <w:rPr>
                <w:sz w:val="16"/>
                <w:szCs w:val="16"/>
              </w:rPr>
            </w:pPr>
            <w:r>
              <w:rPr>
                <w:color w:val="404040"/>
                <w:sz w:val="16"/>
                <w:szCs w:val="16"/>
              </w:rPr>
              <w:t>6.6</w:t>
            </w:r>
          </w:p>
        </w:tc>
        <w:tc>
          <w:tcPr>
            <w:tcW w:w="379" w:type="pct"/>
            <w:shd w:val="clear" w:color="auto" w:fill="auto"/>
            <w:vAlign w:val="center"/>
          </w:tcPr>
          <w:p w14:paraId="55AE76B3" w14:textId="4C8E51E9" w:rsidR="00285CF5" w:rsidRPr="00155616" w:rsidRDefault="00285CF5" w:rsidP="00285CF5">
            <w:pPr>
              <w:ind w:left="0"/>
              <w:jc w:val="center"/>
              <w:rPr>
                <w:sz w:val="16"/>
                <w:szCs w:val="16"/>
              </w:rPr>
            </w:pPr>
            <w:r>
              <w:rPr>
                <w:color w:val="404040"/>
                <w:sz w:val="16"/>
                <w:szCs w:val="16"/>
              </w:rPr>
              <w:t>4.3</w:t>
            </w:r>
          </w:p>
        </w:tc>
        <w:tc>
          <w:tcPr>
            <w:tcW w:w="379" w:type="pct"/>
            <w:shd w:val="clear" w:color="auto" w:fill="auto"/>
            <w:vAlign w:val="center"/>
          </w:tcPr>
          <w:p w14:paraId="210C9B21" w14:textId="2CFFCC09" w:rsidR="00285CF5" w:rsidRPr="00155616" w:rsidRDefault="00285CF5" w:rsidP="00285CF5">
            <w:pPr>
              <w:ind w:left="0"/>
              <w:jc w:val="center"/>
              <w:rPr>
                <w:sz w:val="16"/>
                <w:szCs w:val="16"/>
              </w:rPr>
            </w:pPr>
            <w:r>
              <w:rPr>
                <w:color w:val="404040"/>
                <w:sz w:val="16"/>
                <w:szCs w:val="16"/>
              </w:rPr>
              <w:t>4.6</w:t>
            </w:r>
          </w:p>
        </w:tc>
        <w:tc>
          <w:tcPr>
            <w:tcW w:w="379" w:type="pct"/>
            <w:shd w:val="clear" w:color="auto" w:fill="auto"/>
            <w:vAlign w:val="center"/>
          </w:tcPr>
          <w:p w14:paraId="7BA7FC41" w14:textId="688D2CE6" w:rsidR="00285CF5" w:rsidRPr="00155616" w:rsidRDefault="00285CF5" w:rsidP="00285CF5">
            <w:pPr>
              <w:ind w:left="0"/>
              <w:jc w:val="center"/>
              <w:rPr>
                <w:sz w:val="16"/>
                <w:szCs w:val="16"/>
              </w:rPr>
            </w:pPr>
            <w:r>
              <w:rPr>
                <w:color w:val="404040"/>
                <w:sz w:val="16"/>
                <w:szCs w:val="16"/>
              </w:rPr>
              <w:t>3.9</w:t>
            </w:r>
          </w:p>
        </w:tc>
        <w:tc>
          <w:tcPr>
            <w:tcW w:w="379" w:type="pct"/>
            <w:shd w:val="clear" w:color="auto" w:fill="auto"/>
            <w:vAlign w:val="center"/>
          </w:tcPr>
          <w:p w14:paraId="76853D73" w14:textId="2AC4B264" w:rsidR="00285CF5" w:rsidRPr="00155616" w:rsidRDefault="00285CF5" w:rsidP="00285CF5">
            <w:pPr>
              <w:ind w:left="0"/>
              <w:jc w:val="center"/>
              <w:rPr>
                <w:sz w:val="16"/>
                <w:szCs w:val="16"/>
              </w:rPr>
            </w:pPr>
            <w:r>
              <w:rPr>
                <w:color w:val="404040"/>
                <w:sz w:val="16"/>
                <w:szCs w:val="16"/>
              </w:rPr>
              <w:t>5.2</w:t>
            </w:r>
          </w:p>
        </w:tc>
        <w:tc>
          <w:tcPr>
            <w:tcW w:w="379" w:type="pct"/>
            <w:shd w:val="clear" w:color="auto" w:fill="auto"/>
            <w:vAlign w:val="center"/>
          </w:tcPr>
          <w:p w14:paraId="70935E15" w14:textId="2FD38309" w:rsidR="00285CF5" w:rsidRPr="00155616" w:rsidRDefault="00285CF5" w:rsidP="00285CF5">
            <w:pPr>
              <w:ind w:left="0"/>
              <w:jc w:val="center"/>
              <w:rPr>
                <w:sz w:val="16"/>
                <w:szCs w:val="16"/>
              </w:rPr>
            </w:pPr>
            <w:r>
              <w:rPr>
                <w:color w:val="404040"/>
                <w:sz w:val="16"/>
                <w:szCs w:val="16"/>
              </w:rPr>
              <w:t>3.3</w:t>
            </w:r>
          </w:p>
        </w:tc>
        <w:tc>
          <w:tcPr>
            <w:tcW w:w="636" w:type="pct"/>
            <w:shd w:val="clear" w:color="auto" w:fill="auto"/>
            <w:vAlign w:val="center"/>
          </w:tcPr>
          <w:p w14:paraId="608D4ED4" w14:textId="7B46F4D8" w:rsidR="00285CF5" w:rsidRPr="00155616" w:rsidRDefault="00285CF5" w:rsidP="00285CF5">
            <w:pPr>
              <w:ind w:left="0"/>
              <w:jc w:val="center"/>
              <w:rPr>
                <w:sz w:val="16"/>
                <w:szCs w:val="16"/>
              </w:rPr>
            </w:pPr>
            <w:r>
              <w:rPr>
                <w:color w:val="404040"/>
                <w:sz w:val="16"/>
                <w:szCs w:val="16"/>
              </w:rPr>
              <w:t>4.6</w:t>
            </w:r>
          </w:p>
        </w:tc>
      </w:tr>
      <w:tr w:rsidR="00285CF5" w:rsidRPr="00155616" w14:paraId="22D4C934" w14:textId="77777777" w:rsidTr="00285CF5">
        <w:trPr>
          <w:trHeight w:val="703"/>
        </w:trPr>
        <w:tc>
          <w:tcPr>
            <w:tcW w:w="1333" w:type="pct"/>
            <w:shd w:val="clear" w:color="auto" w:fill="auto"/>
            <w:vAlign w:val="center"/>
          </w:tcPr>
          <w:p w14:paraId="7393A6A0" w14:textId="6E43ADF7" w:rsidR="00285CF5" w:rsidRPr="00155616" w:rsidRDefault="00285CF5" w:rsidP="00285CF5">
            <w:pPr>
              <w:ind w:left="0"/>
              <w:jc w:val="center"/>
              <w:rPr>
                <w:sz w:val="16"/>
                <w:szCs w:val="16"/>
              </w:rPr>
            </w:pPr>
            <w:r>
              <w:rPr>
                <w:color w:val="404040"/>
                <w:sz w:val="16"/>
                <w:szCs w:val="16"/>
              </w:rPr>
              <w:t>TOTAL CO-MINGLED RECYCLABLES (KG/HH/YR)</w:t>
            </w:r>
          </w:p>
        </w:tc>
        <w:tc>
          <w:tcPr>
            <w:tcW w:w="379" w:type="pct"/>
            <w:shd w:val="clear" w:color="auto" w:fill="auto"/>
            <w:vAlign w:val="center"/>
          </w:tcPr>
          <w:p w14:paraId="026C4329" w14:textId="6C44B6B3" w:rsidR="00285CF5" w:rsidRPr="00155616" w:rsidRDefault="00285CF5" w:rsidP="00285CF5">
            <w:pPr>
              <w:ind w:left="0"/>
              <w:jc w:val="center"/>
              <w:rPr>
                <w:sz w:val="16"/>
                <w:szCs w:val="16"/>
              </w:rPr>
            </w:pPr>
            <w:r>
              <w:rPr>
                <w:color w:val="404040"/>
                <w:sz w:val="16"/>
                <w:szCs w:val="16"/>
              </w:rPr>
              <w:t>13.1</w:t>
            </w:r>
          </w:p>
        </w:tc>
        <w:tc>
          <w:tcPr>
            <w:tcW w:w="379" w:type="pct"/>
            <w:shd w:val="clear" w:color="auto" w:fill="auto"/>
            <w:vAlign w:val="center"/>
          </w:tcPr>
          <w:p w14:paraId="0E593944" w14:textId="651C999D" w:rsidR="00285CF5" w:rsidRPr="00155616" w:rsidRDefault="00285CF5" w:rsidP="00285CF5">
            <w:pPr>
              <w:ind w:left="0"/>
              <w:jc w:val="center"/>
              <w:rPr>
                <w:sz w:val="16"/>
                <w:szCs w:val="16"/>
              </w:rPr>
            </w:pPr>
            <w:r>
              <w:rPr>
                <w:color w:val="404040"/>
                <w:sz w:val="16"/>
                <w:szCs w:val="16"/>
              </w:rPr>
              <w:t>8.0</w:t>
            </w:r>
          </w:p>
        </w:tc>
        <w:tc>
          <w:tcPr>
            <w:tcW w:w="379" w:type="pct"/>
            <w:shd w:val="clear" w:color="auto" w:fill="auto"/>
            <w:vAlign w:val="center"/>
          </w:tcPr>
          <w:p w14:paraId="0FF6901E" w14:textId="08869C17" w:rsidR="00285CF5" w:rsidRPr="00155616" w:rsidRDefault="00285CF5" w:rsidP="00285CF5">
            <w:pPr>
              <w:ind w:left="0"/>
              <w:jc w:val="center"/>
              <w:rPr>
                <w:sz w:val="16"/>
                <w:szCs w:val="16"/>
              </w:rPr>
            </w:pPr>
            <w:r>
              <w:rPr>
                <w:color w:val="404040"/>
                <w:sz w:val="16"/>
                <w:szCs w:val="16"/>
              </w:rPr>
              <w:t>10.7</w:t>
            </w:r>
          </w:p>
        </w:tc>
        <w:tc>
          <w:tcPr>
            <w:tcW w:w="379" w:type="pct"/>
            <w:shd w:val="clear" w:color="auto" w:fill="auto"/>
            <w:vAlign w:val="center"/>
          </w:tcPr>
          <w:p w14:paraId="0103920A" w14:textId="4B36D7A1" w:rsidR="00285CF5" w:rsidRPr="00155616" w:rsidRDefault="00285CF5" w:rsidP="00285CF5">
            <w:pPr>
              <w:ind w:left="0"/>
              <w:jc w:val="center"/>
              <w:rPr>
                <w:sz w:val="16"/>
                <w:szCs w:val="16"/>
              </w:rPr>
            </w:pPr>
            <w:r>
              <w:rPr>
                <w:color w:val="404040"/>
                <w:sz w:val="16"/>
                <w:szCs w:val="16"/>
              </w:rPr>
              <w:t>7.6</w:t>
            </w:r>
          </w:p>
        </w:tc>
        <w:tc>
          <w:tcPr>
            <w:tcW w:w="379" w:type="pct"/>
            <w:shd w:val="clear" w:color="auto" w:fill="auto"/>
            <w:vAlign w:val="center"/>
          </w:tcPr>
          <w:p w14:paraId="01063386" w14:textId="69F7D778" w:rsidR="00285CF5" w:rsidRPr="00155616" w:rsidRDefault="00285CF5" w:rsidP="00285CF5">
            <w:pPr>
              <w:ind w:left="0"/>
              <w:jc w:val="center"/>
              <w:rPr>
                <w:sz w:val="16"/>
                <w:szCs w:val="16"/>
              </w:rPr>
            </w:pPr>
            <w:r>
              <w:rPr>
                <w:color w:val="404040"/>
                <w:sz w:val="16"/>
                <w:szCs w:val="16"/>
              </w:rPr>
              <w:t>11.0</w:t>
            </w:r>
          </w:p>
        </w:tc>
        <w:tc>
          <w:tcPr>
            <w:tcW w:w="379" w:type="pct"/>
            <w:shd w:val="clear" w:color="auto" w:fill="auto"/>
            <w:vAlign w:val="center"/>
          </w:tcPr>
          <w:p w14:paraId="65F33D66" w14:textId="20D13206" w:rsidR="00285CF5" w:rsidRPr="00155616" w:rsidRDefault="00285CF5" w:rsidP="00285CF5">
            <w:pPr>
              <w:ind w:left="0"/>
              <w:jc w:val="center"/>
              <w:rPr>
                <w:sz w:val="16"/>
                <w:szCs w:val="16"/>
              </w:rPr>
            </w:pPr>
            <w:r>
              <w:rPr>
                <w:color w:val="404040"/>
                <w:sz w:val="16"/>
                <w:szCs w:val="16"/>
              </w:rPr>
              <w:t>9.2</w:t>
            </w:r>
          </w:p>
        </w:tc>
        <w:tc>
          <w:tcPr>
            <w:tcW w:w="379" w:type="pct"/>
            <w:shd w:val="clear" w:color="auto" w:fill="auto"/>
            <w:vAlign w:val="center"/>
          </w:tcPr>
          <w:p w14:paraId="3F874D5A" w14:textId="784A31F3" w:rsidR="00285CF5" w:rsidRPr="00155616" w:rsidRDefault="00285CF5" w:rsidP="00285CF5">
            <w:pPr>
              <w:ind w:left="0"/>
              <w:jc w:val="center"/>
              <w:rPr>
                <w:sz w:val="16"/>
                <w:szCs w:val="16"/>
              </w:rPr>
            </w:pPr>
            <w:r>
              <w:rPr>
                <w:color w:val="404040"/>
                <w:sz w:val="16"/>
                <w:szCs w:val="16"/>
              </w:rPr>
              <w:t>12.3</w:t>
            </w:r>
          </w:p>
        </w:tc>
        <w:tc>
          <w:tcPr>
            <w:tcW w:w="379" w:type="pct"/>
            <w:shd w:val="clear" w:color="auto" w:fill="auto"/>
            <w:vAlign w:val="center"/>
          </w:tcPr>
          <w:p w14:paraId="44AF5860" w14:textId="188163EA" w:rsidR="00285CF5" w:rsidRPr="00155616" w:rsidRDefault="00285CF5" w:rsidP="00285CF5">
            <w:pPr>
              <w:ind w:left="0"/>
              <w:jc w:val="center"/>
              <w:rPr>
                <w:sz w:val="16"/>
                <w:szCs w:val="16"/>
              </w:rPr>
            </w:pPr>
            <w:r>
              <w:rPr>
                <w:color w:val="404040"/>
                <w:sz w:val="16"/>
                <w:szCs w:val="16"/>
              </w:rPr>
              <w:t>10.2</w:t>
            </w:r>
          </w:p>
        </w:tc>
        <w:tc>
          <w:tcPr>
            <w:tcW w:w="636" w:type="pct"/>
            <w:shd w:val="clear" w:color="auto" w:fill="auto"/>
            <w:vAlign w:val="center"/>
          </w:tcPr>
          <w:p w14:paraId="15DE3D2F" w14:textId="352ADF9B" w:rsidR="00285CF5" w:rsidRPr="00155616" w:rsidRDefault="00285CF5" w:rsidP="00285CF5">
            <w:pPr>
              <w:ind w:left="0"/>
              <w:jc w:val="center"/>
              <w:rPr>
                <w:sz w:val="16"/>
                <w:szCs w:val="16"/>
              </w:rPr>
            </w:pPr>
            <w:r>
              <w:rPr>
                <w:color w:val="404040"/>
                <w:sz w:val="16"/>
                <w:szCs w:val="16"/>
              </w:rPr>
              <w:t>9.9</w:t>
            </w:r>
          </w:p>
        </w:tc>
      </w:tr>
      <w:tr w:rsidR="00285CF5" w:rsidRPr="00155616" w14:paraId="2D8ACB56" w14:textId="77777777" w:rsidTr="00285CF5">
        <w:trPr>
          <w:trHeight w:val="703"/>
        </w:trPr>
        <w:tc>
          <w:tcPr>
            <w:tcW w:w="1333" w:type="pct"/>
            <w:shd w:val="clear" w:color="auto" w:fill="auto"/>
            <w:vAlign w:val="center"/>
          </w:tcPr>
          <w:p w14:paraId="695209CB" w14:textId="2A3EF2BC" w:rsidR="00285CF5" w:rsidRPr="00155616" w:rsidRDefault="00285CF5" w:rsidP="00285CF5">
            <w:pPr>
              <w:ind w:left="0"/>
              <w:jc w:val="center"/>
              <w:rPr>
                <w:sz w:val="16"/>
                <w:szCs w:val="16"/>
              </w:rPr>
            </w:pPr>
            <w:r>
              <w:rPr>
                <w:color w:val="404040"/>
                <w:sz w:val="16"/>
                <w:szCs w:val="16"/>
              </w:rPr>
              <w:t>TOTAL CO-MINGLED RECYCLABLES (% OF RESIDUAL)</w:t>
            </w:r>
          </w:p>
        </w:tc>
        <w:tc>
          <w:tcPr>
            <w:tcW w:w="379" w:type="pct"/>
            <w:shd w:val="clear" w:color="auto" w:fill="auto"/>
            <w:vAlign w:val="center"/>
          </w:tcPr>
          <w:p w14:paraId="0B4EAEDB" w14:textId="164157B3" w:rsidR="00285CF5" w:rsidRPr="00155616" w:rsidRDefault="00285CF5" w:rsidP="00285CF5">
            <w:pPr>
              <w:ind w:left="0"/>
              <w:jc w:val="center"/>
              <w:rPr>
                <w:sz w:val="16"/>
                <w:szCs w:val="16"/>
              </w:rPr>
            </w:pPr>
            <w:r>
              <w:rPr>
                <w:color w:val="404040"/>
                <w:sz w:val="16"/>
                <w:szCs w:val="16"/>
              </w:rPr>
              <w:t>5.3%</w:t>
            </w:r>
          </w:p>
        </w:tc>
        <w:tc>
          <w:tcPr>
            <w:tcW w:w="379" w:type="pct"/>
            <w:shd w:val="clear" w:color="auto" w:fill="auto"/>
            <w:vAlign w:val="center"/>
          </w:tcPr>
          <w:p w14:paraId="6496AF92" w14:textId="758947CD" w:rsidR="00285CF5" w:rsidRPr="00155616" w:rsidRDefault="00285CF5" w:rsidP="00285CF5">
            <w:pPr>
              <w:ind w:left="0"/>
              <w:jc w:val="center"/>
              <w:rPr>
                <w:sz w:val="16"/>
                <w:szCs w:val="16"/>
              </w:rPr>
            </w:pPr>
            <w:r>
              <w:rPr>
                <w:color w:val="404040"/>
                <w:sz w:val="16"/>
                <w:szCs w:val="16"/>
              </w:rPr>
              <w:t>2.9%</w:t>
            </w:r>
          </w:p>
        </w:tc>
        <w:tc>
          <w:tcPr>
            <w:tcW w:w="379" w:type="pct"/>
            <w:shd w:val="clear" w:color="auto" w:fill="auto"/>
            <w:vAlign w:val="center"/>
          </w:tcPr>
          <w:p w14:paraId="03DA4DBB" w14:textId="0FDD546F" w:rsidR="00285CF5" w:rsidRPr="00155616" w:rsidRDefault="00285CF5" w:rsidP="00285CF5">
            <w:pPr>
              <w:ind w:left="0"/>
              <w:jc w:val="center"/>
              <w:rPr>
                <w:sz w:val="16"/>
                <w:szCs w:val="16"/>
              </w:rPr>
            </w:pPr>
            <w:r>
              <w:rPr>
                <w:color w:val="404040"/>
                <w:sz w:val="16"/>
                <w:szCs w:val="16"/>
              </w:rPr>
              <w:t>4.0%</w:t>
            </w:r>
          </w:p>
        </w:tc>
        <w:tc>
          <w:tcPr>
            <w:tcW w:w="379" w:type="pct"/>
            <w:shd w:val="clear" w:color="auto" w:fill="auto"/>
            <w:vAlign w:val="center"/>
          </w:tcPr>
          <w:p w14:paraId="68E4C2AB" w14:textId="554B1584" w:rsidR="00285CF5" w:rsidRPr="00155616" w:rsidRDefault="00285CF5" w:rsidP="00285CF5">
            <w:pPr>
              <w:ind w:left="0"/>
              <w:jc w:val="center"/>
              <w:rPr>
                <w:sz w:val="16"/>
                <w:szCs w:val="16"/>
              </w:rPr>
            </w:pPr>
            <w:r>
              <w:rPr>
                <w:color w:val="404040"/>
                <w:sz w:val="16"/>
                <w:szCs w:val="16"/>
              </w:rPr>
              <w:t>3.1%</w:t>
            </w:r>
          </w:p>
        </w:tc>
        <w:tc>
          <w:tcPr>
            <w:tcW w:w="379" w:type="pct"/>
            <w:shd w:val="clear" w:color="auto" w:fill="auto"/>
            <w:vAlign w:val="center"/>
          </w:tcPr>
          <w:p w14:paraId="2B0CFBC1" w14:textId="62AA7186" w:rsidR="00285CF5" w:rsidRPr="00155616" w:rsidRDefault="00285CF5" w:rsidP="00285CF5">
            <w:pPr>
              <w:ind w:left="0"/>
              <w:jc w:val="center"/>
              <w:rPr>
                <w:sz w:val="16"/>
                <w:szCs w:val="16"/>
              </w:rPr>
            </w:pPr>
            <w:r>
              <w:rPr>
                <w:color w:val="404040"/>
                <w:sz w:val="16"/>
                <w:szCs w:val="16"/>
              </w:rPr>
              <w:t>4.1%</w:t>
            </w:r>
          </w:p>
        </w:tc>
        <w:tc>
          <w:tcPr>
            <w:tcW w:w="379" w:type="pct"/>
            <w:shd w:val="clear" w:color="auto" w:fill="auto"/>
            <w:vAlign w:val="center"/>
          </w:tcPr>
          <w:p w14:paraId="2C22E897" w14:textId="789EECF9" w:rsidR="00285CF5" w:rsidRPr="00155616" w:rsidRDefault="00285CF5" w:rsidP="00285CF5">
            <w:pPr>
              <w:ind w:left="0"/>
              <w:jc w:val="center"/>
              <w:rPr>
                <w:sz w:val="16"/>
                <w:szCs w:val="16"/>
              </w:rPr>
            </w:pPr>
            <w:r>
              <w:rPr>
                <w:color w:val="404040"/>
                <w:sz w:val="16"/>
                <w:szCs w:val="16"/>
              </w:rPr>
              <w:t>3.8%</w:t>
            </w:r>
          </w:p>
        </w:tc>
        <w:tc>
          <w:tcPr>
            <w:tcW w:w="379" w:type="pct"/>
            <w:shd w:val="clear" w:color="auto" w:fill="auto"/>
            <w:vAlign w:val="center"/>
          </w:tcPr>
          <w:p w14:paraId="5241BBA7" w14:textId="0FCC7287" w:rsidR="00285CF5" w:rsidRPr="00155616" w:rsidRDefault="00285CF5" w:rsidP="00285CF5">
            <w:pPr>
              <w:ind w:left="0"/>
              <w:jc w:val="center"/>
              <w:rPr>
                <w:sz w:val="16"/>
                <w:szCs w:val="16"/>
              </w:rPr>
            </w:pPr>
            <w:r>
              <w:rPr>
                <w:color w:val="404040"/>
                <w:sz w:val="16"/>
                <w:szCs w:val="16"/>
              </w:rPr>
              <w:t>4.8%</w:t>
            </w:r>
          </w:p>
        </w:tc>
        <w:tc>
          <w:tcPr>
            <w:tcW w:w="379" w:type="pct"/>
            <w:shd w:val="clear" w:color="auto" w:fill="auto"/>
            <w:vAlign w:val="center"/>
          </w:tcPr>
          <w:p w14:paraId="3EC8C47E" w14:textId="41EC3787" w:rsidR="00285CF5" w:rsidRPr="00155616" w:rsidRDefault="00285CF5" w:rsidP="00285CF5">
            <w:pPr>
              <w:ind w:left="0"/>
              <w:jc w:val="center"/>
              <w:rPr>
                <w:sz w:val="16"/>
                <w:szCs w:val="16"/>
              </w:rPr>
            </w:pPr>
            <w:r>
              <w:rPr>
                <w:color w:val="404040"/>
                <w:sz w:val="16"/>
                <w:szCs w:val="16"/>
              </w:rPr>
              <w:t>7.4%</w:t>
            </w:r>
          </w:p>
        </w:tc>
        <w:tc>
          <w:tcPr>
            <w:tcW w:w="636" w:type="pct"/>
            <w:shd w:val="clear" w:color="auto" w:fill="auto"/>
            <w:vAlign w:val="center"/>
          </w:tcPr>
          <w:p w14:paraId="3726F2E9" w14:textId="0F628118" w:rsidR="00285CF5" w:rsidRPr="00155616" w:rsidRDefault="00285CF5" w:rsidP="00285CF5">
            <w:pPr>
              <w:ind w:left="0"/>
              <w:jc w:val="center"/>
              <w:rPr>
                <w:sz w:val="16"/>
                <w:szCs w:val="16"/>
              </w:rPr>
            </w:pPr>
            <w:r>
              <w:rPr>
                <w:color w:val="404040"/>
                <w:sz w:val="16"/>
                <w:szCs w:val="16"/>
              </w:rPr>
              <w:t>4.1%</w:t>
            </w:r>
          </w:p>
        </w:tc>
      </w:tr>
    </w:tbl>
    <w:p w14:paraId="40A75AAA" w14:textId="77777777" w:rsidR="00155616" w:rsidRDefault="00155616" w:rsidP="00155616">
      <w:pPr>
        <w:spacing w:after="240" w:line="360" w:lineRule="auto"/>
        <w:ind w:left="0"/>
        <w:jc w:val="both"/>
        <w:rPr>
          <w:b/>
        </w:rPr>
      </w:pPr>
    </w:p>
    <w:p w14:paraId="471E8A21" w14:textId="77777777" w:rsidR="00907F76" w:rsidRDefault="00907F76">
      <w:pPr>
        <w:ind w:left="0"/>
        <w:rPr>
          <w:rFonts w:cs="Arial"/>
          <w:b/>
          <w:spacing w:val="-15"/>
          <w:kern w:val="20"/>
          <w:sz w:val="48"/>
          <w:szCs w:val="48"/>
          <w:lang w:eastAsia="en-US"/>
        </w:rPr>
      </w:pPr>
      <w:r>
        <w:rPr>
          <w:rFonts w:cs="Arial"/>
          <w:b/>
          <w:spacing w:val="-15"/>
          <w:kern w:val="20"/>
          <w:sz w:val="48"/>
          <w:szCs w:val="48"/>
          <w:lang w:eastAsia="en-US"/>
        </w:rPr>
        <w:br w:type="page"/>
      </w:r>
    </w:p>
    <w:p w14:paraId="5DBC06FD" w14:textId="7E97E04D" w:rsidR="00B078F9" w:rsidRPr="00360FBB" w:rsidRDefault="00173AB2" w:rsidP="00B078F9">
      <w:pPr>
        <w:ind w:left="0"/>
        <w:rPr>
          <w:rFonts w:cs="Arial"/>
          <w:b/>
          <w:spacing w:val="-15"/>
          <w:kern w:val="20"/>
          <w:sz w:val="48"/>
          <w:szCs w:val="48"/>
          <w:lang w:eastAsia="en-US"/>
        </w:rPr>
      </w:pPr>
      <w:r w:rsidRPr="00360FBB">
        <w:rPr>
          <w:rFonts w:cs="Arial"/>
          <w:b/>
          <w:spacing w:val="-15"/>
          <w:kern w:val="20"/>
          <w:sz w:val="48"/>
          <w:szCs w:val="48"/>
          <w:lang w:eastAsia="en-US"/>
        </w:rPr>
        <w:lastRenderedPageBreak/>
        <w:t xml:space="preserve">Capture rates for </w:t>
      </w:r>
      <w:r w:rsidR="00D8377A">
        <w:rPr>
          <w:rFonts w:cs="Arial"/>
          <w:b/>
          <w:spacing w:val="-15"/>
          <w:kern w:val="20"/>
          <w:sz w:val="48"/>
          <w:szCs w:val="48"/>
          <w:lang w:eastAsia="en-US"/>
        </w:rPr>
        <w:t>c</w:t>
      </w:r>
      <w:r w:rsidR="00B078F9" w:rsidRPr="00360FBB">
        <w:rPr>
          <w:rFonts w:cs="Arial"/>
          <w:b/>
          <w:spacing w:val="-15"/>
          <w:kern w:val="20"/>
          <w:sz w:val="48"/>
          <w:szCs w:val="48"/>
          <w:lang w:eastAsia="en-US"/>
        </w:rPr>
        <w:t>o-mingled (mixed) recycling</w:t>
      </w:r>
    </w:p>
    <w:p w14:paraId="7B926793" w14:textId="77777777" w:rsidR="003B2A31" w:rsidRPr="00360FBB" w:rsidRDefault="003B2A31" w:rsidP="00B078F9">
      <w:pPr>
        <w:ind w:left="0"/>
        <w:rPr>
          <w:rFonts w:cs="Arial"/>
          <w:b/>
          <w:spacing w:val="-15"/>
          <w:kern w:val="20"/>
          <w:sz w:val="48"/>
          <w:szCs w:val="48"/>
          <w:lang w:eastAsia="en-US"/>
        </w:rPr>
      </w:pPr>
    </w:p>
    <w:p w14:paraId="1164FA72" w14:textId="37058AD2" w:rsidR="00B078F9" w:rsidRPr="00360FBB" w:rsidRDefault="00BC3247" w:rsidP="003B2A31">
      <w:pPr>
        <w:spacing w:after="240" w:line="360" w:lineRule="auto"/>
        <w:ind w:left="0"/>
        <w:jc w:val="both"/>
      </w:pPr>
      <w:r>
        <w:t>Bolton</w:t>
      </w:r>
      <w:r w:rsidR="003B2A31" w:rsidRPr="00360FBB">
        <w:t xml:space="preserve"> households are disposing of around </w:t>
      </w:r>
      <w:r w:rsidR="00285CF5">
        <w:t>85.2</w:t>
      </w:r>
      <w:r w:rsidR="003B2A31" w:rsidRPr="00360FBB">
        <w:t>kg/</w:t>
      </w:r>
      <w:proofErr w:type="spellStart"/>
      <w:r w:rsidR="003B2A31" w:rsidRPr="00360FBB">
        <w:t>hh</w:t>
      </w:r>
      <w:proofErr w:type="spellEnd"/>
      <w:r w:rsidR="003B2A31" w:rsidRPr="00360FBB">
        <w:t>/</w:t>
      </w:r>
      <w:proofErr w:type="spellStart"/>
      <w:r w:rsidR="003B2A31" w:rsidRPr="00360FBB">
        <w:t>yr</w:t>
      </w:r>
      <w:proofErr w:type="spellEnd"/>
      <w:r w:rsidR="003B2A31" w:rsidRPr="00360FBB">
        <w:t xml:space="preserve"> of recyclable plastic bottles, tins, cans, aerosols, foil and glass bottles </w:t>
      </w:r>
      <w:r w:rsidR="00C31883">
        <w:t>and</w:t>
      </w:r>
      <w:r w:rsidR="003B2A31" w:rsidRPr="00360FBB">
        <w:t xml:space="preserve"> jars at the kerbside.  Of these, </w:t>
      </w:r>
      <w:r w:rsidR="00A47833">
        <w:t>8</w:t>
      </w:r>
      <w:r w:rsidR="00285CF5">
        <w:t>5.2</w:t>
      </w:r>
      <w:r w:rsidR="003B2A31" w:rsidRPr="00360FBB">
        <w:t xml:space="preserve">% or </w:t>
      </w:r>
      <w:r w:rsidR="00285CF5">
        <w:t>74.</w:t>
      </w:r>
      <w:r>
        <w:t>8</w:t>
      </w:r>
      <w:r w:rsidR="003B2A31" w:rsidRPr="00360FBB">
        <w:t>kg/</w:t>
      </w:r>
      <w:proofErr w:type="spellStart"/>
      <w:r w:rsidR="003B2A31" w:rsidRPr="00360FBB">
        <w:t>hh</w:t>
      </w:r>
      <w:proofErr w:type="spellEnd"/>
      <w:r w:rsidR="003B2A31" w:rsidRPr="00360FBB">
        <w:t>/</w:t>
      </w:r>
      <w:proofErr w:type="spellStart"/>
      <w:r w:rsidR="003B2A31" w:rsidRPr="00360FBB">
        <w:t>yr</w:t>
      </w:r>
      <w:proofErr w:type="spellEnd"/>
      <w:r w:rsidR="003B2A31" w:rsidRPr="00360FBB">
        <w:t xml:space="preserve"> are correctly captured in the co-mingled recycling bins.  Acorn </w:t>
      </w:r>
      <w:r>
        <w:t>4L</w:t>
      </w:r>
      <w:r w:rsidR="003B2A31" w:rsidRPr="00360FBB">
        <w:t xml:space="preserve"> </w:t>
      </w:r>
      <w:r w:rsidR="00816069">
        <w:rPr>
          <w:spacing w:val="-5"/>
          <w:lang w:eastAsia="en-US"/>
        </w:rPr>
        <w:t xml:space="preserve">(modest means) </w:t>
      </w:r>
      <w:r w:rsidR="003B2A31" w:rsidRPr="00360FBB">
        <w:t xml:space="preserve">households disposed of the smallest amount of co-mingled recyclables at </w:t>
      </w:r>
      <w:r w:rsidR="00285CF5">
        <w:t>49</w:t>
      </w:r>
      <w:r w:rsidR="003B2A31" w:rsidRPr="00360FBB">
        <w:t>kg/</w:t>
      </w:r>
      <w:proofErr w:type="spellStart"/>
      <w:r w:rsidR="003B2A31" w:rsidRPr="00360FBB">
        <w:t>hh</w:t>
      </w:r>
      <w:proofErr w:type="spellEnd"/>
      <w:r w:rsidR="003B2A31" w:rsidRPr="00360FBB">
        <w:t>/</w:t>
      </w:r>
      <w:proofErr w:type="spellStart"/>
      <w:r w:rsidR="003B2A31" w:rsidRPr="00360FBB">
        <w:t>yr</w:t>
      </w:r>
      <w:proofErr w:type="spellEnd"/>
      <w:r w:rsidR="003B2A31" w:rsidRPr="00360FBB">
        <w:t xml:space="preserve"> </w:t>
      </w:r>
      <w:r w:rsidR="001172F5" w:rsidRPr="00360FBB">
        <w:t xml:space="preserve">with Acorn </w:t>
      </w:r>
      <w:r>
        <w:t>1B</w:t>
      </w:r>
      <w:r w:rsidR="001172F5" w:rsidRPr="00360FBB">
        <w:t xml:space="preserve"> </w:t>
      </w:r>
      <w:r w:rsidR="008417DE">
        <w:t xml:space="preserve">(executive wealth) </w:t>
      </w:r>
      <w:r w:rsidR="001172F5" w:rsidRPr="00360FBB">
        <w:t>disposing of as much as 1</w:t>
      </w:r>
      <w:r w:rsidR="00285CF5">
        <w:t>44</w:t>
      </w:r>
      <w:r w:rsidR="001172F5" w:rsidRPr="00360FBB">
        <w:t>kg/</w:t>
      </w:r>
      <w:proofErr w:type="spellStart"/>
      <w:r w:rsidR="001172F5" w:rsidRPr="00360FBB">
        <w:t>hh</w:t>
      </w:r>
      <w:proofErr w:type="spellEnd"/>
      <w:r w:rsidR="001172F5" w:rsidRPr="00360FBB">
        <w:t>/</w:t>
      </w:r>
      <w:r w:rsidR="00093B86" w:rsidRPr="00360FBB">
        <w:t>yr</w:t>
      </w:r>
      <w:r w:rsidR="001172F5" w:rsidRPr="00360FBB">
        <w:t xml:space="preserve">. </w:t>
      </w:r>
    </w:p>
    <w:p w14:paraId="6FF8027F" w14:textId="5FD7BC1E" w:rsidR="001172F5" w:rsidRPr="00360FBB" w:rsidRDefault="00BC3247" w:rsidP="003B2A31">
      <w:pPr>
        <w:spacing w:after="240" w:line="360" w:lineRule="auto"/>
        <w:ind w:left="0"/>
        <w:jc w:val="both"/>
      </w:pPr>
      <w:r>
        <w:t xml:space="preserve">All </w:t>
      </w:r>
      <w:r w:rsidR="001172F5" w:rsidRPr="00360FBB">
        <w:t xml:space="preserve">Acorn </w:t>
      </w:r>
      <w:r>
        <w:t>categories capture between 8</w:t>
      </w:r>
      <w:r w:rsidR="00285CF5">
        <w:t>4</w:t>
      </w:r>
      <w:r>
        <w:t>% and 9</w:t>
      </w:r>
      <w:r w:rsidR="00285CF5">
        <w:t>3</w:t>
      </w:r>
      <w:r>
        <w:t xml:space="preserve">% of </w:t>
      </w:r>
      <w:r w:rsidR="001172F5" w:rsidRPr="00360FBB">
        <w:t xml:space="preserve">the available co-mingled recyclables.  Acorn </w:t>
      </w:r>
      <w:r w:rsidR="00285CF5">
        <w:t>4L</w:t>
      </w:r>
      <w:r>
        <w:t xml:space="preserve"> </w:t>
      </w:r>
      <w:r w:rsidR="00471E9D">
        <w:rPr>
          <w:spacing w:val="-5"/>
          <w:lang w:eastAsia="en-US"/>
        </w:rPr>
        <w:t>(</w:t>
      </w:r>
      <w:r w:rsidR="00285CF5">
        <w:rPr>
          <w:spacing w:val="-5"/>
          <w:lang w:eastAsia="en-US"/>
        </w:rPr>
        <w:t>modest means</w:t>
      </w:r>
      <w:r w:rsidR="00471E9D">
        <w:rPr>
          <w:spacing w:val="-5"/>
          <w:lang w:eastAsia="en-US"/>
        </w:rPr>
        <w:t xml:space="preserve">) </w:t>
      </w:r>
      <w:r>
        <w:t>captured the lowest (</w:t>
      </w:r>
      <w:r w:rsidR="00013B71">
        <w:t>82.7%) and Acorn 1C</w:t>
      </w:r>
      <w:r w:rsidR="005227A1">
        <w:t xml:space="preserve"> (mature money)</w:t>
      </w:r>
      <w:r w:rsidR="00013B71">
        <w:t xml:space="preserve"> the highest (92</w:t>
      </w:r>
      <w:r w:rsidR="00285CF5">
        <w:t>.9</w:t>
      </w:r>
      <w:r w:rsidR="00013B71">
        <w:t>%).</w:t>
      </w:r>
    </w:p>
    <w:p w14:paraId="782F14E6" w14:textId="1DD9062F" w:rsidR="00B078F9" w:rsidRDefault="00B078F9" w:rsidP="002712CA">
      <w:pPr>
        <w:spacing w:after="240" w:line="360" w:lineRule="auto"/>
        <w:ind w:left="0"/>
        <w:jc w:val="both"/>
        <w:rPr>
          <w:b/>
        </w:rPr>
      </w:pPr>
      <w:r w:rsidRPr="00360FBB">
        <w:rPr>
          <w:b/>
        </w:rPr>
        <w:t xml:space="preserve">Table </w:t>
      </w:r>
      <w:r w:rsidR="002712CA" w:rsidRPr="00360FBB">
        <w:rPr>
          <w:b/>
        </w:rPr>
        <w:t>19</w:t>
      </w:r>
      <w:r w:rsidRPr="00360FBB">
        <w:rPr>
          <w:b/>
        </w:rPr>
        <w:t xml:space="preserve">: Distribution of </w:t>
      </w:r>
      <w:r w:rsidR="008E78D4" w:rsidRPr="00360FBB">
        <w:rPr>
          <w:b/>
        </w:rPr>
        <w:t>co-mingled recyclables</w:t>
      </w:r>
      <w:r w:rsidRPr="00360FBB">
        <w:rPr>
          <w:b/>
        </w:rPr>
        <w:t xml:space="preserve"> in kerbside containers (kg/</w:t>
      </w:r>
      <w:proofErr w:type="spellStart"/>
      <w:r w:rsidRPr="00360FBB">
        <w:rPr>
          <w:b/>
        </w:rPr>
        <w:t>hh</w:t>
      </w:r>
      <w:proofErr w:type="spellEnd"/>
      <w:r w:rsidRPr="00360FBB">
        <w:rPr>
          <w:b/>
        </w:rPr>
        <w:t>/</w:t>
      </w:r>
      <w:proofErr w:type="spellStart"/>
      <w:r w:rsidR="00093B86" w:rsidRPr="00360FBB">
        <w:rPr>
          <w:b/>
        </w:rPr>
        <w:t>yr</w:t>
      </w:r>
      <w:proofErr w:type="spellEnd"/>
      <w:r w:rsidRPr="00360FBB">
        <w:rPr>
          <w:b/>
        </w:rPr>
        <w:t>)</w:t>
      </w:r>
    </w:p>
    <w:tbl>
      <w:tblPr>
        <w:tblW w:w="4964" w:type="pct"/>
        <w:tblInd w:w="-5"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2472"/>
        <w:gridCol w:w="670"/>
        <w:gridCol w:w="670"/>
        <w:gridCol w:w="670"/>
        <w:gridCol w:w="670"/>
        <w:gridCol w:w="670"/>
        <w:gridCol w:w="670"/>
        <w:gridCol w:w="670"/>
        <w:gridCol w:w="670"/>
        <w:gridCol w:w="1091"/>
      </w:tblGrid>
      <w:tr w:rsidR="002C5BC0" w:rsidRPr="002C5BC0" w14:paraId="0C4A7A4D" w14:textId="77777777" w:rsidTr="002C5BC0">
        <w:trPr>
          <w:trHeight w:val="740"/>
        </w:trPr>
        <w:tc>
          <w:tcPr>
            <w:tcW w:w="1385" w:type="pct"/>
            <w:shd w:val="clear" w:color="auto" w:fill="auto"/>
            <w:vAlign w:val="center"/>
          </w:tcPr>
          <w:p w14:paraId="1A0574C9" w14:textId="60761E27" w:rsidR="00BC3247" w:rsidRPr="002C5BC0" w:rsidRDefault="002C5BC0" w:rsidP="00BC3247">
            <w:pPr>
              <w:ind w:left="0"/>
              <w:jc w:val="center"/>
              <w:rPr>
                <w:color w:val="auto"/>
                <w:sz w:val="20"/>
                <w:szCs w:val="20"/>
              </w:rPr>
            </w:pPr>
            <w:r w:rsidRPr="002C5BC0">
              <w:rPr>
                <w:color w:val="auto"/>
                <w:sz w:val="20"/>
                <w:szCs w:val="20"/>
              </w:rPr>
              <w:t>Co-mingled recyclables</w:t>
            </w:r>
          </w:p>
        </w:tc>
        <w:tc>
          <w:tcPr>
            <w:tcW w:w="375" w:type="pct"/>
            <w:shd w:val="clear" w:color="auto" w:fill="auto"/>
            <w:vAlign w:val="center"/>
          </w:tcPr>
          <w:p w14:paraId="5E5E0734" w14:textId="000615FE" w:rsidR="00BC3247" w:rsidRPr="002C5BC0" w:rsidRDefault="00BC3247" w:rsidP="00BC3247">
            <w:pPr>
              <w:ind w:left="0"/>
              <w:jc w:val="center"/>
              <w:rPr>
                <w:color w:val="auto"/>
                <w:sz w:val="20"/>
                <w:szCs w:val="20"/>
              </w:rPr>
            </w:pPr>
            <w:r w:rsidRPr="002C5BC0">
              <w:rPr>
                <w:color w:val="auto"/>
              </w:rPr>
              <w:t>1B</w:t>
            </w:r>
          </w:p>
        </w:tc>
        <w:tc>
          <w:tcPr>
            <w:tcW w:w="375" w:type="pct"/>
            <w:shd w:val="clear" w:color="auto" w:fill="auto"/>
            <w:vAlign w:val="center"/>
          </w:tcPr>
          <w:p w14:paraId="58473AF8" w14:textId="314A1D24" w:rsidR="00BC3247" w:rsidRPr="002C5BC0" w:rsidRDefault="00BC3247" w:rsidP="00BC3247">
            <w:pPr>
              <w:ind w:left="0"/>
              <w:jc w:val="center"/>
              <w:rPr>
                <w:color w:val="auto"/>
                <w:sz w:val="20"/>
                <w:szCs w:val="20"/>
              </w:rPr>
            </w:pPr>
            <w:r w:rsidRPr="002C5BC0">
              <w:rPr>
                <w:color w:val="auto"/>
              </w:rPr>
              <w:t>1C</w:t>
            </w:r>
          </w:p>
        </w:tc>
        <w:tc>
          <w:tcPr>
            <w:tcW w:w="375" w:type="pct"/>
            <w:shd w:val="clear" w:color="auto" w:fill="auto"/>
            <w:vAlign w:val="center"/>
          </w:tcPr>
          <w:p w14:paraId="3FAE1735" w14:textId="33F827FC" w:rsidR="00BC3247" w:rsidRPr="002C5BC0" w:rsidRDefault="00BC3247" w:rsidP="00BC3247">
            <w:pPr>
              <w:ind w:left="0"/>
              <w:jc w:val="center"/>
              <w:rPr>
                <w:color w:val="auto"/>
                <w:sz w:val="20"/>
                <w:szCs w:val="20"/>
              </w:rPr>
            </w:pPr>
            <w:r w:rsidRPr="002C5BC0">
              <w:rPr>
                <w:color w:val="auto"/>
              </w:rPr>
              <w:t>3H</w:t>
            </w:r>
          </w:p>
        </w:tc>
        <w:tc>
          <w:tcPr>
            <w:tcW w:w="375" w:type="pct"/>
            <w:shd w:val="clear" w:color="auto" w:fill="auto"/>
            <w:vAlign w:val="center"/>
          </w:tcPr>
          <w:p w14:paraId="14BD214D" w14:textId="190D020F" w:rsidR="00BC3247" w:rsidRPr="002C5BC0" w:rsidRDefault="00BC3247" w:rsidP="00BC3247">
            <w:pPr>
              <w:ind w:left="0"/>
              <w:jc w:val="center"/>
              <w:rPr>
                <w:color w:val="auto"/>
                <w:sz w:val="20"/>
                <w:szCs w:val="20"/>
              </w:rPr>
            </w:pPr>
            <w:r w:rsidRPr="002C5BC0">
              <w:rPr>
                <w:color w:val="auto"/>
              </w:rPr>
              <w:t>4L</w:t>
            </w:r>
          </w:p>
        </w:tc>
        <w:tc>
          <w:tcPr>
            <w:tcW w:w="375" w:type="pct"/>
            <w:shd w:val="clear" w:color="auto" w:fill="auto"/>
            <w:vAlign w:val="center"/>
          </w:tcPr>
          <w:p w14:paraId="36B340AB" w14:textId="6E400EFA" w:rsidR="00BC3247" w:rsidRPr="002C5BC0" w:rsidRDefault="00BC3247" w:rsidP="00BC3247">
            <w:pPr>
              <w:ind w:left="0"/>
              <w:jc w:val="center"/>
              <w:rPr>
                <w:color w:val="auto"/>
                <w:sz w:val="20"/>
                <w:szCs w:val="20"/>
              </w:rPr>
            </w:pPr>
            <w:r w:rsidRPr="002C5BC0">
              <w:rPr>
                <w:color w:val="auto"/>
              </w:rPr>
              <w:t>4M</w:t>
            </w:r>
          </w:p>
        </w:tc>
        <w:tc>
          <w:tcPr>
            <w:tcW w:w="375" w:type="pct"/>
            <w:shd w:val="clear" w:color="auto" w:fill="auto"/>
            <w:vAlign w:val="center"/>
          </w:tcPr>
          <w:p w14:paraId="15C4B4B8" w14:textId="38E851C9" w:rsidR="00BC3247" w:rsidRPr="002C5BC0" w:rsidRDefault="00234031" w:rsidP="00BC3247">
            <w:pPr>
              <w:ind w:left="0"/>
              <w:jc w:val="center"/>
              <w:rPr>
                <w:color w:val="auto"/>
                <w:sz w:val="20"/>
                <w:szCs w:val="20"/>
              </w:rPr>
            </w:pPr>
            <w:r w:rsidRPr="002C5BC0">
              <w:rPr>
                <w:color w:val="auto"/>
              </w:rPr>
              <w:t>5O</w:t>
            </w:r>
          </w:p>
        </w:tc>
        <w:tc>
          <w:tcPr>
            <w:tcW w:w="375" w:type="pct"/>
            <w:shd w:val="clear" w:color="auto" w:fill="auto"/>
            <w:vAlign w:val="center"/>
          </w:tcPr>
          <w:p w14:paraId="3655AD18" w14:textId="2C953A08" w:rsidR="00BC3247" w:rsidRPr="002C5BC0" w:rsidRDefault="00BC3247" w:rsidP="00BC3247">
            <w:pPr>
              <w:ind w:left="0"/>
              <w:jc w:val="center"/>
              <w:rPr>
                <w:color w:val="auto"/>
                <w:sz w:val="20"/>
                <w:szCs w:val="20"/>
              </w:rPr>
            </w:pPr>
            <w:r w:rsidRPr="002C5BC0">
              <w:rPr>
                <w:color w:val="auto"/>
              </w:rPr>
              <w:t>5P</w:t>
            </w:r>
          </w:p>
        </w:tc>
        <w:tc>
          <w:tcPr>
            <w:tcW w:w="375" w:type="pct"/>
            <w:shd w:val="clear" w:color="auto" w:fill="auto"/>
            <w:vAlign w:val="center"/>
          </w:tcPr>
          <w:p w14:paraId="0FDE38AE" w14:textId="7439E2E6" w:rsidR="00BC3247" w:rsidRPr="002C5BC0" w:rsidRDefault="00BC3247" w:rsidP="00BC3247">
            <w:pPr>
              <w:ind w:left="0"/>
              <w:jc w:val="center"/>
              <w:rPr>
                <w:color w:val="auto"/>
                <w:sz w:val="20"/>
                <w:szCs w:val="20"/>
              </w:rPr>
            </w:pPr>
            <w:r w:rsidRPr="002C5BC0">
              <w:rPr>
                <w:color w:val="auto"/>
              </w:rPr>
              <w:t>5Q</w:t>
            </w:r>
          </w:p>
        </w:tc>
        <w:tc>
          <w:tcPr>
            <w:tcW w:w="612" w:type="pct"/>
            <w:shd w:val="clear" w:color="auto" w:fill="auto"/>
            <w:vAlign w:val="center"/>
          </w:tcPr>
          <w:p w14:paraId="5B311F36" w14:textId="793C946B" w:rsidR="00BC3247" w:rsidRPr="002C5BC0" w:rsidRDefault="00215D50" w:rsidP="00BC3247">
            <w:pPr>
              <w:ind w:left="0"/>
              <w:jc w:val="center"/>
              <w:rPr>
                <w:color w:val="auto"/>
                <w:sz w:val="20"/>
                <w:szCs w:val="20"/>
              </w:rPr>
            </w:pPr>
            <w:r w:rsidRPr="002C5BC0">
              <w:rPr>
                <w:color w:val="auto"/>
              </w:rPr>
              <w:t>Average</w:t>
            </w:r>
          </w:p>
        </w:tc>
      </w:tr>
      <w:tr w:rsidR="00285CF5" w:rsidRPr="007F63F3" w14:paraId="672833F0" w14:textId="77777777" w:rsidTr="00616C55">
        <w:trPr>
          <w:trHeight w:val="740"/>
        </w:trPr>
        <w:tc>
          <w:tcPr>
            <w:tcW w:w="1385" w:type="pct"/>
            <w:shd w:val="clear" w:color="auto" w:fill="auto"/>
            <w:vAlign w:val="center"/>
          </w:tcPr>
          <w:p w14:paraId="20428676" w14:textId="6AA3A09C" w:rsidR="00285CF5" w:rsidRPr="007F63F3" w:rsidRDefault="00285CF5" w:rsidP="00285CF5">
            <w:pPr>
              <w:ind w:left="0"/>
              <w:jc w:val="center"/>
              <w:rPr>
                <w:color w:val="404040"/>
                <w:sz w:val="16"/>
                <w:szCs w:val="16"/>
              </w:rPr>
            </w:pPr>
            <w:r>
              <w:rPr>
                <w:color w:val="404040"/>
                <w:sz w:val="16"/>
                <w:szCs w:val="16"/>
              </w:rPr>
              <w:t>CO-MINGLED RECYCLABLES IN RESIDUAL BINS (KG/HH/YR)</w:t>
            </w:r>
          </w:p>
        </w:tc>
        <w:tc>
          <w:tcPr>
            <w:tcW w:w="375" w:type="pct"/>
            <w:shd w:val="clear" w:color="auto" w:fill="auto"/>
            <w:vAlign w:val="center"/>
          </w:tcPr>
          <w:p w14:paraId="332D0FF8" w14:textId="113CC8D6" w:rsidR="00285CF5" w:rsidRPr="003B2A31" w:rsidRDefault="00285CF5" w:rsidP="00285CF5">
            <w:pPr>
              <w:ind w:left="0"/>
              <w:jc w:val="center"/>
              <w:rPr>
                <w:sz w:val="16"/>
                <w:szCs w:val="16"/>
              </w:rPr>
            </w:pPr>
            <w:r>
              <w:rPr>
                <w:rFonts w:ascii="Arial" w:hAnsi="Arial" w:cs="Arial"/>
                <w:color w:val="404040"/>
                <w:sz w:val="16"/>
                <w:szCs w:val="16"/>
              </w:rPr>
              <w:t>13.1</w:t>
            </w:r>
          </w:p>
        </w:tc>
        <w:tc>
          <w:tcPr>
            <w:tcW w:w="375" w:type="pct"/>
            <w:shd w:val="clear" w:color="auto" w:fill="auto"/>
            <w:vAlign w:val="center"/>
          </w:tcPr>
          <w:p w14:paraId="62CA7249" w14:textId="42BAEF34" w:rsidR="00285CF5" w:rsidRPr="003B2A31" w:rsidRDefault="00285CF5" w:rsidP="00285CF5">
            <w:pPr>
              <w:ind w:left="0"/>
              <w:jc w:val="center"/>
              <w:rPr>
                <w:sz w:val="16"/>
                <w:szCs w:val="16"/>
              </w:rPr>
            </w:pPr>
            <w:r>
              <w:rPr>
                <w:rFonts w:ascii="Arial" w:hAnsi="Arial" w:cs="Arial"/>
                <w:color w:val="404040"/>
                <w:sz w:val="16"/>
                <w:szCs w:val="16"/>
              </w:rPr>
              <w:t>8.0</w:t>
            </w:r>
          </w:p>
        </w:tc>
        <w:tc>
          <w:tcPr>
            <w:tcW w:w="375" w:type="pct"/>
            <w:shd w:val="clear" w:color="auto" w:fill="auto"/>
            <w:vAlign w:val="center"/>
          </w:tcPr>
          <w:p w14:paraId="0B8F4885" w14:textId="37B52F93" w:rsidR="00285CF5" w:rsidRPr="003B2A31" w:rsidRDefault="00285CF5" w:rsidP="00285CF5">
            <w:pPr>
              <w:ind w:left="0"/>
              <w:jc w:val="center"/>
              <w:rPr>
                <w:sz w:val="16"/>
                <w:szCs w:val="16"/>
              </w:rPr>
            </w:pPr>
            <w:r>
              <w:rPr>
                <w:rFonts w:ascii="Arial" w:hAnsi="Arial" w:cs="Arial"/>
                <w:color w:val="404040"/>
                <w:sz w:val="16"/>
                <w:szCs w:val="16"/>
              </w:rPr>
              <w:t>10.7</w:t>
            </w:r>
          </w:p>
        </w:tc>
        <w:tc>
          <w:tcPr>
            <w:tcW w:w="375" w:type="pct"/>
            <w:shd w:val="clear" w:color="auto" w:fill="auto"/>
            <w:vAlign w:val="center"/>
          </w:tcPr>
          <w:p w14:paraId="12DDBC4F" w14:textId="36677CD5" w:rsidR="00285CF5" w:rsidRPr="003B2A31" w:rsidRDefault="00285CF5" w:rsidP="00285CF5">
            <w:pPr>
              <w:ind w:left="0"/>
              <w:jc w:val="center"/>
              <w:rPr>
                <w:sz w:val="16"/>
                <w:szCs w:val="16"/>
              </w:rPr>
            </w:pPr>
            <w:r>
              <w:rPr>
                <w:rFonts w:ascii="Arial" w:hAnsi="Arial" w:cs="Arial"/>
                <w:color w:val="404040"/>
                <w:sz w:val="16"/>
                <w:szCs w:val="16"/>
              </w:rPr>
              <w:t>7.6</w:t>
            </w:r>
          </w:p>
        </w:tc>
        <w:tc>
          <w:tcPr>
            <w:tcW w:w="375" w:type="pct"/>
            <w:shd w:val="clear" w:color="auto" w:fill="auto"/>
            <w:vAlign w:val="center"/>
          </w:tcPr>
          <w:p w14:paraId="5F8DD9B2" w14:textId="42829615" w:rsidR="00285CF5" w:rsidRPr="003B2A31" w:rsidRDefault="00285CF5" w:rsidP="00285CF5">
            <w:pPr>
              <w:ind w:left="0"/>
              <w:jc w:val="center"/>
              <w:rPr>
                <w:sz w:val="16"/>
                <w:szCs w:val="16"/>
              </w:rPr>
            </w:pPr>
            <w:r>
              <w:rPr>
                <w:rFonts w:ascii="Arial" w:hAnsi="Arial" w:cs="Arial"/>
                <w:color w:val="404040"/>
                <w:sz w:val="16"/>
                <w:szCs w:val="16"/>
              </w:rPr>
              <w:t>11.0</w:t>
            </w:r>
          </w:p>
        </w:tc>
        <w:tc>
          <w:tcPr>
            <w:tcW w:w="375" w:type="pct"/>
            <w:shd w:val="clear" w:color="auto" w:fill="auto"/>
            <w:vAlign w:val="center"/>
          </w:tcPr>
          <w:p w14:paraId="5FE567F1" w14:textId="5C7865F8" w:rsidR="00285CF5" w:rsidRPr="003B2A31" w:rsidRDefault="00285CF5" w:rsidP="00285CF5">
            <w:pPr>
              <w:ind w:left="0"/>
              <w:jc w:val="center"/>
              <w:rPr>
                <w:sz w:val="16"/>
                <w:szCs w:val="16"/>
              </w:rPr>
            </w:pPr>
            <w:r>
              <w:rPr>
                <w:rFonts w:ascii="Arial" w:hAnsi="Arial" w:cs="Arial"/>
                <w:color w:val="404040"/>
                <w:sz w:val="16"/>
                <w:szCs w:val="16"/>
              </w:rPr>
              <w:t>9.2</w:t>
            </w:r>
          </w:p>
        </w:tc>
        <w:tc>
          <w:tcPr>
            <w:tcW w:w="375" w:type="pct"/>
            <w:shd w:val="clear" w:color="auto" w:fill="auto"/>
            <w:vAlign w:val="center"/>
          </w:tcPr>
          <w:p w14:paraId="7ED16010" w14:textId="4380E87E" w:rsidR="00285CF5" w:rsidRPr="003B2A31" w:rsidRDefault="00285CF5" w:rsidP="00285CF5">
            <w:pPr>
              <w:ind w:left="0"/>
              <w:jc w:val="center"/>
              <w:rPr>
                <w:sz w:val="16"/>
                <w:szCs w:val="16"/>
              </w:rPr>
            </w:pPr>
            <w:r>
              <w:rPr>
                <w:rFonts w:ascii="Arial" w:hAnsi="Arial" w:cs="Arial"/>
                <w:color w:val="404040"/>
                <w:sz w:val="16"/>
                <w:szCs w:val="16"/>
              </w:rPr>
              <w:t>12.3</w:t>
            </w:r>
          </w:p>
        </w:tc>
        <w:tc>
          <w:tcPr>
            <w:tcW w:w="375" w:type="pct"/>
            <w:shd w:val="clear" w:color="auto" w:fill="auto"/>
            <w:vAlign w:val="center"/>
          </w:tcPr>
          <w:p w14:paraId="415F4C02" w14:textId="6F4D2B4F" w:rsidR="00285CF5" w:rsidRPr="003B2A31" w:rsidRDefault="00285CF5" w:rsidP="00285CF5">
            <w:pPr>
              <w:ind w:left="0"/>
              <w:jc w:val="center"/>
              <w:rPr>
                <w:sz w:val="16"/>
                <w:szCs w:val="16"/>
              </w:rPr>
            </w:pPr>
            <w:r>
              <w:rPr>
                <w:rFonts w:ascii="Arial" w:hAnsi="Arial" w:cs="Arial"/>
                <w:color w:val="404040"/>
                <w:sz w:val="16"/>
                <w:szCs w:val="16"/>
              </w:rPr>
              <w:t>10.2</w:t>
            </w:r>
          </w:p>
        </w:tc>
        <w:tc>
          <w:tcPr>
            <w:tcW w:w="612" w:type="pct"/>
            <w:shd w:val="clear" w:color="auto" w:fill="auto"/>
            <w:vAlign w:val="center"/>
          </w:tcPr>
          <w:p w14:paraId="7FF3CEDA" w14:textId="107D9CA4" w:rsidR="00285CF5" w:rsidRPr="003B2A31" w:rsidRDefault="00285CF5" w:rsidP="00285CF5">
            <w:pPr>
              <w:ind w:left="0"/>
              <w:jc w:val="center"/>
              <w:rPr>
                <w:sz w:val="16"/>
                <w:szCs w:val="16"/>
              </w:rPr>
            </w:pPr>
            <w:r>
              <w:rPr>
                <w:rFonts w:ascii="Arial" w:hAnsi="Arial" w:cs="Arial"/>
                <w:color w:val="404040"/>
                <w:sz w:val="16"/>
                <w:szCs w:val="16"/>
              </w:rPr>
              <w:t>9.9</w:t>
            </w:r>
          </w:p>
        </w:tc>
      </w:tr>
      <w:tr w:rsidR="00285CF5" w:rsidRPr="007F63F3" w14:paraId="59460FEA" w14:textId="77777777" w:rsidTr="00616C55">
        <w:trPr>
          <w:trHeight w:val="740"/>
        </w:trPr>
        <w:tc>
          <w:tcPr>
            <w:tcW w:w="1385" w:type="pct"/>
            <w:shd w:val="clear" w:color="auto" w:fill="auto"/>
            <w:vAlign w:val="center"/>
          </w:tcPr>
          <w:p w14:paraId="0C5D716E" w14:textId="6DC4CD14" w:rsidR="00285CF5" w:rsidRPr="007F63F3" w:rsidRDefault="00285CF5" w:rsidP="00285CF5">
            <w:pPr>
              <w:ind w:left="0"/>
              <w:jc w:val="center"/>
              <w:rPr>
                <w:color w:val="404040"/>
                <w:sz w:val="16"/>
                <w:szCs w:val="16"/>
              </w:rPr>
            </w:pPr>
            <w:r>
              <w:rPr>
                <w:color w:val="404040"/>
                <w:sz w:val="16"/>
                <w:szCs w:val="16"/>
              </w:rPr>
              <w:t>CO-MINGLED RECYCLABLES IN CO-MINGLED BINS (KG/HH/YR)</w:t>
            </w:r>
          </w:p>
        </w:tc>
        <w:tc>
          <w:tcPr>
            <w:tcW w:w="375" w:type="pct"/>
            <w:shd w:val="clear" w:color="auto" w:fill="auto"/>
            <w:vAlign w:val="center"/>
          </w:tcPr>
          <w:p w14:paraId="77D54A5F" w14:textId="112EC5F0" w:rsidR="00285CF5" w:rsidRPr="003B2A31" w:rsidRDefault="00285CF5" w:rsidP="00285CF5">
            <w:pPr>
              <w:ind w:left="0"/>
              <w:jc w:val="center"/>
              <w:rPr>
                <w:sz w:val="16"/>
                <w:szCs w:val="16"/>
              </w:rPr>
            </w:pPr>
            <w:r>
              <w:rPr>
                <w:rFonts w:ascii="Arial" w:hAnsi="Arial" w:cs="Arial"/>
                <w:color w:val="404040"/>
                <w:sz w:val="16"/>
                <w:szCs w:val="16"/>
              </w:rPr>
              <w:t>131.0</w:t>
            </w:r>
          </w:p>
        </w:tc>
        <w:tc>
          <w:tcPr>
            <w:tcW w:w="375" w:type="pct"/>
            <w:shd w:val="clear" w:color="auto" w:fill="auto"/>
            <w:vAlign w:val="center"/>
          </w:tcPr>
          <w:p w14:paraId="4C930E4E" w14:textId="33C40B3E" w:rsidR="00285CF5" w:rsidRPr="003B2A31" w:rsidRDefault="00285CF5" w:rsidP="00285CF5">
            <w:pPr>
              <w:ind w:left="0"/>
              <w:jc w:val="center"/>
              <w:rPr>
                <w:sz w:val="16"/>
                <w:szCs w:val="16"/>
              </w:rPr>
            </w:pPr>
            <w:r>
              <w:rPr>
                <w:rFonts w:ascii="Arial" w:hAnsi="Arial" w:cs="Arial"/>
                <w:color w:val="404040"/>
                <w:sz w:val="16"/>
                <w:szCs w:val="16"/>
              </w:rPr>
              <w:t>118.4</w:t>
            </w:r>
          </w:p>
        </w:tc>
        <w:tc>
          <w:tcPr>
            <w:tcW w:w="375" w:type="pct"/>
            <w:shd w:val="clear" w:color="auto" w:fill="auto"/>
            <w:vAlign w:val="center"/>
          </w:tcPr>
          <w:p w14:paraId="4098A07A" w14:textId="51447B8F" w:rsidR="00285CF5" w:rsidRPr="003B2A31" w:rsidRDefault="00285CF5" w:rsidP="00285CF5">
            <w:pPr>
              <w:ind w:left="0"/>
              <w:jc w:val="center"/>
              <w:rPr>
                <w:sz w:val="16"/>
                <w:szCs w:val="16"/>
              </w:rPr>
            </w:pPr>
            <w:r>
              <w:rPr>
                <w:rFonts w:ascii="Arial" w:hAnsi="Arial" w:cs="Arial"/>
                <w:color w:val="404040"/>
                <w:sz w:val="16"/>
                <w:szCs w:val="16"/>
              </w:rPr>
              <w:t>70.0</w:t>
            </w:r>
          </w:p>
        </w:tc>
        <w:tc>
          <w:tcPr>
            <w:tcW w:w="375" w:type="pct"/>
            <w:shd w:val="clear" w:color="auto" w:fill="auto"/>
            <w:vAlign w:val="center"/>
          </w:tcPr>
          <w:p w14:paraId="3A512F81" w14:textId="32FE268E" w:rsidR="00285CF5" w:rsidRPr="003B2A31" w:rsidRDefault="00285CF5" w:rsidP="00285CF5">
            <w:pPr>
              <w:ind w:left="0"/>
              <w:jc w:val="center"/>
              <w:rPr>
                <w:sz w:val="16"/>
                <w:szCs w:val="16"/>
              </w:rPr>
            </w:pPr>
            <w:r>
              <w:rPr>
                <w:rFonts w:ascii="Arial" w:hAnsi="Arial" w:cs="Arial"/>
                <w:color w:val="404040"/>
                <w:sz w:val="16"/>
                <w:szCs w:val="16"/>
              </w:rPr>
              <w:t>41.0</w:t>
            </w:r>
          </w:p>
        </w:tc>
        <w:tc>
          <w:tcPr>
            <w:tcW w:w="375" w:type="pct"/>
            <w:shd w:val="clear" w:color="auto" w:fill="auto"/>
            <w:vAlign w:val="center"/>
          </w:tcPr>
          <w:p w14:paraId="579830C4" w14:textId="0AB5B4C9" w:rsidR="00285CF5" w:rsidRPr="003B2A31" w:rsidRDefault="00285CF5" w:rsidP="00285CF5">
            <w:pPr>
              <w:ind w:left="0"/>
              <w:jc w:val="center"/>
              <w:rPr>
                <w:sz w:val="16"/>
                <w:szCs w:val="16"/>
              </w:rPr>
            </w:pPr>
            <w:r>
              <w:rPr>
                <w:rFonts w:ascii="Arial" w:hAnsi="Arial" w:cs="Arial"/>
                <w:color w:val="404040"/>
                <w:sz w:val="16"/>
                <w:szCs w:val="16"/>
              </w:rPr>
              <w:t>79.8</w:t>
            </w:r>
          </w:p>
        </w:tc>
        <w:tc>
          <w:tcPr>
            <w:tcW w:w="375" w:type="pct"/>
            <w:shd w:val="clear" w:color="auto" w:fill="auto"/>
            <w:vAlign w:val="center"/>
          </w:tcPr>
          <w:p w14:paraId="0493C54B" w14:textId="2F76D72A" w:rsidR="00285CF5" w:rsidRPr="003B2A31" w:rsidRDefault="00285CF5" w:rsidP="00285CF5">
            <w:pPr>
              <w:ind w:left="0"/>
              <w:jc w:val="center"/>
              <w:rPr>
                <w:sz w:val="16"/>
                <w:szCs w:val="16"/>
              </w:rPr>
            </w:pPr>
            <w:r>
              <w:rPr>
                <w:rFonts w:ascii="Arial" w:hAnsi="Arial" w:cs="Arial"/>
                <w:color w:val="404040"/>
                <w:sz w:val="16"/>
                <w:szCs w:val="16"/>
              </w:rPr>
              <w:t>57.9</w:t>
            </w:r>
          </w:p>
        </w:tc>
        <w:tc>
          <w:tcPr>
            <w:tcW w:w="375" w:type="pct"/>
            <w:shd w:val="clear" w:color="auto" w:fill="auto"/>
            <w:vAlign w:val="center"/>
          </w:tcPr>
          <w:p w14:paraId="34048BEA" w14:textId="2F67F4F7" w:rsidR="00285CF5" w:rsidRPr="003B2A31" w:rsidRDefault="00285CF5" w:rsidP="00285CF5">
            <w:pPr>
              <w:ind w:left="0"/>
              <w:jc w:val="center"/>
              <w:rPr>
                <w:sz w:val="16"/>
                <w:szCs w:val="16"/>
              </w:rPr>
            </w:pPr>
            <w:r>
              <w:rPr>
                <w:rFonts w:ascii="Arial" w:hAnsi="Arial" w:cs="Arial"/>
                <w:color w:val="404040"/>
                <w:sz w:val="16"/>
                <w:szCs w:val="16"/>
              </w:rPr>
              <w:t>87.3</w:t>
            </w:r>
          </w:p>
        </w:tc>
        <w:tc>
          <w:tcPr>
            <w:tcW w:w="375" w:type="pct"/>
            <w:shd w:val="clear" w:color="auto" w:fill="auto"/>
            <w:vAlign w:val="center"/>
          </w:tcPr>
          <w:p w14:paraId="2D78564B" w14:textId="67380B0E" w:rsidR="00285CF5" w:rsidRPr="003B2A31" w:rsidRDefault="00285CF5" w:rsidP="00285CF5">
            <w:pPr>
              <w:ind w:left="0"/>
              <w:jc w:val="center"/>
              <w:rPr>
                <w:sz w:val="16"/>
                <w:szCs w:val="16"/>
              </w:rPr>
            </w:pPr>
            <w:r>
              <w:rPr>
                <w:rFonts w:ascii="Arial" w:hAnsi="Arial" w:cs="Arial"/>
                <w:color w:val="404040"/>
                <w:sz w:val="16"/>
                <w:szCs w:val="16"/>
              </w:rPr>
              <w:t>61.6</w:t>
            </w:r>
          </w:p>
        </w:tc>
        <w:tc>
          <w:tcPr>
            <w:tcW w:w="612" w:type="pct"/>
            <w:shd w:val="clear" w:color="auto" w:fill="auto"/>
            <w:vAlign w:val="center"/>
          </w:tcPr>
          <w:p w14:paraId="7C933D41" w14:textId="485C1AC0" w:rsidR="00285CF5" w:rsidRPr="003B2A31" w:rsidRDefault="00285CF5" w:rsidP="00285CF5">
            <w:pPr>
              <w:ind w:left="0"/>
              <w:jc w:val="center"/>
              <w:rPr>
                <w:sz w:val="16"/>
                <w:szCs w:val="16"/>
              </w:rPr>
            </w:pPr>
            <w:r>
              <w:rPr>
                <w:rFonts w:ascii="Arial" w:hAnsi="Arial" w:cs="Arial"/>
                <w:color w:val="404040"/>
                <w:sz w:val="16"/>
                <w:szCs w:val="16"/>
              </w:rPr>
              <w:t>74.8</w:t>
            </w:r>
          </w:p>
        </w:tc>
      </w:tr>
      <w:tr w:rsidR="00285CF5" w:rsidRPr="007F63F3" w14:paraId="078FBA53" w14:textId="77777777" w:rsidTr="00616C55">
        <w:trPr>
          <w:trHeight w:val="740"/>
        </w:trPr>
        <w:tc>
          <w:tcPr>
            <w:tcW w:w="1385" w:type="pct"/>
            <w:shd w:val="clear" w:color="auto" w:fill="auto"/>
            <w:vAlign w:val="center"/>
          </w:tcPr>
          <w:p w14:paraId="6FDD748C" w14:textId="662C982F" w:rsidR="00285CF5" w:rsidRDefault="00285CF5" w:rsidP="00285CF5">
            <w:pPr>
              <w:ind w:left="0"/>
              <w:jc w:val="center"/>
              <w:rPr>
                <w:color w:val="404040"/>
                <w:sz w:val="16"/>
                <w:szCs w:val="16"/>
              </w:rPr>
            </w:pPr>
            <w:r>
              <w:rPr>
                <w:color w:val="404040"/>
                <w:sz w:val="16"/>
                <w:szCs w:val="16"/>
              </w:rPr>
              <w:t>CO-MINGLED RECYCLABLES IN PULPABLE RECYCLING BINS (KG/HH/YR)</w:t>
            </w:r>
          </w:p>
        </w:tc>
        <w:tc>
          <w:tcPr>
            <w:tcW w:w="375" w:type="pct"/>
            <w:shd w:val="clear" w:color="auto" w:fill="auto"/>
            <w:vAlign w:val="center"/>
          </w:tcPr>
          <w:p w14:paraId="1DCD1852" w14:textId="5E4189CD" w:rsidR="00285CF5" w:rsidRPr="003B2A31" w:rsidRDefault="00285CF5" w:rsidP="00285CF5">
            <w:pPr>
              <w:ind w:left="0"/>
              <w:jc w:val="center"/>
              <w:rPr>
                <w:sz w:val="16"/>
                <w:szCs w:val="16"/>
              </w:rPr>
            </w:pPr>
            <w:r>
              <w:rPr>
                <w:rFonts w:ascii="Arial" w:hAnsi="Arial" w:cs="Arial"/>
                <w:color w:val="404040"/>
                <w:sz w:val="16"/>
                <w:szCs w:val="16"/>
              </w:rPr>
              <w:t>0.0</w:t>
            </w:r>
          </w:p>
        </w:tc>
        <w:tc>
          <w:tcPr>
            <w:tcW w:w="375" w:type="pct"/>
            <w:shd w:val="clear" w:color="auto" w:fill="auto"/>
            <w:vAlign w:val="center"/>
          </w:tcPr>
          <w:p w14:paraId="602AC632" w14:textId="0BDC2D9E" w:rsidR="00285CF5" w:rsidRPr="003B2A31" w:rsidRDefault="00285CF5" w:rsidP="00285CF5">
            <w:pPr>
              <w:ind w:left="0"/>
              <w:jc w:val="center"/>
              <w:rPr>
                <w:sz w:val="16"/>
                <w:szCs w:val="16"/>
              </w:rPr>
            </w:pPr>
            <w:r>
              <w:rPr>
                <w:rFonts w:ascii="Arial" w:hAnsi="Arial" w:cs="Arial"/>
                <w:color w:val="404040"/>
                <w:sz w:val="16"/>
                <w:szCs w:val="16"/>
              </w:rPr>
              <w:t>0.7</w:t>
            </w:r>
          </w:p>
        </w:tc>
        <w:tc>
          <w:tcPr>
            <w:tcW w:w="375" w:type="pct"/>
            <w:shd w:val="clear" w:color="auto" w:fill="auto"/>
            <w:vAlign w:val="center"/>
          </w:tcPr>
          <w:p w14:paraId="64026625" w14:textId="4EF40A14" w:rsidR="00285CF5" w:rsidRPr="003B2A31" w:rsidRDefault="00285CF5" w:rsidP="00285CF5">
            <w:pPr>
              <w:ind w:left="0"/>
              <w:jc w:val="center"/>
              <w:rPr>
                <w:sz w:val="16"/>
                <w:szCs w:val="16"/>
              </w:rPr>
            </w:pPr>
            <w:r>
              <w:rPr>
                <w:rFonts w:ascii="Arial" w:hAnsi="Arial" w:cs="Arial"/>
                <w:color w:val="404040"/>
                <w:sz w:val="16"/>
                <w:szCs w:val="16"/>
              </w:rPr>
              <w:t>0.2</w:t>
            </w:r>
          </w:p>
        </w:tc>
        <w:tc>
          <w:tcPr>
            <w:tcW w:w="375" w:type="pct"/>
            <w:shd w:val="clear" w:color="auto" w:fill="auto"/>
            <w:vAlign w:val="center"/>
          </w:tcPr>
          <w:p w14:paraId="4B158E8E" w14:textId="6B3FB2DF" w:rsidR="00285CF5" w:rsidRPr="003B2A31" w:rsidRDefault="00285CF5" w:rsidP="00285CF5">
            <w:pPr>
              <w:ind w:left="0"/>
              <w:jc w:val="center"/>
              <w:rPr>
                <w:sz w:val="16"/>
                <w:szCs w:val="16"/>
              </w:rPr>
            </w:pPr>
            <w:r>
              <w:rPr>
                <w:rFonts w:ascii="Arial" w:hAnsi="Arial" w:cs="Arial"/>
                <w:color w:val="404040"/>
                <w:sz w:val="16"/>
                <w:szCs w:val="16"/>
              </w:rPr>
              <w:t>0.3</w:t>
            </w:r>
          </w:p>
        </w:tc>
        <w:tc>
          <w:tcPr>
            <w:tcW w:w="375" w:type="pct"/>
            <w:shd w:val="clear" w:color="auto" w:fill="auto"/>
            <w:vAlign w:val="center"/>
          </w:tcPr>
          <w:p w14:paraId="150AB3C2" w14:textId="66A2DA47" w:rsidR="00285CF5" w:rsidRPr="003B2A31" w:rsidRDefault="00285CF5" w:rsidP="00285CF5">
            <w:pPr>
              <w:ind w:left="0"/>
              <w:jc w:val="center"/>
              <w:rPr>
                <w:sz w:val="16"/>
                <w:szCs w:val="16"/>
              </w:rPr>
            </w:pPr>
            <w:r>
              <w:rPr>
                <w:rFonts w:ascii="Arial" w:hAnsi="Arial" w:cs="Arial"/>
                <w:color w:val="404040"/>
                <w:sz w:val="16"/>
                <w:szCs w:val="16"/>
              </w:rPr>
              <w:t>0.5</w:t>
            </w:r>
          </w:p>
        </w:tc>
        <w:tc>
          <w:tcPr>
            <w:tcW w:w="375" w:type="pct"/>
            <w:shd w:val="clear" w:color="auto" w:fill="auto"/>
            <w:vAlign w:val="center"/>
          </w:tcPr>
          <w:p w14:paraId="569EC89B" w14:textId="674F7CE8" w:rsidR="00285CF5" w:rsidRPr="003B2A31" w:rsidRDefault="00285CF5" w:rsidP="00285CF5">
            <w:pPr>
              <w:ind w:left="0"/>
              <w:jc w:val="center"/>
              <w:rPr>
                <w:sz w:val="16"/>
                <w:szCs w:val="16"/>
              </w:rPr>
            </w:pPr>
            <w:r>
              <w:rPr>
                <w:rFonts w:ascii="Arial" w:hAnsi="Arial" w:cs="Arial"/>
                <w:color w:val="404040"/>
                <w:sz w:val="16"/>
                <w:szCs w:val="16"/>
              </w:rPr>
              <w:t>0.4</w:t>
            </w:r>
          </w:p>
        </w:tc>
        <w:tc>
          <w:tcPr>
            <w:tcW w:w="375" w:type="pct"/>
            <w:shd w:val="clear" w:color="auto" w:fill="auto"/>
            <w:vAlign w:val="center"/>
          </w:tcPr>
          <w:p w14:paraId="2482C5D1" w14:textId="61A8A0AD" w:rsidR="00285CF5" w:rsidRPr="003B2A31" w:rsidRDefault="00285CF5" w:rsidP="00285CF5">
            <w:pPr>
              <w:ind w:left="0"/>
              <w:jc w:val="center"/>
              <w:rPr>
                <w:sz w:val="16"/>
                <w:szCs w:val="16"/>
              </w:rPr>
            </w:pPr>
            <w:r>
              <w:rPr>
                <w:rFonts w:ascii="Arial" w:hAnsi="Arial" w:cs="Arial"/>
                <w:color w:val="404040"/>
                <w:sz w:val="16"/>
                <w:szCs w:val="16"/>
              </w:rPr>
              <w:t>1.1</w:t>
            </w:r>
          </w:p>
        </w:tc>
        <w:tc>
          <w:tcPr>
            <w:tcW w:w="375" w:type="pct"/>
            <w:shd w:val="clear" w:color="auto" w:fill="auto"/>
            <w:vAlign w:val="center"/>
          </w:tcPr>
          <w:p w14:paraId="47EB9ECB" w14:textId="46A7EE48" w:rsidR="00285CF5" w:rsidRPr="003B2A31" w:rsidRDefault="00285CF5" w:rsidP="00285CF5">
            <w:pPr>
              <w:ind w:left="0"/>
              <w:jc w:val="center"/>
              <w:rPr>
                <w:sz w:val="16"/>
                <w:szCs w:val="16"/>
              </w:rPr>
            </w:pPr>
            <w:r>
              <w:rPr>
                <w:rFonts w:ascii="Arial" w:hAnsi="Arial" w:cs="Arial"/>
                <w:color w:val="404040"/>
                <w:sz w:val="16"/>
                <w:szCs w:val="16"/>
              </w:rPr>
              <w:t>0.8</w:t>
            </w:r>
          </w:p>
        </w:tc>
        <w:tc>
          <w:tcPr>
            <w:tcW w:w="612" w:type="pct"/>
            <w:shd w:val="clear" w:color="auto" w:fill="auto"/>
            <w:vAlign w:val="center"/>
          </w:tcPr>
          <w:p w14:paraId="3537B09B" w14:textId="79353835" w:rsidR="00285CF5" w:rsidRPr="003B2A31" w:rsidRDefault="00285CF5" w:rsidP="00285CF5">
            <w:pPr>
              <w:ind w:left="0"/>
              <w:jc w:val="center"/>
              <w:rPr>
                <w:sz w:val="16"/>
                <w:szCs w:val="16"/>
              </w:rPr>
            </w:pPr>
            <w:r>
              <w:rPr>
                <w:rFonts w:ascii="Arial" w:hAnsi="Arial" w:cs="Arial"/>
                <w:color w:val="404040"/>
                <w:sz w:val="16"/>
                <w:szCs w:val="16"/>
              </w:rPr>
              <w:t>0.4</w:t>
            </w:r>
          </w:p>
        </w:tc>
      </w:tr>
      <w:tr w:rsidR="00285CF5" w:rsidRPr="007F63F3" w14:paraId="655F0394" w14:textId="77777777" w:rsidTr="00616C55">
        <w:trPr>
          <w:trHeight w:val="740"/>
        </w:trPr>
        <w:tc>
          <w:tcPr>
            <w:tcW w:w="1385" w:type="pct"/>
            <w:shd w:val="clear" w:color="auto" w:fill="auto"/>
            <w:vAlign w:val="center"/>
          </w:tcPr>
          <w:p w14:paraId="2FEBC31E" w14:textId="054EFAEF" w:rsidR="00285CF5" w:rsidRDefault="00285CF5" w:rsidP="00285CF5">
            <w:pPr>
              <w:ind w:left="0"/>
              <w:jc w:val="center"/>
              <w:rPr>
                <w:color w:val="404040"/>
                <w:sz w:val="16"/>
                <w:szCs w:val="16"/>
              </w:rPr>
            </w:pPr>
            <w:r>
              <w:rPr>
                <w:color w:val="404040"/>
                <w:sz w:val="16"/>
                <w:szCs w:val="16"/>
              </w:rPr>
              <w:t>CO-MINGLED RECYCLABLES IN ORGANICS BINS (KG/HH/YR)</w:t>
            </w:r>
          </w:p>
        </w:tc>
        <w:tc>
          <w:tcPr>
            <w:tcW w:w="375" w:type="pct"/>
            <w:shd w:val="clear" w:color="auto" w:fill="auto"/>
            <w:vAlign w:val="center"/>
          </w:tcPr>
          <w:p w14:paraId="02A91BE3" w14:textId="46C9CB7B" w:rsidR="00285CF5" w:rsidRPr="003B2A31" w:rsidRDefault="00285CF5" w:rsidP="00285CF5">
            <w:pPr>
              <w:ind w:left="0"/>
              <w:jc w:val="center"/>
              <w:rPr>
                <w:sz w:val="16"/>
                <w:szCs w:val="16"/>
              </w:rPr>
            </w:pPr>
            <w:r>
              <w:rPr>
                <w:rFonts w:ascii="Arial" w:hAnsi="Arial" w:cs="Arial"/>
                <w:color w:val="404040"/>
                <w:sz w:val="16"/>
                <w:szCs w:val="16"/>
              </w:rPr>
              <w:t>0.0</w:t>
            </w:r>
          </w:p>
        </w:tc>
        <w:tc>
          <w:tcPr>
            <w:tcW w:w="375" w:type="pct"/>
            <w:shd w:val="clear" w:color="auto" w:fill="auto"/>
            <w:vAlign w:val="center"/>
          </w:tcPr>
          <w:p w14:paraId="2C9F799B" w14:textId="1DF6576F" w:rsidR="00285CF5" w:rsidRPr="003B2A31" w:rsidRDefault="00285CF5" w:rsidP="00285CF5">
            <w:pPr>
              <w:ind w:left="0"/>
              <w:jc w:val="center"/>
              <w:rPr>
                <w:sz w:val="16"/>
                <w:szCs w:val="16"/>
              </w:rPr>
            </w:pPr>
            <w:r>
              <w:rPr>
                <w:rFonts w:ascii="Arial" w:hAnsi="Arial" w:cs="Arial"/>
                <w:color w:val="404040"/>
                <w:sz w:val="16"/>
                <w:szCs w:val="16"/>
              </w:rPr>
              <w:t>0.3</w:t>
            </w:r>
          </w:p>
        </w:tc>
        <w:tc>
          <w:tcPr>
            <w:tcW w:w="375" w:type="pct"/>
            <w:shd w:val="clear" w:color="auto" w:fill="auto"/>
            <w:vAlign w:val="center"/>
          </w:tcPr>
          <w:p w14:paraId="7D08F43E" w14:textId="1D4D57B1" w:rsidR="00285CF5" w:rsidRPr="003B2A31" w:rsidRDefault="00285CF5" w:rsidP="00285CF5">
            <w:pPr>
              <w:ind w:left="0"/>
              <w:jc w:val="center"/>
              <w:rPr>
                <w:sz w:val="16"/>
                <w:szCs w:val="16"/>
              </w:rPr>
            </w:pPr>
            <w:r>
              <w:rPr>
                <w:rFonts w:ascii="Arial" w:hAnsi="Arial" w:cs="Arial"/>
                <w:color w:val="404040"/>
                <w:sz w:val="16"/>
                <w:szCs w:val="16"/>
              </w:rPr>
              <w:t>0.0</w:t>
            </w:r>
          </w:p>
        </w:tc>
        <w:tc>
          <w:tcPr>
            <w:tcW w:w="375" w:type="pct"/>
            <w:shd w:val="clear" w:color="auto" w:fill="auto"/>
            <w:vAlign w:val="center"/>
          </w:tcPr>
          <w:p w14:paraId="5B8EE38F" w14:textId="4E870B75" w:rsidR="00285CF5" w:rsidRPr="003B2A31" w:rsidRDefault="00285CF5" w:rsidP="00285CF5">
            <w:pPr>
              <w:ind w:left="0"/>
              <w:jc w:val="center"/>
              <w:rPr>
                <w:sz w:val="16"/>
                <w:szCs w:val="16"/>
              </w:rPr>
            </w:pPr>
            <w:r>
              <w:rPr>
                <w:rFonts w:ascii="Arial" w:hAnsi="Arial" w:cs="Arial"/>
                <w:color w:val="404040"/>
                <w:sz w:val="16"/>
                <w:szCs w:val="16"/>
              </w:rPr>
              <w:t>0.0</w:t>
            </w:r>
          </w:p>
        </w:tc>
        <w:tc>
          <w:tcPr>
            <w:tcW w:w="375" w:type="pct"/>
            <w:shd w:val="clear" w:color="auto" w:fill="auto"/>
            <w:vAlign w:val="center"/>
          </w:tcPr>
          <w:p w14:paraId="13BCDAAA" w14:textId="07326604" w:rsidR="00285CF5" w:rsidRPr="003B2A31" w:rsidRDefault="00285CF5" w:rsidP="00285CF5">
            <w:pPr>
              <w:ind w:left="0"/>
              <w:jc w:val="center"/>
              <w:rPr>
                <w:sz w:val="16"/>
                <w:szCs w:val="16"/>
              </w:rPr>
            </w:pPr>
            <w:r>
              <w:rPr>
                <w:rFonts w:ascii="Arial" w:hAnsi="Arial" w:cs="Arial"/>
                <w:color w:val="404040"/>
                <w:sz w:val="16"/>
                <w:szCs w:val="16"/>
              </w:rPr>
              <w:t>0.0</w:t>
            </w:r>
          </w:p>
        </w:tc>
        <w:tc>
          <w:tcPr>
            <w:tcW w:w="375" w:type="pct"/>
            <w:shd w:val="clear" w:color="auto" w:fill="auto"/>
            <w:vAlign w:val="center"/>
          </w:tcPr>
          <w:p w14:paraId="4F1D6CF2" w14:textId="5ED106C2" w:rsidR="00285CF5" w:rsidRPr="003B2A31" w:rsidRDefault="00285CF5" w:rsidP="00285CF5">
            <w:pPr>
              <w:ind w:left="0"/>
              <w:jc w:val="center"/>
              <w:rPr>
                <w:sz w:val="16"/>
                <w:szCs w:val="16"/>
              </w:rPr>
            </w:pPr>
            <w:r>
              <w:rPr>
                <w:rFonts w:ascii="Arial" w:hAnsi="Arial" w:cs="Arial"/>
                <w:color w:val="404040"/>
                <w:sz w:val="16"/>
                <w:szCs w:val="16"/>
              </w:rPr>
              <w:t>0.0</w:t>
            </w:r>
          </w:p>
        </w:tc>
        <w:tc>
          <w:tcPr>
            <w:tcW w:w="375" w:type="pct"/>
            <w:shd w:val="clear" w:color="auto" w:fill="auto"/>
            <w:vAlign w:val="center"/>
          </w:tcPr>
          <w:p w14:paraId="36E95ACE" w14:textId="74E0CDCE" w:rsidR="00285CF5" w:rsidRPr="003B2A31" w:rsidRDefault="00285CF5" w:rsidP="00285CF5">
            <w:pPr>
              <w:ind w:left="0"/>
              <w:jc w:val="center"/>
              <w:rPr>
                <w:sz w:val="16"/>
                <w:szCs w:val="16"/>
              </w:rPr>
            </w:pPr>
            <w:r>
              <w:rPr>
                <w:rFonts w:ascii="Arial" w:hAnsi="Arial" w:cs="Arial"/>
                <w:color w:val="404040"/>
                <w:sz w:val="16"/>
                <w:szCs w:val="16"/>
              </w:rPr>
              <w:t>0.0</w:t>
            </w:r>
          </w:p>
        </w:tc>
        <w:tc>
          <w:tcPr>
            <w:tcW w:w="375" w:type="pct"/>
            <w:shd w:val="clear" w:color="auto" w:fill="auto"/>
            <w:vAlign w:val="center"/>
          </w:tcPr>
          <w:p w14:paraId="314D50FA" w14:textId="287FD102" w:rsidR="00285CF5" w:rsidRPr="003B2A31" w:rsidRDefault="00285CF5" w:rsidP="00285CF5">
            <w:pPr>
              <w:ind w:left="0"/>
              <w:jc w:val="center"/>
              <w:rPr>
                <w:sz w:val="16"/>
                <w:szCs w:val="16"/>
              </w:rPr>
            </w:pPr>
            <w:r>
              <w:rPr>
                <w:rFonts w:ascii="Arial" w:hAnsi="Arial" w:cs="Arial"/>
                <w:color w:val="404040"/>
                <w:sz w:val="16"/>
                <w:szCs w:val="16"/>
              </w:rPr>
              <w:t>0.0</w:t>
            </w:r>
          </w:p>
        </w:tc>
        <w:tc>
          <w:tcPr>
            <w:tcW w:w="612" w:type="pct"/>
            <w:shd w:val="clear" w:color="auto" w:fill="auto"/>
            <w:vAlign w:val="center"/>
          </w:tcPr>
          <w:p w14:paraId="7E284CE0" w14:textId="7B07756A" w:rsidR="00285CF5" w:rsidRPr="003B2A31" w:rsidRDefault="00285CF5" w:rsidP="00285CF5">
            <w:pPr>
              <w:ind w:left="0"/>
              <w:jc w:val="center"/>
              <w:rPr>
                <w:sz w:val="16"/>
                <w:szCs w:val="16"/>
              </w:rPr>
            </w:pPr>
            <w:r>
              <w:rPr>
                <w:rFonts w:ascii="Arial" w:hAnsi="Arial" w:cs="Arial"/>
                <w:color w:val="404040"/>
                <w:sz w:val="16"/>
                <w:szCs w:val="16"/>
              </w:rPr>
              <w:t>0.0</w:t>
            </w:r>
          </w:p>
        </w:tc>
      </w:tr>
      <w:tr w:rsidR="00285CF5" w:rsidRPr="007F63F3" w14:paraId="1BE2D770" w14:textId="77777777" w:rsidTr="00616C55">
        <w:trPr>
          <w:trHeight w:val="740"/>
        </w:trPr>
        <w:tc>
          <w:tcPr>
            <w:tcW w:w="1385" w:type="pct"/>
            <w:shd w:val="clear" w:color="auto" w:fill="auto"/>
            <w:vAlign w:val="center"/>
          </w:tcPr>
          <w:p w14:paraId="09193131" w14:textId="60E311AE" w:rsidR="00285CF5" w:rsidRPr="007F63F3" w:rsidRDefault="00285CF5" w:rsidP="00285CF5">
            <w:pPr>
              <w:ind w:left="0"/>
              <w:jc w:val="center"/>
              <w:rPr>
                <w:color w:val="404040"/>
                <w:sz w:val="16"/>
                <w:szCs w:val="16"/>
              </w:rPr>
            </w:pPr>
            <w:r>
              <w:rPr>
                <w:color w:val="404040"/>
                <w:sz w:val="16"/>
                <w:szCs w:val="16"/>
              </w:rPr>
              <w:t>TOTAL CO-MINGLED RECYCLABLES DISPOSED OF (KG/HH/YR)</w:t>
            </w:r>
          </w:p>
        </w:tc>
        <w:tc>
          <w:tcPr>
            <w:tcW w:w="375" w:type="pct"/>
            <w:shd w:val="clear" w:color="auto" w:fill="auto"/>
            <w:vAlign w:val="center"/>
          </w:tcPr>
          <w:p w14:paraId="2680D1E9" w14:textId="21BEE244" w:rsidR="00285CF5" w:rsidRPr="00173AB2" w:rsidRDefault="00285CF5" w:rsidP="00285CF5">
            <w:pPr>
              <w:ind w:left="0"/>
              <w:jc w:val="center"/>
              <w:rPr>
                <w:sz w:val="16"/>
                <w:szCs w:val="16"/>
              </w:rPr>
            </w:pPr>
            <w:r>
              <w:rPr>
                <w:rFonts w:ascii="Arial" w:hAnsi="Arial" w:cs="Arial"/>
                <w:color w:val="404040"/>
                <w:sz w:val="16"/>
                <w:szCs w:val="16"/>
              </w:rPr>
              <w:t>144.2</w:t>
            </w:r>
          </w:p>
        </w:tc>
        <w:tc>
          <w:tcPr>
            <w:tcW w:w="375" w:type="pct"/>
            <w:shd w:val="clear" w:color="auto" w:fill="auto"/>
            <w:vAlign w:val="center"/>
          </w:tcPr>
          <w:p w14:paraId="37019875" w14:textId="6396C9A1" w:rsidR="00285CF5" w:rsidRPr="00173AB2" w:rsidRDefault="00285CF5" w:rsidP="00285CF5">
            <w:pPr>
              <w:ind w:left="0"/>
              <w:jc w:val="center"/>
              <w:rPr>
                <w:sz w:val="16"/>
                <w:szCs w:val="16"/>
              </w:rPr>
            </w:pPr>
            <w:r>
              <w:rPr>
                <w:rFonts w:ascii="Arial" w:hAnsi="Arial" w:cs="Arial"/>
                <w:color w:val="404040"/>
                <w:sz w:val="16"/>
                <w:szCs w:val="16"/>
              </w:rPr>
              <w:t>127.5</w:t>
            </w:r>
          </w:p>
        </w:tc>
        <w:tc>
          <w:tcPr>
            <w:tcW w:w="375" w:type="pct"/>
            <w:shd w:val="clear" w:color="auto" w:fill="auto"/>
            <w:vAlign w:val="center"/>
          </w:tcPr>
          <w:p w14:paraId="53429EEA" w14:textId="71CB8FE6" w:rsidR="00285CF5" w:rsidRPr="00173AB2" w:rsidRDefault="00285CF5" w:rsidP="00285CF5">
            <w:pPr>
              <w:ind w:left="0"/>
              <w:jc w:val="center"/>
              <w:rPr>
                <w:sz w:val="16"/>
                <w:szCs w:val="16"/>
              </w:rPr>
            </w:pPr>
            <w:r>
              <w:rPr>
                <w:rFonts w:ascii="Arial" w:hAnsi="Arial" w:cs="Arial"/>
                <w:color w:val="404040"/>
                <w:sz w:val="16"/>
                <w:szCs w:val="16"/>
              </w:rPr>
              <w:t>80.9</w:t>
            </w:r>
          </w:p>
        </w:tc>
        <w:tc>
          <w:tcPr>
            <w:tcW w:w="375" w:type="pct"/>
            <w:shd w:val="clear" w:color="auto" w:fill="auto"/>
            <w:vAlign w:val="center"/>
          </w:tcPr>
          <w:p w14:paraId="3DD74BC1" w14:textId="5592F306" w:rsidR="00285CF5" w:rsidRPr="00173AB2" w:rsidRDefault="00285CF5" w:rsidP="00285CF5">
            <w:pPr>
              <w:ind w:left="0"/>
              <w:jc w:val="center"/>
              <w:rPr>
                <w:sz w:val="16"/>
                <w:szCs w:val="16"/>
              </w:rPr>
            </w:pPr>
            <w:r>
              <w:rPr>
                <w:rFonts w:ascii="Arial" w:hAnsi="Arial" w:cs="Arial"/>
                <w:color w:val="404040"/>
                <w:sz w:val="16"/>
                <w:szCs w:val="16"/>
              </w:rPr>
              <w:t>48.9</w:t>
            </w:r>
          </w:p>
        </w:tc>
        <w:tc>
          <w:tcPr>
            <w:tcW w:w="375" w:type="pct"/>
            <w:shd w:val="clear" w:color="auto" w:fill="auto"/>
            <w:vAlign w:val="center"/>
          </w:tcPr>
          <w:p w14:paraId="0781EF4D" w14:textId="75D82B07" w:rsidR="00285CF5" w:rsidRPr="00173AB2" w:rsidRDefault="00285CF5" w:rsidP="00285CF5">
            <w:pPr>
              <w:ind w:left="0"/>
              <w:jc w:val="center"/>
              <w:rPr>
                <w:sz w:val="16"/>
                <w:szCs w:val="16"/>
              </w:rPr>
            </w:pPr>
            <w:r>
              <w:rPr>
                <w:rFonts w:ascii="Arial" w:hAnsi="Arial" w:cs="Arial"/>
                <w:color w:val="404040"/>
                <w:sz w:val="16"/>
                <w:szCs w:val="16"/>
              </w:rPr>
              <w:t>91.3</w:t>
            </w:r>
          </w:p>
        </w:tc>
        <w:tc>
          <w:tcPr>
            <w:tcW w:w="375" w:type="pct"/>
            <w:shd w:val="clear" w:color="auto" w:fill="auto"/>
            <w:vAlign w:val="center"/>
          </w:tcPr>
          <w:p w14:paraId="1EC61BB1" w14:textId="35909D9C" w:rsidR="00285CF5" w:rsidRPr="00173AB2" w:rsidRDefault="00285CF5" w:rsidP="00285CF5">
            <w:pPr>
              <w:ind w:left="0"/>
              <w:jc w:val="center"/>
              <w:rPr>
                <w:sz w:val="16"/>
                <w:szCs w:val="16"/>
              </w:rPr>
            </w:pPr>
            <w:r>
              <w:rPr>
                <w:rFonts w:ascii="Arial" w:hAnsi="Arial" w:cs="Arial"/>
                <w:color w:val="404040"/>
                <w:sz w:val="16"/>
                <w:szCs w:val="16"/>
              </w:rPr>
              <w:t>67.6</w:t>
            </w:r>
          </w:p>
        </w:tc>
        <w:tc>
          <w:tcPr>
            <w:tcW w:w="375" w:type="pct"/>
            <w:shd w:val="clear" w:color="auto" w:fill="auto"/>
            <w:vAlign w:val="center"/>
          </w:tcPr>
          <w:p w14:paraId="31210A0D" w14:textId="4E9327A1" w:rsidR="00285CF5" w:rsidRPr="00173AB2" w:rsidRDefault="00285CF5" w:rsidP="00285CF5">
            <w:pPr>
              <w:ind w:left="0"/>
              <w:jc w:val="center"/>
              <w:rPr>
                <w:sz w:val="16"/>
                <w:szCs w:val="16"/>
              </w:rPr>
            </w:pPr>
            <w:r>
              <w:rPr>
                <w:rFonts w:ascii="Arial" w:hAnsi="Arial" w:cs="Arial"/>
                <w:color w:val="404040"/>
                <w:sz w:val="16"/>
                <w:szCs w:val="16"/>
              </w:rPr>
              <w:t>100.7</w:t>
            </w:r>
          </w:p>
        </w:tc>
        <w:tc>
          <w:tcPr>
            <w:tcW w:w="375" w:type="pct"/>
            <w:shd w:val="clear" w:color="auto" w:fill="auto"/>
            <w:vAlign w:val="center"/>
          </w:tcPr>
          <w:p w14:paraId="5B8B69C4" w14:textId="63605488" w:rsidR="00285CF5" w:rsidRPr="00173AB2" w:rsidRDefault="00285CF5" w:rsidP="00285CF5">
            <w:pPr>
              <w:ind w:left="0"/>
              <w:jc w:val="center"/>
              <w:rPr>
                <w:sz w:val="16"/>
                <w:szCs w:val="16"/>
              </w:rPr>
            </w:pPr>
            <w:r>
              <w:rPr>
                <w:rFonts w:ascii="Arial" w:hAnsi="Arial" w:cs="Arial"/>
                <w:color w:val="404040"/>
                <w:sz w:val="16"/>
                <w:szCs w:val="16"/>
              </w:rPr>
              <w:t>72.6</w:t>
            </w:r>
          </w:p>
        </w:tc>
        <w:tc>
          <w:tcPr>
            <w:tcW w:w="612" w:type="pct"/>
            <w:shd w:val="clear" w:color="auto" w:fill="auto"/>
            <w:vAlign w:val="center"/>
          </w:tcPr>
          <w:p w14:paraId="0E656444" w14:textId="36489D48" w:rsidR="00285CF5" w:rsidRPr="00173AB2" w:rsidRDefault="00285CF5" w:rsidP="00285CF5">
            <w:pPr>
              <w:ind w:left="0"/>
              <w:jc w:val="center"/>
              <w:rPr>
                <w:sz w:val="16"/>
                <w:szCs w:val="16"/>
              </w:rPr>
            </w:pPr>
            <w:r>
              <w:rPr>
                <w:rFonts w:ascii="Arial" w:hAnsi="Arial" w:cs="Arial"/>
                <w:color w:val="404040"/>
                <w:sz w:val="16"/>
                <w:szCs w:val="16"/>
              </w:rPr>
              <w:t>85.2</w:t>
            </w:r>
          </w:p>
        </w:tc>
      </w:tr>
      <w:tr w:rsidR="00285CF5" w:rsidRPr="007F63F3" w14:paraId="58B89B57" w14:textId="77777777" w:rsidTr="00616C55">
        <w:trPr>
          <w:trHeight w:val="740"/>
        </w:trPr>
        <w:tc>
          <w:tcPr>
            <w:tcW w:w="1385" w:type="pct"/>
            <w:shd w:val="clear" w:color="auto" w:fill="auto"/>
            <w:vAlign w:val="center"/>
          </w:tcPr>
          <w:p w14:paraId="686FAAA4" w14:textId="7E18F49D" w:rsidR="00285CF5" w:rsidRPr="007F63F3" w:rsidRDefault="00285CF5" w:rsidP="00285CF5">
            <w:pPr>
              <w:ind w:left="0"/>
              <w:jc w:val="center"/>
              <w:rPr>
                <w:color w:val="404040"/>
                <w:sz w:val="16"/>
                <w:szCs w:val="16"/>
              </w:rPr>
            </w:pPr>
            <w:r>
              <w:rPr>
                <w:color w:val="404040"/>
                <w:sz w:val="16"/>
                <w:szCs w:val="16"/>
              </w:rPr>
              <w:t>% CAPTURE OF ALL CO-MINGLED RECYCLABLES</w:t>
            </w:r>
          </w:p>
        </w:tc>
        <w:tc>
          <w:tcPr>
            <w:tcW w:w="375" w:type="pct"/>
            <w:shd w:val="clear" w:color="auto" w:fill="auto"/>
            <w:vAlign w:val="center"/>
          </w:tcPr>
          <w:p w14:paraId="1EF2564F" w14:textId="538E4845" w:rsidR="00285CF5" w:rsidRPr="00173AB2" w:rsidRDefault="00285CF5" w:rsidP="00285CF5">
            <w:pPr>
              <w:ind w:left="0"/>
              <w:jc w:val="center"/>
              <w:rPr>
                <w:rFonts w:ascii="Arial" w:hAnsi="Arial" w:cs="Arial"/>
                <w:sz w:val="16"/>
                <w:szCs w:val="16"/>
              </w:rPr>
            </w:pPr>
            <w:r>
              <w:rPr>
                <w:rFonts w:ascii="Arial" w:hAnsi="Arial" w:cs="Arial"/>
                <w:color w:val="404040"/>
                <w:sz w:val="16"/>
                <w:szCs w:val="16"/>
              </w:rPr>
              <w:t>90.9%</w:t>
            </w:r>
          </w:p>
        </w:tc>
        <w:tc>
          <w:tcPr>
            <w:tcW w:w="375" w:type="pct"/>
            <w:shd w:val="clear" w:color="auto" w:fill="auto"/>
            <w:vAlign w:val="center"/>
          </w:tcPr>
          <w:p w14:paraId="51E5CA6C" w14:textId="44C2499D" w:rsidR="00285CF5" w:rsidRPr="00173AB2" w:rsidRDefault="00285CF5" w:rsidP="00285CF5">
            <w:pPr>
              <w:ind w:left="0"/>
              <w:jc w:val="center"/>
              <w:rPr>
                <w:rFonts w:ascii="Arial" w:hAnsi="Arial" w:cs="Arial"/>
                <w:sz w:val="16"/>
                <w:szCs w:val="16"/>
              </w:rPr>
            </w:pPr>
            <w:r>
              <w:rPr>
                <w:rFonts w:ascii="Arial" w:hAnsi="Arial" w:cs="Arial"/>
                <w:color w:val="404040"/>
                <w:sz w:val="16"/>
                <w:szCs w:val="16"/>
              </w:rPr>
              <w:t>92.9%</w:t>
            </w:r>
          </w:p>
        </w:tc>
        <w:tc>
          <w:tcPr>
            <w:tcW w:w="375" w:type="pct"/>
            <w:shd w:val="clear" w:color="auto" w:fill="auto"/>
            <w:vAlign w:val="center"/>
          </w:tcPr>
          <w:p w14:paraId="77937423" w14:textId="3FF3411C" w:rsidR="00285CF5" w:rsidRPr="00173AB2" w:rsidRDefault="00285CF5" w:rsidP="00285CF5">
            <w:pPr>
              <w:ind w:left="0"/>
              <w:jc w:val="center"/>
              <w:rPr>
                <w:rFonts w:ascii="Arial" w:hAnsi="Arial" w:cs="Arial"/>
                <w:sz w:val="16"/>
                <w:szCs w:val="16"/>
              </w:rPr>
            </w:pPr>
            <w:r>
              <w:rPr>
                <w:rFonts w:ascii="Arial" w:hAnsi="Arial" w:cs="Arial"/>
                <w:color w:val="404040"/>
                <w:sz w:val="16"/>
                <w:szCs w:val="16"/>
              </w:rPr>
              <w:t>86.5%</w:t>
            </w:r>
          </w:p>
        </w:tc>
        <w:tc>
          <w:tcPr>
            <w:tcW w:w="375" w:type="pct"/>
            <w:shd w:val="clear" w:color="auto" w:fill="auto"/>
            <w:vAlign w:val="center"/>
          </w:tcPr>
          <w:p w14:paraId="6EDB59EC" w14:textId="4315F45E" w:rsidR="00285CF5" w:rsidRPr="00173AB2" w:rsidRDefault="00285CF5" w:rsidP="00285CF5">
            <w:pPr>
              <w:ind w:left="0"/>
              <w:jc w:val="center"/>
              <w:rPr>
                <w:rFonts w:ascii="Arial" w:hAnsi="Arial" w:cs="Arial"/>
                <w:sz w:val="16"/>
                <w:szCs w:val="16"/>
              </w:rPr>
            </w:pPr>
            <w:r>
              <w:rPr>
                <w:rFonts w:ascii="Arial" w:hAnsi="Arial" w:cs="Arial"/>
                <w:color w:val="404040"/>
                <w:sz w:val="16"/>
                <w:szCs w:val="16"/>
              </w:rPr>
              <w:t>84.0%</w:t>
            </w:r>
          </w:p>
        </w:tc>
        <w:tc>
          <w:tcPr>
            <w:tcW w:w="375" w:type="pct"/>
            <w:shd w:val="clear" w:color="auto" w:fill="auto"/>
            <w:vAlign w:val="center"/>
          </w:tcPr>
          <w:p w14:paraId="7015B2A2" w14:textId="5FAB3008" w:rsidR="00285CF5" w:rsidRPr="00173AB2" w:rsidRDefault="00285CF5" w:rsidP="00285CF5">
            <w:pPr>
              <w:ind w:left="0"/>
              <w:jc w:val="center"/>
              <w:rPr>
                <w:rFonts w:ascii="Arial" w:hAnsi="Arial" w:cs="Arial"/>
                <w:sz w:val="16"/>
                <w:szCs w:val="16"/>
              </w:rPr>
            </w:pPr>
            <w:r>
              <w:rPr>
                <w:rFonts w:ascii="Arial" w:hAnsi="Arial" w:cs="Arial"/>
                <w:color w:val="404040"/>
                <w:sz w:val="16"/>
                <w:szCs w:val="16"/>
              </w:rPr>
              <w:t>87.4%</w:t>
            </w:r>
          </w:p>
        </w:tc>
        <w:tc>
          <w:tcPr>
            <w:tcW w:w="375" w:type="pct"/>
            <w:shd w:val="clear" w:color="auto" w:fill="auto"/>
            <w:vAlign w:val="center"/>
          </w:tcPr>
          <w:p w14:paraId="0B72F375" w14:textId="55D03274" w:rsidR="00285CF5" w:rsidRPr="00173AB2" w:rsidRDefault="00285CF5" w:rsidP="00285CF5">
            <w:pPr>
              <w:ind w:left="0"/>
              <w:jc w:val="center"/>
              <w:rPr>
                <w:rFonts w:ascii="Arial" w:hAnsi="Arial" w:cs="Arial"/>
                <w:sz w:val="16"/>
                <w:szCs w:val="16"/>
              </w:rPr>
            </w:pPr>
            <w:r>
              <w:rPr>
                <w:rFonts w:ascii="Arial" w:hAnsi="Arial" w:cs="Arial"/>
                <w:color w:val="404040"/>
                <w:sz w:val="16"/>
                <w:szCs w:val="16"/>
              </w:rPr>
              <w:t>85.8%</w:t>
            </w:r>
          </w:p>
        </w:tc>
        <w:tc>
          <w:tcPr>
            <w:tcW w:w="375" w:type="pct"/>
            <w:shd w:val="clear" w:color="auto" w:fill="auto"/>
            <w:vAlign w:val="center"/>
          </w:tcPr>
          <w:p w14:paraId="53F273B2" w14:textId="565993F5" w:rsidR="00285CF5" w:rsidRPr="00173AB2" w:rsidRDefault="00285CF5" w:rsidP="00285CF5">
            <w:pPr>
              <w:ind w:left="0"/>
              <w:jc w:val="center"/>
              <w:rPr>
                <w:rFonts w:ascii="Arial" w:hAnsi="Arial" w:cs="Arial"/>
                <w:sz w:val="16"/>
                <w:szCs w:val="16"/>
              </w:rPr>
            </w:pPr>
            <w:r>
              <w:rPr>
                <w:rFonts w:ascii="Arial" w:hAnsi="Arial" w:cs="Arial"/>
                <w:color w:val="404040"/>
                <w:sz w:val="16"/>
                <w:szCs w:val="16"/>
              </w:rPr>
              <w:t>86.7%</w:t>
            </w:r>
          </w:p>
        </w:tc>
        <w:tc>
          <w:tcPr>
            <w:tcW w:w="375" w:type="pct"/>
            <w:shd w:val="clear" w:color="auto" w:fill="auto"/>
            <w:vAlign w:val="center"/>
          </w:tcPr>
          <w:p w14:paraId="174D433E" w14:textId="73052427" w:rsidR="00285CF5" w:rsidRPr="00173AB2" w:rsidRDefault="00285CF5" w:rsidP="00285CF5">
            <w:pPr>
              <w:ind w:left="0"/>
              <w:jc w:val="center"/>
              <w:rPr>
                <w:rFonts w:ascii="Arial" w:hAnsi="Arial" w:cs="Arial"/>
                <w:sz w:val="16"/>
                <w:szCs w:val="16"/>
              </w:rPr>
            </w:pPr>
            <w:r>
              <w:rPr>
                <w:rFonts w:ascii="Arial" w:hAnsi="Arial" w:cs="Arial"/>
                <w:color w:val="404040"/>
                <w:sz w:val="16"/>
                <w:szCs w:val="16"/>
              </w:rPr>
              <w:t>84.9%</w:t>
            </w:r>
          </w:p>
        </w:tc>
        <w:tc>
          <w:tcPr>
            <w:tcW w:w="612" w:type="pct"/>
            <w:shd w:val="clear" w:color="auto" w:fill="auto"/>
            <w:vAlign w:val="center"/>
          </w:tcPr>
          <w:p w14:paraId="0A195142" w14:textId="34B4BDD8" w:rsidR="00285CF5" w:rsidRPr="00173AB2" w:rsidRDefault="00285CF5" w:rsidP="00285CF5">
            <w:pPr>
              <w:ind w:left="0"/>
              <w:jc w:val="center"/>
              <w:rPr>
                <w:rFonts w:ascii="Arial" w:hAnsi="Arial" w:cs="Arial"/>
                <w:sz w:val="16"/>
                <w:szCs w:val="16"/>
              </w:rPr>
            </w:pPr>
            <w:r>
              <w:rPr>
                <w:rFonts w:ascii="Arial" w:hAnsi="Arial" w:cs="Arial"/>
                <w:color w:val="404040"/>
                <w:sz w:val="16"/>
                <w:szCs w:val="16"/>
              </w:rPr>
              <w:t>87.8%</w:t>
            </w:r>
          </w:p>
        </w:tc>
      </w:tr>
    </w:tbl>
    <w:p w14:paraId="0CE3CB93" w14:textId="77777777" w:rsidR="00173AB2" w:rsidRPr="007F63F3" w:rsidRDefault="00173AB2" w:rsidP="00B078F9">
      <w:pPr>
        <w:ind w:left="0"/>
        <w:rPr>
          <w:b/>
        </w:rPr>
      </w:pPr>
    </w:p>
    <w:p w14:paraId="4141B5EA" w14:textId="77777777" w:rsidR="00B078F9" w:rsidRPr="007F63F3" w:rsidRDefault="00B078F9" w:rsidP="00B078F9">
      <w:pPr>
        <w:ind w:left="0"/>
        <w:rPr>
          <w:b/>
        </w:rPr>
      </w:pPr>
    </w:p>
    <w:p w14:paraId="29E288C4" w14:textId="77777777" w:rsidR="00B078F9" w:rsidRPr="007F63F3" w:rsidRDefault="00B078F9" w:rsidP="00B078F9">
      <w:pPr>
        <w:ind w:left="0"/>
        <w:rPr>
          <w:b/>
        </w:rPr>
      </w:pPr>
    </w:p>
    <w:p w14:paraId="72A59606" w14:textId="77777777" w:rsidR="00B078F9" w:rsidRPr="007F63F3" w:rsidRDefault="00B078F9" w:rsidP="00B078F9">
      <w:pPr>
        <w:ind w:left="0"/>
        <w:rPr>
          <w:b/>
        </w:rPr>
      </w:pPr>
      <w:r w:rsidRPr="007F63F3">
        <w:rPr>
          <w:b/>
        </w:rPr>
        <w:br w:type="page"/>
      </w:r>
    </w:p>
    <w:p w14:paraId="557967AE" w14:textId="77777777" w:rsidR="00B078F9" w:rsidRPr="007F63F3" w:rsidRDefault="00B078F9" w:rsidP="00B078F9">
      <w:pPr>
        <w:ind w:left="0"/>
        <w:rPr>
          <w:b/>
        </w:rPr>
        <w:sectPr w:rsidR="00B078F9" w:rsidRPr="007F63F3">
          <w:headerReference w:type="default" r:id="rId51"/>
          <w:footerReference w:type="default" r:id="rId52"/>
          <w:footerReference w:type="first" r:id="rId53"/>
          <w:pgSz w:w="11907" w:h="16840" w:code="9"/>
          <w:pgMar w:top="1276" w:right="1469" w:bottom="1259" w:left="1440" w:header="902" w:footer="358" w:gutter="0"/>
          <w:cols w:space="720"/>
          <w:titlePg/>
          <w:docGrid w:linePitch="272"/>
        </w:sectPr>
      </w:pPr>
    </w:p>
    <w:p w14:paraId="2D8B4FA9" w14:textId="6F4C5F1D" w:rsidR="00B078F9" w:rsidRPr="00360FBB" w:rsidRDefault="00B078F9" w:rsidP="00B078F9">
      <w:pPr>
        <w:ind w:left="0"/>
        <w:rPr>
          <w:b/>
        </w:rPr>
      </w:pPr>
      <w:r w:rsidRPr="00360FBB">
        <w:rPr>
          <w:b/>
        </w:rPr>
        <w:lastRenderedPageBreak/>
        <w:t xml:space="preserve">Figure </w:t>
      </w:r>
      <w:r w:rsidR="008E78D4" w:rsidRPr="00360FBB">
        <w:rPr>
          <w:b/>
        </w:rPr>
        <w:t>21</w:t>
      </w:r>
      <w:r w:rsidRPr="00360FBB">
        <w:rPr>
          <w:b/>
        </w:rPr>
        <w:t xml:space="preserve">: Distribution of </w:t>
      </w:r>
      <w:r w:rsidR="008E78D4" w:rsidRPr="00360FBB">
        <w:rPr>
          <w:b/>
        </w:rPr>
        <w:t>co-mingled recyclables</w:t>
      </w:r>
      <w:r w:rsidRPr="00360FBB">
        <w:rPr>
          <w:b/>
        </w:rPr>
        <w:t xml:space="preserve"> in kerbside containers (kg/</w:t>
      </w:r>
      <w:proofErr w:type="spellStart"/>
      <w:r w:rsidRPr="00360FBB">
        <w:rPr>
          <w:b/>
        </w:rPr>
        <w:t>hh</w:t>
      </w:r>
      <w:proofErr w:type="spellEnd"/>
      <w:r w:rsidRPr="00360FBB">
        <w:rPr>
          <w:b/>
        </w:rPr>
        <w:t>/</w:t>
      </w:r>
      <w:proofErr w:type="spellStart"/>
      <w:r w:rsidR="00093B86" w:rsidRPr="00360FBB">
        <w:rPr>
          <w:b/>
        </w:rPr>
        <w:t>yr</w:t>
      </w:r>
      <w:proofErr w:type="spellEnd"/>
      <w:r w:rsidRPr="00360FBB">
        <w:rPr>
          <w:b/>
        </w:rPr>
        <w:t>) by Acorn group</w:t>
      </w:r>
    </w:p>
    <w:p w14:paraId="547BCAE1" w14:textId="77777777" w:rsidR="00B078F9" w:rsidRPr="00360FBB" w:rsidRDefault="00B078F9" w:rsidP="00B078F9">
      <w:pPr>
        <w:ind w:left="0"/>
        <w:rPr>
          <w:b/>
        </w:rPr>
      </w:pPr>
    </w:p>
    <w:p w14:paraId="2C22F454" w14:textId="0D6ECE09" w:rsidR="00B078F9" w:rsidRPr="00360FBB" w:rsidRDefault="00B078F9" w:rsidP="00B078F9">
      <w:pPr>
        <w:ind w:left="0"/>
        <w:rPr>
          <w:b/>
        </w:rPr>
      </w:pPr>
    </w:p>
    <w:p w14:paraId="54040525" w14:textId="12030E75" w:rsidR="00B078F9" w:rsidRPr="00360FBB" w:rsidRDefault="00285CF5" w:rsidP="00B078F9">
      <w:pPr>
        <w:spacing w:after="240" w:line="360" w:lineRule="auto"/>
        <w:ind w:left="0"/>
        <w:jc w:val="both"/>
        <w:rPr>
          <w:b/>
        </w:rPr>
        <w:sectPr w:rsidR="00B078F9" w:rsidRPr="00360FBB">
          <w:pgSz w:w="16840" w:h="11907" w:orient="landscape" w:code="9"/>
          <w:pgMar w:top="1440" w:right="1276" w:bottom="1469" w:left="1259" w:header="902" w:footer="357" w:gutter="0"/>
          <w:cols w:space="720"/>
          <w:titlePg/>
          <w:docGrid w:linePitch="272"/>
        </w:sectPr>
      </w:pPr>
      <w:r>
        <w:rPr>
          <w:noProof/>
        </w:rPr>
        <w:drawing>
          <wp:inline distT="0" distB="0" distL="0" distR="0" wp14:anchorId="1A4E568E" wp14:editId="38C7D643">
            <wp:extent cx="8809280" cy="4667250"/>
            <wp:effectExtent l="0" t="0" r="0" b="0"/>
            <wp:docPr id="175" name="Chart 175" descr="Chart - Figure 21: Distribution of co-mingled recyclables in kerbside containers (kg/hh/yr) by Acorn group">
              <a:extLst xmlns:a="http://schemas.openxmlformats.org/drawingml/2006/main">
                <a:ext uri="{FF2B5EF4-FFF2-40B4-BE49-F238E27FC236}">
                  <a16:creationId xmlns:a16="http://schemas.microsoft.com/office/drawing/2014/main" id="{00000000-0008-0000-06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6E4F3B43" w14:textId="434DABBD" w:rsidR="001172F5" w:rsidRPr="00360FBB" w:rsidRDefault="001172F5" w:rsidP="001172F5">
      <w:pPr>
        <w:pStyle w:val="MELHeader3"/>
      </w:pPr>
      <w:bookmarkStart w:id="232" w:name="_Toc532995259"/>
      <w:bookmarkStart w:id="233" w:name="_Toc536105330"/>
      <w:bookmarkStart w:id="234" w:name="_Toc536105623"/>
      <w:r w:rsidRPr="00360FBB">
        <w:lastRenderedPageBreak/>
        <w:t>Plastic Bottles</w:t>
      </w:r>
      <w:bookmarkEnd w:id="232"/>
      <w:bookmarkEnd w:id="233"/>
      <w:bookmarkEnd w:id="234"/>
    </w:p>
    <w:p w14:paraId="6F966AB4" w14:textId="18FD6751" w:rsidR="00555089" w:rsidRDefault="001172F5" w:rsidP="00555089">
      <w:pPr>
        <w:spacing w:after="240" w:line="360" w:lineRule="auto"/>
        <w:ind w:left="0"/>
        <w:jc w:val="both"/>
        <w:rPr>
          <w:spacing w:val="-5"/>
          <w:lang w:eastAsia="en-US"/>
        </w:rPr>
      </w:pPr>
      <w:r w:rsidRPr="00360FBB">
        <w:rPr>
          <w:spacing w:val="-5"/>
          <w:lang w:eastAsia="en-US"/>
        </w:rPr>
        <w:t xml:space="preserve">In all sample areas, the majority of all recyclable plastic bottles are being correctly diverted.  There is, however, around </w:t>
      </w:r>
      <w:r w:rsidR="002812A6" w:rsidRPr="00360FBB">
        <w:rPr>
          <w:spacing w:val="-5"/>
          <w:lang w:eastAsia="en-US"/>
        </w:rPr>
        <w:t>3</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A96CEE" w:rsidRPr="00360FBB">
        <w:rPr>
          <w:spacing w:val="-5"/>
          <w:lang w:eastAsia="en-US"/>
        </w:rPr>
        <w:t>yr</w:t>
      </w:r>
      <w:proofErr w:type="spellEnd"/>
      <w:r w:rsidRPr="00360FBB">
        <w:rPr>
          <w:spacing w:val="-5"/>
          <w:lang w:eastAsia="en-US"/>
        </w:rPr>
        <w:t xml:space="preserve"> of potentially recyclable bottles not disposed of in recycling bins. Acorn </w:t>
      </w:r>
      <w:r w:rsidR="00266904">
        <w:rPr>
          <w:spacing w:val="-5"/>
          <w:lang w:eastAsia="en-US"/>
        </w:rPr>
        <w:t>4L</w:t>
      </w:r>
      <w:r w:rsidRPr="00360FBB">
        <w:rPr>
          <w:spacing w:val="-5"/>
          <w:lang w:eastAsia="en-US"/>
        </w:rPr>
        <w:t xml:space="preserve"> </w:t>
      </w:r>
      <w:r w:rsidR="007F1856">
        <w:rPr>
          <w:spacing w:val="-5"/>
          <w:lang w:eastAsia="en-US"/>
        </w:rPr>
        <w:t>(</w:t>
      </w:r>
      <w:r w:rsidR="00266904">
        <w:rPr>
          <w:spacing w:val="-5"/>
          <w:lang w:eastAsia="en-US"/>
        </w:rPr>
        <w:t>modest means</w:t>
      </w:r>
      <w:r w:rsidR="007F1856">
        <w:rPr>
          <w:spacing w:val="-5"/>
          <w:lang w:eastAsia="en-US"/>
        </w:rPr>
        <w:t xml:space="preserve">) </w:t>
      </w:r>
      <w:r w:rsidRPr="00360FBB">
        <w:rPr>
          <w:spacing w:val="-5"/>
          <w:lang w:eastAsia="en-US"/>
        </w:rPr>
        <w:t xml:space="preserve">residents captured the highest proportion of their recyclable plastic bottles with </w:t>
      </w:r>
      <w:r w:rsidR="00B014B9" w:rsidRPr="00360FBB">
        <w:rPr>
          <w:spacing w:val="-5"/>
          <w:lang w:eastAsia="en-US"/>
        </w:rPr>
        <w:t>9</w:t>
      </w:r>
      <w:r w:rsidR="00266904">
        <w:rPr>
          <w:spacing w:val="-5"/>
          <w:lang w:eastAsia="en-US"/>
        </w:rPr>
        <w:t>1.1</w:t>
      </w:r>
      <w:r w:rsidRPr="00360FBB">
        <w:rPr>
          <w:spacing w:val="-5"/>
          <w:lang w:eastAsia="en-US"/>
        </w:rPr>
        <w:t>% correctly being recycled</w:t>
      </w:r>
      <w:r w:rsidR="00B014B9" w:rsidRPr="00360FBB">
        <w:rPr>
          <w:spacing w:val="-5"/>
          <w:lang w:eastAsia="en-US"/>
        </w:rPr>
        <w:t xml:space="preserve"> and also</w:t>
      </w:r>
      <w:r w:rsidR="00A96CEE" w:rsidRPr="00360FBB">
        <w:rPr>
          <w:spacing w:val="-5"/>
          <w:lang w:eastAsia="en-US"/>
        </w:rPr>
        <w:t xml:space="preserve"> disposed of the most recyclable plastic bottles at 2</w:t>
      </w:r>
      <w:r w:rsidR="00090588">
        <w:rPr>
          <w:spacing w:val="-5"/>
          <w:lang w:eastAsia="en-US"/>
        </w:rPr>
        <w:t>1</w:t>
      </w:r>
      <w:r w:rsidR="00A96CEE" w:rsidRPr="00360FBB">
        <w:rPr>
          <w:spacing w:val="-5"/>
          <w:lang w:eastAsia="en-US"/>
        </w:rPr>
        <w:t>.</w:t>
      </w:r>
      <w:r w:rsidR="00266904">
        <w:rPr>
          <w:spacing w:val="-5"/>
          <w:lang w:eastAsia="en-US"/>
        </w:rPr>
        <w:t>3</w:t>
      </w:r>
      <w:r w:rsidR="00A96CEE" w:rsidRPr="00360FBB">
        <w:rPr>
          <w:spacing w:val="-5"/>
          <w:lang w:eastAsia="en-US"/>
        </w:rPr>
        <w:t>kg/</w:t>
      </w:r>
      <w:proofErr w:type="spellStart"/>
      <w:r w:rsidR="00A96CEE" w:rsidRPr="00360FBB">
        <w:rPr>
          <w:spacing w:val="-5"/>
          <w:lang w:eastAsia="en-US"/>
        </w:rPr>
        <w:t>hh</w:t>
      </w:r>
      <w:proofErr w:type="spellEnd"/>
      <w:r w:rsidR="00A96CEE" w:rsidRPr="00360FBB">
        <w:rPr>
          <w:spacing w:val="-5"/>
          <w:lang w:eastAsia="en-US"/>
        </w:rPr>
        <w:t>/yr</w:t>
      </w:r>
      <w:r w:rsidR="00B014B9" w:rsidRPr="00360FBB">
        <w:rPr>
          <w:spacing w:val="-5"/>
          <w:lang w:eastAsia="en-US"/>
        </w:rPr>
        <w:t>.</w:t>
      </w:r>
      <w:r w:rsidR="00555089" w:rsidRPr="00360FBB">
        <w:rPr>
          <w:spacing w:val="-5"/>
          <w:lang w:eastAsia="en-US"/>
        </w:rPr>
        <w:t xml:space="preserve"> Acorn </w:t>
      </w:r>
      <w:r w:rsidR="00090588">
        <w:rPr>
          <w:spacing w:val="-5"/>
          <w:lang w:eastAsia="en-US"/>
        </w:rPr>
        <w:t>5P</w:t>
      </w:r>
      <w:r w:rsidR="00555089" w:rsidRPr="00360FBB">
        <w:rPr>
          <w:spacing w:val="-5"/>
          <w:lang w:eastAsia="en-US"/>
        </w:rPr>
        <w:t xml:space="preserve"> </w:t>
      </w:r>
      <w:r w:rsidR="007F1856">
        <w:rPr>
          <w:spacing w:val="-5"/>
          <w:lang w:eastAsia="en-US"/>
        </w:rPr>
        <w:t xml:space="preserve">(struggling estates) </w:t>
      </w:r>
      <w:r w:rsidR="00555089" w:rsidRPr="00360FBB">
        <w:rPr>
          <w:spacing w:val="-5"/>
          <w:lang w:eastAsia="en-US"/>
        </w:rPr>
        <w:t>residents captured the lowest proportion of their recyclable plastic bottles with 7</w:t>
      </w:r>
      <w:r w:rsidR="00266904">
        <w:rPr>
          <w:spacing w:val="-5"/>
          <w:lang w:eastAsia="en-US"/>
        </w:rPr>
        <w:t>5.9</w:t>
      </w:r>
      <w:r w:rsidR="00555089" w:rsidRPr="00360FBB">
        <w:rPr>
          <w:spacing w:val="-5"/>
          <w:lang w:eastAsia="en-US"/>
        </w:rPr>
        <w:t>% correctly being recycled</w:t>
      </w:r>
      <w:r w:rsidR="00090588">
        <w:rPr>
          <w:spacing w:val="-5"/>
          <w:lang w:eastAsia="en-US"/>
        </w:rPr>
        <w:t xml:space="preserve">, however Acorn </w:t>
      </w:r>
      <w:r w:rsidR="00266904">
        <w:rPr>
          <w:spacing w:val="-5"/>
          <w:lang w:eastAsia="en-US"/>
        </w:rPr>
        <w:t>5Q</w:t>
      </w:r>
      <w:r w:rsidR="00090588">
        <w:rPr>
          <w:spacing w:val="-5"/>
          <w:lang w:eastAsia="en-US"/>
        </w:rPr>
        <w:t xml:space="preserve"> </w:t>
      </w:r>
      <w:r w:rsidR="00471E9D">
        <w:rPr>
          <w:spacing w:val="-5"/>
          <w:lang w:eastAsia="en-US"/>
        </w:rPr>
        <w:t>(</w:t>
      </w:r>
      <w:r w:rsidR="00266904">
        <w:rPr>
          <w:spacing w:val="-5"/>
          <w:lang w:eastAsia="en-US"/>
        </w:rPr>
        <w:t>difficult circumstances</w:t>
      </w:r>
      <w:r w:rsidR="00471E9D">
        <w:rPr>
          <w:spacing w:val="-5"/>
          <w:lang w:eastAsia="en-US"/>
        </w:rPr>
        <w:t xml:space="preserve">) </w:t>
      </w:r>
      <w:r w:rsidR="00555089" w:rsidRPr="00360FBB">
        <w:rPr>
          <w:spacing w:val="-5"/>
          <w:lang w:eastAsia="en-US"/>
        </w:rPr>
        <w:t>disposed of the least recyclable plastic bottles at 1</w:t>
      </w:r>
      <w:r w:rsidR="00266904">
        <w:rPr>
          <w:spacing w:val="-5"/>
          <w:lang w:eastAsia="en-US"/>
        </w:rPr>
        <w:t>3.4</w:t>
      </w:r>
      <w:r w:rsidR="00555089" w:rsidRPr="00360FBB">
        <w:rPr>
          <w:spacing w:val="-5"/>
          <w:lang w:eastAsia="en-US"/>
        </w:rPr>
        <w:t>kg/</w:t>
      </w:r>
      <w:proofErr w:type="spellStart"/>
      <w:r w:rsidR="00555089" w:rsidRPr="00360FBB">
        <w:rPr>
          <w:spacing w:val="-5"/>
          <w:lang w:eastAsia="en-US"/>
        </w:rPr>
        <w:t>hh</w:t>
      </w:r>
      <w:proofErr w:type="spellEnd"/>
      <w:r w:rsidR="00555089" w:rsidRPr="00360FBB">
        <w:rPr>
          <w:spacing w:val="-5"/>
          <w:lang w:eastAsia="en-US"/>
        </w:rPr>
        <w:t>/yr.</w:t>
      </w:r>
      <w:r w:rsidR="002D37C0" w:rsidRPr="002D37C0">
        <w:rPr>
          <w:spacing w:val="-5"/>
          <w:lang w:eastAsia="en-US"/>
        </w:rPr>
        <w:t xml:space="preserve"> Across Bolton it is estimated that 20.5kg/</w:t>
      </w:r>
      <w:proofErr w:type="spellStart"/>
      <w:r w:rsidR="002D37C0" w:rsidRPr="002D37C0">
        <w:rPr>
          <w:spacing w:val="-5"/>
          <w:lang w:eastAsia="en-US"/>
        </w:rPr>
        <w:t>hh</w:t>
      </w:r>
      <w:proofErr w:type="spellEnd"/>
      <w:r w:rsidR="002D37C0" w:rsidRPr="002D37C0">
        <w:rPr>
          <w:spacing w:val="-5"/>
          <w:lang w:eastAsia="en-US"/>
        </w:rPr>
        <w:t>/</w:t>
      </w:r>
      <w:proofErr w:type="spellStart"/>
      <w:r w:rsidR="002D37C0" w:rsidRPr="002D37C0">
        <w:rPr>
          <w:spacing w:val="-5"/>
          <w:lang w:eastAsia="en-US"/>
        </w:rPr>
        <w:t>yr</w:t>
      </w:r>
      <w:proofErr w:type="spellEnd"/>
      <w:r w:rsidR="002D37C0" w:rsidRPr="002D37C0">
        <w:rPr>
          <w:spacing w:val="-5"/>
          <w:lang w:eastAsia="en-US"/>
        </w:rPr>
        <w:t xml:space="preserve"> of recyclable plastic bottles are disposed of at the kerbside with around 85.4% or 17.5kg/</w:t>
      </w:r>
      <w:proofErr w:type="spellStart"/>
      <w:r w:rsidR="002D37C0" w:rsidRPr="002D37C0">
        <w:rPr>
          <w:spacing w:val="-5"/>
          <w:lang w:eastAsia="en-US"/>
        </w:rPr>
        <w:t>hh</w:t>
      </w:r>
      <w:proofErr w:type="spellEnd"/>
      <w:r w:rsidR="002D37C0" w:rsidRPr="002D37C0">
        <w:rPr>
          <w:spacing w:val="-5"/>
          <w:lang w:eastAsia="en-US"/>
        </w:rPr>
        <w:t>/</w:t>
      </w:r>
      <w:proofErr w:type="spellStart"/>
      <w:r w:rsidR="002D37C0" w:rsidRPr="002D37C0">
        <w:rPr>
          <w:spacing w:val="-5"/>
          <w:lang w:eastAsia="en-US"/>
        </w:rPr>
        <w:t>yr</w:t>
      </w:r>
      <w:proofErr w:type="spellEnd"/>
      <w:r w:rsidR="002D37C0" w:rsidRPr="002D37C0">
        <w:rPr>
          <w:spacing w:val="-5"/>
          <w:lang w:eastAsia="en-US"/>
        </w:rPr>
        <w:t xml:space="preserve"> being correctly recycled.</w:t>
      </w:r>
    </w:p>
    <w:p w14:paraId="34BD8D39" w14:textId="470E1D64" w:rsidR="003B2A31" w:rsidRPr="00360FBB" w:rsidRDefault="00B078F9" w:rsidP="001172F5">
      <w:pPr>
        <w:spacing w:after="240" w:line="360" w:lineRule="auto"/>
        <w:ind w:left="0"/>
        <w:jc w:val="both"/>
        <w:rPr>
          <w:spacing w:val="-5"/>
          <w:lang w:eastAsia="en-US"/>
        </w:rPr>
      </w:pPr>
      <w:r w:rsidRPr="002D37C0">
        <w:rPr>
          <w:spacing w:val="-5"/>
          <w:lang w:eastAsia="en-US"/>
        </w:rPr>
        <w:t xml:space="preserve">Plastic </w:t>
      </w:r>
      <w:r w:rsidR="009E2E58" w:rsidRPr="002D37C0">
        <w:rPr>
          <w:spacing w:val="-5"/>
          <w:lang w:eastAsia="en-US"/>
        </w:rPr>
        <w:t>pots, tubs</w:t>
      </w:r>
      <w:r w:rsidRPr="002D37C0">
        <w:rPr>
          <w:spacing w:val="-5"/>
          <w:lang w:eastAsia="en-US"/>
        </w:rPr>
        <w:t xml:space="preserve"> and trays are currently not part of the recycling collections available in </w:t>
      </w:r>
      <w:r w:rsidR="001E7298" w:rsidRPr="002D37C0">
        <w:rPr>
          <w:spacing w:val="-5"/>
          <w:lang w:eastAsia="en-US"/>
        </w:rPr>
        <w:t>Bolton</w:t>
      </w:r>
      <w:r w:rsidRPr="002D37C0">
        <w:rPr>
          <w:spacing w:val="-5"/>
          <w:lang w:eastAsia="en-US"/>
        </w:rPr>
        <w:t xml:space="preserve">.  Despite this </w:t>
      </w:r>
      <w:r w:rsidR="002D37C0">
        <w:rPr>
          <w:spacing w:val="-5"/>
          <w:lang w:eastAsia="en-US"/>
        </w:rPr>
        <w:t xml:space="preserve">just over a </w:t>
      </w:r>
      <w:r w:rsidRPr="002D37C0">
        <w:rPr>
          <w:spacing w:val="-5"/>
          <w:lang w:eastAsia="en-US"/>
        </w:rPr>
        <w:t>quarter (2</w:t>
      </w:r>
      <w:r w:rsidR="00A9010A" w:rsidRPr="002D37C0">
        <w:rPr>
          <w:spacing w:val="-5"/>
          <w:lang w:eastAsia="en-US"/>
        </w:rPr>
        <w:t>4</w:t>
      </w:r>
      <w:r w:rsidR="002D37C0">
        <w:rPr>
          <w:spacing w:val="-5"/>
          <w:lang w:eastAsia="en-US"/>
        </w:rPr>
        <w:t>.3</w:t>
      </w:r>
      <w:r w:rsidRPr="002D37C0">
        <w:rPr>
          <w:spacing w:val="-5"/>
          <w:lang w:eastAsia="en-US"/>
        </w:rPr>
        <w:t xml:space="preserve">%) of all the plastic </w:t>
      </w:r>
      <w:r w:rsidR="009E2E58" w:rsidRPr="002D37C0">
        <w:rPr>
          <w:spacing w:val="-5"/>
          <w:lang w:eastAsia="en-US"/>
        </w:rPr>
        <w:t>pots, tubs</w:t>
      </w:r>
      <w:r w:rsidRPr="002D37C0">
        <w:rPr>
          <w:spacing w:val="-5"/>
          <w:lang w:eastAsia="en-US"/>
        </w:rPr>
        <w:t xml:space="preserve"> and trays disposed of at the kerbside are placed into the co-mingled recycling bins.  </w:t>
      </w:r>
      <w:r w:rsidR="00A9010A" w:rsidRPr="002D37C0">
        <w:rPr>
          <w:spacing w:val="-5"/>
          <w:lang w:eastAsia="en-US"/>
        </w:rPr>
        <w:t>Acorn 4L (modest means) and 5P (struggling estates) were most likely to contaminate their recycling with these plastics placing 4</w:t>
      </w:r>
      <w:r w:rsidR="002D37C0">
        <w:rPr>
          <w:spacing w:val="-5"/>
          <w:lang w:eastAsia="en-US"/>
        </w:rPr>
        <w:t>4</w:t>
      </w:r>
      <w:r w:rsidR="00A9010A" w:rsidRPr="002D37C0">
        <w:rPr>
          <w:spacing w:val="-5"/>
          <w:lang w:eastAsia="en-US"/>
        </w:rPr>
        <w:t xml:space="preserve">% and </w:t>
      </w:r>
      <w:r w:rsidR="002D37C0">
        <w:rPr>
          <w:spacing w:val="-5"/>
          <w:lang w:eastAsia="en-US"/>
        </w:rPr>
        <w:t>52</w:t>
      </w:r>
      <w:r w:rsidR="00A9010A" w:rsidRPr="002D37C0">
        <w:rPr>
          <w:spacing w:val="-5"/>
          <w:lang w:eastAsia="en-US"/>
        </w:rPr>
        <w:t>% in their co-mingled bins respectively</w:t>
      </w:r>
      <w:r w:rsidRPr="002D37C0">
        <w:rPr>
          <w:spacing w:val="-5"/>
          <w:lang w:eastAsia="en-US"/>
        </w:rPr>
        <w:t xml:space="preserve">. </w:t>
      </w:r>
      <w:r w:rsidR="002D37C0">
        <w:rPr>
          <w:spacing w:val="-5"/>
          <w:lang w:eastAsia="en-US"/>
        </w:rPr>
        <w:t xml:space="preserve"> This compares with levels of less than 6% for Acorn 1B (executive wealth).</w:t>
      </w:r>
    </w:p>
    <w:p w14:paraId="69CE17DF" w14:textId="6A0A3230" w:rsidR="00A96CEE" w:rsidRPr="00360FBB" w:rsidRDefault="00A96CEE" w:rsidP="00A96CEE">
      <w:pPr>
        <w:ind w:left="0"/>
        <w:rPr>
          <w:b/>
        </w:rPr>
      </w:pPr>
      <w:r w:rsidRPr="00360FBB">
        <w:rPr>
          <w:b/>
        </w:rPr>
        <w:t xml:space="preserve">Table </w:t>
      </w:r>
      <w:r w:rsidR="002712CA" w:rsidRPr="00360FBB">
        <w:rPr>
          <w:b/>
        </w:rPr>
        <w:t>20</w:t>
      </w:r>
      <w:r w:rsidRPr="00360FBB">
        <w:rPr>
          <w:b/>
        </w:rPr>
        <w:t xml:space="preserve">: Distribution of recyclable </w:t>
      </w:r>
      <w:r w:rsidR="008E78D4" w:rsidRPr="00360FBB">
        <w:rPr>
          <w:b/>
        </w:rPr>
        <w:t>plastic bottles</w:t>
      </w:r>
      <w:r w:rsidRPr="00360FBB">
        <w:rPr>
          <w:b/>
        </w:rPr>
        <w:t xml:space="preserve"> in kerbside containers (kg/</w:t>
      </w:r>
      <w:proofErr w:type="spellStart"/>
      <w:r w:rsidRPr="00360FBB">
        <w:rPr>
          <w:b/>
        </w:rPr>
        <w:t>hh</w:t>
      </w:r>
      <w:proofErr w:type="spellEnd"/>
      <w:r w:rsidRPr="00360FBB">
        <w:rPr>
          <w:b/>
        </w:rPr>
        <w:t>/</w:t>
      </w:r>
      <w:proofErr w:type="spellStart"/>
      <w:r w:rsidR="00093B86" w:rsidRPr="00360FBB">
        <w:rPr>
          <w:b/>
        </w:rPr>
        <w:t>yr</w:t>
      </w:r>
      <w:proofErr w:type="spellEnd"/>
      <w:r w:rsidRPr="00360FBB">
        <w:rPr>
          <w:b/>
        </w:rPr>
        <w:t>)</w:t>
      </w:r>
    </w:p>
    <w:p w14:paraId="0026F08B" w14:textId="77777777" w:rsidR="00A96CEE" w:rsidRPr="00360FBB" w:rsidRDefault="00A96CEE" w:rsidP="00A96CEE">
      <w:pPr>
        <w:ind w:left="0"/>
        <w:rPr>
          <w:b/>
        </w:rPr>
      </w:pPr>
    </w:p>
    <w:tbl>
      <w:tblPr>
        <w:tblW w:w="4985" w:type="pct"/>
        <w:tblInd w:w="-5"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2116"/>
        <w:gridCol w:w="721"/>
        <w:gridCol w:w="721"/>
        <w:gridCol w:w="721"/>
        <w:gridCol w:w="720"/>
        <w:gridCol w:w="720"/>
        <w:gridCol w:w="720"/>
        <w:gridCol w:w="720"/>
        <w:gridCol w:w="720"/>
        <w:gridCol w:w="1082"/>
      </w:tblGrid>
      <w:tr w:rsidR="00215D50" w:rsidRPr="00215D50" w14:paraId="43D99E47" w14:textId="77777777" w:rsidTr="00215D50">
        <w:trPr>
          <w:trHeight w:val="625"/>
        </w:trPr>
        <w:tc>
          <w:tcPr>
            <w:tcW w:w="1180" w:type="pct"/>
            <w:shd w:val="clear" w:color="auto" w:fill="auto"/>
            <w:vAlign w:val="center"/>
          </w:tcPr>
          <w:p w14:paraId="3D1A78D7" w14:textId="166AAA3F" w:rsidR="00090588" w:rsidRPr="00215D50" w:rsidRDefault="00215D50" w:rsidP="00090588">
            <w:pPr>
              <w:ind w:left="0"/>
              <w:jc w:val="center"/>
              <w:rPr>
                <w:color w:val="auto"/>
                <w:sz w:val="20"/>
                <w:szCs w:val="20"/>
              </w:rPr>
            </w:pPr>
            <w:r w:rsidRPr="00215D50">
              <w:rPr>
                <w:color w:val="auto"/>
                <w:sz w:val="20"/>
                <w:szCs w:val="20"/>
              </w:rPr>
              <w:t>Plastic bottles</w:t>
            </w:r>
          </w:p>
        </w:tc>
        <w:tc>
          <w:tcPr>
            <w:tcW w:w="402" w:type="pct"/>
            <w:shd w:val="clear" w:color="auto" w:fill="auto"/>
            <w:vAlign w:val="center"/>
          </w:tcPr>
          <w:p w14:paraId="3B9AA500" w14:textId="6B5D6857" w:rsidR="00090588" w:rsidRPr="00215D50" w:rsidRDefault="00215D50" w:rsidP="00090588">
            <w:pPr>
              <w:ind w:left="0"/>
              <w:jc w:val="center"/>
              <w:rPr>
                <w:color w:val="auto"/>
                <w:sz w:val="20"/>
                <w:szCs w:val="20"/>
              </w:rPr>
            </w:pPr>
            <w:r w:rsidRPr="00215D50">
              <w:rPr>
                <w:color w:val="auto"/>
                <w:sz w:val="20"/>
                <w:szCs w:val="20"/>
              </w:rPr>
              <w:t>1b</w:t>
            </w:r>
          </w:p>
        </w:tc>
        <w:tc>
          <w:tcPr>
            <w:tcW w:w="402" w:type="pct"/>
            <w:shd w:val="clear" w:color="auto" w:fill="auto"/>
            <w:vAlign w:val="center"/>
          </w:tcPr>
          <w:p w14:paraId="36B8D182" w14:textId="2B8B9E92" w:rsidR="00090588" w:rsidRPr="00215D50" w:rsidRDefault="00215D50" w:rsidP="00090588">
            <w:pPr>
              <w:ind w:left="0"/>
              <w:jc w:val="center"/>
              <w:rPr>
                <w:color w:val="auto"/>
                <w:sz w:val="20"/>
                <w:szCs w:val="20"/>
              </w:rPr>
            </w:pPr>
            <w:r w:rsidRPr="00215D50">
              <w:rPr>
                <w:color w:val="auto"/>
                <w:sz w:val="20"/>
                <w:szCs w:val="20"/>
              </w:rPr>
              <w:t>1c</w:t>
            </w:r>
          </w:p>
        </w:tc>
        <w:tc>
          <w:tcPr>
            <w:tcW w:w="402" w:type="pct"/>
            <w:shd w:val="clear" w:color="auto" w:fill="auto"/>
            <w:vAlign w:val="center"/>
          </w:tcPr>
          <w:p w14:paraId="6B4A4044" w14:textId="424BC4D4" w:rsidR="00090588" w:rsidRPr="00215D50" w:rsidRDefault="00215D50" w:rsidP="00090588">
            <w:pPr>
              <w:ind w:left="0"/>
              <w:jc w:val="center"/>
              <w:rPr>
                <w:color w:val="auto"/>
                <w:sz w:val="20"/>
                <w:szCs w:val="20"/>
              </w:rPr>
            </w:pPr>
            <w:r w:rsidRPr="00215D50">
              <w:rPr>
                <w:color w:val="auto"/>
                <w:sz w:val="20"/>
                <w:szCs w:val="20"/>
              </w:rPr>
              <w:t>3h</w:t>
            </w:r>
          </w:p>
        </w:tc>
        <w:tc>
          <w:tcPr>
            <w:tcW w:w="402" w:type="pct"/>
            <w:shd w:val="clear" w:color="auto" w:fill="auto"/>
            <w:vAlign w:val="center"/>
          </w:tcPr>
          <w:p w14:paraId="1A905AF4" w14:textId="51A93D02" w:rsidR="00090588" w:rsidRPr="00215D50" w:rsidRDefault="00215D50" w:rsidP="00090588">
            <w:pPr>
              <w:ind w:left="0"/>
              <w:jc w:val="center"/>
              <w:rPr>
                <w:color w:val="auto"/>
                <w:sz w:val="20"/>
                <w:szCs w:val="20"/>
              </w:rPr>
            </w:pPr>
            <w:r w:rsidRPr="00215D50">
              <w:rPr>
                <w:color w:val="auto"/>
                <w:sz w:val="20"/>
                <w:szCs w:val="20"/>
              </w:rPr>
              <w:t>4l</w:t>
            </w:r>
          </w:p>
        </w:tc>
        <w:tc>
          <w:tcPr>
            <w:tcW w:w="402" w:type="pct"/>
            <w:shd w:val="clear" w:color="auto" w:fill="auto"/>
            <w:vAlign w:val="center"/>
          </w:tcPr>
          <w:p w14:paraId="2EFE0BFF" w14:textId="76013923" w:rsidR="00090588" w:rsidRPr="00215D50" w:rsidRDefault="00215D50" w:rsidP="00090588">
            <w:pPr>
              <w:ind w:left="0"/>
              <w:jc w:val="center"/>
              <w:rPr>
                <w:color w:val="auto"/>
                <w:sz w:val="20"/>
                <w:szCs w:val="20"/>
              </w:rPr>
            </w:pPr>
            <w:r w:rsidRPr="00215D50">
              <w:rPr>
                <w:color w:val="auto"/>
                <w:sz w:val="20"/>
                <w:szCs w:val="20"/>
              </w:rPr>
              <w:t>4m</w:t>
            </w:r>
          </w:p>
        </w:tc>
        <w:tc>
          <w:tcPr>
            <w:tcW w:w="402" w:type="pct"/>
            <w:shd w:val="clear" w:color="auto" w:fill="auto"/>
            <w:vAlign w:val="center"/>
          </w:tcPr>
          <w:p w14:paraId="631F08CE" w14:textId="3A181B3E" w:rsidR="00090588" w:rsidRPr="00215D50" w:rsidRDefault="00215D50" w:rsidP="00090588">
            <w:pPr>
              <w:ind w:left="0"/>
              <w:jc w:val="center"/>
              <w:rPr>
                <w:color w:val="auto"/>
                <w:sz w:val="20"/>
                <w:szCs w:val="20"/>
              </w:rPr>
            </w:pPr>
            <w:r w:rsidRPr="00215D50">
              <w:rPr>
                <w:color w:val="auto"/>
                <w:sz w:val="20"/>
                <w:szCs w:val="20"/>
              </w:rPr>
              <w:t>5o</w:t>
            </w:r>
          </w:p>
        </w:tc>
        <w:tc>
          <w:tcPr>
            <w:tcW w:w="402" w:type="pct"/>
            <w:shd w:val="clear" w:color="auto" w:fill="auto"/>
            <w:vAlign w:val="center"/>
          </w:tcPr>
          <w:p w14:paraId="38A1B881" w14:textId="45F30FA5" w:rsidR="00090588" w:rsidRPr="00215D50" w:rsidRDefault="00215D50" w:rsidP="00090588">
            <w:pPr>
              <w:ind w:left="0"/>
              <w:jc w:val="center"/>
              <w:rPr>
                <w:color w:val="auto"/>
                <w:sz w:val="20"/>
                <w:szCs w:val="20"/>
              </w:rPr>
            </w:pPr>
            <w:r w:rsidRPr="00215D50">
              <w:rPr>
                <w:color w:val="auto"/>
                <w:sz w:val="20"/>
                <w:szCs w:val="20"/>
              </w:rPr>
              <w:t>5p</w:t>
            </w:r>
          </w:p>
        </w:tc>
        <w:tc>
          <w:tcPr>
            <w:tcW w:w="402" w:type="pct"/>
            <w:shd w:val="clear" w:color="auto" w:fill="auto"/>
            <w:vAlign w:val="center"/>
          </w:tcPr>
          <w:p w14:paraId="2F2FF565" w14:textId="17E3B6FB" w:rsidR="00090588" w:rsidRPr="00215D50" w:rsidRDefault="00215D50" w:rsidP="00090588">
            <w:pPr>
              <w:ind w:left="0"/>
              <w:jc w:val="center"/>
              <w:rPr>
                <w:color w:val="auto"/>
                <w:sz w:val="20"/>
                <w:szCs w:val="20"/>
              </w:rPr>
            </w:pPr>
            <w:r w:rsidRPr="00215D50">
              <w:rPr>
                <w:color w:val="auto"/>
                <w:sz w:val="20"/>
                <w:szCs w:val="20"/>
              </w:rPr>
              <w:t>5q</w:t>
            </w:r>
          </w:p>
        </w:tc>
        <w:tc>
          <w:tcPr>
            <w:tcW w:w="605" w:type="pct"/>
            <w:shd w:val="clear" w:color="auto" w:fill="auto"/>
            <w:vAlign w:val="center"/>
          </w:tcPr>
          <w:p w14:paraId="5DE5F6EF" w14:textId="20075D74" w:rsidR="00090588" w:rsidRPr="00215D50" w:rsidRDefault="00215D50" w:rsidP="00090588">
            <w:pPr>
              <w:ind w:left="0"/>
              <w:jc w:val="center"/>
              <w:rPr>
                <w:color w:val="auto"/>
                <w:sz w:val="20"/>
                <w:szCs w:val="20"/>
              </w:rPr>
            </w:pPr>
            <w:r w:rsidRPr="00215D50">
              <w:rPr>
                <w:color w:val="auto"/>
                <w:sz w:val="20"/>
                <w:szCs w:val="20"/>
              </w:rPr>
              <w:t>Average</w:t>
            </w:r>
          </w:p>
        </w:tc>
      </w:tr>
      <w:tr w:rsidR="00266904" w:rsidRPr="00360FBB" w14:paraId="2031826F" w14:textId="77777777" w:rsidTr="00266904">
        <w:trPr>
          <w:trHeight w:val="625"/>
        </w:trPr>
        <w:tc>
          <w:tcPr>
            <w:tcW w:w="1180" w:type="pct"/>
            <w:shd w:val="clear" w:color="auto" w:fill="auto"/>
            <w:vAlign w:val="center"/>
          </w:tcPr>
          <w:p w14:paraId="0E99DD6B" w14:textId="2F38EFCD" w:rsidR="00266904" w:rsidRPr="00360FBB" w:rsidRDefault="00266904" w:rsidP="00266904">
            <w:pPr>
              <w:ind w:left="0"/>
              <w:jc w:val="center"/>
              <w:rPr>
                <w:color w:val="404040"/>
                <w:sz w:val="16"/>
                <w:szCs w:val="16"/>
              </w:rPr>
            </w:pPr>
            <w:r w:rsidRPr="00360FBB">
              <w:rPr>
                <w:color w:val="404040"/>
                <w:sz w:val="16"/>
                <w:szCs w:val="16"/>
              </w:rPr>
              <w:t>PLASTIC BOTTLES DISPOSED OF(KG/HH/YR)</w:t>
            </w:r>
          </w:p>
        </w:tc>
        <w:tc>
          <w:tcPr>
            <w:tcW w:w="402" w:type="pct"/>
            <w:shd w:val="clear" w:color="auto" w:fill="auto"/>
            <w:vAlign w:val="center"/>
          </w:tcPr>
          <w:p w14:paraId="3FCFFA42" w14:textId="01FA3C76" w:rsidR="00266904" w:rsidRPr="00360FBB" w:rsidRDefault="00266904" w:rsidP="00266904">
            <w:pPr>
              <w:ind w:left="0"/>
              <w:jc w:val="center"/>
              <w:rPr>
                <w:color w:val="404040"/>
                <w:sz w:val="16"/>
                <w:szCs w:val="16"/>
              </w:rPr>
            </w:pPr>
            <w:r>
              <w:rPr>
                <w:rFonts w:ascii="Arial" w:hAnsi="Arial" w:cs="Arial"/>
                <w:color w:val="404040"/>
                <w:sz w:val="16"/>
                <w:szCs w:val="16"/>
              </w:rPr>
              <w:t>19.0</w:t>
            </w:r>
          </w:p>
        </w:tc>
        <w:tc>
          <w:tcPr>
            <w:tcW w:w="402" w:type="pct"/>
            <w:shd w:val="clear" w:color="auto" w:fill="auto"/>
            <w:vAlign w:val="center"/>
          </w:tcPr>
          <w:p w14:paraId="28C08C25" w14:textId="09B95D86" w:rsidR="00266904" w:rsidRPr="00360FBB" w:rsidRDefault="00266904" w:rsidP="00266904">
            <w:pPr>
              <w:ind w:left="0"/>
              <w:jc w:val="center"/>
              <w:rPr>
                <w:color w:val="404040"/>
                <w:sz w:val="16"/>
                <w:szCs w:val="16"/>
              </w:rPr>
            </w:pPr>
            <w:r>
              <w:rPr>
                <w:rFonts w:ascii="Arial" w:hAnsi="Arial" w:cs="Arial"/>
                <w:color w:val="404040"/>
                <w:sz w:val="16"/>
                <w:szCs w:val="16"/>
              </w:rPr>
              <w:t>15.4</w:t>
            </w:r>
          </w:p>
        </w:tc>
        <w:tc>
          <w:tcPr>
            <w:tcW w:w="402" w:type="pct"/>
            <w:shd w:val="clear" w:color="auto" w:fill="auto"/>
            <w:vAlign w:val="center"/>
          </w:tcPr>
          <w:p w14:paraId="7DCD3CEE" w14:textId="323D8472" w:rsidR="00266904" w:rsidRPr="00360FBB" w:rsidRDefault="00266904" w:rsidP="00266904">
            <w:pPr>
              <w:ind w:left="0"/>
              <w:jc w:val="center"/>
              <w:rPr>
                <w:color w:val="404040"/>
                <w:sz w:val="16"/>
                <w:szCs w:val="16"/>
              </w:rPr>
            </w:pPr>
            <w:r>
              <w:rPr>
                <w:rFonts w:ascii="Arial" w:hAnsi="Arial" w:cs="Arial"/>
                <w:color w:val="404040"/>
                <w:sz w:val="16"/>
                <w:szCs w:val="16"/>
              </w:rPr>
              <w:t>14.0</w:t>
            </w:r>
          </w:p>
        </w:tc>
        <w:tc>
          <w:tcPr>
            <w:tcW w:w="402" w:type="pct"/>
            <w:shd w:val="clear" w:color="auto" w:fill="auto"/>
            <w:vAlign w:val="center"/>
          </w:tcPr>
          <w:p w14:paraId="45A78054" w14:textId="3F36C607" w:rsidR="00266904" w:rsidRPr="00360FBB" w:rsidRDefault="00266904" w:rsidP="00266904">
            <w:pPr>
              <w:ind w:left="0"/>
              <w:jc w:val="center"/>
              <w:rPr>
                <w:color w:val="404040"/>
                <w:sz w:val="16"/>
                <w:szCs w:val="16"/>
              </w:rPr>
            </w:pPr>
            <w:r>
              <w:rPr>
                <w:rFonts w:ascii="Arial" w:hAnsi="Arial" w:cs="Arial"/>
                <w:color w:val="404040"/>
                <w:sz w:val="16"/>
                <w:szCs w:val="16"/>
              </w:rPr>
              <w:t>21.3</w:t>
            </w:r>
          </w:p>
        </w:tc>
        <w:tc>
          <w:tcPr>
            <w:tcW w:w="402" w:type="pct"/>
            <w:shd w:val="clear" w:color="auto" w:fill="auto"/>
            <w:vAlign w:val="center"/>
          </w:tcPr>
          <w:p w14:paraId="45F2F8BF" w14:textId="4A2E1446" w:rsidR="00266904" w:rsidRPr="00360FBB" w:rsidRDefault="00266904" w:rsidP="00266904">
            <w:pPr>
              <w:ind w:left="0"/>
              <w:jc w:val="center"/>
              <w:rPr>
                <w:color w:val="404040"/>
                <w:sz w:val="16"/>
                <w:szCs w:val="16"/>
              </w:rPr>
            </w:pPr>
            <w:r>
              <w:rPr>
                <w:rFonts w:ascii="Arial" w:hAnsi="Arial" w:cs="Arial"/>
                <w:color w:val="404040"/>
                <w:sz w:val="16"/>
                <w:szCs w:val="16"/>
              </w:rPr>
              <w:t>19.6</w:t>
            </w:r>
          </w:p>
        </w:tc>
        <w:tc>
          <w:tcPr>
            <w:tcW w:w="402" w:type="pct"/>
            <w:shd w:val="clear" w:color="auto" w:fill="auto"/>
            <w:vAlign w:val="center"/>
          </w:tcPr>
          <w:p w14:paraId="153D9640" w14:textId="1B0299FF" w:rsidR="00266904" w:rsidRPr="00360FBB" w:rsidRDefault="00266904" w:rsidP="00266904">
            <w:pPr>
              <w:ind w:left="0"/>
              <w:jc w:val="center"/>
              <w:rPr>
                <w:color w:val="404040"/>
                <w:sz w:val="16"/>
                <w:szCs w:val="16"/>
              </w:rPr>
            </w:pPr>
            <w:r>
              <w:rPr>
                <w:rFonts w:ascii="Arial" w:hAnsi="Arial" w:cs="Arial"/>
                <w:color w:val="404040"/>
                <w:sz w:val="16"/>
                <w:szCs w:val="16"/>
              </w:rPr>
              <w:t>17.6</w:t>
            </w:r>
          </w:p>
        </w:tc>
        <w:tc>
          <w:tcPr>
            <w:tcW w:w="402" w:type="pct"/>
            <w:shd w:val="clear" w:color="auto" w:fill="auto"/>
            <w:vAlign w:val="center"/>
          </w:tcPr>
          <w:p w14:paraId="76B9C713" w14:textId="53E93A95" w:rsidR="00266904" w:rsidRPr="00360FBB" w:rsidRDefault="00266904" w:rsidP="00266904">
            <w:pPr>
              <w:ind w:left="0"/>
              <w:jc w:val="center"/>
              <w:rPr>
                <w:color w:val="404040"/>
                <w:sz w:val="16"/>
                <w:szCs w:val="16"/>
              </w:rPr>
            </w:pPr>
            <w:r>
              <w:rPr>
                <w:rFonts w:ascii="Arial" w:hAnsi="Arial" w:cs="Arial"/>
                <w:color w:val="404040"/>
                <w:sz w:val="16"/>
                <w:szCs w:val="16"/>
              </w:rPr>
              <w:t>18.5</w:t>
            </w:r>
          </w:p>
        </w:tc>
        <w:tc>
          <w:tcPr>
            <w:tcW w:w="402" w:type="pct"/>
            <w:shd w:val="clear" w:color="auto" w:fill="auto"/>
            <w:vAlign w:val="center"/>
          </w:tcPr>
          <w:p w14:paraId="50171C16" w14:textId="0A947C5E" w:rsidR="00266904" w:rsidRPr="00360FBB" w:rsidRDefault="00266904" w:rsidP="00266904">
            <w:pPr>
              <w:ind w:left="0"/>
              <w:jc w:val="center"/>
              <w:rPr>
                <w:color w:val="404040"/>
                <w:sz w:val="16"/>
                <w:szCs w:val="16"/>
              </w:rPr>
            </w:pPr>
            <w:r>
              <w:rPr>
                <w:rFonts w:ascii="Arial" w:hAnsi="Arial" w:cs="Arial"/>
                <w:color w:val="404040"/>
                <w:sz w:val="16"/>
                <w:szCs w:val="16"/>
              </w:rPr>
              <w:t>13.4</w:t>
            </w:r>
          </w:p>
        </w:tc>
        <w:tc>
          <w:tcPr>
            <w:tcW w:w="605" w:type="pct"/>
            <w:shd w:val="clear" w:color="auto" w:fill="auto"/>
            <w:vAlign w:val="center"/>
          </w:tcPr>
          <w:p w14:paraId="219D5F52" w14:textId="62389161" w:rsidR="00266904" w:rsidRPr="00360FBB" w:rsidRDefault="00266904" w:rsidP="00266904">
            <w:pPr>
              <w:ind w:left="0"/>
              <w:jc w:val="center"/>
              <w:rPr>
                <w:color w:val="404040"/>
                <w:sz w:val="16"/>
                <w:szCs w:val="16"/>
              </w:rPr>
            </w:pPr>
            <w:r>
              <w:rPr>
                <w:rFonts w:ascii="Arial" w:hAnsi="Arial" w:cs="Arial"/>
                <w:color w:val="404040"/>
                <w:sz w:val="16"/>
                <w:szCs w:val="16"/>
              </w:rPr>
              <w:t>17.7</w:t>
            </w:r>
          </w:p>
        </w:tc>
      </w:tr>
      <w:tr w:rsidR="00266904" w:rsidRPr="00360FBB" w14:paraId="357188CF" w14:textId="77777777" w:rsidTr="00266904">
        <w:trPr>
          <w:trHeight w:val="625"/>
        </w:trPr>
        <w:tc>
          <w:tcPr>
            <w:tcW w:w="1180" w:type="pct"/>
            <w:shd w:val="clear" w:color="auto" w:fill="auto"/>
            <w:vAlign w:val="center"/>
          </w:tcPr>
          <w:p w14:paraId="2665A143" w14:textId="69F16FAD" w:rsidR="00266904" w:rsidRPr="00360FBB" w:rsidRDefault="00266904" w:rsidP="00266904">
            <w:pPr>
              <w:ind w:left="0"/>
              <w:jc w:val="center"/>
              <w:rPr>
                <w:color w:val="404040"/>
                <w:sz w:val="16"/>
                <w:szCs w:val="16"/>
              </w:rPr>
            </w:pPr>
            <w:r w:rsidRPr="00360FBB">
              <w:rPr>
                <w:color w:val="404040"/>
                <w:sz w:val="16"/>
                <w:szCs w:val="16"/>
              </w:rPr>
              <w:t>PLASTIC BOTTLES RECYCLED (KG/HH/YR)</w:t>
            </w:r>
          </w:p>
        </w:tc>
        <w:tc>
          <w:tcPr>
            <w:tcW w:w="402" w:type="pct"/>
            <w:shd w:val="clear" w:color="auto" w:fill="auto"/>
            <w:vAlign w:val="center"/>
          </w:tcPr>
          <w:p w14:paraId="23E83F03" w14:textId="166D9275" w:rsidR="00266904" w:rsidRPr="00360FBB" w:rsidRDefault="00266904" w:rsidP="00266904">
            <w:pPr>
              <w:ind w:left="0"/>
              <w:jc w:val="center"/>
              <w:rPr>
                <w:color w:val="404040"/>
                <w:sz w:val="16"/>
                <w:szCs w:val="16"/>
              </w:rPr>
            </w:pPr>
            <w:r>
              <w:rPr>
                <w:rFonts w:ascii="Arial" w:hAnsi="Arial" w:cs="Arial"/>
                <w:color w:val="404040"/>
                <w:sz w:val="16"/>
                <w:szCs w:val="16"/>
              </w:rPr>
              <w:t>15.0</w:t>
            </w:r>
          </w:p>
        </w:tc>
        <w:tc>
          <w:tcPr>
            <w:tcW w:w="402" w:type="pct"/>
            <w:shd w:val="clear" w:color="auto" w:fill="auto"/>
            <w:vAlign w:val="center"/>
          </w:tcPr>
          <w:p w14:paraId="1FC62E5C" w14:textId="608242B3" w:rsidR="00266904" w:rsidRPr="00360FBB" w:rsidRDefault="00266904" w:rsidP="00266904">
            <w:pPr>
              <w:ind w:left="0"/>
              <w:jc w:val="center"/>
              <w:rPr>
                <w:color w:val="404040"/>
                <w:sz w:val="16"/>
                <w:szCs w:val="16"/>
              </w:rPr>
            </w:pPr>
            <w:r>
              <w:rPr>
                <w:rFonts w:ascii="Arial" w:hAnsi="Arial" w:cs="Arial"/>
                <w:color w:val="404040"/>
                <w:sz w:val="16"/>
                <w:szCs w:val="16"/>
              </w:rPr>
              <w:t>13.4</w:t>
            </w:r>
          </w:p>
        </w:tc>
        <w:tc>
          <w:tcPr>
            <w:tcW w:w="402" w:type="pct"/>
            <w:shd w:val="clear" w:color="auto" w:fill="auto"/>
            <w:vAlign w:val="center"/>
          </w:tcPr>
          <w:p w14:paraId="10ED31DA" w14:textId="0D24CD0C" w:rsidR="00266904" w:rsidRPr="00360FBB" w:rsidRDefault="00266904" w:rsidP="00266904">
            <w:pPr>
              <w:ind w:left="0"/>
              <w:jc w:val="center"/>
              <w:rPr>
                <w:color w:val="404040"/>
                <w:sz w:val="16"/>
                <w:szCs w:val="16"/>
              </w:rPr>
            </w:pPr>
            <w:r>
              <w:rPr>
                <w:rFonts w:ascii="Arial" w:hAnsi="Arial" w:cs="Arial"/>
                <w:color w:val="404040"/>
                <w:sz w:val="16"/>
                <w:szCs w:val="16"/>
              </w:rPr>
              <w:t>12.3</w:t>
            </w:r>
          </w:p>
        </w:tc>
        <w:tc>
          <w:tcPr>
            <w:tcW w:w="402" w:type="pct"/>
            <w:shd w:val="clear" w:color="auto" w:fill="auto"/>
            <w:vAlign w:val="center"/>
          </w:tcPr>
          <w:p w14:paraId="769E3509" w14:textId="048960D1" w:rsidR="00266904" w:rsidRPr="00360FBB" w:rsidRDefault="00266904" w:rsidP="00266904">
            <w:pPr>
              <w:ind w:left="0"/>
              <w:jc w:val="center"/>
              <w:rPr>
                <w:color w:val="404040"/>
                <w:sz w:val="16"/>
                <w:szCs w:val="16"/>
              </w:rPr>
            </w:pPr>
            <w:r>
              <w:rPr>
                <w:rFonts w:ascii="Arial" w:hAnsi="Arial" w:cs="Arial"/>
                <w:color w:val="404040"/>
                <w:sz w:val="16"/>
                <w:szCs w:val="16"/>
              </w:rPr>
              <w:t>19.4</w:t>
            </w:r>
          </w:p>
        </w:tc>
        <w:tc>
          <w:tcPr>
            <w:tcW w:w="402" w:type="pct"/>
            <w:shd w:val="clear" w:color="auto" w:fill="auto"/>
            <w:vAlign w:val="center"/>
          </w:tcPr>
          <w:p w14:paraId="2E6586FE" w14:textId="1C330D82" w:rsidR="00266904" w:rsidRPr="00360FBB" w:rsidRDefault="00266904" w:rsidP="00266904">
            <w:pPr>
              <w:ind w:left="0"/>
              <w:jc w:val="center"/>
              <w:rPr>
                <w:color w:val="404040"/>
                <w:sz w:val="16"/>
                <w:szCs w:val="16"/>
              </w:rPr>
            </w:pPr>
            <w:r>
              <w:rPr>
                <w:rFonts w:ascii="Arial" w:hAnsi="Arial" w:cs="Arial"/>
                <w:color w:val="404040"/>
                <w:sz w:val="16"/>
                <w:szCs w:val="16"/>
              </w:rPr>
              <w:t>15.9</w:t>
            </w:r>
          </w:p>
        </w:tc>
        <w:tc>
          <w:tcPr>
            <w:tcW w:w="402" w:type="pct"/>
            <w:shd w:val="clear" w:color="auto" w:fill="auto"/>
            <w:vAlign w:val="center"/>
          </w:tcPr>
          <w:p w14:paraId="07F88755" w14:textId="48BBC3A0" w:rsidR="00266904" w:rsidRPr="00360FBB" w:rsidRDefault="00266904" w:rsidP="00266904">
            <w:pPr>
              <w:ind w:left="0"/>
              <w:jc w:val="center"/>
              <w:rPr>
                <w:color w:val="404040"/>
                <w:sz w:val="16"/>
                <w:szCs w:val="16"/>
              </w:rPr>
            </w:pPr>
            <w:r>
              <w:rPr>
                <w:rFonts w:ascii="Arial" w:hAnsi="Arial" w:cs="Arial"/>
                <w:color w:val="404040"/>
                <w:sz w:val="16"/>
                <w:szCs w:val="16"/>
              </w:rPr>
              <w:t>15.4</w:t>
            </w:r>
          </w:p>
        </w:tc>
        <w:tc>
          <w:tcPr>
            <w:tcW w:w="402" w:type="pct"/>
            <w:shd w:val="clear" w:color="auto" w:fill="auto"/>
            <w:vAlign w:val="center"/>
          </w:tcPr>
          <w:p w14:paraId="646C7F2D" w14:textId="26D19132" w:rsidR="00266904" w:rsidRPr="00360FBB" w:rsidRDefault="00266904" w:rsidP="00266904">
            <w:pPr>
              <w:ind w:left="0"/>
              <w:jc w:val="center"/>
              <w:rPr>
                <w:color w:val="404040"/>
                <w:sz w:val="16"/>
                <w:szCs w:val="16"/>
              </w:rPr>
            </w:pPr>
            <w:r>
              <w:rPr>
                <w:rFonts w:ascii="Arial" w:hAnsi="Arial" w:cs="Arial"/>
                <w:color w:val="404040"/>
                <w:sz w:val="16"/>
                <w:szCs w:val="16"/>
              </w:rPr>
              <w:t>14.1</w:t>
            </w:r>
          </w:p>
        </w:tc>
        <w:tc>
          <w:tcPr>
            <w:tcW w:w="402" w:type="pct"/>
            <w:shd w:val="clear" w:color="auto" w:fill="auto"/>
            <w:vAlign w:val="center"/>
          </w:tcPr>
          <w:p w14:paraId="3157BD23" w14:textId="57219428" w:rsidR="00266904" w:rsidRPr="00360FBB" w:rsidRDefault="00266904" w:rsidP="00266904">
            <w:pPr>
              <w:ind w:left="0"/>
              <w:jc w:val="center"/>
              <w:rPr>
                <w:color w:val="404040"/>
                <w:sz w:val="16"/>
                <w:szCs w:val="16"/>
              </w:rPr>
            </w:pPr>
            <w:r>
              <w:rPr>
                <w:rFonts w:ascii="Arial" w:hAnsi="Arial" w:cs="Arial"/>
                <w:color w:val="404040"/>
                <w:sz w:val="16"/>
                <w:szCs w:val="16"/>
              </w:rPr>
              <w:t>11.6</w:t>
            </w:r>
          </w:p>
        </w:tc>
        <w:tc>
          <w:tcPr>
            <w:tcW w:w="605" w:type="pct"/>
            <w:shd w:val="clear" w:color="auto" w:fill="auto"/>
            <w:vAlign w:val="center"/>
          </w:tcPr>
          <w:p w14:paraId="0DFFAEC0" w14:textId="5DF22B2E" w:rsidR="00266904" w:rsidRPr="00360FBB" w:rsidRDefault="00266904" w:rsidP="00266904">
            <w:pPr>
              <w:ind w:left="0"/>
              <w:jc w:val="center"/>
              <w:rPr>
                <w:color w:val="404040"/>
                <w:sz w:val="16"/>
                <w:szCs w:val="16"/>
              </w:rPr>
            </w:pPr>
            <w:r>
              <w:rPr>
                <w:rFonts w:ascii="Arial" w:hAnsi="Arial" w:cs="Arial"/>
                <w:color w:val="404040"/>
                <w:sz w:val="16"/>
                <w:szCs w:val="16"/>
              </w:rPr>
              <w:t>15.1</w:t>
            </w:r>
          </w:p>
        </w:tc>
      </w:tr>
      <w:tr w:rsidR="00266904" w:rsidRPr="00360FBB" w14:paraId="359DBBC6" w14:textId="77777777" w:rsidTr="00266904">
        <w:trPr>
          <w:trHeight w:val="625"/>
        </w:trPr>
        <w:tc>
          <w:tcPr>
            <w:tcW w:w="1180" w:type="pct"/>
            <w:shd w:val="clear" w:color="auto" w:fill="auto"/>
            <w:vAlign w:val="center"/>
          </w:tcPr>
          <w:p w14:paraId="5F9A507A" w14:textId="410FA23C" w:rsidR="00266904" w:rsidRPr="00360FBB" w:rsidRDefault="00266904" w:rsidP="00266904">
            <w:pPr>
              <w:ind w:left="0"/>
              <w:jc w:val="center"/>
              <w:rPr>
                <w:color w:val="404040"/>
                <w:sz w:val="16"/>
                <w:szCs w:val="16"/>
              </w:rPr>
            </w:pPr>
            <w:r w:rsidRPr="00360FBB">
              <w:rPr>
                <w:color w:val="404040"/>
                <w:sz w:val="16"/>
                <w:szCs w:val="16"/>
              </w:rPr>
              <w:t>% CAPTURE OF PLASTIC BOTTLES</w:t>
            </w:r>
          </w:p>
        </w:tc>
        <w:tc>
          <w:tcPr>
            <w:tcW w:w="402" w:type="pct"/>
            <w:shd w:val="clear" w:color="auto" w:fill="auto"/>
            <w:vAlign w:val="center"/>
          </w:tcPr>
          <w:p w14:paraId="3E0E4C03" w14:textId="046CD8FB" w:rsidR="00266904" w:rsidRPr="00360FBB" w:rsidRDefault="00266904" w:rsidP="00266904">
            <w:pPr>
              <w:ind w:left="0"/>
              <w:jc w:val="center"/>
              <w:rPr>
                <w:color w:val="404040"/>
                <w:sz w:val="16"/>
                <w:szCs w:val="16"/>
              </w:rPr>
            </w:pPr>
            <w:r>
              <w:rPr>
                <w:rFonts w:ascii="Arial" w:hAnsi="Arial" w:cs="Arial"/>
                <w:color w:val="404040"/>
                <w:sz w:val="16"/>
                <w:szCs w:val="16"/>
              </w:rPr>
              <w:t>78.8%</w:t>
            </w:r>
          </w:p>
        </w:tc>
        <w:tc>
          <w:tcPr>
            <w:tcW w:w="402" w:type="pct"/>
            <w:shd w:val="clear" w:color="auto" w:fill="auto"/>
            <w:vAlign w:val="center"/>
          </w:tcPr>
          <w:p w14:paraId="4586D3F3" w14:textId="7123CE19" w:rsidR="00266904" w:rsidRPr="00360FBB" w:rsidRDefault="00266904" w:rsidP="00266904">
            <w:pPr>
              <w:ind w:left="0"/>
              <w:jc w:val="center"/>
              <w:rPr>
                <w:color w:val="404040"/>
                <w:sz w:val="16"/>
                <w:szCs w:val="16"/>
              </w:rPr>
            </w:pPr>
            <w:r>
              <w:rPr>
                <w:rFonts w:ascii="Arial" w:hAnsi="Arial" w:cs="Arial"/>
                <w:color w:val="404040"/>
                <w:sz w:val="16"/>
                <w:szCs w:val="16"/>
              </w:rPr>
              <w:t>87.1%</w:t>
            </w:r>
          </w:p>
        </w:tc>
        <w:tc>
          <w:tcPr>
            <w:tcW w:w="402" w:type="pct"/>
            <w:shd w:val="clear" w:color="auto" w:fill="auto"/>
            <w:vAlign w:val="center"/>
          </w:tcPr>
          <w:p w14:paraId="607DE858" w14:textId="61D9AD5A" w:rsidR="00266904" w:rsidRPr="00360FBB" w:rsidRDefault="00266904" w:rsidP="00266904">
            <w:pPr>
              <w:ind w:left="0"/>
              <w:jc w:val="center"/>
              <w:rPr>
                <w:color w:val="404040"/>
                <w:sz w:val="16"/>
                <w:szCs w:val="16"/>
              </w:rPr>
            </w:pPr>
            <w:r>
              <w:rPr>
                <w:rFonts w:ascii="Arial" w:hAnsi="Arial" w:cs="Arial"/>
                <w:color w:val="404040"/>
                <w:sz w:val="16"/>
                <w:szCs w:val="16"/>
              </w:rPr>
              <w:t>87.7%</w:t>
            </w:r>
          </w:p>
        </w:tc>
        <w:tc>
          <w:tcPr>
            <w:tcW w:w="402" w:type="pct"/>
            <w:shd w:val="clear" w:color="auto" w:fill="auto"/>
            <w:vAlign w:val="center"/>
          </w:tcPr>
          <w:p w14:paraId="5947545B" w14:textId="7B402819" w:rsidR="00266904" w:rsidRPr="00360FBB" w:rsidRDefault="00266904" w:rsidP="00266904">
            <w:pPr>
              <w:ind w:left="0"/>
              <w:jc w:val="center"/>
              <w:rPr>
                <w:color w:val="404040"/>
                <w:sz w:val="16"/>
                <w:szCs w:val="16"/>
              </w:rPr>
            </w:pPr>
            <w:r>
              <w:rPr>
                <w:rFonts w:ascii="Arial" w:hAnsi="Arial" w:cs="Arial"/>
                <w:color w:val="404040"/>
                <w:sz w:val="16"/>
                <w:szCs w:val="16"/>
              </w:rPr>
              <w:t>91.1%</w:t>
            </w:r>
          </w:p>
        </w:tc>
        <w:tc>
          <w:tcPr>
            <w:tcW w:w="402" w:type="pct"/>
            <w:shd w:val="clear" w:color="auto" w:fill="auto"/>
            <w:vAlign w:val="center"/>
          </w:tcPr>
          <w:p w14:paraId="207BFF7A" w14:textId="664F1A32" w:rsidR="00266904" w:rsidRPr="00360FBB" w:rsidRDefault="00266904" w:rsidP="00266904">
            <w:pPr>
              <w:ind w:left="0"/>
              <w:jc w:val="center"/>
              <w:rPr>
                <w:color w:val="404040"/>
                <w:sz w:val="16"/>
                <w:szCs w:val="16"/>
              </w:rPr>
            </w:pPr>
            <w:r>
              <w:rPr>
                <w:rFonts w:ascii="Arial" w:hAnsi="Arial" w:cs="Arial"/>
                <w:color w:val="404040"/>
                <w:sz w:val="16"/>
                <w:szCs w:val="16"/>
              </w:rPr>
              <w:t>80.9%</w:t>
            </w:r>
          </w:p>
        </w:tc>
        <w:tc>
          <w:tcPr>
            <w:tcW w:w="402" w:type="pct"/>
            <w:shd w:val="clear" w:color="auto" w:fill="auto"/>
            <w:vAlign w:val="center"/>
          </w:tcPr>
          <w:p w14:paraId="5004ABAF" w14:textId="1C0CBDA4" w:rsidR="00266904" w:rsidRPr="00360FBB" w:rsidRDefault="00266904" w:rsidP="00266904">
            <w:pPr>
              <w:ind w:left="0"/>
              <w:jc w:val="center"/>
              <w:rPr>
                <w:color w:val="404040"/>
                <w:sz w:val="16"/>
                <w:szCs w:val="16"/>
              </w:rPr>
            </w:pPr>
            <w:r>
              <w:rPr>
                <w:rFonts w:ascii="Arial" w:hAnsi="Arial" w:cs="Arial"/>
                <w:color w:val="404040"/>
                <w:sz w:val="16"/>
                <w:szCs w:val="16"/>
              </w:rPr>
              <w:t>87.9%</w:t>
            </w:r>
          </w:p>
        </w:tc>
        <w:tc>
          <w:tcPr>
            <w:tcW w:w="402" w:type="pct"/>
            <w:shd w:val="clear" w:color="auto" w:fill="auto"/>
            <w:vAlign w:val="center"/>
          </w:tcPr>
          <w:p w14:paraId="5E3B3389" w14:textId="7567444F" w:rsidR="00266904" w:rsidRPr="00360FBB" w:rsidRDefault="00266904" w:rsidP="00266904">
            <w:pPr>
              <w:ind w:left="0"/>
              <w:jc w:val="center"/>
              <w:rPr>
                <w:color w:val="404040"/>
                <w:sz w:val="16"/>
                <w:szCs w:val="16"/>
              </w:rPr>
            </w:pPr>
            <w:r>
              <w:rPr>
                <w:rFonts w:ascii="Arial" w:hAnsi="Arial" w:cs="Arial"/>
                <w:color w:val="404040"/>
                <w:sz w:val="16"/>
                <w:szCs w:val="16"/>
              </w:rPr>
              <w:t>75.9%</w:t>
            </w:r>
          </w:p>
        </w:tc>
        <w:tc>
          <w:tcPr>
            <w:tcW w:w="402" w:type="pct"/>
            <w:shd w:val="clear" w:color="auto" w:fill="auto"/>
            <w:vAlign w:val="center"/>
          </w:tcPr>
          <w:p w14:paraId="2034FC3E" w14:textId="48E5C163" w:rsidR="00266904" w:rsidRPr="00360FBB" w:rsidRDefault="00266904" w:rsidP="00266904">
            <w:pPr>
              <w:ind w:left="0"/>
              <w:jc w:val="center"/>
              <w:rPr>
                <w:color w:val="404040"/>
                <w:sz w:val="16"/>
                <w:szCs w:val="16"/>
              </w:rPr>
            </w:pPr>
            <w:r>
              <w:rPr>
                <w:rFonts w:ascii="Arial" w:hAnsi="Arial" w:cs="Arial"/>
                <w:color w:val="404040"/>
                <w:sz w:val="16"/>
                <w:szCs w:val="16"/>
              </w:rPr>
              <w:t>86.7%</w:t>
            </w:r>
          </w:p>
        </w:tc>
        <w:tc>
          <w:tcPr>
            <w:tcW w:w="605" w:type="pct"/>
            <w:shd w:val="clear" w:color="auto" w:fill="auto"/>
            <w:vAlign w:val="center"/>
          </w:tcPr>
          <w:p w14:paraId="2BBD9876" w14:textId="6D18555B" w:rsidR="00266904" w:rsidRPr="00360FBB" w:rsidRDefault="00266904" w:rsidP="00266904">
            <w:pPr>
              <w:ind w:left="0"/>
              <w:jc w:val="center"/>
              <w:rPr>
                <w:color w:val="404040"/>
                <w:sz w:val="16"/>
                <w:szCs w:val="16"/>
              </w:rPr>
            </w:pPr>
            <w:r>
              <w:rPr>
                <w:rFonts w:ascii="Arial" w:hAnsi="Arial" w:cs="Arial"/>
                <w:color w:val="404040"/>
                <w:sz w:val="16"/>
                <w:szCs w:val="16"/>
              </w:rPr>
              <w:t>85.5%</w:t>
            </w:r>
          </w:p>
        </w:tc>
      </w:tr>
    </w:tbl>
    <w:p w14:paraId="0057A325" w14:textId="77777777" w:rsidR="003B2A31" w:rsidRPr="00360FBB" w:rsidRDefault="003B2A31" w:rsidP="00B078F9">
      <w:pPr>
        <w:spacing w:after="240" w:line="360" w:lineRule="auto"/>
        <w:ind w:left="0"/>
        <w:jc w:val="both"/>
        <w:rPr>
          <w:spacing w:val="-5"/>
          <w:lang w:eastAsia="en-US"/>
        </w:rPr>
      </w:pPr>
    </w:p>
    <w:p w14:paraId="17A62038" w14:textId="454C81B2" w:rsidR="00B078F9" w:rsidRPr="00360FBB" w:rsidRDefault="00B078F9" w:rsidP="00A96CEE">
      <w:pPr>
        <w:pStyle w:val="MELHeader3"/>
      </w:pPr>
      <w:bookmarkStart w:id="235" w:name="_Toc532995260"/>
      <w:bookmarkStart w:id="236" w:name="_Toc536105331"/>
      <w:bookmarkStart w:id="237" w:name="_Toc536105624"/>
      <w:r w:rsidRPr="00360FBB">
        <w:t xml:space="preserve">Glass bottles </w:t>
      </w:r>
      <w:r w:rsidR="00C31883">
        <w:t>and</w:t>
      </w:r>
      <w:r w:rsidRPr="00360FBB">
        <w:t xml:space="preserve"> jars</w:t>
      </w:r>
      <w:bookmarkEnd w:id="235"/>
      <w:bookmarkEnd w:id="236"/>
      <w:bookmarkEnd w:id="237"/>
    </w:p>
    <w:p w14:paraId="2BD8933F" w14:textId="3650DE93" w:rsidR="00B078F9" w:rsidRPr="00360FBB" w:rsidRDefault="00B078F9" w:rsidP="00B078F9">
      <w:pPr>
        <w:spacing w:after="240" w:line="360" w:lineRule="auto"/>
        <w:ind w:left="0"/>
        <w:jc w:val="both"/>
        <w:rPr>
          <w:spacing w:val="-5"/>
          <w:lang w:eastAsia="en-US"/>
        </w:rPr>
      </w:pPr>
      <w:r w:rsidRPr="00360FBB">
        <w:rPr>
          <w:spacing w:val="-5"/>
          <w:lang w:eastAsia="en-US"/>
        </w:rPr>
        <w:t xml:space="preserve">Across </w:t>
      </w:r>
      <w:r w:rsidR="003E09B1">
        <w:rPr>
          <w:spacing w:val="-5"/>
          <w:lang w:eastAsia="en-US"/>
        </w:rPr>
        <w:t>Bolton</w:t>
      </w:r>
      <w:r w:rsidRPr="00360FBB">
        <w:rPr>
          <w:spacing w:val="-5"/>
          <w:lang w:eastAsia="en-US"/>
        </w:rPr>
        <w:t xml:space="preserve"> it is estimated that </w:t>
      </w:r>
      <w:r w:rsidR="00A96CEE" w:rsidRPr="00360FBB">
        <w:rPr>
          <w:spacing w:val="-5"/>
          <w:lang w:eastAsia="en-US"/>
        </w:rPr>
        <w:t>5</w:t>
      </w:r>
      <w:r w:rsidR="00266904">
        <w:rPr>
          <w:spacing w:val="-5"/>
          <w:lang w:eastAsia="en-US"/>
        </w:rPr>
        <w:t>0.6</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D73AF3" w:rsidRPr="00360FBB">
        <w:rPr>
          <w:spacing w:val="-5"/>
          <w:lang w:eastAsia="en-US"/>
        </w:rPr>
        <w:t>yr</w:t>
      </w:r>
      <w:proofErr w:type="spellEnd"/>
      <w:r w:rsidRPr="00360FBB">
        <w:rPr>
          <w:spacing w:val="-5"/>
          <w:lang w:eastAsia="en-US"/>
        </w:rPr>
        <w:t xml:space="preserve"> of recyclable bottles and jars are disposed of at the kerbside with around </w:t>
      </w:r>
      <w:r w:rsidR="003E09B1">
        <w:rPr>
          <w:spacing w:val="-5"/>
          <w:lang w:eastAsia="en-US"/>
        </w:rPr>
        <w:t>9</w:t>
      </w:r>
      <w:r w:rsidR="00266904">
        <w:rPr>
          <w:spacing w:val="-5"/>
          <w:lang w:eastAsia="en-US"/>
        </w:rPr>
        <w:t>3.9</w:t>
      </w:r>
      <w:r w:rsidRPr="00360FBB">
        <w:rPr>
          <w:spacing w:val="-5"/>
          <w:lang w:eastAsia="en-US"/>
        </w:rPr>
        <w:t xml:space="preserve">% or </w:t>
      </w:r>
      <w:r w:rsidR="00266904">
        <w:rPr>
          <w:spacing w:val="-5"/>
          <w:lang w:eastAsia="en-US"/>
        </w:rPr>
        <w:t>47.</w:t>
      </w:r>
      <w:r w:rsidR="00A96CEE" w:rsidRPr="00360FBB">
        <w:rPr>
          <w:spacing w:val="-5"/>
          <w:lang w:eastAsia="en-US"/>
        </w:rPr>
        <w:t>5</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093B86" w:rsidRPr="00360FBB">
        <w:rPr>
          <w:spacing w:val="-5"/>
          <w:lang w:eastAsia="en-US"/>
        </w:rPr>
        <w:t>yr</w:t>
      </w:r>
      <w:proofErr w:type="spellEnd"/>
      <w:r w:rsidR="00A96CEE" w:rsidRPr="00360FBB">
        <w:rPr>
          <w:spacing w:val="-5"/>
          <w:lang w:eastAsia="en-US"/>
        </w:rPr>
        <w:t xml:space="preserve"> </w:t>
      </w:r>
      <w:r w:rsidRPr="00360FBB">
        <w:rPr>
          <w:spacing w:val="-5"/>
          <w:lang w:eastAsia="en-US"/>
        </w:rPr>
        <w:t xml:space="preserve">being correctly recycled. </w:t>
      </w:r>
    </w:p>
    <w:p w14:paraId="242663DF" w14:textId="4DBFE42C" w:rsidR="00A96CEE" w:rsidRPr="00360FBB" w:rsidRDefault="00A96CEE" w:rsidP="00A96CEE">
      <w:pPr>
        <w:spacing w:after="240" w:line="360" w:lineRule="auto"/>
        <w:ind w:left="0"/>
        <w:jc w:val="both"/>
        <w:rPr>
          <w:spacing w:val="-5"/>
          <w:lang w:eastAsia="en-US"/>
        </w:rPr>
      </w:pPr>
      <w:r w:rsidRPr="00360FBB">
        <w:rPr>
          <w:spacing w:val="-5"/>
          <w:lang w:eastAsia="en-US"/>
        </w:rPr>
        <w:t xml:space="preserve">Around </w:t>
      </w:r>
      <w:r w:rsidR="003E09B1">
        <w:rPr>
          <w:spacing w:val="-5"/>
          <w:lang w:eastAsia="en-US"/>
        </w:rPr>
        <w:t>3.</w:t>
      </w:r>
      <w:r w:rsidR="00266904">
        <w:rPr>
          <w:spacing w:val="-5"/>
          <w:lang w:eastAsia="en-US"/>
        </w:rPr>
        <w:t>1</w:t>
      </w:r>
      <w:r w:rsidRPr="00360FBB">
        <w:rPr>
          <w:spacing w:val="-5"/>
          <w:lang w:eastAsia="en-US"/>
        </w:rPr>
        <w:t>kg/</w:t>
      </w:r>
      <w:proofErr w:type="spellStart"/>
      <w:r w:rsidRPr="00E1544A">
        <w:rPr>
          <w:spacing w:val="-5"/>
          <w:lang w:eastAsia="en-US"/>
        </w:rPr>
        <w:t>hh</w:t>
      </w:r>
      <w:proofErr w:type="spellEnd"/>
      <w:r w:rsidRPr="00E1544A">
        <w:rPr>
          <w:spacing w:val="-5"/>
          <w:lang w:eastAsia="en-US"/>
        </w:rPr>
        <w:t>/</w:t>
      </w:r>
      <w:proofErr w:type="spellStart"/>
      <w:r w:rsidR="00093B86" w:rsidRPr="00E1544A">
        <w:rPr>
          <w:spacing w:val="-5"/>
          <w:lang w:eastAsia="en-US"/>
        </w:rPr>
        <w:t>yr</w:t>
      </w:r>
      <w:proofErr w:type="spellEnd"/>
      <w:r w:rsidRPr="00E1544A">
        <w:rPr>
          <w:spacing w:val="-5"/>
          <w:lang w:eastAsia="en-US"/>
        </w:rPr>
        <w:t xml:space="preserve"> of potentially recyclable glass is not disposed of in recycling bins. Acorn</w:t>
      </w:r>
      <w:r w:rsidR="00666A4F" w:rsidRPr="00E1544A">
        <w:rPr>
          <w:spacing w:val="-5"/>
          <w:lang w:eastAsia="en-US"/>
        </w:rPr>
        <w:t xml:space="preserve"> </w:t>
      </w:r>
      <w:r w:rsidR="00643B0D" w:rsidRPr="00E1544A">
        <w:rPr>
          <w:spacing w:val="-5"/>
          <w:lang w:eastAsia="en-US"/>
        </w:rPr>
        <w:t>1C</w:t>
      </w:r>
      <w:r w:rsidRPr="00360FBB">
        <w:rPr>
          <w:spacing w:val="-5"/>
          <w:lang w:eastAsia="en-US"/>
        </w:rPr>
        <w:t xml:space="preserve"> </w:t>
      </w:r>
      <w:r w:rsidR="005227A1">
        <w:rPr>
          <w:spacing w:val="-5"/>
          <w:lang w:eastAsia="en-US"/>
        </w:rPr>
        <w:t xml:space="preserve">(mature money) </w:t>
      </w:r>
      <w:r w:rsidRPr="00360FBB">
        <w:rPr>
          <w:spacing w:val="-5"/>
          <w:lang w:eastAsia="en-US"/>
        </w:rPr>
        <w:t xml:space="preserve">residents captured the highest proportion of their recyclable glass bottles and jars with </w:t>
      </w:r>
      <w:r w:rsidR="00643B0D">
        <w:rPr>
          <w:spacing w:val="-5"/>
          <w:lang w:eastAsia="en-US"/>
        </w:rPr>
        <w:t>99</w:t>
      </w:r>
      <w:r w:rsidRPr="00360FBB">
        <w:rPr>
          <w:spacing w:val="-5"/>
          <w:lang w:eastAsia="en-US"/>
        </w:rPr>
        <w:t xml:space="preserve">% correctly being recycled. Acorn </w:t>
      </w:r>
      <w:r w:rsidR="000D27EF">
        <w:rPr>
          <w:spacing w:val="-5"/>
          <w:lang w:eastAsia="en-US"/>
        </w:rPr>
        <w:t>1B</w:t>
      </w:r>
      <w:r w:rsidR="008417DE">
        <w:rPr>
          <w:spacing w:val="-5"/>
          <w:lang w:eastAsia="en-US"/>
        </w:rPr>
        <w:t xml:space="preserve"> (executive wealth)</w:t>
      </w:r>
      <w:r w:rsidRPr="00360FBB">
        <w:rPr>
          <w:spacing w:val="-5"/>
          <w:lang w:eastAsia="en-US"/>
        </w:rPr>
        <w:t xml:space="preserve"> generated the most recyclable glass at </w:t>
      </w:r>
      <w:r w:rsidR="000D27EF">
        <w:rPr>
          <w:spacing w:val="-5"/>
          <w:lang w:eastAsia="en-US"/>
        </w:rPr>
        <w:t>1</w:t>
      </w:r>
      <w:r w:rsidR="00266904">
        <w:rPr>
          <w:spacing w:val="-5"/>
          <w:lang w:eastAsia="en-US"/>
        </w:rPr>
        <w:t>08.7</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Pr="00360FBB">
        <w:rPr>
          <w:spacing w:val="-5"/>
          <w:lang w:eastAsia="en-US"/>
        </w:rPr>
        <w:t>yr</w:t>
      </w:r>
      <w:proofErr w:type="spellEnd"/>
      <w:r w:rsidRPr="00360FBB">
        <w:rPr>
          <w:spacing w:val="-5"/>
          <w:lang w:eastAsia="en-US"/>
        </w:rPr>
        <w:t xml:space="preserve"> </w:t>
      </w:r>
      <w:proofErr w:type="gramStart"/>
      <w:r w:rsidRPr="00360FBB">
        <w:rPr>
          <w:spacing w:val="-5"/>
          <w:lang w:eastAsia="en-US"/>
        </w:rPr>
        <w:t>and also</w:t>
      </w:r>
      <w:proofErr w:type="gramEnd"/>
      <w:r w:rsidRPr="00360FBB">
        <w:rPr>
          <w:spacing w:val="-5"/>
          <w:lang w:eastAsia="en-US"/>
        </w:rPr>
        <w:t xml:space="preserve"> have a very high capture rate of 9</w:t>
      </w:r>
      <w:r w:rsidR="000D27EF">
        <w:rPr>
          <w:spacing w:val="-5"/>
          <w:lang w:eastAsia="en-US"/>
        </w:rPr>
        <w:t>5.</w:t>
      </w:r>
      <w:r w:rsidR="00266904">
        <w:rPr>
          <w:spacing w:val="-5"/>
          <w:lang w:eastAsia="en-US"/>
        </w:rPr>
        <w:t>4</w:t>
      </w:r>
      <w:r w:rsidRPr="00360FBB">
        <w:rPr>
          <w:spacing w:val="-5"/>
          <w:lang w:eastAsia="en-US"/>
        </w:rPr>
        <w:t xml:space="preserve">%. All samples were seen to capture </w:t>
      </w:r>
      <w:r w:rsidR="000D27EF">
        <w:rPr>
          <w:spacing w:val="-5"/>
          <w:lang w:eastAsia="en-US"/>
        </w:rPr>
        <w:t>8</w:t>
      </w:r>
      <w:r w:rsidR="00266904">
        <w:rPr>
          <w:spacing w:val="-5"/>
          <w:lang w:eastAsia="en-US"/>
        </w:rPr>
        <w:t>8</w:t>
      </w:r>
      <w:r w:rsidR="00871485" w:rsidRPr="00360FBB">
        <w:rPr>
          <w:spacing w:val="-5"/>
          <w:lang w:eastAsia="en-US"/>
        </w:rPr>
        <w:t>%</w:t>
      </w:r>
      <w:r w:rsidRPr="00360FBB">
        <w:rPr>
          <w:spacing w:val="-5"/>
          <w:lang w:eastAsia="en-US"/>
        </w:rPr>
        <w:t xml:space="preserve"> </w:t>
      </w:r>
      <w:r w:rsidR="000D27EF">
        <w:rPr>
          <w:spacing w:val="-5"/>
          <w:lang w:eastAsia="en-US"/>
        </w:rPr>
        <w:t xml:space="preserve">or more </w:t>
      </w:r>
      <w:r w:rsidRPr="00360FBB">
        <w:rPr>
          <w:spacing w:val="-5"/>
          <w:lang w:eastAsia="en-US"/>
        </w:rPr>
        <w:t xml:space="preserve">of the glass </w:t>
      </w:r>
      <w:r w:rsidRPr="00360FBB">
        <w:rPr>
          <w:spacing w:val="-5"/>
          <w:lang w:eastAsia="en-US"/>
        </w:rPr>
        <w:lastRenderedPageBreak/>
        <w:t xml:space="preserve">bottles and jars they disposed of with Acorn </w:t>
      </w:r>
      <w:r w:rsidR="00871485" w:rsidRPr="00360FBB">
        <w:rPr>
          <w:spacing w:val="-5"/>
          <w:lang w:eastAsia="en-US"/>
        </w:rPr>
        <w:t>4L</w:t>
      </w:r>
      <w:r w:rsidR="00816069">
        <w:rPr>
          <w:spacing w:val="-5"/>
          <w:lang w:eastAsia="en-US"/>
        </w:rPr>
        <w:t xml:space="preserve"> (modest means) </w:t>
      </w:r>
      <w:r w:rsidRPr="00360FBB">
        <w:rPr>
          <w:spacing w:val="-5"/>
          <w:lang w:eastAsia="en-US"/>
        </w:rPr>
        <w:t xml:space="preserve">generating the least of this waste at </w:t>
      </w:r>
      <w:r w:rsidR="00871485" w:rsidRPr="00360FBB">
        <w:rPr>
          <w:spacing w:val="-5"/>
          <w:lang w:eastAsia="en-US"/>
        </w:rPr>
        <w:t>1</w:t>
      </w:r>
      <w:r w:rsidR="00266904">
        <w:rPr>
          <w:spacing w:val="-5"/>
          <w:lang w:eastAsia="en-US"/>
        </w:rPr>
        <w:t>3.6</w:t>
      </w:r>
      <w:r w:rsidRPr="00360FBB">
        <w:rPr>
          <w:spacing w:val="-5"/>
          <w:lang w:eastAsia="en-US"/>
        </w:rPr>
        <w:t>kg/</w:t>
      </w:r>
      <w:proofErr w:type="spellStart"/>
      <w:r w:rsidRPr="00360FBB">
        <w:rPr>
          <w:spacing w:val="-5"/>
          <w:lang w:eastAsia="en-US"/>
        </w:rPr>
        <w:t>hh</w:t>
      </w:r>
      <w:proofErr w:type="spellEnd"/>
      <w:r w:rsidRPr="00360FBB">
        <w:rPr>
          <w:spacing w:val="-5"/>
          <w:lang w:eastAsia="en-US"/>
        </w:rPr>
        <w:t>/yr.</w:t>
      </w:r>
    </w:p>
    <w:p w14:paraId="6FD21F86" w14:textId="1B7D6096" w:rsidR="00A96CEE" w:rsidRPr="00360FBB" w:rsidRDefault="003E5EB6" w:rsidP="00A96CEE">
      <w:pPr>
        <w:spacing w:after="240" w:line="360" w:lineRule="auto"/>
        <w:ind w:left="0"/>
        <w:jc w:val="both"/>
        <w:rPr>
          <w:spacing w:val="-5"/>
          <w:lang w:eastAsia="en-US"/>
        </w:rPr>
      </w:pPr>
      <w:r w:rsidRPr="00360FBB">
        <w:rPr>
          <w:spacing w:val="-5"/>
          <w:lang w:eastAsia="en-US"/>
        </w:rPr>
        <w:t>Table 2</w:t>
      </w:r>
      <w:r w:rsidR="007B6C13" w:rsidRPr="00360FBB">
        <w:rPr>
          <w:spacing w:val="-5"/>
          <w:lang w:eastAsia="en-US"/>
        </w:rPr>
        <w:t>1</w:t>
      </w:r>
      <w:r w:rsidR="00A96CEE" w:rsidRPr="00360FBB">
        <w:rPr>
          <w:spacing w:val="-5"/>
          <w:lang w:eastAsia="en-US"/>
        </w:rPr>
        <w:t xml:space="preserve"> shows the distribution of recyclable bottles and jars throughout the residual and recycling waste by Acorn group and overall. </w:t>
      </w:r>
    </w:p>
    <w:p w14:paraId="2E9595C7" w14:textId="070624E8" w:rsidR="00B078F9" w:rsidRPr="00360FBB" w:rsidRDefault="00B078F9" w:rsidP="00B078F9">
      <w:pPr>
        <w:ind w:left="0"/>
        <w:rPr>
          <w:b/>
        </w:rPr>
      </w:pPr>
      <w:r w:rsidRPr="00360FBB">
        <w:rPr>
          <w:b/>
        </w:rPr>
        <w:t xml:space="preserve">Table </w:t>
      </w:r>
      <w:r w:rsidR="002712CA" w:rsidRPr="00360FBB">
        <w:rPr>
          <w:b/>
        </w:rPr>
        <w:t>21</w:t>
      </w:r>
      <w:r w:rsidRPr="00360FBB">
        <w:rPr>
          <w:b/>
        </w:rPr>
        <w:t>: Distribution of recyclable glass in kerbside containers (kg/</w:t>
      </w:r>
      <w:proofErr w:type="spellStart"/>
      <w:r w:rsidRPr="00360FBB">
        <w:rPr>
          <w:b/>
        </w:rPr>
        <w:t>hh</w:t>
      </w:r>
      <w:proofErr w:type="spellEnd"/>
      <w:r w:rsidRPr="00360FBB">
        <w:rPr>
          <w:b/>
        </w:rPr>
        <w:t>/</w:t>
      </w:r>
      <w:proofErr w:type="spellStart"/>
      <w:r w:rsidR="00093B86" w:rsidRPr="00360FBB">
        <w:rPr>
          <w:b/>
        </w:rPr>
        <w:t>yr</w:t>
      </w:r>
      <w:proofErr w:type="spellEnd"/>
      <w:r w:rsidRPr="00360FBB">
        <w:rPr>
          <w:b/>
        </w:rPr>
        <w:t>)</w:t>
      </w:r>
    </w:p>
    <w:p w14:paraId="3B9FCE7B" w14:textId="77777777" w:rsidR="00B078F9" w:rsidRPr="00360FBB" w:rsidRDefault="00B078F9" w:rsidP="00B078F9">
      <w:pPr>
        <w:ind w:left="0"/>
        <w:rPr>
          <w:b/>
        </w:rPr>
      </w:pPr>
    </w:p>
    <w:tbl>
      <w:tblPr>
        <w:tblW w:w="5000" w:type="pct"/>
        <w:tblInd w:w="-5"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2084"/>
        <w:gridCol w:w="727"/>
        <w:gridCol w:w="726"/>
        <w:gridCol w:w="726"/>
        <w:gridCol w:w="726"/>
        <w:gridCol w:w="726"/>
        <w:gridCol w:w="726"/>
        <w:gridCol w:w="726"/>
        <w:gridCol w:w="726"/>
        <w:gridCol w:w="1095"/>
      </w:tblGrid>
      <w:tr w:rsidR="00215D50" w:rsidRPr="00215D50" w14:paraId="545C1474" w14:textId="77777777" w:rsidTr="00215D50">
        <w:trPr>
          <w:trHeight w:val="724"/>
        </w:trPr>
        <w:tc>
          <w:tcPr>
            <w:tcW w:w="1159" w:type="pct"/>
            <w:shd w:val="clear" w:color="auto" w:fill="auto"/>
            <w:vAlign w:val="center"/>
          </w:tcPr>
          <w:p w14:paraId="7CC120B1" w14:textId="66DD2B55" w:rsidR="003E09B1" w:rsidRPr="00215D50" w:rsidRDefault="00215D50" w:rsidP="003E09B1">
            <w:pPr>
              <w:ind w:left="0"/>
              <w:jc w:val="center"/>
              <w:rPr>
                <w:color w:val="auto"/>
                <w:sz w:val="20"/>
                <w:szCs w:val="20"/>
              </w:rPr>
            </w:pPr>
            <w:r w:rsidRPr="00215D50">
              <w:rPr>
                <w:color w:val="auto"/>
                <w:sz w:val="20"/>
                <w:szCs w:val="20"/>
              </w:rPr>
              <w:t>Glass bottles &amp; jars</w:t>
            </w:r>
          </w:p>
        </w:tc>
        <w:tc>
          <w:tcPr>
            <w:tcW w:w="404" w:type="pct"/>
            <w:shd w:val="clear" w:color="auto" w:fill="auto"/>
            <w:vAlign w:val="center"/>
          </w:tcPr>
          <w:p w14:paraId="1810289B" w14:textId="64A15D09" w:rsidR="003E09B1" w:rsidRPr="00215D50" w:rsidRDefault="00215D50" w:rsidP="003E09B1">
            <w:pPr>
              <w:ind w:left="0"/>
              <w:jc w:val="center"/>
              <w:rPr>
                <w:color w:val="auto"/>
                <w:sz w:val="20"/>
                <w:szCs w:val="20"/>
              </w:rPr>
            </w:pPr>
            <w:r w:rsidRPr="00215D50">
              <w:rPr>
                <w:color w:val="auto"/>
                <w:sz w:val="20"/>
                <w:szCs w:val="20"/>
              </w:rPr>
              <w:t>1b</w:t>
            </w:r>
          </w:p>
        </w:tc>
        <w:tc>
          <w:tcPr>
            <w:tcW w:w="404" w:type="pct"/>
            <w:shd w:val="clear" w:color="auto" w:fill="auto"/>
            <w:vAlign w:val="center"/>
          </w:tcPr>
          <w:p w14:paraId="3EF270FD" w14:textId="144017AA" w:rsidR="003E09B1" w:rsidRPr="00215D50" w:rsidRDefault="00215D50" w:rsidP="003E09B1">
            <w:pPr>
              <w:ind w:left="0"/>
              <w:jc w:val="center"/>
              <w:rPr>
                <w:color w:val="auto"/>
                <w:sz w:val="20"/>
                <w:szCs w:val="20"/>
              </w:rPr>
            </w:pPr>
            <w:r w:rsidRPr="00215D50">
              <w:rPr>
                <w:color w:val="auto"/>
                <w:sz w:val="20"/>
                <w:szCs w:val="20"/>
              </w:rPr>
              <w:t>1c</w:t>
            </w:r>
          </w:p>
        </w:tc>
        <w:tc>
          <w:tcPr>
            <w:tcW w:w="404" w:type="pct"/>
            <w:shd w:val="clear" w:color="auto" w:fill="auto"/>
            <w:vAlign w:val="center"/>
          </w:tcPr>
          <w:p w14:paraId="75E579F7" w14:textId="025C9E12" w:rsidR="003E09B1" w:rsidRPr="00215D50" w:rsidRDefault="00215D50" w:rsidP="003E09B1">
            <w:pPr>
              <w:ind w:left="0"/>
              <w:jc w:val="center"/>
              <w:rPr>
                <w:color w:val="auto"/>
                <w:sz w:val="20"/>
                <w:szCs w:val="20"/>
              </w:rPr>
            </w:pPr>
            <w:r w:rsidRPr="00215D50">
              <w:rPr>
                <w:color w:val="auto"/>
                <w:sz w:val="20"/>
                <w:szCs w:val="20"/>
              </w:rPr>
              <w:t>3h</w:t>
            </w:r>
          </w:p>
        </w:tc>
        <w:tc>
          <w:tcPr>
            <w:tcW w:w="404" w:type="pct"/>
            <w:shd w:val="clear" w:color="auto" w:fill="auto"/>
            <w:vAlign w:val="center"/>
          </w:tcPr>
          <w:p w14:paraId="7F84F3AF" w14:textId="5319AA4E" w:rsidR="003E09B1" w:rsidRPr="00215D50" w:rsidRDefault="00215D50" w:rsidP="003E09B1">
            <w:pPr>
              <w:ind w:left="0"/>
              <w:jc w:val="center"/>
              <w:rPr>
                <w:color w:val="auto"/>
                <w:sz w:val="20"/>
                <w:szCs w:val="20"/>
              </w:rPr>
            </w:pPr>
            <w:r w:rsidRPr="00215D50">
              <w:rPr>
                <w:color w:val="auto"/>
                <w:sz w:val="20"/>
                <w:szCs w:val="20"/>
              </w:rPr>
              <w:t>4l</w:t>
            </w:r>
          </w:p>
        </w:tc>
        <w:tc>
          <w:tcPr>
            <w:tcW w:w="404" w:type="pct"/>
            <w:shd w:val="clear" w:color="auto" w:fill="auto"/>
            <w:vAlign w:val="center"/>
          </w:tcPr>
          <w:p w14:paraId="2A8583A0" w14:textId="1E0598D3" w:rsidR="003E09B1" w:rsidRPr="00215D50" w:rsidRDefault="00215D50" w:rsidP="003E09B1">
            <w:pPr>
              <w:ind w:left="0"/>
              <w:jc w:val="center"/>
              <w:rPr>
                <w:color w:val="auto"/>
                <w:sz w:val="20"/>
                <w:szCs w:val="20"/>
              </w:rPr>
            </w:pPr>
            <w:r w:rsidRPr="00215D50">
              <w:rPr>
                <w:color w:val="auto"/>
                <w:sz w:val="20"/>
                <w:szCs w:val="20"/>
              </w:rPr>
              <w:t>4m</w:t>
            </w:r>
          </w:p>
        </w:tc>
        <w:tc>
          <w:tcPr>
            <w:tcW w:w="404" w:type="pct"/>
            <w:shd w:val="clear" w:color="auto" w:fill="auto"/>
            <w:vAlign w:val="center"/>
          </w:tcPr>
          <w:p w14:paraId="5F175F20" w14:textId="2D88DC68" w:rsidR="003E09B1" w:rsidRPr="00215D50" w:rsidRDefault="00215D50" w:rsidP="003E09B1">
            <w:pPr>
              <w:ind w:left="0"/>
              <w:jc w:val="center"/>
              <w:rPr>
                <w:color w:val="auto"/>
                <w:sz w:val="20"/>
                <w:szCs w:val="20"/>
              </w:rPr>
            </w:pPr>
            <w:r w:rsidRPr="00215D50">
              <w:rPr>
                <w:color w:val="auto"/>
                <w:sz w:val="20"/>
                <w:szCs w:val="20"/>
              </w:rPr>
              <w:t>5o</w:t>
            </w:r>
          </w:p>
        </w:tc>
        <w:tc>
          <w:tcPr>
            <w:tcW w:w="404" w:type="pct"/>
            <w:shd w:val="clear" w:color="auto" w:fill="auto"/>
            <w:vAlign w:val="center"/>
          </w:tcPr>
          <w:p w14:paraId="1EA92BD7" w14:textId="1A38A6EE" w:rsidR="003E09B1" w:rsidRPr="00215D50" w:rsidRDefault="00215D50" w:rsidP="003E09B1">
            <w:pPr>
              <w:ind w:left="0"/>
              <w:jc w:val="center"/>
              <w:rPr>
                <w:color w:val="auto"/>
                <w:sz w:val="20"/>
                <w:szCs w:val="20"/>
              </w:rPr>
            </w:pPr>
            <w:r w:rsidRPr="00215D50">
              <w:rPr>
                <w:color w:val="auto"/>
                <w:sz w:val="20"/>
                <w:szCs w:val="20"/>
              </w:rPr>
              <w:t>5p</w:t>
            </w:r>
          </w:p>
        </w:tc>
        <w:tc>
          <w:tcPr>
            <w:tcW w:w="404" w:type="pct"/>
            <w:shd w:val="clear" w:color="auto" w:fill="auto"/>
            <w:vAlign w:val="center"/>
          </w:tcPr>
          <w:p w14:paraId="5B038915" w14:textId="6E9E5094" w:rsidR="003E09B1" w:rsidRPr="00215D50" w:rsidRDefault="00215D50" w:rsidP="003E09B1">
            <w:pPr>
              <w:ind w:left="0"/>
              <w:jc w:val="center"/>
              <w:rPr>
                <w:color w:val="auto"/>
                <w:sz w:val="20"/>
                <w:szCs w:val="20"/>
              </w:rPr>
            </w:pPr>
            <w:r w:rsidRPr="00215D50">
              <w:rPr>
                <w:color w:val="auto"/>
                <w:sz w:val="20"/>
                <w:szCs w:val="20"/>
              </w:rPr>
              <w:t>5q</w:t>
            </w:r>
          </w:p>
        </w:tc>
        <w:tc>
          <w:tcPr>
            <w:tcW w:w="609" w:type="pct"/>
            <w:shd w:val="clear" w:color="auto" w:fill="auto"/>
            <w:vAlign w:val="center"/>
          </w:tcPr>
          <w:p w14:paraId="31AECA63" w14:textId="19047BDD" w:rsidR="003E09B1" w:rsidRPr="00215D50" w:rsidRDefault="00215D50" w:rsidP="003E09B1">
            <w:pPr>
              <w:ind w:left="0"/>
              <w:jc w:val="center"/>
              <w:rPr>
                <w:color w:val="auto"/>
                <w:sz w:val="20"/>
                <w:szCs w:val="20"/>
              </w:rPr>
            </w:pPr>
            <w:r w:rsidRPr="00215D50">
              <w:rPr>
                <w:color w:val="auto"/>
                <w:sz w:val="20"/>
                <w:szCs w:val="20"/>
              </w:rPr>
              <w:t>Average</w:t>
            </w:r>
          </w:p>
        </w:tc>
      </w:tr>
      <w:tr w:rsidR="00266904" w:rsidRPr="00360FBB" w14:paraId="7CD018B8" w14:textId="77777777" w:rsidTr="00266904">
        <w:trPr>
          <w:trHeight w:val="724"/>
        </w:trPr>
        <w:tc>
          <w:tcPr>
            <w:tcW w:w="1159" w:type="pct"/>
            <w:shd w:val="clear" w:color="auto" w:fill="auto"/>
            <w:vAlign w:val="center"/>
          </w:tcPr>
          <w:p w14:paraId="6B8991F6" w14:textId="2CC03DEB" w:rsidR="00266904" w:rsidRPr="00360FBB" w:rsidRDefault="00266904" w:rsidP="00266904">
            <w:pPr>
              <w:ind w:left="0"/>
              <w:jc w:val="center"/>
              <w:rPr>
                <w:color w:val="404040"/>
                <w:sz w:val="16"/>
                <w:szCs w:val="16"/>
              </w:rPr>
            </w:pPr>
            <w:r w:rsidRPr="00360FBB">
              <w:rPr>
                <w:color w:val="404040"/>
                <w:sz w:val="16"/>
                <w:szCs w:val="16"/>
              </w:rPr>
              <w:t>GLASS BOTTLES &amp; JARS DISPOSED OF (KG/HH/YR)</w:t>
            </w:r>
          </w:p>
        </w:tc>
        <w:tc>
          <w:tcPr>
            <w:tcW w:w="404" w:type="pct"/>
            <w:shd w:val="clear" w:color="auto" w:fill="auto"/>
            <w:vAlign w:val="center"/>
          </w:tcPr>
          <w:p w14:paraId="17B172D2" w14:textId="27A8BAE2" w:rsidR="00266904" w:rsidRPr="00360FBB" w:rsidRDefault="00266904" w:rsidP="00266904">
            <w:pPr>
              <w:ind w:left="0"/>
              <w:jc w:val="center"/>
              <w:rPr>
                <w:color w:val="404040"/>
                <w:sz w:val="16"/>
                <w:szCs w:val="16"/>
              </w:rPr>
            </w:pPr>
            <w:r>
              <w:rPr>
                <w:rFonts w:ascii="Arial" w:hAnsi="Arial" w:cs="Arial"/>
                <w:color w:val="404040"/>
                <w:sz w:val="16"/>
                <w:szCs w:val="16"/>
              </w:rPr>
              <w:t>108.7</w:t>
            </w:r>
          </w:p>
        </w:tc>
        <w:tc>
          <w:tcPr>
            <w:tcW w:w="404" w:type="pct"/>
            <w:shd w:val="clear" w:color="auto" w:fill="auto"/>
            <w:vAlign w:val="center"/>
          </w:tcPr>
          <w:p w14:paraId="0D8E9DDC" w14:textId="63D20339" w:rsidR="00266904" w:rsidRPr="00360FBB" w:rsidRDefault="00266904" w:rsidP="00266904">
            <w:pPr>
              <w:ind w:left="0"/>
              <w:jc w:val="center"/>
              <w:rPr>
                <w:color w:val="404040"/>
                <w:sz w:val="16"/>
                <w:szCs w:val="16"/>
              </w:rPr>
            </w:pPr>
            <w:r>
              <w:rPr>
                <w:rFonts w:ascii="Arial" w:hAnsi="Arial" w:cs="Arial"/>
                <w:color w:val="404040"/>
                <w:sz w:val="16"/>
                <w:szCs w:val="16"/>
              </w:rPr>
              <w:t>90.6</w:t>
            </w:r>
          </w:p>
        </w:tc>
        <w:tc>
          <w:tcPr>
            <w:tcW w:w="404" w:type="pct"/>
            <w:shd w:val="clear" w:color="auto" w:fill="auto"/>
            <w:vAlign w:val="center"/>
          </w:tcPr>
          <w:p w14:paraId="334AC3E9" w14:textId="4A6F9DC9" w:rsidR="00266904" w:rsidRPr="00360FBB" w:rsidRDefault="00266904" w:rsidP="00266904">
            <w:pPr>
              <w:ind w:left="0"/>
              <w:jc w:val="center"/>
              <w:rPr>
                <w:color w:val="404040"/>
                <w:sz w:val="16"/>
                <w:szCs w:val="16"/>
              </w:rPr>
            </w:pPr>
            <w:r>
              <w:rPr>
                <w:rFonts w:ascii="Arial" w:hAnsi="Arial" w:cs="Arial"/>
                <w:color w:val="404040"/>
                <w:sz w:val="16"/>
                <w:szCs w:val="16"/>
              </w:rPr>
              <w:t>44.6</w:t>
            </w:r>
          </w:p>
        </w:tc>
        <w:tc>
          <w:tcPr>
            <w:tcW w:w="404" w:type="pct"/>
            <w:shd w:val="clear" w:color="auto" w:fill="auto"/>
            <w:vAlign w:val="center"/>
          </w:tcPr>
          <w:p w14:paraId="564A83F4" w14:textId="57C313F8" w:rsidR="00266904" w:rsidRPr="00360FBB" w:rsidRDefault="00266904" w:rsidP="00266904">
            <w:pPr>
              <w:ind w:left="0"/>
              <w:jc w:val="center"/>
              <w:rPr>
                <w:color w:val="404040"/>
                <w:sz w:val="16"/>
                <w:szCs w:val="16"/>
              </w:rPr>
            </w:pPr>
            <w:r>
              <w:rPr>
                <w:rFonts w:ascii="Arial" w:hAnsi="Arial" w:cs="Arial"/>
                <w:color w:val="404040"/>
                <w:sz w:val="16"/>
                <w:szCs w:val="16"/>
              </w:rPr>
              <w:t>13.6</w:t>
            </w:r>
          </w:p>
        </w:tc>
        <w:tc>
          <w:tcPr>
            <w:tcW w:w="404" w:type="pct"/>
            <w:shd w:val="clear" w:color="auto" w:fill="auto"/>
            <w:vAlign w:val="center"/>
          </w:tcPr>
          <w:p w14:paraId="03B51E55" w14:textId="05FB4219" w:rsidR="00266904" w:rsidRPr="00360FBB" w:rsidRDefault="00266904" w:rsidP="00266904">
            <w:pPr>
              <w:ind w:left="0"/>
              <w:jc w:val="center"/>
              <w:rPr>
                <w:color w:val="404040"/>
                <w:sz w:val="16"/>
                <w:szCs w:val="16"/>
              </w:rPr>
            </w:pPr>
            <w:r>
              <w:rPr>
                <w:rFonts w:ascii="Arial" w:hAnsi="Arial" w:cs="Arial"/>
                <w:color w:val="404040"/>
                <w:sz w:val="16"/>
                <w:szCs w:val="16"/>
              </w:rPr>
              <w:t>51.8</w:t>
            </w:r>
          </w:p>
        </w:tc>
        <w:tc>
          <w:tcPr>
            <w:tcW w:w="404" w:type="pct"/>
            <w:shd w:val="clear" w:color="auto" w:fill="auto"/>
            <w:vAlign w:val="center"/>
          </w:tcPr>
          <w:p w14:paraId="56594B90" w14:textId="5369E034" w:rsidR="00266904" w:rsidRPr="00360FBB" w:rsidRDefault="00266904" w:rsidP="00266904">
            <w:pPr>
              <w:ind w:left="0"/>
              <w:jc w:val="center"/>
              <w:rPr>
                <w:color w:val="404040"/>
                <w:sz w:val="16"/>
                <w:szCs w:val="16"/>
              </w:rPr>
            </w:pPr>
            <w:r>
              <w:rPr>
                <w:rFonts w:ascii="Arial" w:hAnsi="Arial" w:cs="Arial"/>
                <w:color w:val="404040"/>
                <w:sz w:val="16"/>
                <w:szCs w:val="16"/>
              </w:rPr>
              <w:t>34.4</w:t>
            </w:r>
          </w:p>
        </w:tc>
        <w:tc>
          <w:tcPr>
            <w:tcW w:w="404" w:type="pct"/>
            <w:shd w:val="clear" w:color="auto" w:fill="auto"/>
            <w:vAlign w:val="center"/>
          </w:tcPr>
          <w:p w14:paraId="3AB4C55B" w14:textId="4BBD7D61" w:rsidR="00266904" w:rsidRPr="00360FBB" w:rsidRDefault="00266904" w:rsidP="00266904">
            <w:pPr>
              <w:ind w:left="0"/>
              <w:jc w:val="center"/>
              <w:rPr>
                <w:color w:val="404040"/>
                <w:sz w:val="16"/>
                <w:szCs w:val="16"/>
              </w:rPr>
            </w:pPr>
            <w:r>
              <w:rPr>
                <w:rFonts w:ascii="Arial" w:hAnsi="Arial" w:cs="Arial"/>
                <w:color w:val="404040"/>
                <w:sz w:val="16"/>
                <w:szCs w:val="16"/>
              </w:rPr>
              <w:t>62.9</w:t>
            </w:r>
          </w:p>
        </w:tc>
        <w:tc>
          <w:tcPr>
            <w:tcW w:w="404" w:type="pct"/>
            <w:shd w:val="clear" w:color="auto" w:fill="auto"/>
            <w:vAlign w:val="center"/>
          </w:tcPr>
          <w:p w14:paraId="4403F911" w14:textId="25C1E18F" w:rsidR="00266904" w:rsidRPr="00360FBB" w:rsidRDefault="00266904" w:rsidP="00266904">
            <w:pPr>
              <w:ind w:left="0"/>
              <w:jc w:val="center"/>
              <w:rPr>
                <w:color w:val="404040"/>
                <w:sz w:val="16"/>
                <w:szCs w:val="16"/>
              </w:rPr>
            </w:pPr>
            <w:r>
              <w:rPr>
                <w:rFonts w:ascii="Arial" w:hAnsi="Arial" w:cs="Arial"/>
                <w:color w:val="404040"/>
                <w:sz w:val="16"/>
                <w:szCs w:val="16"/>
              </w:rPr>
              <w:t>47.1</w:t>
            </w:r>
          </w:p>
        </w:tc>
        <w:tc>
          <w:tcPr>
            <w:tcW w:w="609" w:type="pct"/>
            <w:shd w:val="clear" w:color="auto" w:fill="auto"/>
            <w:vAlign w:val="center"/>
          </w:tcPr>
          <w:p w14:paraId="6776E62D" w14:textId="31D369D6" w:rsidR="00266904" w:rsidRPr="00360FBB" w:rsidRDefault="00266904" w:rsidP="00266904">
            <w:pPr>
              <w:ind w:left="0"/>
              <w:jc w:val="center"/>
              <w:rPr>
                <w:color w:val="404040"/>
                <w:sz w:val="16"/>
                <w:szCs w:val="16"/>
              </w:rPr>
            </w:pPr>
            <w:r>
              <w:rPr>
                <w:rFonts w:ascii="Arial" w:hAnsi="Arial" w:cs="Arial"/>
                <w:color w:val="404040"/>
                <w:sz w:val="16"/>
                <w:szCs w:val="16"/>
              </w:rPr>
              <w:t>50.6</w:t>
            </w:r>
          </w:p>
        </w:tc>
      </w:tr>
      <w:tr w:rsidR="00266904" w:rsidRPr="00360FBB" w14:paraId="21391CC3" w14:textId="77777777" w:rsidTr="00266904">
        <w:trPr>
          <w:trHeight w:val="724"/>
        </w:trPr>
        <w:tc>
          <w:tcPr>
            <w:tcW w:w="1159" w:type="pct"/>
            <w:shd w:val="clear" w:color="auto" w:fill="auto"/>
            <w:vAlign w:val="center"/>
          </w:tcPr>
          <w:p w14:paraId="565150E4" w14:textId="38345E52" w:rsidR="00266904" w:rsidRPr="00360FBB" w:rsidRDefault="00266904" w:rsidP="00266904">
            <w:pPr>
              <w:ind w:left="0"/>
              <w:jc w:val="center"/>
              <w:rPr>
                <w:color w:val="404040"/>
                <w:sz w:val="16"/>
                <w:szCs w:val="16"/>
              </w:rPr>
            </w:pPr>
            <w:r w:rsidRPr="00360FBB">
              <w:rPr>
                <w:color w:val="404040"/>
                <w:sz w:val="16"/>
                <w:szCs w:val="16"/>
              </w:rPr>
              <w:t>GLASS BOTTLES &amp; JARS RECYCLED (KG/HH/YR)</w:t>
            </w:r>
          </w:p>
        </w:tc>
        <w:tc>
          <w:tcPr>
            <w:tcW w:w="404" w:type="pct"/>
            <w:shd w:val="clear" w:color="auto" w:fill="auto"/>
            <w:vAlign w:val="center"/>
          </w:tcPr>
          <w:p w14:paraId="08991306" w14:textId="2D49934A" w:rsidR="00266904" w:rsidRPr="00360FBB" w:rsidRDefault="00266904" w:rsidP="00266904">
            <w:pPr>
              <w:ind w:left="0"/>
              <w:jc w:val="center"/>
              <w:rPr>
                <w:color w:val="404040"/>
                <w:sz w:val="16"/>
                <w:szCs w:val="16"/>
              </w:rPr>
            </w:pPr>
            <w:r>
              <w:rPr>
                <w:rFonts w:ascii="Arial" w:hAnsi="Arial" w:cs="Arial"/>
                <w:color w:val="404040"/>
                <w:sz w:val="16"/>
                <w:szCs w:val="16"/>
              </w:rPr>
              <w:t>103.7</w:t>
            </w:r>
          </w:p>
        </w:tc>
        <w:tc>
          <w:tcPr>
            <w:tcW w:w="404" w:type="pct"/>
            <w:shd w:val="clear" w:color="auto" w:fill="auto"/>
            <w:vAlign w:val="center"/>
          </w:tcPr>
          <w:p w14:paraId="737B78A3" w14:textId="0AC98848" w:rsidR="00266904" w:rsidRPr="00360FBB" w:rsidRDefault="00266904" w:rsidP="00266904">
            <w:pPr>
              <w:ind w:left="0"/>
              <w:jc w:val="center"/>
              <w:rPr>
                <w:color w:val="404040"/>
                <w:sz w:val="16"/>
                <w:szCs w:val="16"/>
              </w:rPr>
            </w:pPr>
            <w:r>
              <w:rPr>
                <w:rFonts w:ascii="Arial" w:hAnsi="Arial" w:cs="Arial"/>
                <w:color w:val="404040"/>
                <w:sz w:val="16"/>
                <w:szCs w:val="16"/>
              </w:rPr>
              <w:t>89.7</w:t>
            </w:r>
          </w:p>
        </w:tc>
        <w:tc>
          <w:tcPr>
            <w:tcW w:w="404" w:type="pct"/>
            <w:shd w:val="clear" w:color="auto" w:fill="auto"/>
            <w:vAlign w:val="center"/>
          </w:tcPr>
          <w:p w14:paraId="62CFEC8A" w14:textId="2C1B2447" w:rsidR="00266904" w:rsidRPr="00360FBB" w:rsidRDefault="00266904" w:rsidP="00266904">
            <w:pPr>
              <w:ind w:left="0"/>
              <w:jc w:val="center"/>
              <w:rPr>
                <w:color w:val="404040"/>
                <w:sz w:val="16"/>
                <w:szCs w:val="16"/>
              </w:rPr>
            </w:pPr>
            <w:r>
              <w:rPr>
                <w:rFonts w:ascii="Arial" w:hAnsi="Arial" w:cs="Arial"/>
                <w:color w:val="404040"/>
                <w:sz w:val="16"/>
                <w:szCs w:val="16"/>
              </w:rPr>
              <w:t>42.0</w:t>
            </w:r>
          </w:p>
        </w:tc>
        <w:tc>
          <w:tcPr>
            <w:tcW w:w="404" w:type="pct"/>
            <w:shd w:val="clear" w:color="auto" w:fill="auto"/>
            <w:vAlign w:val="center"/>
          </w:tcPr>
          <w:p w14:paraId="5DB2568D" w14:textId="766F41E6" w:rsidR="00266904" w:rsidRPr="00360FBB" w:rsidRDefault="00266904" w:rsidP="00266904">
            <w:pPr>
              <w:ind w:left="0"/>
              <w:jc w:val="center"/>
              <w:rPr>
                <w:color w:val="404040"/>
                <w:sz w:val="16"/>
                <w:szCs w:val="16"/>
              </w:rPr>
            </w:pPr>
            <w:r>
              <w:rPr>
                <w:rFonts w:ascii="Arial" w:hAnsi="Arial" w:cs="Arial"/>
                <w:color w:val="404040"/>
                <w:sz w:val="16"/>
                <w:szCs w:val="16"/>
              </w:rPr>
              <w:t>12.1</w:t>
            </w:r>
          </w:p>
        </w:tc>
        <w:tc>
          <w:tcPr>
            <w:tcW w:w="404" w:type="pct"/>
            <w:shd w:val="clear" w:color="auto" w:fill="auto"/>
            <w:vAlign w:val="center"/>
          </w:tcPr>
          <w:p w14:paraId="1DAF590F" w14:textId="264C6985" w:rsidR="00266904" w:rsidRPr="00360FBB" w:rsidRDefault="00266904" w:rsidP="00266904">
            <w:pPr>
              <w:ind w:left="0"/>
              <w:jc w:val="center"/>
              <w:rPr>
                <w:color w:val="404040"/>
                <w:sz w:val="16"/>
                <w:szCs w:val="16"/>
              </w:rPr>
            </w:pPr>
            <w:r>
              <w:rPr>
                <w:rFonts w:ascii="Arial" w:hAnsi="Arial" w:cs="Arial"/>
                <w:color w:val="404040"/>
                <w:sz w:val="16"/>
                <w:szCs w:val="16"/>
              </w:rPr>
              <w:t>48.8</w:t>
            </w:r>
          </w:p>
        </w:tc>
        <w:tc>
          <w:tcPr>
            <w:tcW w:w="404" w:type="pct"/>
            <w:shd w:val="clear" w:color="auto" w:fill="auto"/>
            <w:vAlign w:val="center"/>
          </w:tcPr>
          <w:p w14:paraId="6AF85543" w14:textId="21D67B41" w:rsidR="00266904" w:rsidRPr="00360FBB" w:rsidRDefault="00266904" w:rsidP="00266904">
            <w:pPr>
              <w:ind w:left="0"/>
              <w:jc w:val="center"/>
              <w:rPr>
                <w:color w:val="404040"/>
                <w:sz w:val="16"/>
                <w:szCs w:val="16"/>
              </w:rPr>
            </w:pPr>
            <w:r>
              <w:rPr>
                <w:rFonts w:ascii="Arial" w:hAnsi="Arial" w:cs="Arial"/>
                <w:color w:val="404040"/>
                <w:sz w:val="16"/>
                <w:szCs w:val="16"/>
              </w:rPr>
              <w:t>31.0</w:t>
            </w:r>
          </w:p>
        </w:tc>
        <w:tc>
          <w:tcPr>
            <w:tcW w:w="404" w:type="pct"/>
            <w:shd w:val="clear" w:color="auto" w:fill="auto"/>
            <w:vAlign w:val="center"/>
          </w:tcPr>
          <w:p w14:paraId="53EBC9C0" w14:textId="796BDEE8" w:rsidR="00266904" w:rsidRPr="00360FBB" w:rsidRDefault="00266904" w:rsidP="00266904">
            <w:pPr>
              <w:ind w:left="0"/>
              <w:jc w:val="center"/>
              <w:rPr>
                <w:color w:val="404040"/>
                <w:sz w:val="16"/>
                <w:szCs w:val="16"/>
              </w:rPr>
            </w:pPr>
            <w:r>
              <w:rPr>
                <w:rFonts w:ascii="Arial" w:hAnsi="Arial" w:cs="Arial"/>
                <w:color w:val="404040"/>
                <w:sz w:val="16"/>
                <w:szCs w:val="16"/>
              </w:rPr>
              <w:t>59.5</w:t>
            </w:r>
          </w:p>
        </w:tc>
        <w:tc>
          <w:tcPr>
            <w:tcW w:w="404" w:type="pct"/>
            <w:shd w:val="clear" w:color="auto" w:fill="auto"/>
            <w:vAlign w:val="center"/>
          </w:tcPr>
          <w:p w14:paraId="17A79F7F" w14:textId="2E11BE3F" w:rsidR="00266904" w:rsidRPr="00360FBB" w:rsidRDefault="00266904" w:rsidP="00266904">
            <w:pPr>
              <w:ind w:left="0"/>
              <w:jc w:val="center"/>
              <w:rPr>
                <w:color w:val="404040"/>
                <w:sz w:val="16"/>
                <w:szCs w:val="16"/>
              </w:rPr>
            </w:pPr>
            <w:r>
              <w:rPr>
                <w:rFonts w:ascii="Arial" w:hAnsi="Arial" w:cs="Arial"/>
                <w:color w:val="404040"/>
                <w:sz w:val="16"/>
                <w:szCs w:val="16"/>
              </w:rPr>
              <w:t>41.5</w:t>
            </w:r>
          </w:p>
        </w:tc>
        <w:tc>
          <w:tcPr>
            <w:tcW w:w="609" w:type="pct"/>
            <w:shd w:val="clear" w:color="auto" w:fill="auto"/>
            <w:vAlign w:val="center"/>
          </w:tcPr>
          <w:p w14:paraId="149E8F53" w14:textId="44589072" w:rsidR="00266904" w:rsidRPr="00360FBB" w:rsidRDefault="00266904" w:rsidP="00266904">
            <w:pPr>
              <w:ind w:left="0"/>
              <w:jc w:val="center"/>
              <w:rPr>
                <w:color w:val="404040"/>
                <w:sz w:val="16"/>
                <w:szCs w:val="16"/>
              </w:rPr>
            </w:pPr>
            <w:r>
              <w:rPr>
                <w:rFonts w:ascii="Arial" w:hAnsi="Arial" w:cs="Arial"/>
                <w:color w:val="404040"/>
                <w:sz w:val="16"/>
                <w:szCs w:val="16"/>
              </w:rPr>
              <w:t>47.5</w:t>
            </w:r>
          </w:p>
        </w:tc>
      </w:tr>
      <w:tr w:rsidR="00266904" w:rsidRPr="00360FBB" w14:paraId="0A4C9846" w14:textId="77777777" w:rsidTr="00266904">
        <w:trPr>
          <w:trHeight w:val="724"/>
        </w:trPr>
        <w:tc>
          <w:tcPr>
            <w:tcW w:w="1159" w:type="pct"/>
            <w:shd w:val="clear" w:color="auto" w:fill="auto"/>
            <w:vAlign w:val="center"/>
          </w:tcPr>
          <w:p w14:paraId="271139E3" w14:textId="707FA0FF" w:rsidR="00266904" w:rsidRPr="00360FBB" w:rsidRDefault="00266904" w:rsidP="00266904">
            <w:pPr>
              <w:ind w:left="0"/>
              <w:jc w:val="center"/>
              <w:rPr>
                <w:color w:val="404040"/>
                <w:sz w:val="16"/>
                <w:szCs w:val="16"/>
              </w:rPr>
            </w:pPr>
            <w:r w:rsidRPr="00360FBB">
              <w:rPr>
                <w:color w:val="404040"/>
                <w:sz w:val="16"/>
                <w:szCs w:val="16"/>
              </w:rPr>
              <w:t>% CAPTURE OF GLASS BOTTLES &amp; JARS (KG/HH/YR)</w:t>
            </w:r>
          </w:p>
        </w:tc>
        <w:tc>
          <w:tcPr>
            <w:tcW w:w="404" w:type="pct"/>
            <w:shd w:val="clear" w:color="auto" w:fill="auto"/>
            <w:vAlign w:val="center"/>
          </w:tcPr>
          <w:p w14:paraId="5AE67329" w14:textId="636EA518" w:rsidR="00266904" w:rsidRPr="00360FBB" w:rsidRDefault="00266904" w:rsidP="00266904">
            <w:pPr>
              <w:ind w:left="0"/>
              <w:jc w:val="center"/>
              <w:rPr>
                <w:color w:val="404040"/>
                <w:sz w:val="16"/>
                <w:szCs w:val="16"/>
              </w:rPr>
            </w:pPr>
            <w:r>
              <w:rPr>
                <w:rFonts w:ascii="Arial" w:hAnsi="Arial" w:cs="Arial"/>
                <w:color w:val="404040"/>
                <w:sz w:val="16"/>
                <w:szCs w:val="16"/>
              </w:rPr>
              <w:t>95.4%</w:t>
            </w:r>
          </w:p>
        </w:tc>
        <w:tc>
          <w:tcPr>
            <w:tcW w:w="404" w:type="pct"/>
            <w:shd w:val="clear" w:color="auto" w:fill="auto"/>
            <w:vAlign w:val="center"/>
          </w:tcPr>
          <w:p w14:paraId="55DCC07D" w14:textId="3DE6348D" w:rsidR="00266904" w:rsidRPr="00360FBB" w:rsidRDefault="00266904" w:rsidP="00266904">
            <w:pPr>
              <w:ind w:left="0"/>
              <w:jc w:val="center"/>
              <w:rPr>
                <w:color w:val="404040"/>
                <w:sz w:val="16"/>
                <w:szCs w:val="16"/>
              </w:rPr>
            </w:pPr>
            <w:r>
              <w:rPr>
                <w:rFonts w:ascii="Arial" w:hAnsi="Arial" w:cs="Arial"/>
                <w:color w:val="404040"/>
                <w:sz w:val="16"/>
                <w:szCs w:val="16"/>
              </w:rPr>
              <w:t>99.0%</w:t>
            </w:r>
          </w:p>
        </w:tc>
        <w:tc>
          <w:tcPr>
            <w:tcW w:w="404" w:type="pct"/>
            <w:shd w:val="clear" w:color="auto" w:fill="auto"/>
            <w:vAlign w:val="center"/>
          </w:tcPr>
          <w:p w14:paraId="10D15806" w14:textId="5D58E8A3" w:rsidR="00266904" w:rsidRPr="00360FBB" w:rsidRDefault="00266904" w:rsidP="00266904">
            <w:pPr>
              <w:ind w:left="0"/>
              <w:jc w:val="center"/>
              <w:rPr>
                <w:color w:val="404040"/>
                <w:sz w:val="16"/>
                <w:szCs w:val="16"/>
              </w:rPr>
            </w:pPr>
            <w:r>
              <w:rPr>
                <w:rFonts w:ascii="Arial" w:hAnsi="Arial" w:cs="Arial"/>
                <w:color w:val="404040"/>
                <w:sz w:val="16"/>
                <w:szCs w:val="16"/>
              </w:rPr>
              <w:t>94.2%</w:t>
            </w:r>
          </w:p>
        </w:tc>
        <w:tc>
          <w:tcPr>
            <w:tcW w:w="404" w:type="pct"/>
            <w:shd w:val="clear" w:color="auto" w:fill="auto"/>
            <w:vAlign w:val="center"/>
          </w:tcPr>
          <w:p w14:paraId="4A2AA523" w14:textId="072B52E6" w:rsidR="00266904" w:rsidRPr="00360FBB" w:rsidRDefault="00266904" w:rsidP="00266904">
            <w:pPr>
              <w:ind w:left="0"/>
              <w:jc w:val="center"/>
              <w:rPr>
                <w:color w:val="404040"/>
                <w:sz w:val="16"/>
                <w:szCs w:val="16"/>
              </w:rPr>
            </w:pPr>
            <w:r>
              <w:rPr>
                <w:rFonts w:ascii="Arial" w:hAnsi="Arial" w:cs="Arial"/>
                <w:color w:val="404040"/>
                <w:sz w:val="16"/>
                <w:szCs w:val="16"/>
              </w:rPr>
              <w:t>89.0%</w:t>
            </w:r>
          </w:p>
        </w:tc>
        <w:tc>
          <w:tcPr>
            <w:tcW w:w="404" w:type="pct"/>
            <w:shd w:val="clear" w:color="auto" w:fill="auto"/>
            <w:vAlign w:val="center"/>
          </w:tcPr>
          <w:p w14:paraId="610E0A14" w14:textId="45EC47E8" w:rsidR="00266904" w:rsidRPr="00360FBB" w:rsidRDefault="00266904" w:rsidP="00266904">
            <w:pPr>
              <w:ind w:left="0"/>
              <w:jc w:val="center"/>
              <w:rPr>
                <w:color w:val="404040"/>
                <w:sz w:val="16"/>
                <w:szCs w:val="16"/>
              </w:rPr>
            </w:pPr>
            <w:r>
              <w:rPr>
                <w:rFonts w:ascii="Arial" w:hAnsi="Arial" w:cs="Arial"/>
                <w:color w:val="404040"/>
                <w:sz w:val="16"/>
                <w:szCs w:val="16"/>
              </w:rPr>
              <w:t>94.2%</w:t>
            </w:r>
          </w:p>
        </w:tc>
        <w:tc>
          <w:tcPr>
            <w:tcW w:w="404" w:type="pct"/>
            <w:shd w:val="clear" w:color="auto" w:fill="auto"/>
            <w:vAlign w:val="center"/>
          </w:tcPr>
          <w:p w14:paraId="72A57D5A" w14:textId="5C4DA11B" w:rsidR="00266904" w:rsidRPr="00360FBB" w:rsidRDefault="00266904" w:rsidP="00266904">
            <w:pPr>
              <w:ind w:left="0"/>
              <w:jc w:val="center"/>
              <w:rPr>
                <w:color w:val="404040"/>
                <w:sz w:val="16"/>
                <w:szCs w:val="16"/>
              </w:rPr>
            </w:pPr>
            <w:r>
              <w:rPr>
                <w:rFonts w:ascii="Arial" w:hAnsi="Arial" w:cs="Arial"/>
                <w:color w:val="404040"/>
                <w:sz w:val="16"/>
                <w:szCs w:val="16"/>
              </w:rPr>
              <w:t>90.1%</w:t>
            </w:r>
          </w:p>
        </w:tc>
        <w:tc>
          <w:tcPr>
            <w:tcW w:w="404" w:type="pct"/>
            <w:shd w:val="clear" w:color="auto" w:fill="auto"/>
            <w:vAlign w:val="center"/>
          </w:tcPr>
          <w:p w14:paraId="51C6C89A" w14:textId="5BBAF918" w:rsidR="00266904" w:rsidRPr="00360FBB" w:rsidRDefault="00266904" w:rsidP="00266904">
            <w:pPr>
              <w:ind w:left="0"/>
              <w:jc w:val="center"/>
              <w:rPr>
                <w:color w:val="404040"/>
                <w:sz w:val="16"/>
                <w:szCs w:val="16"/>
              </w:rPr>
            </w:pPr>
            <w:r>
              <w:rPr>
                <w:rFonts w:ascii="Arial" w:hAnsi="Arial" w:cs="Arial"/>
                <w:color w:val="404040"/>
                <w:sz w:val="16"/>
                <w:szCs w:val="16"/>
              </w:rPr>
              <w:t>94.6%</w:t>
            </w:r>
          </w:p>
        </w:tc>
        <w:tc>
          <w:tcPr>
            <w:tcW w:w="404" w:type="pct"/>
            <w:shd w:val="clear" w:color="auto" w:fill="auto"/>
            <w:vAlign w:val="center"/>
          </w:tcPr>
          <w:p w14:paraId="520A8CCB" w14:textId="396A9672" w:rsidR="00266904" w:rsidRPr="00360FBB" w:rsidRDefault="00266904" w:rsidP="00266904">
            <w:pPr>
              <w:ind w:left="0"/>
              <w:jc w:val="center"/>
              <w:rPr>
                <w:color w:val="404040"/>
                <w:sz w:val="16"/>
                <w:szCs w:val="16"/>
              </w:rPr>
            </w:pPr>
            <w:r>
              <w:rPr>
                <w:rFonts w:ascii="Arial" w:hAnsi="Arial" w:cs="Arial"/>
                <w:color w:val="404040"/>
                <w:sz w:val="16"/>
                <w:szCs w:val="16"/>
              </w:rPr>
              <w:t>88.0%</w:t>
            </w:r>
          </w:p>
        </w:tc>
        <w:tc>
          <w:tcPr>
            <w:tcW w:w="609" w:type="pct"/>
            <w:shd w:val="clear" w:color="auto" w:fill="auto"/>
            <w:vAlign w:val="center"/>
          </w:tcPr>
          <w:p w14:paraId="79C82135" w14:textId="17315907" w:rsidR="00266904" w:rsidRPr="00360FBB" w:rsidRDefault="00266904" w:rsidP="00266904">
            <w:pPr>
              <w:ind w:left="0"/>
              <w:jc w:val="center"/>
              <w:rPr>
                <w:color w:val="404040"/>
                <w:sz w:val="16"/>
                <w:szCs w:val="16"/>
              </w:rPr>
            </w:pPr>
            <w:r>
              <w:rPr>
                <w:rFonts w:ascii="Arial" w:hAnsi="Arial" w:cs="Arial"/>
                <w:color w:val="404040"/>
                <w:sz w:val="16"/>
                <w:szCs w:val="16"/>
              </w:rPr>
              <w:t>93.9%</w:t>
            </w:r>
          </w:p>
        </w:tc>
      </w:tr>
    </w:tbl>
    <w:p w14:paraId="377A6263" w14:textId="77777777" w:rsidR="00B078F9" w:rsidRPr="00360FBB" w:rsidRDefault="00B078F9" w:rsidP="00B078F9">
      <w:pPr>
        <w:spacing w:after="240" w:line="360" w:lineRule="auto"/>
        <w:ind w:left="0"/>
        <w:rPr>
          <w:spacing w:val="-5"/>
          <w:lang w:eastAsia="en-US"/>
        </w:rPr>
      </w:pPr>
    </w:p>
    <w:p w14:paraId="34D8A461" w14:textId="77777777" w:rsidR="00B078F9" w:rsidRPr="00360FBB" w:rsidRDefault="00B078F9" w:rsidP="00A96CEE">
      <w:pPr>
        <w:pStyle w:val="MELHeader3"/>
      </w:pPr>
      <w:bookmarkStart w:id="238" w:name="_Toc532995261"/>
      <w:bookmarkStart w:id="239" w:name="_Toc536105332"/>
      <w:bookmarkStart w:id="240" w:name="_Toc536105625"/>
      <w:r w:rsidRPr="00360FBB">
        <w:t>Metals</w:t>
      </w:r>
      <w:bookmarkEnd w:id="238"/>
      <w:bookmarkEnd w:id="239"/>
      <w:bookmarkEnd w:id="240"/>
    </w:p>
    <w:p w14:paraId="7FA20881" w14:textId="1DFCDAA2" w:rsidR="00D73AF3" w:rsidRPr="00360FBB" w:rsidRDefault="00B078F9" w:rsidP="00D73AF3">
      <w:pPr>
        <w:spacing w:after="240" w:line="360" w:lineRule="auto"/>
        <w:ind w:left="0"/>
        <w:jc w:val="both"/>
        <w:rPr>
          <w:spacing w:val="-5"/>
          <w:lang w:eastAsia="en-US"/>
        </w:rPr>
      </w:pPr>
      <w:r w:rsidRPr="00360FBB">
        <w:rPr>
          <w:spacing w:val="-5"/>
          <w:lang w:eastAsia="en-US"/>
        </w:rPr>
        <w:t xml:space="preserve">Across </w:t>
      </w:r>
      <w:r w:rsidR="00B040E5">
        <w:rPr>
          <w:spacing w:val="-5"/>
          <w:lang w:eastAsia="en-US"/>
        </w:rPr>
        <w:t>Bolton</w:t>
      </w:r>
      <w:r w:rsidRPr="00360FBB">
        <w:rPr>
          <w:spacing w:val="-5"/>
          <w:lang w:eastAsia="en-US"/>
        </w:rPr>
        <w:t xml:space="preserve"> it is estimated that </w:t>
      </w:r>
      <w:r w:rsidR="00D73AF3" w:rsidRPr="00360FBB">
        <w:rPr>
          <w:spacing w:val="-5"/>
          <w:lang w:eastAsia="en-US"/>
        </w:rPr>
        <w:t>1</w:t>
      </w:r>
      <w:r w:rsidR="00B040E5">
        <w:rPr>
          <w:spacing w:val="-5"/>
          <w:lang w:eastAsia="en-US"/>
        </w:rPr>
        <w:t>7</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D73AF3" w:rsidRPr="00360FBB">
        <w:rPr>
          <w:spacing w:val="-5"/>
          <w:lang w:eastAsia="en-US"/>
        </w:rPr>
        <w:t>yr</w:t>
      </w:r>
      <w:proofErr w:type="spellEnd"/>
      <w:r w:rsidRPr="00360FBB">
        <w:rPr>
          <w:spacing w:val="-5"/>
          <w:lang w:eastAsia="en-US"/>
        </w:rPr>
        <w:t xml:space="preserve"> of recyclable metals compatible are disposed of at the kerbside with </w:t>
      </w:r>
      <w:r w:rsidR="00871485" w:rsidRPr="00360FBB">
        <w:rPr>
          <w:spacing w:val="-5"/>
          <w:lang w:eastAsia="en-US"/>
        </w:rPr>
        <w:t>7</w:t>
      </w:r>
      <w:r w:rsidR="00266904">
        <w:rPr>
          <w:spacing w:val="-5"/>
          <w:lang w:eastAsia="en-US"/>
        </w:rPr>
        <w:t>1.9</w:t>
      </w:r>
      <w:r w:rsidRPr="00360FBB">
        <w:rPr>
          <w:spacing w:val="-5"/>
          <w:lang w:eastAsia="en-US"/>
        </w:rPr>
        <w:t xml:space="preserve">% or </w:t>
      </w:r>
      <w:r w:rsidR="00D73AF3" w:rsidRPr="00360FBB">
        <w:rPr>
          <w:spacing w:val="-5"/>
          <w:lang w:eastAsia="en-US"/>
        </w:rPr>
        <w:t>1</w:t>
      </w:r>
      <w:r w:rsidR="00266904">
        <w:rPr>
          <w:spacing w:val="-5"/>
          <w:lang w:eastAsia="en-US"/>
        </w:rPr>
        <w:t>2.2</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093B86" w:rsidRPr="00360FBB">
        <w:rPr>
          <w:spacing w:val="-5"/>
          <w:lang w:eastAsia="en-US"/>
        </w:rPr>
        <w:t>yr</w:t>
      </w:r>
      <w:proofErr w:type="spellEnd"/>
      <w:r w:rsidR="00D73AF3" w:rsidRPr="00360FBB">
        <w:rPr>
          <w:spacing w:val="-5"/>
          <w:lang w:eastAsia="en-US"/>
        </w:rPr>
        <w:t xml:space="preserve"> </w:t>
      </w:r>
      <w:r w:rsidRPr="00360FBB">
        <w:rPr>
          <w:spacing w:val="-5"/>
          <w:lang w:eastAsia="en-US"/>
        </w:rPr>
        <w:t xml:space="preserve">being correctly recycled. Acorn </w:t>
      </w:r>
      <w:r w:rsidR="00266904">
        <w:rPr>
          <w:spacing w:val="-5"/>
          <w:lang w:eastAsia="en-US"/>
        </w:rPr>
        <w:t>4M</w:t>
      </w:r>
      <w:r w:rsidR="00D73AF3" w:rsidRPr="00360FBB">
        <w:rPr>
          <w:spacing w:val="-5"/>
          <w:lang w:eastAsia="en-US"/>
        </w:rPr>
        <w:t xml:space="preserve"> </w:t>
      </w:r>
      <w:r w:rsidR="007F1856">
        <w:rPr>
          <w:spacing w:val="-5"/>
          <w:lang w:eastAsia="en-US"/>
        </w:rPr>
        <w:t>(</w:t>
      </w:r>
      <w:r w:rsidR="00266904">
        <w:rPr>
          <w:spacing w:val="-5"/>
          <w:lang w:eastAsia="en-US"/>
        </w:rPr>
        <w:t>striving families</w:t>
      </w:r>
      <w:r w:rsidR="007F1856">
        <w:rPr>
          <w:spacing w:val="-5"/>
          <w:lang w:eastAsia="en-US"/>
        </w:rPr>
        <w:t xml:space="preserve">) </w:t>
      </w:r>
      <w:r w:rsidRPr="00360FBB">
        <w:rPr>
          <w:spacing w:val="-5"/>
          <w:lang w:eastAsia="en-US"/>
        </w:rPr>
        <w:t xml:space="preserve">residents captured the highest proportion of their recyclable tins, </w:t>
      </w:r>
      <w:proofErr w:type="gramStart"/>
      <w:r w:rsidRPr="00360FBB">
        <w:rPr>
          <w:spacing w:val="-5"/>
          <w:lang w:eastAsia="en-US"/>
        </w:rPr>
        <w:t>cans</w:t>
      </w:r>
      <w:proofErr w:type="gramEnd"/>
      <w:r w:rsidRPr="00360FBB">
        <w:rPr>
          <w:spacing w:val="-5"/>
          <w:lang w:eastAsia="en-US"/>
        </w:rPr>
        <w:t xml:space="preserve"> and foils with </w:t>
      </w:r>
      <w:r w:rsidR="00B040E5">
        <w:rPr>
          <w:spacing w:val="-5"/>
          <w:lang w:eastAsia="en-US"/>
        </w:rPr>
        <w:t>7</w:t>
      </w:r>
      <w:r w:rsidR="00266904">
        <w:rPr>
          <w:spacing w:val="-5"/>
          <w:lang w:eastAsia="en-US"/>
        </w:rPr>
        <w:t>6.2</w:t>
      </w:r>
      <w:r w:rsidRPr="00360FBB">
        <w:rPr>
          <w:spacing w:val="-5"/>
          <w:lang w:eastAsia="en-US"/>
        </w:rPr>
        <w:t xml:space="preserve">% correctly being recycled. Acorn </w:t>
      </w:r>
      <w:r w:rsidR="00266904">
        <w:rPr>
          <w:spacing w:val="-5"/>
          <w:lang w:eastAsia="en-US"/>
        </w:rPr>
        <w:t>3H</w:t>
      </w:r>
      <w:r w:rsidRPr="00360FBB">
        <w:rPr>
          <w:spacing w:val="-5"/>
          <w:lang w:eastAsia="en-US"/>
        </w:rPr>
        <w:t xml:space="preserve"> </w:t>
      </w:r>
      <w:r w:rsidR="007F1856">
        <w:rPr>
          <w:spacing w:val="-5"/>
          <w:lang w:eastAsia="en-US"/>
        </w:rPr>
        <w:t>(</w:t>
      </w:r>
      <w:r w:rsidR="00266904">
        <w:rPr>
          <w:spacing w:val="-5"/>
          <w:lang w:eastAsia="en-US"/>
        </w:rPr>
        <w:t>steady neighbourhoods</w:t>
      </w:r>
      <w:r w:rsidR="007F1856">
        <w:rPr>
          <w:spacing w:val="-5"/>
          <w:lang w:eastAsia="en-US"/>
        </w:rPr>
        <w:t xml:space="preserve">) </w:t>
      </w:r>
      <w:r w:rsidRPr="00360FBB">
        <w:rPr>
          <w:spacing w:val="-5"/>
          <w:lang w:eastAsia="en-US"/>
        </w:rPr>
        <w:t xml:space="preserve">generated the most recyclable metal at </w:t>
      </w:r>
      <w:r w:rsidR="00D73AF3" w:rsidRPr="00360FBB">
        <w:rPr>
          <w:spacing w:val="-5"/>
          <w:lang w:eastAsia="en-US"/>
        </w:rPr>
        <w:t>2</w:t>
      </w:r>
      <w:r w:rsidR="00266904">
        <w:rPr>
          <w:spacing w:val="-5"/>
          <w:lang w:eastAsia="en-US"/>
        </w:rPr>
        <w:t>2.3</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r w:rsidR="00D73AF3" w:rsidRPr="00360FBB">
        <w:rPr>
          <w:spacing w:val="-5"/>
          <w:lang w:eastAsia="en-US"/>
        </w:rPr>
        <w:t>yr</w:t>
      </w:r>
      <w:r w:rsidRPr="00360FBB">
        <w:rPr>
          <w:spacing w:val="-5"/>
          <w:lang w:eastAsia="en-US"/>
        </w:rPr>
        <w:t xml:space="preserve">. All samples were seen to capture </w:t>
      </w:r>
      <w:r w:rsidR="00871485" w:rsidRPr="00360FBB">
        <w:rPr>
          <w:spacing w:val="-5"/>
          <w:lang w:eastAsia="en-US"/>
        </w:rPr>
        <w:t>most</w:t>
      </w:r>
      <w:r w:rsidRPr="00360FBB">
        <w:rPr>
          <w:spacing w:val="-5"/>
          <w:lang w:eastAsia="en-US"/>
        </w:rPr>
        <w:t xml:space="preserve"> of the recyclable metals they disposed of with Acorn </w:t>
      </w:r>
      <w:r w:rsidR="00871485" w:rsidRPr="00360FBB">
        <w:rPr>
          <w:spacing w:val="-5"/>
          <w:lang w:eastAsia="en-US"/>
        </w:rPr>
        <w:t>5</w:t>
      </w:r>
      <w:r w:rsidR="00B040E5">
        <w:rPr>
          <w:spacing w:val="-5"/>
          <w:lang w:eastAsia="en-US"/>
        </w:rPr>
        <w:t>Q</w:t>
      </w:r>
      <w:r w:rsidRPr="00360FBB">
        <w:rPr>
          <w:spacing w:val="-5"/>
          <w:lang w:eastAsia="en-US"/>
        </w:rPr>
        <w:t xml:space="preserve"> </w:t>
      </w:r>
      <w:r w:rsidR="007F1856">
        <w:rPr>
          <w:spacing w:val="-5"/>
          <w:lang w:eastAsia="en-US"/>
        </w:rPr>
        <w:t xml:space="preserve">(difficult circumstances) </w:t>
      </w:r>
      <w:r w:rsidRPr="00360FBB">
        <w:rPr>
          <w:spacing w:val="-5"/>
          <w:lang w:eastAsia="en-US"/>
        </w:rPr>
        <w:t xml:space="preserve">generating the least of this waste at </w:t>
      </w:r>
      <w:r w:rsidR="00871485" w:rsidRPr="00360FBB">
        <w:rPr>
          <w:spacing w:val="-5"/>
          <w:lang w:eastAsia="en-US"/>
        </w:rPr>
        <w:t>1</w:t>
      </w:r>
      <w:r w:rsidR="00B040E5">
        <w:rPr>
          <w:spacing w:val="-5"/>
          <w:lang w:eastAsia="en-US"/>
        </w:rPr>
        <w:t>2.1</w:t>
      </w:r>
      <w:r w:rsidRPr="00360FBB">
        <w:rPr>
          <w:spacing w:val="-5"/>
          <w:lang w:eastAsia="en-US"/>
        </w:rPr>
        <w:t>/</w:t>
      </w:r>
      <w:proofErr w:type="spellStart"/>
      <w:r w:rsidRPr="00360FBB">
        <w:rPr>
          <w:spacing w:val="-5"/>
          <w:lang w:eastAsia="en-US"/>
        </w:rPr>
        <w:t>hh</w:t>
      </w:r>
      <w:proofErr w:type="spellEnd"/>
      <w:r w:rsidRPr="00360FBB">
        <w:rPr>
          <w:spacing w:val="-5"/>
          <w:lang w:eastAsia="en-US"/>
        </w:rPr>
        <w:t>/</w:t>
      </w:r>
      <w:r w:rsidR="00D73AF3" w:rsidRPr="00360FBB">
        <w:rPr>
          <w:spacing w:val="-5"/>
          <w:lang w:eastAsia="en-US"/>
        </w:rPr>
        <w:t>yr</w:t>
      </w:r>
      <w:r w:rsidRPr="00360FBB">
        <w:rPr>
          <w:spacing w:val="-5"/>
          <w:lang w:eastAsia="en-US"/>
        </w:rPr>
        <w:t>.</w:t>
      </w:r>
      <w:r w:rsidR="00D73AF3" w:rsidRPr="00360FBB">
        <w:rPr>
          <w:spacing w:val="-5"/>
          <w:lang w:eastAsia="en-US"/>
        </w:rPr>
        <w:t xml:space="preserve"> Around </w:t>
      </w:r>
      <w:r w:rsidR="00B040E5">
        <w:rPr>
          <w:spacing w:val="-5"/>
          <w:lang w:eastAsia="en-US"/>
        </w:rPr>
        <w:t>4.</w:t>
      </w:r>
      <w:r w:rsidR="00266904">
        <w:rPr>
          <w:spacing w:val="-5"/>
          <w:lang w:eastAsia="en-US"/>
        </w:rPr>
        <w:t>8</w:t>
      </w:r>
      <w:r w:rsidR="00D73AF3" w:rsidRPr="00360FBB">
        <w:rPr>
          <w:spacing w:val="-5"/>
          <w:lang w:eastAsia="en-US"/>
        </w:rPr>
        <w:t>kg/</w:t>
      </w:r>
      <w:proofErr w:type="spellStart"/>
      <w:r w:rsidR="00D73AF3" w:rsidRPr="00360FBB">
        <w:rPr>
          <w:spacing w:val="-5"/>
          <w:lang w:eastAsia="en-US"/>
        </w:rPr>
        <w:t>hh</w:t>
      </w:r>
      <w:proofErr w:type="spellEnd"/>
      <w:r w:rsidR="00D73AF3" w:rsidRPr="00360FBB">
        <w:rPr>
          <w:spacing w:val="-5"/>
          <w:lang w:eastAsia="en-US"/>
        </w:rPr>
        <w:t>/</w:t>
      </w:r>
      <w:proofErr w:type="spellStart"/>
      <w:r w:rsidR="00D73AF3" w:rsidRPr="00360FBB">
        <w:rPr>
          <w:spacing w:val="-5"/>
          <w:lang w:eastAsia="en-US"/>
        </w:rPr>
        <w:t>yr</w:t>
      </w:r>
      <w:proofErr w:type="spellEnd"/>
      <w:r w:rsidR="00D73AF3" w:rsidRPr="00360FBB">
        <w:rPr>
          <w:spacing w:val="-5"/>
          <w:lang w:eastAsia="en-US"/>
        </w:rPr>
        <w:t xml:space="preserve"> of potentially recyclable metal is not disposed of in recycling bins. </w:t>
      </w:r>
    </w:p>
    <w:p w14:paraId="50FE70E8" w14:textId="0798F7DE" w:rsidR="00B078F9" w:rsidRPr="00360FBB" w:rsidRDefault="00B078F9" w:rsidP="00B078F9">
      <w:pPr>
        <w:ind w:left="0"/>
        <w:rPr>
          <w:b/>
        </w:rPr>
      </w:pPr>
      <w:r w:rsidRPr="00360FBB">
        <w:rPr>
          <w:b/>
        </w:rPr>
        <w:t xml:space="preserve">Table </w:t>
      </w:r>
      <w:r w:rsidR="002712CA" w:rsidRPr="00360FBB">
        <w:rPr>
          <w:b/>
        </w:rPr>
        <w:t>22</w:t>
      </w:r>
      <w:r w:rsidRPr="00360FBB">
        <w:rPr>
          <w:b/>
        </w:rPr>
        <w:t>: Distribution of recyclable metal in kerbside containers (kg/</w:t>
      </w:r>
      <w:proofErr w:type="spellStart"/>
      <w:r w:rsidRPr="00360FBB">
        <w:rPr>
          <w:b/>
        </w:rPr>
        <w:t>hh</w:t>
      </w:r>
      <w:proofErr w:type="spellEnd"/>
      <w:r w:rsidRPr="00360FBB">
        <w:rPr>
          <w:b/>
        </w:rPr>
        <w:t>/</w:t>
      </w:r>
      <w:proofErr w:type="spellStart"/>
      <w:r w:rsidR="00093B86" w:rsidRPr="00360FBB">
        <w:rPr>
          <w:b/>
        </w:rPr>
        <w:t>yr</w:t>
      </w:r>
      <w:proofErr w:type="spellEnd"/>
      <w:r w:rsidRPr="00360FBB">
        <w:rPr>
          <w:b/>
        </w:rPr>
        <w:t>)</w:t>
      </w:r>
    </w:p>
    <w:p w14:paraId="4C3E5BE8" w14:textId="77777777" w:rsidR="00B078F9" w:rsidRPr="00360FBB" w:rsidRDefault="00B078F9" w:rsidP="00B078F9">
      <w:pPr>
        <w:ind w:left="0"/>
        <w:rPr>
          <w:b/>
        </w:rPr>
      </w:pPr>
    </w:p>
    <w:tbl>
      <w:tblPr>
        <w:tblW w:w="4985"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16"/>
        <w:gridCol w:w="721"/>
        <w:gridCol w:w="721"/>
        <w:gridCol w:w="721"/>
        <w:gridCol w:w="720"/>
        <w:gridCol w:w="720"/>
        <w:gridCol w:w="720"/>
        <w:gridCol w:w="720"/>
        <w:gridCol w:w="720"/>
        <w:gridCol w:w="1082"/>
      </w:tblGrid>
      <w:tr w:rsidR="00215D50" w:rsidRPr="00215D50" w14:paraId="4EE821D3" w14:textId="77777777" w:rsidTr="00215D50">
        <w:trPr>
          <w:trHeight w:val="713"/>
        </w:trPr>
        <w:tc>
          <w:tcPr>
            <w:tcW w:w="1180" w:type="pct"/>
            <w:shd w:val="clear" w:color="auto" w:fill="auto"/>
            <w:vAlign w:val="center"/>
          </w:tcPr>
          <w:p w14:paraId="0F58B524" w14:textId="01D4D73F" w:rsidR="00B040E5" w:rsidRPr="00215D50" w:rsidRDefault="00215D50" w:rsidP="00B040E5">
            <w:pPr>
              <w:ind w:left="0"/>
              <w:jc w:val="center"/>
              <w:rPr>
                <w:color w:val="auto"/>
                <w:sz w:val="20"/>
                <w:szCs w:val="20"/>
              </w:rPr>
            </w:pPr>
            <w:r w:rsidRPr="00215D50">
              <w:rPr>
                <w:color w:val="auto"/>
                <w:sz w:val="20"/>
                <w:szCs w:val="20"/>
              </w:rPr>
              <w:t>Tins, cans, aerosols &amp; foil</w:t>
            </w:r>
          </w:p>
        </w:tc>
        <w:tc>
          <w:tcPr>
            <w:tcW w:w="402" w:type="pct"/>
            <w:shd w:val="clear" w:color="auto" w:fill="auto"/>
            <w:vAlign w:val="center"/>
          </w:tcPr>
          <w:p w14:paraId="5929E218" w14:textId="373BC5A0" w:rsidR="00B040E5" w:rsidRPr="00215D50" w:rsidRDefault="00215D50" w:rsidP="00B040E5">
            <w:pPr>
              <w:ind w:left="0"/>
              <w:jc w:val="center"/>
              <w:rPr>
                <w:color w:val="auto"/>
                <w:sz w:val="20"/>
                <w:szCs w:val="20"/>
              </w:rPr>
            </w:pPr>
            <w:r w:rsidRPr="00215D50">
              <w:rPr>
                <w:color w:val="auto"/>
                <w:sz w:val="20"/>
                <w:szCs w:val="20"/>
              </w:rPr>
              <w:t>1b</w:t>
            </w:r>
          </w:p>
        </w:tc>
        <w:tc>
          <w:tcPr>
            <w:tcW w:w="402" w:type="pct"/>
            <w:shd w:val="clear" w:color="auto" w:fill="auto"/>
            <w:vAlign w:val="center"/>
          </w:tcPr>
          <w:p w14:paraId="36D39F84" w14:textId="65B3C6E3" w:rsidR="00B040E5" w:rsidRPr="00215D50" w:rsidRDefault="00215D50" w:rsidP="00B040E5">
            <w:pPr>
              <w:ind w:left="0"/>
              <w:jc w:val="center"/>
              <w:rPr>
                <w:color w:val="auto"/>
                <w:sz w:val="20"/>
                <w:szCs w:val="20"/>
              </w:rPr>
            </w:pPr>
            <w:r w:rsidRPr="00215D50">
              <w:rPr>
                <w:color w:val="auto"/>
                <w:sz w:val="20"/>
                <w:szCs w:val="20"/>
              </w:rPr>
              <w:t>1c</w:t>
            </w:r>
          </w:p>
        </w:tc>
        <w:tc>
          <w:tcPr>
            <w:tcW w:w="402" w:type="pct"/>
            <w:shd w:val="clear" w:color="auto" w:fill="auto"/>
            <w:vAlign w:val="center"/>
          </w:tcPr>
          <w:p w14:paraId="6F9B5AE6" w14:textId="402ABE32" w:rsidR="00B040E5" w:rsidRPr="00215D50" w:rsidRDefault="00215D50" w:rsidP="00B040E5">
            <w:pPr>
              <w:ind w:left="0"/>
              <w:jc w:val="center"/>
              <w:rPr>
                <w:color w:val="auto"/>
                <w:sz w:val="20"/>
                <w:szCs w:val="20"/>
              </w:rPr>
            </w:pPr>
            <w:r w:rsidRPr="00215D50">
              <w:rPr>
                <w:color w:val="auto"/>
                <w:sz w:val="20"/>
                <w:szCs w:val="20"/>
              </w:rPr>
              <w:t>3h</w:t>
            </w:r>
          </w:p>
        </w:tc>
        <w:tc>
          <w:tcPr>
            <w:tcW w:w="402" w:type="pct"/>
            <w:shd w:val="clear" w:color="auto" w:fill="auto"/>
            <w:vAlign w:val="center"/>
          </w:tcPr>
          <w:p w14:paraId="35FB227D" w14:textId="25D23B02" w:rsidR="00B040E5" w:rsidRPr="00215D50" w:rsidRDefault="00215D50" w:rsidP="00B040E5">
            <w:pPr>
              <w:ind w:left="0"/>
              <w:jc w:val="center"/>
              <w:rPr>
                <w:color w:val="auto"/>
                <w:sz w:val="20"/>
                <w:szCs w:val="20"/>
              </w:rPr>
            </w:pPr>
            <w:r w:rsidRPr="00215D50">
              <w:rPr>
                <w:color w:val="auto"/>
                <w:sz w:val="20"/>
                <w:szCs w:val="20"/>
              </w:rPr>
              <w:t>4l</w:t>
            </w:r>
          </w:p>
        </w:tc>
        <w:tc>
          <w:tcPr>
            <w:tcW w:w="402" w:type="pct"/>
            <w:shd w:val="clear" w:color="auto" w:fill="auto"/>
            <w:vAlign w:val="center"/>
          </w:tcPr>
          <w:p w14:paraId="7E66F5D7" w14:textId="49B7AC33" w:rsidR="00B040E5" w:rsidRPr="00215D50" w:rsidRDefault="00215D50" w:rsidP="00B040E5">
            <w:pPr>
              <w:ind w:left="0"/>
              <w:jc w:val="center"/>
              <w:rPr>
                <w:color w:val="auto"/>
                <w:sz w:val="20"/>
                <w:szCs w:val="20"/>
              </w:rPr>
            </w:pPr>
            <w:r w:rsidRPr="00215D50">
              <w:rPr>
                <w:color w:val="auto"/>
                <w:sz w:val="20"/>
                <w:szCs w:val="20"/>
              </w:rPr>
              <w:t>4m</w:t>
            </w:r>
          </w:p>
        </w:tc>
        <w:tc>
          <w:tcPr>
            <w:tcW w:w="402" w:type="pct"/>
            <w:shd w:val="clear" w:color="auto" w:fill="auto"/>
            <w:vAlign w:val="center"/>
          </w:tcPr>
          <w:p w14:paraId="4EF2308A" w14:textId="4C922CE3" w:rsidR="00B040E5" w:rsidRPr="00215D50" w:rsidRDefault="00215D50" w:rsidP="00B040E5">
            <w:pPr>
              <w:ind w:left="0"/>
              <w:jc w:val="center"/>
              <w:rPr>
                <w:color w:val="auto"/>
                <w:sz w:val="20"/>
                <w:szCs w:val="20"/>
              </w:rPr>
            </w:pPr>
            <w:r w:rsidRPr="00215D50">
              <w:rPr>
                <w:color w:val="auto"/>
                <w:sz w:val="20"/>
                <w:szCs w:val="20"/>
              </w:rPr>
              <w:t>5o</w:t>
            </w:r>
          </w:p>
        </w:tc>
        <w:tc>
          <w:tcPr>
            <w:tcW w:w="402" w:type="pct"/>
            <w:shd w:val="clear" w:color="auto" w:fill="auto"/>
            <w:vAlign w:val="center"/>
          </w:tcPr>
          <w:p w14:paraId="3C3D0CA7" w14:textId="4EBDE3B6" w:rsidR="00B040E5" w:rsidRPr="00215D50" w:rsidRDefault="00215D50" w:rsidP="00B040E5">
            <w:pPr>
              <w:ind w:left="0"/>
              <w:jc w:val="center"/>
              <w:rPr>
                <w:color w:val="auto"/>
                <w:sz w:val="20"/>
                <w:szCs w:val="20"/>
              </w:rPr>
            </w:pPr>
            <w:r w:rsidRPr="00215D50">
              <w:rPr>
                <w:color w:val="auto"/>
                <w:sz w:val="20"/>
                <w:szCs w:val="20"/>
              </w:rPr>
              <w:t>5p</w:t>
            </w:r>
          </w:p>
        </w:tc>
        <w:tc>
          <w:tcPr>
            <w:tcW w:w="402" w:type="pct"/>
            <w:shd w:val="clear" w:color="auto" w:fill="auto"/>
            <w:vAlign w:val="center"/>
          </w:tcPr>
          <w:p w14:paraId="0D1B3970" w14:textId="50A7E8AC" w:rsidR="00B040E5" w:rsidRPr="00215D50" w:rsidRDefault="00215D50" w:rsidP="00B040E5">
            <w:pPr>
              <w:ind w:left="0"/>
              <w:jc w:val="center"/>
              <w:rPr>
                <w:color w:val="auto"/>
                <w:sz w:val="20"/>
                <w:szCs w:val="20"/>
              </w:rPr>
            </w:pPr>
            <w:r w:rsidRPr="00215D50">
              <w:rPr>
                <w:color w:val="auto"/>
                <w:sz w:val="20"/>
                <w:szCs w:val="20"/>
              </w:rPr>
              <w:t>5q</w:t>
            </w:r>
          </w:p>
        </w:tc>
        <w:tc>
          <w:tcPr>
            <w:tcW w:w="605" w:type="pct"/>
            <w:shd w:val="clear" w:color="auto" w:fill="auto"/>
            <w:vAlign w:val="center"/>
          </w:tcPr>
          <w:p w14:paraId="68773E33" w14:textId="1660456E" w:rsidR="00B040E5" w:rsidRPr="00215D50" w:rsidRDefault="00215D50" w:rsidP="00B040E5">
            <w:pPr>
              <w:ind w:left="0"/>
              <w:jc w:val="center"/>
              <w:rPr>
                <w:color w:val="auto"/>
                <w:sz w:val="20"/>
                <w:szCs w:val="20"/>
              </w:rPr>
            </w:pPr>
            <w:r w:rsidRPr="00215D50">
              <w:rPr>
                <w:color w:val="auto"/>
                <w:sz w:val="20"/>
                <w:szCs w:val="20"/>
              </w:rPr>
              <w:t>Average</w:t>
            </w:r>
          </w:p>
        </w:tc>
      </w:tr>
      <w:tr w:rsidR="00266904" w:rsidRPr="00360FBB" w14:paraId="2CF883F8" w14:textId="77777777" w:rsidTr="00266904">
        <w:trPr>
          <w:trHeight w:val="713"/>
        </w:trPr>
        <w:tc>
          <w:tcPr>
            <w:tcW w:w="1180" w:type="pct"/>
            <w:shd w:val="clear" w:color="auto" w:fill="auto"/>
            <w:vAlign w:val="center"/>
          </w:tcPr>
          <w:p w14:paraId="3A6684B4" w14:textId="2EC62426" w:rsidR="00266904" w:rsidRPr="00360FBB" w:rsidRDefault="00266904" w:rsidP="00266904">
            <w:pPr>
              <w:ind w:left="0"/>
              <w:jc w:val="center"/>
              <w:rPr>
                <w:color w:val="404040"/>
                <w:sz w:val="16"/>
                <w:szCs w:val="16"/>
              </w:rPr>
            </w:pPr>
            <w:r w:rsidRPr="00360FBB">
              <w:rPr>
                <w:color w:val="404040"/>
                <w:sz w:val="16"/>
                <w:szCs w:val="16"/>
              </w:rPr>
              <w:t>RECYCLABLE METALS GENERATED (KG/HH/YR)</w:t>
            </w:r>
          </w:p>
        </w:tc>
        <w:tc>
          <w:tcPr>
            <w:tcW w:w="402" w:type="pct"/>
            <w:shd w:val="clear" w:color="auto" w:fill="auto"/>
            <w:vAlign w:val="center"/>
          </w:tcPr>
          <w:p w14:paraId="09FDBA32" w14:textId="5253A3CD" w:rsidR="00266904" w:rsidRPr="00360FBB" w:rsidRDefault="00266904" w:rsidP="00266904">
            <w:pPr>
              <w:ind w:left="0"/>
              <w:jc w:val="center"/>
              <w:rPr>
                <w:color w:val="404040"/>
                <w:sz w:val="16"/>
                <w:szCs w:val="16"/>
              </w:rPr>
            </w:pPr>
            <w:r>
              <w:rPr>
                <w:rFonts w:ascii="Arial" w:hAnsi="Arial" w:cs="Arial"/>
                <w:color w:val="404040"/>
                <w:sz w:val="16"/>
                <w:szCs w:val="16"/>
              </w:rPr>
              <w:t>16.4</w:t>
            </w:r>
          </w:p>
        </w:tc>
        <w:tc>
          <w:tcPr>
            <w:tcW w:w="402" w:type="pct"/>
            <w:shd w:val="clear" w:color="auto" w:fill="auto"/>
            <w:vAlign w:val="center"/>
          </w:tcPr>
          <w:p w14:paraId="65DCCA9B" w14:textId="74949176" w:rsidR="00266904" w:rsidRPr="00360FBB" w:rsidRDefault="00266904" w:rsidP="00266904">
            <w:pPr>
              <w:ind w:left="0"/>
              <w:jc w:val="center"/>
              <w:rPr>
                <w:color w:val="404040"/>
                <w:sz w:val="16"/>
                <w:szCs w:val="16"/>
              </w:rPr>
            </w:pPr>
            <w:r>
              <w:rPr>
                <w:rFonts w:ascii="Arial" w:hAnsi="Arial" w:cs="Arial"/>
                <w:color w:val="404040"/>
                <w:sz w:val="16"/>
                <w:szCs w:val="16"/>
              </w:rPr>
              <w:t>21.4</w:t>
            </w:r>
          </w:p>
        </w:tc>
        <w:tc>
          <w:tcPr>
            <w:tcW w:w="402" w:type="pct"/>
            <w:shd w:val="clear" w:color="auto" w:fill="auto"/>
            <w:vAlign w:val="center"/>
          </w:tcPr>
          <w:p w14:paraId="62559039" w14:textId="67248FD7" w:rsidR="00266904" w:rsidRPr="00360FBB" w:rsidRDefault="00266904" w:rsidP="00266904">
            <w:pPr>
              <w:ind w:left="0"/>
              <w:jc w:val="center"/>
              <w:rPr>
                <w:color w:val="404040"/>
                <w:sz w:val="16"/>
                <w:szCs w:val="16"/>
              </w:rPr>
            </w:pPr>
            <w:r>
              <w:rPr>
                <w:rFonts w:ascii="Arial" w:hAnsi="Arial" w:cs="Arial"/>
                <w:color w:val="404040"/>
                <w:sz w:val="16"/>
                <w:szCs w:val="16"/>
              </w:rPr>
              <w:t>22.3</w:t>
            </w:r>
          </w:p>
        </w:tc>
        <w:tc>
          <w:tcPr>
            <w:tcW w:w="402" w:type="pct"/>
            <w:shd w:val="clear" w:color="auto" w:fill="auto"/>
            <w:vAlign w:val="center"/>
          </w:tcPr>
          <w:p w14:paraId="078AB47A" w14:textId="578E275F" w:rsidR="00266904" w:rsidRPr="00360FBB" w:rsidRDefault="00266904" w:rsidP="00266904">
            <w:pPr>
              <w:ind w:left="0"/>
              <w:jc w:val="center"/>
              <w:rPr>
                <w:color w:val="404040"/>
                <w:sz w:val="16"/>
                <w:szCs w:val="16"/>
              </w:rPr>
            </w:pPr>
            <w:r>
              <w:rPr>
                <w:rFonts w:ascii="Arial" w:hAnsi="Arial" w:cs="Arial"/>
                <w:color w:val="404040"/>
                <w:sz w:val="16"/>
                <w:szCs w:val="16"/>
              </w:rPr>
              <w:t>13.9</w:t>
            </w:r>
          </w:p>
        </w:tc>
        <w:tc>
          <w:tcPr>
            <w:tcW w:w="402" w:type="pct"/>
            <w:shd w:val="clear" w:color="auto" w:fill="auto"/>
            <w:vAlign w:val="center"/>
          </w:tcPr>
          <w:p w14:paraId="6F3A50A8" w14:textId="427D83C4" w:rsidR="00266904" w:rsidRPr="00360FBB" w:rsidRDefault="00266904" w:rsidP="00266904">
            <w:pPr>
              <w:ind w:left="0"/>
              <w:jc w:val="center"/>
              <w:rPr>
                <w:color w:val="404040"/>
                <w:sz w:val="16"/>
                <w:szCs w:val="16"/>
              </w:rPr>
            </w:pPr>
            <w:r>
              <w:rPr>
                <w:rFonts w:ascii="Arial" w:hAnsi="Arial" w:cs="Arial"/>
                <w:color w:val="404040"/>
                <w:sz w:val="16"/>
                <w:szCs w:val="16"/>
              </w:rPr>
              <w:t>19.8</w:t>
            </w:r>
          </w:p>
        </w:tc>
        <w:tc>
          <w:tcPr>
            <w:tcW w:w="402" w:type="pct"/>
            <w:shd w:val="clear" w:color="auto" w:fill="auto"/>
            <w:vAlign w:val="center"/>
          </w:tcPr>
          <w:p w14:paraId="2B3540E8" w14:textId="565DC75A" w:rsidR="00266904" w:rsidRPr="00360FBB" w:rsidRDefault="00266904" w:rsidP="00266904">
            <w:pPr>
              <w:ind w:left="0"/>
              <w:jc w:val="center"/>
              <w:rPr>
                <w:color w:val="404040"/>
                <w:sz w:val="16"/>
                <w:szCs w:val="16"/>
              </w:rPr>
            </w:pPr>
            <w:r>
              <w:rPr>
                <w:rFonts w:ascii="Arial" w:hAnsi="Arial" w:cs="Arial"/>
                <w:color w:val="404040"/>
                <w:sz w:val="16"/>
                <w:szCs w:val="16"/>
              </w:rPr>
              <w:t>15.6</w:t>
            </w:r>
          </w:p>
        </w:tc>
        <w:tc>
          <w:tcPr>
            <w:tcW w:w="402" w:type="pct"/>
            <w:shd w:val="clear" w:color="auto" w:fill="auto"/>
            <w:vAlign w:val="center"/>
          </w:tcPr>
          <w:p w14:paraId="3507D222" w14:textId="62C62223" w:rsidR="00266904" w:rsidRPr="00360FBB" w:rsidRDefault="00266904" w:rsidP="00266904">
            <w:pPr>
              <w:ind w:left="0"/>
              <w:jc w:val="center"/>
              <w:rPr>
                <w:color w:val="404040"/>
                <w:sz w:val="16"/>
                <w:szCs w:val="16"/>
              </w:rPr>
            </w:pPr>
            <w:r>
              <w:rPr>
                <w:rFonts w:ascii="Arial" w:hAnsi="Arial" w:cs="Arial"/>
                <w:color w:val="404040"/>
                <w:sz w:val="16"/>
                <w:szCs w:val="16"/>
              </w:rPr>
              <w:t>19.3</w:t>
            </w:r>
          </w:p>
        </w:tc>
        <w:tc>
          <w:tcPr>
            <w:tcW w:w="402" w:type="pct"/>
            <w:shd w:val="clear" w:color="auto" w:fill="auto"/>
            <w:vAlign w:val="center"/>
          </w:tcPr>
          <w:p w14:paraId="081531A1" w14:textId="53A49B1C" w:rsidR="00266904" w:rsidRPr="00360FBB" w:rsidRDefault="00266904" w:rsidP="00266904">
            <w:pPr>
              <w:ind w:left="0"/>
              <w:jc w:val="center"/>
              <w:rPr>
                <w:color w:val="404040"/>
                <w:sz w:val="16"/>
                <w:szCs w:val="16"/>
              </w:rPr>
            </w:pPr>
            <w:r>
              <w:rPr>
                <w:rFonts w:ascii="Arial" w:hAnsi="Arial" w:cs="Arial"/>
                <w:color w:val="404040"/>
                <w:sz w:val="16"/>
                <w:szCs w:val="16"/>
              </w:rPr>
              <w:t>12.1</w:t>
            </w:r>
          </w:p>
        </w:tc>
        <w:tc>
          <w:tcPr>
            <w:tcW w:w="605" w:type="pct"/>
            <w:shd w:val="clear" w:color="auto" w:fill="auto"/>
            <w:vAlign w:val="center"/>
          </w:tcPr>
          <w:p w14:paraId="301DA7B5" w14:textId="50F82526" w:rsidR="00266904" w:rsidRPr="00360FBB" w:rsidRDefault="00266904" w:rsidP="00266904">
            <w:pPr>
              <w:ind w:left="0"/>
              <w:jc w:val="center"/>
              <w:rPr>
                <w:color w:val="404040"/>
                <w:sz w:val="16"/>
                <w:szCs w:val="16"/>
              </w:rPr>
            </w:pPr>
            <w:r>
              <w:rPr>
                <w:rFonts w:ascii="Arial" w:hAnsi="Arial" w:cs="Arial"/>
                <w:color w:val="404040"/>
                <w:sz w:val="16"/>
                <w:szCs w:val="16"/>
              </w:rPr>
              <w:t>17.0</w:t>
            </w:r>
          </w:p>
        </w:tc>
      </w:tr>
      <w:tr w:rsidR="00266904" w:rsidRPr="00360FBB" w14:paraId="104D0154" w14:textId="77777777" w:rsidTr="00266904">
        <w:trPr>
          <w:trHeight w:val="713"/>
        </w:trPr>
        <w:tc>
          <w:tcPr>
            <w:tcW w:w="1180" w:type="pct"/>
            <w:shd w:val="clear" w:color="auto" w:fill="auto"/>
            <w:vAlign w:val="center"/>
          </w:tcPr>
          <w:p w14:paraId="54EB8ABF" w14:textId="532B283B" w:rsidR="00266904" w:rsidRPr="00360FBB" w:rsidRDefault="00266904" w:rsidP="00266904">
            <w:pPr>
              <w:ind w:left="0"/>
              <w:jc w:val="center"/>
              <w:rPr>
                <w:color w:val="404040"/>
                <w:sz w:val="16"/>
                <w:szCs w:val="16"/>
              </w:rPr>
            </w:pPr>
            <w:r w:rsidRPr="00360FBB">
              <w:rPr>
                <w:color w:val="404040"/>
                <w:sz w:val="16"/>
                <w:szCs w:val="16"/>
              </w:rPr>
              <w:t>RECYCLABLE METALS RECYCLED (KG/HH/YR)</w:t>
            </w:r>
          </w:p>
        </w:tc>
        <w:tc>
          <w:tcPr>
            <w:tcW w:w="402" w:type="pct"/>
            <w:shd w:val="clear" w:color="auto" w:fill="auto"/>
            <w:vAlign w:val="center"/>
          </w:tcPr>
          <w:p w14:paraId="6B36B06E" w14:textId="11CFA172" w:rsidR="00266904" w:rsidRPr="00360FBB" w:rsidRDefault="00266904" w:rsidP="00266904">
            <w:pPr>
              <w:ind w:left="0"/>
              <w:jc w:val="center"/>
              <w:rPr>
                <w:color w:val="404040"/>
                <w:sz w:val="16"/>
                <w:szCs w:val="16"/>
              </w:rPr>
            </w:pPr>
            <w:r>
              <w:rPr>
                <w:rFonts w:ascii="Arial" w:hAnsi="Arial" w:cs="Arial"/>
                <w:color w:val="404040"/>
                <w:sz w:val="16"/>
                <w:szCs w:val="16"/>
              </w:rPr>
              <w:t>12.3</w:t>
            </w:r>
          </w:p>
        </w:tc>
        <w:tc>
          <w:tcPr>
            <w:tcW w:w="402" w:type="pct"/>
            <w:shd w:val="clear" w:color="auto" w:fill="auto"/>
            <w:vAlign w:val="center"/>
          </w:tcPr>
          <w:p w14:paraId="2C1B4D25" w14:textId="4673436A" w:rsidR="00266904" w:rsidRPr="00360FBB" w:rsidRDefault="00266904" w:rsidP="00266904">
            <w:pPr>
              <w:ind w:left="0"/>
              <w:jc w:val="center"/>
              <w:rPr>
                <w:color w:val="404040"/>
                <w:sz w:val="16"/>
                <w:szCs w:val="16"/>
              </w:rPr>
            </w:pPr>
            <w:r>
              <w:rPr>
                <w:rFonts w:ascii="Arial" w:hAnsi="Arial" w:cs="Arial"/>
                <w:color w:val="404040"/>
                <w:sz w:val="16"/>
                <w:szCs w:val="16"/>
              </w:rPr>
              <w:t>15.3</w:t>
            </w:r>
          </w:p>
        </w:tc>
        <w:tc>
          <w:tcPr>
            <w:tcW w:w="402" w:type="pct"/>
            <w:shd w:val="clear" w:color="auto" w:fill="auto"/>
            <w:vAlign w:val="center"/>
          </w:tcPr>
          <w:p w14:paraId="2E6B4E8C" w14:textId="1C2A28DF" w:rsidR="00266904" w:rsidRPr="00360FBB" w:rsidRDefault="00266904" w:rsidP="00266904">
            <w:pPr>
              <w:ind w:left="0"/>
              <w:jc w:val="center"/>
              <w:rPr>
                <w:color w:val="404040"/>
                <w:sz w:val="16"/>
                <w:szCs w:val="16"/>
              </w:rPr>
            </w:pPr>
            <w:r>
              <w:rPr>
                <w:rFonts w:ascii="Arial" w:hAnsi="Arial" w:cs="Arial"/>
                <w:color w:val="404040"/>
                <w:sz w:val="16"/>
                <w:szCs w:val="16"/>
              </w:rPr>
              <w:t>15.7</w:t>
            </w:r>
          </w:p>
        </w:tc>
        <w:tc>
          <w:tcPr>
            <w:tcW w:w="402" w:type="pct"/>
            <w:shd w:val="clear" w:color="auto" w:fill="auto"/>
            <w:vAlign w:val="center"/>
          </w:tcPr>
          <w:p w14:paraId="65B11CFC" w14:textId="6AAD7BC8" w:rsidR="00266904" w:rsidRPr="00360FBB" w:rsidRDefault="00266904" w:rsidP="00266904">
            <w:pPr>
              <w:ind w:left="0"/>
              <w:jc w:val="center"/>
              <w:rPr>
                <w:color w:val="404040"/>
                <w:sz w:val="16"/>
                <w:szCs w:val="16"/>
              </w:rPr>
            </w:pPr>
            <w:r>
              <w:rPr>
                <w:rFonts w:ascii="Arial" w:hAnsi="Arial" w:cs="Arial"/>
                <w:color w:val="404040"/>
                <w:sz w:val="16"/>
                <w:szCs w:val="16"/>
              </w:rPr>
              <w:t>9.5</w:t>
            </w:r>
          </w:p>
        </w:tc>
        <w:tc>
          <w:tcPr>
            <w:tcW w:w="402" w:type="pct"/>
            <w:shd w:val="clear" w:color="auto" w:fill="auto"/>
            <w:vAlign w:val="center"/>
          </w:tcPr>
          <w:p w14:paraId="56B1DE5D" w14:textId="7592F51C" w:rsidR="00266904" w:rsidRPr="00360FBB" w:rsidRDefault="00266904" w:rsidP="00266904">
            <w:pPr>
              <w:ind w:left="0"/>
              <w:jc w:val="center"/>
              <w:rPr>
                <w:color w:val="404040"/>
                <w:sz w:val="16"/>
                <w:szCs w:val="16"/>
              </w:rPr>
            </w:pPr>
            <w:r>
              <w:rPr>
                <w:rFonts w:ascii="Arial" w:hAnsi="Arial" w:cs="Arial"/>
                <w:color w:val="404040"/>
                <w:sz w:val="16"/>
                <w:szCs w:val="16"/>
              </w:rPr>
              <w:t>15.1</w:t>
            </w:r>
          </w:p>
        </w:tc>
        <w:tc>
          <w:tcPr>
            <w:tcW w:w="402" w:type="pct"/>
            <w:shd w:val="clear" w:color="auto" w:fill="auto"/>
            <w:vAlign w:val="center"/>
          </w:tcPr>
          <w:p w14:paraId="00AC886E" w14:textId="14B1222A" w:rsidR="00266904" w:rsidRPr="00360FBB" w:rsidRDefault="00266904" w:rsidP="00266904">
            <w:pPr>
              <w:ind w:left="0"/>
              <w:jc w:val="center"/>
              <w:rPr>
                <w:color w:val="404040"/>
                <w:sz w:val="16"/>
                <w:szCs w:val="16"/>
              </w:rPr>
            </w:pPr>
            <w:r>
              <w:rPr>
                <w:rFonts w:ascii="Arial" w:hAnsi="Arial" w:cs="Arial"/>
                <w:color w:val="404040"/>
                <w:sz w:val="16"/>
                <w:szCs w:val="16"/>
              </w:rPr>
              <w:t>11.5</w:t>
            </w:r>
          </w:p>
        </w:tc>
        <w:tc>
          <w:tcPr>
            <w:tcW w:w="402" w:type="pct"/>
            <w:shd w:val="clear" w:color="auto" w:fill="auto"/>
            <w:vAlign w:val="center"/>
          </w:tcPr>
          <w:p w14:paraId="75FA93FD" w14:textId="26FC49F1" w:rsidR="00266904" w:rsidRPr="00360FBB" w:rsidRDefault="00266904" w:rsidP="00266904">
            <w:pPr>
              <w:ind w:left="0"/>
              <w:jc w:val="center"/>
              <w:rPr>
                <w:color w:val="404040"/>
                <w:sz w:val="16"/>
                <w:szCs w:val="16"/>
              </w:rPr>
            </w:pPr>
            <w:r>
              <w:rPr>
                <w:rFonts w:ascii="Arial" w:hAnsi="Arial" w:cs="Arial"/>
                <w:color w:val="404040"/>
                <w:sz w:val="16"/>
                <w:szCs w:val="16"/>
              </w:rPr>
              <w:t>13.8</w:t>
            </w:r>
          </w:p>
        </w:tc>
        <w:tc>
          <w:tcPr>
            <w:tcW w:w="402" w:type="pct"/>
            <w:shd w:val="clear" w:color="auto" w:fill="auto"/>
            <w:vAlign w:val="center"/>
          </w:tcPr>
          <w:p w14:paraId="290C3B50" w14:textId="1586FA22" w:rsidR="00266904" w:rsidRPr="00360FBB" w:rsidRDefault="00266904" w:rsidP="00266904">
            <w:pPr>
              <w:ind w:left="0"/>
              <w:jc w:val="center"/>
              <w:rPr>
                <w:color w:val="404040"/>
                <w:sz w:val="16"/>
                <w:szCs w:val="16"/>
              </w:rPr>
            </w:pPr>
            <w:r>
              <w:rPr>
                <w:rFonts w:ascii="Arial" w:hAnsi="Arial" w:cs="Arial"/>
                <w:color w:val="404040"/>
                <w:sz w:val="16"/>
                <w:szCs w:val="16"/>
              </w:rPr>
              <w:t>8.6</w:t>
            </w:r>
          </w:p>
        </w:tc>
        <w:tc>
          <w:tcPr>
            <w:tcW w:w="605" w:type="pct"/>
            <w:shd w:val="clear" w:color="auto" w:fill="auto"/>
            <w:vAlign w:val="center"/>
          </w:tcPr>
          <w:p w14:paraId="554C2861" w14:textId="28DE795A" w:rsidR="00266904" w:rsidRPr="00360FBB" w:rsidRDefault="00266904" w:rsidP="00266904">
            <w:pPr>
              <w:ind w:left="0"/>
              <w:jc w:val="center"/>
              <w:rPr>
                <w:color w:val="404040"/>
                <w:sz w:val="16"/>
                <w:szCs w:val="16"/>
              </w:rPr>
            </w:pPr>
            <w:r>
              <w:rPr>
                <w:rFonts w:ascii="Arial" w:hAnsi="Arial" w:cs="Arial"/>
                <w:color w:val="404040"/>
                <w:sz w:val="16"/>
                <w:szCs w:val="16"/>
              </w:rPr>
              <w:t>12.2</w:t>
            </w:r>
          </w:p>
        </w:tc>
      </w:tr>
      <w:tr w:rsidR="00266904" w:rsidRPr="00360FBB" w14:paraId="1B8AA723" w14:textId="77777777" w:rsidTr="00266904">
        <w:trPr>
          <w:trHeight w:val="713"/>
        </w:trPr>
        <w:tc>
          <w:tcPr>
            <w:tcW w:w="1180" w:type="pct"/>
            <w:shd w:val="clear" w:color="auto" w:fill="auto"/>
            <w:vAlign w:val="center"/>
          </w:tcPr>
          <w:p w14:paraId="7538A138" w14:textId="18C6906D" w:rsidR="00266904" w:rsidRPr="00360FBB" w:rsidRDefault="00266904" w:rsidP="00266904">
            <w:pPr>
              <w:ind w:left="0"/>
              <w:jc w:val="center"/>
              <w:rPr>
                <w:color w:val="404040"/>
                <w:sz w:val="16"/>
                <w:szCs w:val="16"/>
              </w:rPr>
            </w:pPr>
            <w:r w:rsidRPr="00360FBB">
              <w:rPr>
                <w:color w:val="404040"/>
                <w:sz w:val="16"/>
                <w:szCs w:val="16"/>
              </w:rPr>
              <w:lastRenderedPageBreak/>
              <w:t xml:space="preserve">% CAPTURE OF RECYCLABLE METALS (KG/HH/YR) </w:t>
            </w:r>
          </w:p>
        </w:tc>
        <w:tc>
          <w:tcPr>
            <w:tcW w:w="402" w:type="pct"/>
            <w:shd w:val="clear" w:color="auto" w:fill="auto"/>
            <w:vAlign w:val="center"/>
          </w:tcPr>
          <w:p w14:paraId="188DD9E8" w14:textId="77E62A8B" w:rsidR="00266904" w:rsidRPr="00360FBB" w:rsidRDefault="00266904" w:rsidP="00266904">
            <w:pPr>
              <w:ind w:left="0"/>
              <w:jc w:val="center"/>
              <w:rPr>
                <w:color w:val="404040"/>
                <w:sz w:val="16"/>
                <w:szCs w:val="16"/>
              </w:rPr>
            </w:pPr>
            <w:r>
              <w:rPr>
                <w:rFonts w:ascii="Arial" w:hAnsi="Arial" w:cs="Arial"/>
                <w:color w:val="404040"/>
                <w:sz w:val="16"/>
                <w:szCs w:val="16"/>
              </w:rPr>
              <w:t>74.9%</w:t>
            </w:r>
          </w:p>
        </w:tc>
        <w:tc>
          <w:tcPr>
            <w:tcW w:w="402" w:type="pct"/>
            <w:shd w:val="clear" w:color="auto" w:fill="auto"/>
            <w:vAlign w:val="center"/>
          </w:tcPr>
          <w:p w14:paraId="14ED56CD" w14:textId="62D0A0B4" w:rsidR="00266904" w:rsidRPr="00360FBB" w:rsidRDefault="00266904" w:rsidP="00266904">
            <w:pPr>
              <w:ind w:left="0"/>
              <w:jc w:val="center"/>
              <w:rPr>
                <w:color w:val="404040"/>
                <w:sz w:val="16"/>
                <w:szCs w:val="16"/>
              </w:rPr>
            </w:pPr>
            <w:r>
              <w:rPr>
                <w:rFonts w:ascii="Arial" w:hAnsi="Arial" w:cs="Arial"/>
                <w:color w:val="404040"/>
                <w:sz w:val="16"/>
                <w:szCs w:val="16"/>
              </w:rPr>
              <w:t>71.4%</w:t>
            </w:r>
          </w:p>
        </w:tc>
        <w:tc>
          <w:tcPr>
            <w:tcW w:w="402" w:type="pct"/>
            <w:shd w:val="clear" w:color="auto" w:fill="auto"/>
            <w:vAlign w:val="center"/>
          </w:tcPr>
          <w:p w14:paraId="7027AED1" w14:textId="6064F23B" w:rsidR="00266904" w:rsidRPr="00360FBB" w:rsidRDefault="00266904" w:rsidP="00266904">
            <w:pPr>
              <w:ind w:left="0"/>
              <w:jc w:val="center"/>
              <w:rPr>
                <w:color w:val="404040"/>
                <w:sz w:val="16"/>
                <w:szCs w:val="16"/>
              </w:rPr>
            </w:pPr>
            <w:r>
              <w:rPr>
                <w:rFonts w:ascii="Arial" w:hAnsi="Arial" w:cs="Arial"/>
                <w:color w:val="404040"/>
                <w:sz w:val="16"/>
                <w:szCs w:val="16"/>
              </w:rPr>
              <w:t>70.4%</w:t>
            </w:r>
          </w:p>
        </w:tc>
        <w:tc>
          <w:tcPr>
            <w:tcW w:w="402" w:type="pct"/>
            <w:shd w:val="clear" w:color="auto" w:fill="auto"/>
            <w:vAlign w:val="center"/>
          </w:tcPr>
          <w:p w14:paraId="3D6A788B" w14:textId="6F2D5276" w:rsidR="00266904" w:rsidRPr="00360FBB" w:rsidRDefault="00266904" w:rsidP="00266904">
            <w:pPr>
              <w:ind w:left="0"/>
              <w:jc w:val="center"/>
              <w:rPr>
                <w:color w:val="404040"/>
                <w:sz w:val="16"/>
                <w:szCs w:val="16"/>
              </w:rPr>
            </w:pPr>
            <w:r>
              <w:rPr>
                <w:rFonts w:ascii="Arial" w:hAnsi="Arial" w:cs="Arial"/>
                <w:color w:val="404040"/>
                <w:sz w:val="16"/>
                <w:szCs w:val="16"/>
              </w:rPr>
              <w:t>68.1%</w:t>
            </w:r>
          </w:p>
        </w:tc>
        <w:tc>
          <w:tcPr>
            <w:tcW w:w="402" w:type="pct"/>
            <w:shd w:val="clear" w:color="auto" w:fill="auto"/>
            <w:vAlign w:val="center"/>
          </w:tcPr>
          <w:p w14:paraId="389F46A3" w14:textId="6D66264A" w:rsidR="00266904" w:rsidRPr="00360FBB" w:rsidRDefault="00266904" w:rsidP="00266904">
            <w:pPr>
              <w:ind w:left="0"/>
              <w:jc w:val="center"/>
              <w:rPr>
                <w:color w:val="404040"/>
                <w:sz w:val="16"/>
                <w:szCs w:val="16"/>
              </w:rPr>
            </w:pPr>
            <w:r>
              <w:rPr>
                <w:rFonts w:ascii="Arial" w:hAnsi="Arial" w:cs="Arial"/>
                <w:color w:val="404040"/>
                <w:sz w:val="16"/>
                <w:szCs w:val="16"/>
              </w:rPr>
              <w:t>76.2%</w:t>
            </w:r>
          </w:p>
        </w:tc>
        <w:tc>
          <w:tcPr>
            <w:tcW w:w="402" w:type="pct"/>
            <w:shd w:val="clear" w:color="auto" w:fill="auto"/>
            <w:vAlign w:val="center"/>
          </w:tcPr>
          <w:p w14:paraId="5165A265" w14:textId="2CEA0C6E" w:rsidR="00266904" w:rsidRPr="00360FBB" w:rsidRDefault="00266904" w:rsidP="00266904">
            <w:pPr>
              <w:ind w:left="0"/>
              <w:jc w:val="center"/>
              <w:rPr>
                <w:color w:val="404040"/>
                <w:sz w:val="16"/>
                <w:szCs w:val="16"/>
              </w:rPr>
            </w:pPr>
            <w:r>
              <w:rPr>
                <w:rFonts w:ascii="Arial" w:hAnsi="Arial" w:cs="Arial"/>
                <w:color w:val="404040"/>
                <w:sz w:val="16"/>
                <w:szCs w:val="16"/>
              </w:rPr>
              <w:t>73.8%</w:t>
            </w:r>
          </w:p>
        </w:tc>
        <w:tc>
          <w:tcPr>
            <w:tcW w:w="402" w:type="pct"/>
            <w:shd w:val="clear" w:color="auto" w:fill="auto"/>
            <w:vAlign w:val="center"/>
          </w:tcPr>
          <w:p w14:paraId="4313EBF6" w14:textId="51C91161" w:rsidR="00266904" w:rsidRPr="00360FBB" w:rsidRDefault="00266904" w:rsidP="00266904">
            <w:pPr>
              <w:ind w:left="0"/>
              <w:jc w:val="center"/>
              <w:rPr>
                <w:color w:val="404040"/>
                <w:sz w:val="16"/>
                <w:szCs w:val="16"/>
              </w:rPr>
            </w:pPr>
            <w:r>
              <w:rPr>
                <w:rFonts w:ascii="Arial" w:hAnsi="Arial" w:cs="Arial"/>
                <w:color w:val="404040"/>
                <w:sz w:val="16"/>
                <w:szCs w:val="16"/>
              </w:rPr>
              <w:t>71.2%</w:t>
            </w:r>
          </w:p>
        </w:tc>
        <w:tc>
          <w:tcPr>
            <w:tcW w:w="402" w:type="pct"/>
            <w:shd w:val="clear" w:color="auto" w:fill="auto"/>
            <w:vAlign w:val="center"/>
          </w:tcPr>
          <w:p w14:paraId="6E500C17" w14:textId="5EA403F8" w:rsidR="00266904" w:rsidRPr="00360FBB" w:rsidRDefault="00266904" w:rsidP="00266904">
            <w:pPr>
              <w:ind w:left="0"/>
              <w:jc w:val="center"/>
              <w:rPr>
                <w:color w:val="404040"/>
                <w:sz w:val="16"/>
                <w:szCs w:val="16"/>
              </w:rPr>
            </w:pPr>
            <w:r>
              <w:rPr>
                <w:rFonts w:ascii="Arial" w:hAnsi="Arial" w:cs="Arial"/>
                <w:color w:val="404040"/>
                <w:sz w:val="16"/>
                <w:szCs w:val="16"/>
              </w:rPr>
              <w:t>71.1%</w:t>
            </w:r>
          </w:p>
        </w:tc>
        <w:tc>
          <w:tcPr>
            <w:tcW w:w="605" w:type="pct"/>
            <w:shd w:val="clear" w:color="auto" w:fill="auto"/>
            <w:vAlign w:val="center"/>
          </w:tcPr>
          <w:p w14:paraId="0FECB263" w14:textId="0A5DD96A" w:rsidR="00266904" w:rsidRPr="00360FBB" w:rsidRDefault="00266904" w:rsidP="00266904">
            <w:pPr>
              <w:ind w:left="0"/>
              <w:jc w:val="center"/>
              <w:rPr>
                <w:color w:val="404040"/>
                <w:sz w:val="16"/>
                <w:szCs w:val="16"/>
              </w:rPr>
            </w:pPr>
            <w:r>
              <w:rPr>
                <w:rFonts w:ascii="Arial" w:hAnsi="Arial" w:cs="Arial"/>
                <w:color w:val="404040"/>
                <w:sz w:val="16"/>
                <w:szCs w:val="16"/>
              </w:rPr>
              <w:t>71.9%</w:t>
            </w:r>
          </w:p>
        </w:tc>
      </w:tr>
    </w:tbl>
    <w:p w14:paraId="313A9A0B" w14:textId="77777777" w:rsidR="00B078F9" w:rsidRPr="00360FBB" w:rsidRDefault="00B078F9" w:rsidP="00B078F9">
      <w:pPr>
        <w:ind w:left="0"/>
        <w:rPr>
          <w:b/>
        </w:rPr>
      </w:pPr>
    </w:p>
    <w:p w14:paraId="321E8F49" w14:textId="061E562C" w:rsidR="00DE0ACD" w:rsidRPr="00360FBB" w:rsidRDefault="00DE0ACD" w:rsidP="00DE0ACD">
      <w:pPr>
        <w:keepNext/>
        <w:keepLines/>
        <w:spacing w:before="120" w:after="120" w:line="360" w:lineRule="auto"/>
        <w:ind w:left="0"/>
        <w:outlineLvl w:val="1"/>
        <w:rPr>
          <w:rFonts w:cs="Arial"/>
          <w:b/>
          <w:spacing w:val="-15"/>
          <w:kern w:val="20"/>
          <w:sz w:val="48"/>
          <w:szCs w:val="48"/>
          <w:lang w:eastAsia="en-US"/>
        </w:rPr>
      </w:pPr>
      <w:bookmarkStart w:id="241" w:name="_Toc536105333"/>
      <w:bookmarkStart w:id="242" w:name="_Toc536105626"/>
      <w:r w:rsidRPr="00360FBB">
        <w:rPr>
          <w:rFonts w:cs="Arial"/>
          <w:b/>
          <w:spacing w:val="-15"/>
          <w:kern w:val="20"/>
          <w:sz w:val="48"/>
          <w:szCs w:val="48"/>
          <w:lang w:eastAsia="en-US"/>
        </w:rPr>
        <w:t>Diversion via co-mingled recycling collections</w:t>
      </w:r>
      <w:bookmarkEnd w:id="241"/>
      <w:bookmarkEnd w:id="242"/>
    </w:p>
    <w:p w14:paraId="29CD6602" w14:textId="32271932" w:rsidR="0056683C" w:rsidRPr="00360FBB" w:rsidRDefault="00DE0ACD" w:rsidP="00DE0ACD">
      <w:pPr>
        <w:spacing w:after="240" w:line="360" w:lineRule="auto"/>
        <w:ind w:left="0"/>
        <w:jc w:val="both"/>
        <w:rPr>
          <w:spacing w:val="-5"/>
          <w:lang w:eastAsia="en-US"/>
        </w:rPr>
      </w:pPr>
      <w:r w:rsidRPr="00360FBB">
        <w:rPr>
          <w:spacing w:val="-5"/>
          <w:lang w:eastAsia="en-US"/>
        </w:rPr>
        <w:t xml:space="preserve">The </w:t>
      </w:r>
      <w:r w:rsidR="00325BA2" w:rsidRPr="00360FBB">
        <w:rPr>
          <w:spacing w:val="-5"/>
          <w:lang w:eastAsia="en-US"/>
        </w:rPr>
        <w:t>co-mingled</w:t>
      </w:r>
      <w:r w:rsidRPr="00360FBB">
        <w:rPr>
          <w:spacing w:val="-5"/>
          <w:lang w:eastAsia="en-US"/>
        </w:rPr>
        <w:t xml:space="preserve"> recycling bin service is responsible for diverting </w:t>
      </w:r>
      <w:r w:rsidR="00376321" w:rsidRPr="00360FBB">
        <w:rPr>
          <w:spacing w:val="-5"/>
          <w:lang w:eastAsia="en-US"/>
        </w:rPr>
        <w:t>1</w:t>
      </w:r>
      <w:r w:rsidR="00C40D48">
        <w:rPr>
          <w:spacing w:val="-5"/>
          <w:lang w:eastAsia="en-US"/>
        </w:rPr>
        <w:t>4</w:t>
      </w:r>
      <w:r w:rsidR="00871485" w:rsidRPr="00360FBB">
        <w:rPr>
          <w:spacing w:val="-5"/>
          <w:lang w:eastAsia="en-US"/>
        </w:rPr>
        <w:t>.</w:t>
      </w:r>
      <w:r w:rsidR="00266904">
        <w:rPr>
          <w:spacing w:val="-5"/>
          <w:lang w:eastAsia="en-US"/>
        </w:rPr>
        <w:t>5</w:t>
      </w:r>
      <w:r w:rsidRPr="00360FBB">
        <w:rPr>
          <w:spacing w:val="-5"/>
          <w:lang w:eastAsia="en-US"/>
        </w:rPr>
        <w:t xml:space="preserve">% of all the kerbside waste presented.  This proportion excludes </w:t>
      </w:r>
      <w:proofErr w:type="gramStart"/>
      <w:r w:rsidRPr="00360FBB">
        <w:rPr>
          <w:spacing w:val="-5"/>
          <w:lang w:eastAsia="en-US"/>
        </w:rPr>
        <w:t>all of</w:t>
      </w:r>
      <w:proofErr w:type="gramEnd"/>
      <w:r w:rsidRPr="00360FBB">
        <w:rPr>
          <w:spacing w:val="-5"/>
          <w:lang w:eastAsia="en-US"/>
        </w:rPr>
        <w:t xml:space="preserve"> the contamination materials that are present within these bins.  Acorn </w:t>
      </w:r>
      <w:r w:rsidR="00376321" w:rsidRPr="00360FBB">
        <w:rPr>
          <w:spacing w:val="-5"/>
          <w:lang w:eastAsia="en-US"/>
        </w:rPr>
        <w:t>5</w:t>
      </w:r>
      <w:r w:rsidR="00871485" w:rsidRPr="00360FBB">
        <w:rPr>
          <w:spacing w:val="-5"/>
          <w:lang w:eastAsia="en-US"/>
        </w:rPr>
        <w:t>Q</w:t>
      </w:r>
      <w:r w:rsidR="00C40D48">
        <w:rPr>
          <w:spacing w:val="-5"/>
          <w:lang w:eastAsia="en-US"/>
        </w:rPr>
        <w:t xml:space="preserve"> </w:t>
      </w:r>
      <w:r w:rsidR="007F1856">
        <w:rPr>
          <w:spacing w:val="-5"/>
          <w:lang w:eastAsia="en-US"/>
        </w:rPr>
        <w:t xml:space="preserve">(difficult circumstances) </w:t>
      </w:r>
      <w:r w:rsidRPr="00360FBB">
        <w:rPr>
          <w:spacing w:val="-5"/>
          <w:lang w:eastAsia="en-US"/>
        </w:rPr>
        <w:t xml:space="preserve">are estimated to be diverting </w:t>
      </w:r>
      <w:r w:rsidR="00266904">
        <w:rPr>
          <w:spacing w:val="-5"/>
          <w:lang w:eastAsia="en-US"/>
        </w:rPr>
        <w:t>20</w:t>
      </w:r>
      <w:r w:rsidRPr="00360FBB">
        <w:rPr>
          <w:spacing w:val="-5"/>
          <w:lang w:eastAsia="en-US"/>
        </w:rPr>
        <w:t xml:space="preserve">% of their kerbside waste via </w:t>
      </w:r>
      <w:r w:rsidR="00376321" w:rsidRPr="00360FBB">
        <w:rPr>
          <w:spacing w:val="-5"/>
          <w:lang w:eastAsia="en-US"/>
        </w:rPr>
        <w:t>co-mingled</w:t>
      </w:r>
      <w:r w:rsidRPr="00360FBB">
        <w:rPr>
          <w:spacing w:val="-5"/>
          <w:lang w:eastAsia="en-US"/>
        </w:rPr>
        <w:t xml:space="preserve"> recycling bins.  The rate for households in the Acorn </w:t>
      </w:r>
      <w:r w:rsidR="00266904">
        <w:rPr>
          <w:spacing w:val="-5"/>
          <w:lang w:eastAsia="en-US"/>
        </w:rPr>
        <w:t>4L</w:t>
      </w:r>
      <w:r w:rsidRPr="00360FBB">
        <w:rPr>
          <w:spacing w:val="-5"/>
          <w:lang w:eastAsia="en-US"/>
        </w:rPr>
        <w:t xml:space="preserve"> </w:t>
      </w:r>
      <w:r w:rsidR="00816069">
        <w:rPr>
          <w:spacing w:val="-5"/>
          <w:lang w:eastAsia="en-US"/>
        </w:rPr>
        <w:t>(</w:t>
      </w:r>
      <w:r w:rsidR="00266904">
        <w:rPr>
          <w:spacing w:val="-5"/>
          <w:lang w:eastAsia="en-US"/>
        </w:rPr>
        <w:t>modest means</w:t>
      </w:r>
      <w:r w:rsidR="00816069">
        <w:rPr>
          <w:spacing w:val="-5"/>
          <w:lang w:eastAsia="en-US"/>
        </w:rPr>
        <w:t xml:space="preserve">) </w:t>
      </w:r>
      <w:r w:rsidRPr="00360FBB">
        <w:rPr>
          <w:spacing w:val="-5"/>
          <w:lang w:eastAsia="en-US"/>
        </w:rPr>
        <w:t xml:space="preserve">area is </w:t>
      </w:r>
      <w:r w:rsidR="00266904">
        <w:rPr>
          <w:spacing w:val="-5"/>
          <w:lang w:eastAsia="en-US"/>
        </w:rPr>
        <w:t>9.4</w:t>
      </w:r>
      <w:r w:rsidR="00C40D48">
        <w:rPr>
          <w:spacing w:val="-5"/>
          <w:lang w:eastAsia="en-US"/>
        </w:rPr>
        <w:t>%</w:t>
      </w:r>
      <w:r w:rsidRPr="00360FBB">
        <w:rPr>
          <w:spacing w:val="-5"/>
          <w:lang w:eastAsia="en-US"/>
        </w:rPr>
        <w:t xml:space="preserve">.  </w:t>
      </w:r>
    </w:p>
    <w:p w14:paraId="10C5D837" w14:textId="7E7C481A" w:rsidR="00DE0ACD" w:rsidRPr="00360FBB" w:rsidRDefault="00DE0ACD" w:rsidP="00DE0ACD">
      <w:pPr>
        <w:ind w:left="0"/>
        <w:rPr>
          <w:b/>
        </w:rPr>
      </w:pPr>
      <w:r w:rsidRPr="00360FBB">
        <w:rPr>
          <w:b/>
        </w:rPr>
        <w:t xml:space="preserve">Table </w:t>
      </w:r>
      <w:r w:rsidR="003E5EB6" w:rsidRPr="00360FBB">
        <w:rPr>
          <w:b/>
        </w:rPr>
        <w:t>2</w:t>
      </w:r>
      <w:r w:rsidR="002712CA" w:rsidRPr="00360FBB">
        <w:rPr>
          <w:b/>
        </w:rPr>
        <w:t>3</w:t>
      </w:r>
      <w:r w:rsidRPr="00360FBB">
        <w:rPr>
          <w:b/>
        </w:rPr>
        <w:t xml:space="preserve">: </w:t>
      </w:r>
      <w:r w:rsidR="00376321" w:rsidRPr="00360FBB">
        <w:rPr>
          <w:b/>
        </w:rPr>
        <w:t>Diversion via co-mingled recycling bins</w:t>
      </w:r>
      <w:r w:rsidRPr="00360FBB">
        <w:rPr>
          <w:b/>
        </w:rPr>
        <w:t xml:space="preserve"> (%)</w:t>
      </w:r>
    </w:p>
    <w:p w14:paraId="1FC4E6CD" w14:textId="77777777" w:rsidR="0056683C" w:rsidRPr="00360FBB" w:rsidRDefault="0056683C" w:rsidP="00DE0ACD">
      <w:pPr>
        <w:ind w:left="0"/>
        <w:rPr>
          <w:b/>
        </w:rPr>
      </w:pPr>
    </w:p>
    <w:tbl>
      <w:tblPr>
        <w:tblW w:w="8945" w:type="dxa"/>
        <w:tblInd w:w="-5"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2285"/>
        <w:gridCol w:w="726"/>
        <w:gridCol w:w="726"/>
        <w:gridCol w:w="725"/>
        <w:gridCol w:w="629"/>
        <w:gridCol w:w="725"/>
        <w:gridCol w:w="725"/>
        <w:gridCol w:w="725"/>
        <w:gridCol w:w="725"/>
        <w:gridCol w:w="954"/>
      </w:tblGrid>
      <w:tr w:rsidR="00215D50" w:rsidRPr="00215D50" w14:paraId="0244318F" w14:textId="77777777" w:rsidTr="00215D50">
        <w:trPr>
          <w:trHeight w:val="745"/>
        </w:trPr>
        <w:tc>
          <w:tcPr>
            <w:tcW w:w="0" w:type="auto"/>
            <w:shd w:val="clear" w:color="auto" w:fill="auto"/>
            <w:vAlign w:val="center"/>
          </w:tcPr>
          <w:p w14:paraId="51F980F4" w14:textId="6B27441D" w:rsidR="00C40D48" w:rsidRPr="00215D50" w:rsidRDefault="00215D50" w:rsidP="00C40D48">
            <w:pPr>
              <w:ind w:left="0"/>
              <w:jc w:val="center"/>
              <w:rPr>
                <w:color w:val="auto"/>
                <w:sz w:val="20"/>
                <w:szCs w:val="20"/>
              </w:rPr>
            </w:pPr>
            <w:r w:rsidRPr="00215D50">
              <w:rPr>
                <w:color w:val="auto"/>
                <w:sz w:val="20"/>
                <w:szCs w:val="20"/>
              </w:rPr>
              <w:t>Diversion rates</w:t>
            </w:r>
          </w:p>
        </w:tc>
        <w:tc>
          <w:tcPr>
            <w:tcW w:w="0" w:type="auto"/>
            <w:shd w:val="clear" w:color="auto" w:fill="auto"/>
            <w:vAlign w:val="center"/>
          </w:tcPr>
          <w:p w14:paraId="6BD4FA5D" w14:textId="5BBFE0BD" w:rsidR="00C40D48" w:rsidRPr="00215D50" w:rsidRDefault="00215D50" w:rsidP="00C40D48">
            <w:pPr>
              <w:ind w:left="0"/>
              <w:jc w:val="center"/>
              <w:rPr>
                <w:color w:val="auto"/>
                <w:sz w:val="20"/>
                <w:szCs w:val="20"/>
              </w:rPr>
            </w:pPr>
            <w:r w:rsidRPr="00215D50">
              <w:rPr>
                <w:color w:val="auto"/>
                <w:sz w:val="20"/>
                <w:szCs w:val="20"/>
              </w:rPr>
              <w:t>1b</w:t>
            </w:r>
          </w:p>
        </w:tc>
        <w:tc>
          <w:tcPr>
            <w:tcW w:w="0" w:type="auto"/>
            <w:shd w:val="clear" w:color="auto" w:fill="auto"/>
            <w:vAlign w:val="center"/>
          </w:tcPr>
          <w:p w14:paraId="6495A6F0" w14:textId="67C93A7D" w:rsidR="00C40D48" w:rsidRPr="00215D50" w:rsidRDefault="00215D50" w:rsidP="00C40D48">
            <w:pPr>
              <w:ind w:left="0"/>
              <w:jc w:val="center"/>
              <w:rPr>
                <w:color w:val="auto"/>
                <w:sz w:val="20"/>
                <w:szCs w:val="20"/>
              </w:rPr>
            </w:pPr>
            <w:r w:rsidRPr="00215D50">
              <w:rPr>
                <w:color w:val="auto"/>
                <w:sz w:val="20"/>
                <w:szCs w:val="20"/>
              </w:rPr>
              <w:t>1c</w:t>
            </w:r>
          </w:p>
        </w:tc>
        <w:tc>
          <w:tcPr>
            <w:tcW w:w="0" w:type="auto"/>
            <w:shd w:val="clear" w:color="auto" w:fill="auto"/>
            <w:vAlign w:val="center"/>
          </w:tcPr>
          <w:p w14:paraId="5C32276B" w14:textId="7BE7EC9A" w:rsidR="00C40D48" w:rsidRPr="00215D50" w:rsidRDefault="00215D50" w:rsidP="00C40D48">
            <w:pPr>
              <w:ind w:left="0"/>
              <w:jc w:val="center"/>
              <w:rPr>
                <w:color w:val="auto"/>
                <w:sz w:val="20"/>
                <w:szCs w:val="20"/>
              </w:rPr>
            </w:pPr>
            <w:r w:rsidRPr="00215D50">
              <w:rPr>
                <w:color w:val="auto"/>
                <w:sz w:val="20"/>
                <w:szCs w:val="20"/>
              </w:rPr>
              <w:t>3h</w:t>
            </w:r>
          </w:p>
        </w:tc>
        <w:tc>
          <w:tcPr>
            <w:tcW w:w="0" w:type="auto"/>
            <w:shd w:val="clear" w:color="auto" w:fill="auto"/>
            <w:vAlign w:val="center"/>
          </w:tcPr>
          <w:p w14:paraId="0B1F12BC" w14:textId="6A62BD90" w:rsidR="00C40D48" w:rsidRPr="00215D50" w:rsidRDefault="00215D50" w:rsidP="00C40D48">
            <w:pPr>
              <w:ind w:left="0"/>
              <w:jc w:val="center"/>
              <w:rPr>
                <w:color w:val="auto"/>
                <w:sz w:val="20"/>
                <w:szCs w:val="20"/>
              </w:rPr>
            </w:pPr>
            <w:r w:rsidRPr="00215D50">
              <w:rPr>
                <w:color w:val="auto"/>
                <w:sz w:val="20"/>
                <w:szCs w:val="20"/>
              </w:rPr>
              <w:t>4l</w:t>
            </w:r>
          </w:p>
        </w:tc>
        <w:tc>
          <w:tcPr>
            <w:tcW w:w="0" w:type="auto"/>
            <w:shd w:val="clear" w:color="auto" w:fill="auto"/>
            <w:vAlign w:val="center"/>
          </w:tcPr>
          <w:p w14:paraId="421E6820" w14:textId="0830A8B5" w:rsidR="00C40D48" w:rsidRPr="00215D50" w:rsidRDefault="00215D50" w:rsidP="00C40D48">
            <w:pPr>
              <w:ind w:left="0"/>
              <w:jc w:val="center"/>
              <w:rPr>
                <w:color w:val="auto"/>
                <w:sz w:val="20"/>
                <w:szCs w:val="20"/>
              </w:rPr>
            </w:pPr>
            <w:r w:rsidRPr="00215D50">
              <w:rPr>
                <w:color w:val="auto"/>
                <w:sz w:val="20"/>
                <w:szCs w:val="20"/>
              </w:rPr>
              <w:t>4m</w:t>
            </w:r>
          </w:p>
        </w:tc>
        <w:tc>
          <w:tcPr>
            <w:tcW w:w="0" w:type="auto"/>
            <w:shd w:val="clear" w:color="auto" w:fill="auto"/>
            <w:vAlign w:val="center"/>
          </w:tcPr>
          <w:p w14:paraId="238D6573" w14:textId="1451D5A7" w:rsidR="00C40D48" w:rsidRPr="00215D50" w:rsidRDefault="00C40D48" w:rsidP="00C40D48">
            <w:pPr>
              <w:ind w:left="0"/>
              <w:jc w:val="center"/>
              <w:rPr>
                <w:color w:val="auto"/>
                <w:sz w:val="20"/>
                <w:szCs w:val="20"/>
              </w:rPr>
            </w:pPr>
            <w:r w:rsidRPr="00215D50">
              <w:rPr>
                <w:color w:val="auto"/>
                <w:sz w:val="20"/>
                <w:szCs w:val="20"/>
              </w:rPr>
              <w:t>5</w:t>
            </w:r>
            <w:r w:rsidR="00215D50" w:rsidRPr="00215D50">
              <w:rPr>
                <w:color w:val="auto"/>
                <w:sz w:val="20"/>
                <w:szCs w:val="20"/>
              </w:rPr>
              <w:t>o</w:t>
            </w:r>
          </w:p>
        </w:tc>
        <w:tc>
          <w:tcPr>
            <w:tcW w:w="0" w:type="auto"/>
            <w:shd w:val="clear" w:color="auto" w:fill="auto"/>
            <w:vAlign w:val="center"/>
          </w:tcPr>
          <w:p w14:paraId="0279ADBF" w14:textId="5A968F9B" w:rsidR="00C40D48" w:rsidRPr="00215D50" w:rsidRDefault="00215D50" w:rsidP="00C40D48">
            <w:pPr>
              <w:ind w:left="0"/>
              <w:jc w:val="center"/>
              <w:rPr>
                <w:color w:val="auto"/>
                <w:sz w:val="20"/>
                <w:szCs w:val="20"/>
              </w:rPr>
            </w:pPr>
            <w:r w:rsidRPr="00215D50">
              <w:rPr>
                <w:color w:val="auto"/>
                <w:sz w:val="20"/>
                <w:szCs w:val="20"/>
              </w:rPr>
              <w:t>5p</w:t>
            </w:r>
          </w:p>
        </w:tc>
        <w:tc>
          <w:tcPr>
            <w:tcW w:w="0" w:type="auto"/>
            <w:shd w:val="clear" w:color="auto" w:fill="auto"/>
            <w:vAlign w:val="center"/>
          </w:tcPr>
          <w:p w14:paraId="110B1802" w14:textId="4A4B35D9" w:rsidR="00C40D48" w:rsidRPr="00215D50" w:rsidRDefault="00215D50" w:rsidP="00C40D48">
            <w:pPr>
              <w:ind w:left="0"/>
              <w:jc w:val="center"/>
              <w:rPr>
                <w:color w:val="auto"/>
                <w:sz w:val="20"/>
                <w:szCs w:val="20"/>
              </w:rPr>
            </w:pPr>
            <w:r w:rsidRPr="00215D50">
              <w:rPr>
                <w:color w:val="auto"/>
                <w:sz w:val="20"/>
                <w:szCs w:val="20"/>
              </w:rPr>
              <w:t>5q</w:t>
            </w:r>
          </w:p>
        </w:tc>
        <w:tc>
          <w:tcPr>
            <w:tcW w:w="0" w:type="auto"/>
            <w:shd w:val="clear" w:color="auto" w:fill="auto"/>
            <w:vAlign w:val="center"/>
          </w:tcPr>
          <w:p w14:paraId="71A4D13A" w14:textId="1D6733C9" w:rsidR="00C40D48" w:rsidRPr="00215D50" w:rsidRDefault="00215D50" w:rsidP="00C40D48">
            <w:pPr>
              <w:ind w:left="0"/>
              <w:jc w:val="center"/>
              <w:rPr>
                <w:color w:val="auto"/>
                <w:sz w:val="20"/>
                <w:szCs w:val="20"/>
              </w:rPr>
            </w:pPr>
            <w:r w:rsidRPr="00215D50">
              <w:rPr>
                <w:color w:val="auto"/>
                <w:sz w:val="20"/>
                <w:szCs w:val="20"/>
              </w:rPr>
              <w:t>Average</w:t>
            </w:r>
          </w:p>
        </w:tc>
      </w:tr>
      <w:tr w:rsidR="00266904" w:rsidRPr="00360FBB" w14:paraId="6C226B06" w14:textId="77777777" w:rsidTr="002D37C0">
        <w:trPr>
          <w:trHeight w:val="745"/>
        </w:trPr>
        <w:tc>
          <w:tcPr>
            <w:tcW w:w="0" w:type="auto"/>
            <w:shd w:val="clear" w:color="auto" w:fill="auto"/>
            <w:vAlign w:val="center"/>
          </w:tcPr>
          <w:p w14:paraId="0D2DF4A6" w14:textId="560FB950" w:rsidR="00266904" w:rsidRPr="00360FBB" w:rsidRDefault="00266904" w:rsidP="00266904">
            <w:pPr>
              <w:ind w:left="0"/>
              <w:jc w:val="center"/>
              <w:rPr>
                <w:sz w:val="16"/>
                <w:szCs w:val="16"/>
              </w:rPr>
            </w:pPr>
            <w:r w:rsidRPr="00360FBB">
              <w:rPr>
                <w:color w:val="404040"/>
                <w:sz w:val="16"/>
                <w:szCs w:val="16"/>
              </w:rPr>
              <w:t>CO-MINGLED RECYCLING BIN</w:t>
            </w:r>
          </w:p>
        </w:tc>
        <w:tc>
          <w:tcPr>
            <w:tcW w:w="0" w:type="auto"/>
            <w:shd w:val="clear" w:color="auto" w:fill="auto"/>
            <w:vAlign w:val="center"/>
          </w:tcPr>
          <w:p w14:paraId="370F328A" w14:textId="625881B6" w:rsidR="00266904" w:rsidRPr="00360FBB" w:rsidRDefault="00266904" w:rsidP="00266904">
            <w:pPr>
              <w:ind w:left="0"/>
              <w:jc w:val="center"/>
              <w:rPr>
                <w:sz w:val="16"/>
                <w:szCs w:val="16"/>
              </w:rPr>
            </w:pPr>
            <w:r>
              <w:rPr>
                <w:rFonts w:ascii="Arial" w:hAnsi="Arial" w:cs="Arial"/>
                <w:color w:val="404040"/>
                <w:sz w:val="16"/>
                <w:szCs w:val="16"/>
              </w:rPr>
              <w:t>17.0%</w:t>
            </w:r>
          </w:p>
        </w:tc>
        <w:tc>
          <w:tcPr>
            <w:tcW w:w="0" w:type="auto"/>
            <w:shd w:val="clear" w:color="auto" w:fill="auto"/>
            <w:vAlign w:val="center"/>
          </w:tcPr>
          <w:p w14:paraId="5D12A560" w14:textId="3F40A4D3" w:rsidR="00266904" w:rsidRPr="00360FBB" w:rsidRDefault="00266904" w:rsidP="00266904">
            <w:pPr>
              <w:ind w:left="0"/>
              <w:jc w:val="center"/>
              <w:rPr>
                <w:sz w:val="16"/>
                <w:szCs w:val="16"/>
              </w:rPr>
            </w:pPr>
            <w:r>
              <w:rPr>
                <w:rFonts w:ascii="Arial" w:hAnsi="Arial" w:cs="Arial"/>
                <w:color w:val="404040"/>
                <w:sz w:val="16"/>
                <w:szCs w:val="16"/>
              </w:rPr>
              <w:t>15.4%</w:t>
            </w:r>
          </w:p>
        </w:tc>
        <w:tc>
          <w:tcPr>
            <w:tcW w:w="0" w:type="auto"/>
            <w:shd w:val="clear" w:color="auto" w:fill="auto"/>
            <w:vAlign w:val="center"/>
          </w:tcPr>
          <w:p w14:paraId="2F5F28D8" w14:textId="54507F68" w:rsidR="00266904" w:rsidRPr="00360FBB" w:rsidRDefault="00266904" w:rsidP="00266904">
            <w:pPr>
              <w:ind w:left="0"/>
              <w:jc w:val="center"/>
              <w:rPr>
                <w:sz w:val="16"/>
                <w:szCs w:val="16"/>
              </w:rPr>
            </w:pPr>
            <w:r>
              <w:rPr>
                <w:rFonts w:ascii="Arial" w:hAnsi="Arial" w:cs="Arial"/>
                <w:color w:val="404040"/>
                <w:sz w:val="16"/>
                <w:szCs w:val="16"/>
              </w:rPr>
              <w:t>14.5%</w:t>
            </w:r>
          </w:p>
        </w:tc>
        <w:tc>
          <w:tcPr>
            <w:tcW w:w="0" w:type="auto"/>
            <w:shd w:val="clear" w:color="auto" w:fill="auto"/>
            <w:vAlign w:val="center"/>
          </w:tcPr>
          <w:p w14:paraId="70AEBF8E" w14:textId="12C0C335" w:rsidR="00266904" w:rsidRPr="00360FBB" w:rsidRDefault="00266904" w:rsidP="00266904">
            <w:pPr>
              <w:ind w:left="0"/>
              <w:jc w:val="center"/>
              <w:rPr>
                <w:sz w:val="16"/>
                <w:szCs w:val="16"/>
              </w:rPr>
            </w:pPr>
            <w:r>
              <w:rPr>
                <w:rFonts w:ascii="Arial" w:hAnsi="Arial" w:cs="Arial"/>
                <w:color w:val="404040"/>
                <w:sz w:val="16"/>
                <w:szCs w:val="16"/>
              </w:rPr>
              <w:t>9.4%</w:t>
            </w:r>
          </w:p>
        </w:tc>
        <w:tc>
          <w:tcPr>
            <w:tcW w:w="0" w:type="auto"/>
            <w:shd w:val="clear" w:color="auto" w:fill="auto"/>
            <w:vAlign w:val="center"/>
          </w:tcPr>
          <w:p w14:paraId="7AF7A9A9" w14:textId="09C0760E" w:rsidR="00266904" w:rsidRPr="00360FBB" w:rsidRDefault="00266904" w:rsidP="00266904">
            <w:pPr>
              <w:ind w:left="0"/>
              <w:jc w:val="center"/>
              <w:rPr>
                <w:sz w:val="16"/>
                <w:szCs w:val="16"/>
              </w:rPr>
            </w:pPr>
            <w:r>
              <w:rPr>
                <w:rFonts w:ascii="Arial" w:hAnsi="Arial" w:cs="Arial"/>
                <w:color w:val="404040"/>
                <w:sz w:val="16"/>
                <w:szCs w:val="16"/>
              </w:rPr>
              <w:t>14.7%</w:t>
            </w:r>
          </w:p>
        </w:tc>
        <w:tc>
          <w:tcPr>
            <w:tcW w:w="0" w:type="auto"/>
            <w:shd w:val="clear" w:color="auto" w:fill="auto"/>
            <w:vAlign w:val="center"/>
          </w:tcPr>
          <w:p w14:paraId="0A34BB00" w14:textId="6C63D834" w:rsidR="00266904" w:rsidRPr="00360FBB" w:rsidRDefault="00266904" w:rsidP="00266904">
            <w:pPr>
              <w:ind w:left="0"/>
              <w:jc w:val="center"/>
              <w:rPr>
                <w:sz w:val="16"/>
                <w:szCs w:val="16"/>
              </w:rPr>
            </w:pPr>
            <w:r>
              <w:rPr>
                <w:rFonts w:ascii="Arial" w:hAnsi="Arial" w:cs="Arial"/>
                <w:color w:val="404040"/>
                <w:sz w:val="16"/>
                <w:szCs w:val="16"/>
              </w:rPr>
              <w:t>12.7%</w:t>
            </w:r>
          </w:p>
        </w:tc>
        <w:tc>
          <w:tcPr>
            <w:tcW w:w="0" w:type="auto"/>
            <w:shd w:val="clear" w:color="auto" w:fill="auto"/>
            <w:vAlign w:val="center"/>
          </w:tcPr>
          <w:p w14:paraId="23F69331" w14:textId="7FF04939" w:rsidR="00266904" w:rsidRPr="00360FBB" w:rsidRDefault="00266904" w:rsidP="00266904">
            <w:pPr>
              <w:ind w:left="0"/>
              <w:jc w:val="center"/>
              <w:rPr>
                <w:sz w:val="16"/>
                <w:szCs w:val="16"/>
              </w:rPr>
            </w:pPr>
            <w:r>
              <w:rPr>
                <w:rFonts w:ascii="Arial" w:hAnsi="Arial" w:cs="Arial"/>
                <w:color w:val="404040"/>
                <w:sz w:val="16"/>
                <w:szCs w:val="16"/>
              </w:rPr>
              <w:t>16.2%</w:t>
            </w:r>
          </w:p>
        </w:tc>
        <w:tc>
          <w:tcPr>
            <w:tcW w:w="0" w:type="auto"/>
            <w:shd w:val="clear" w:color="auto" w:fill="auto"/>
            <w:vAlign w:val="center"/>
          </w:tcPr>
          <w:p w14:paraId="45798E60" w14:textId="72D6E8F1" w:rsidR="00266904" w:rsidRPr="00360FBB" w:rsidRDefault="00266904" w:rsidP="00266904">
            <w:pPr>
              <w:ind w:left="0"/>
              <w:jc w:val="center"/>
              <w:rPr>
                <w:sz w:val="16"/>
                <w:szCs w:val="16"/>
              </w:rPr>
            </w:pPr>
            <w:r>
              <w:rPr>
                <w:rFonts w:ascii="Arial" w:hAnsi="Arial" w:cs="Arial"/>
                <w:color w:val="404040"/>
                <w:sz w:val="16"/>
                <w:szCs w:val="16"/>
              </w:rPr>
              <w:t>20.0%</w:t>
            </w:r>
          </w:p>
        </w:tc>
        <w:tc>
          <w:tcPr>
            <w:tcW w:w="0" w:type="auto"/>
            <w:shd w:val="clear" w:color="auto" w:fill="auto"/>
            <w:vAlign w:val="center"/>
          </w:tcPr>
          <w:p w14:paraId="6357CEF7" w14:textId="2F87AF23" w:rsidR="00266904" w:rsidRPr="00360FBB" w:rsidRDefault="00266904" w:rsidP="00266904">
            <w:pPr>
              <w:ind w:left="0"/>
              <w:jc w:val="center"/>
              <w:rPr>
                <w:sz w:val="16"/>
                <w:szCs w:val="16"/>
              </w:rPr>
            </w:pPr>
            <w:r>
              <w:rPr>
                <w:rFonts w:ascii="Arial" w:hAnsi="Arial" w:cs="Arial"/>
                <w:color w:val="404040"/>
                <w:sz w:val="16"/>
                <w:szCs w:val="16"/>
              </w:rPr>
              <w:t>14.5%</w:t>
            </w:r>
          </w:p>
        </w:tc>
      </w:tr>
    </w:tbl>
    <w:p w14:paraId="412EEBDA" w14:textId="77777777" w:rsidR="0056683C" w:rsidRPr="00360FBB" w:rsidRDefault="0056683C" w:rsidP="00DE0ACD">
      <w:pPr>
        <w:ind w:left="0"/>
        <w:rPr>
          <w:b/>
        </w:rPr>
      </w:pPr>
    </w:p>
    <w:p w14:paraId="2608721A" w14:textId="1A142091" w:rsidR="0056683C" w:rsidRPr="00360FBB" w:rsidRDefault="0056683C" w:rsidP="0056683C">
      <w:pPr>
        <w:pStyle w:val="MELMainsectionheader"/>
      </w:pPr>
      <w:bookmarkStart w:id="243" w:name="_Toc536105334"/>
      <w:bookmarkStart w:id="244" w:name="_Toc536105627"/>
      <w:r w:rsidRPr="00360FBB">
        <w:lastRenderedPageBreak/>
        <w:t>Results – Organic Recycling</w:t>
      </w:r>
      <w:bookmarkEnd w:id="243"/>
      <w:bookmarkEnd w:id="244"/>
      <w:r w:rsidR="00045833">
        <w:t xml:space="preserve"> (Food and garden)</w:t>
      </w:r>
    </w:p>
    <w:p w14:paraId="36C6577F" w14:textId="77777777" w:rsidR="007F63F3" w:rsidRPr="00360FBB" w:rsidRDefault="007F63F3" w:rsidP="007F63F3">
      <w:pPr>
        <w:keepNext/>
        <w:keepLines/>
        <w:spacing w:before="360" w:after="240" w:line="240" w:lineRule="atLeast"/>
        <w:ind w:left="0"/>
        <w:outlineLvl w:val="0"/>
        <w:rPr>
          <w:rFonts w:cs="Arial"/>
          <w:b/>
          <w:spacing w:val="-15"/>
          <w:kern w:val="20"/>
          <w:sz w:val="48"/>
          <w:szCs w:val="48"/>
          <w:lang w:eastAsia="en-US"/>
        </w:rPr>
      </w:pPr>
      <w:bookmarkStart w:id="245" w:name="_Toc536105335"/>
      <w:bookmarkStart w:id="246" w:name="_Toc536105628"/>
      <w:r w:rsidRPr="00360FBB">
        <w:rPr>
          <w:rFonts w:cs="Arial"/>
          <w:b/>
          <w:spacing w:val="-15"/>
          <w:kern w:val="20"/>
          <w:sz w:val="48"/>
          <w:szCs w:val="48"/>
          <w:lang w:eastAsia="en-US"/>
        </w:rPr>
        <w:t>Set out rates and waste generation levels</w:t>
      </w:r>
      <w:bookmarkEnd w:id="245"/>
      <w:bookmarkEnd w:id="246"/>
      <w:r w:rsidRPr="00360FBB">
        <w:rPr>
          <w:rFonts w:cs="Arial"/>
          <w:b/>
          <w:spacing w:val="-15"/>
          <w:kern w:val="20"/>
          <w:sz w:val="48"/>
          <w:szCs w:val="48"/>
          <w:lang w:eastAsia="en-US"/>
        </w:rPr>
        <w:t xml:space="preserve"> </w:t>
      </w:r>
    </w:p>
    <w:p w14:paraId="7217661F" w14:textId="3D507F51" w:rsidR="007F63F3" w:rsidRPr="00360FBB" w:rsidRDefault="007F63F3" w:rsidP="007F63F3">
      <w:pPr>
        <w:spacing w:after="240" w:line="360" w:lineRule="auto"/>
        <w:ind w:left="0"/>
        <w:jc w:val="both"/>
        <w:rPr>
          <w:spacing w:val="-5"/>
          <w:lang w:eastAsia="en-US"/>
        </w:rPr>
      </w:pPr>
      <w:r w:rsidRPr="00360FBB">
        <w:rPr>
          <w:spacing w:val="-5"/>
          <w:lang w:eastAsia="en-US"/>
        </w:rPr>
        <w:t xml:space="preserve">Households throughout </w:t>
      </w:r>
      <w:r w:rsidR="00B5404D">
        <w:rPr>
          <w:spacing w:val="-5"/>
          <w:lang w:eastAsia="en-US"/>
        </w:rPr>
        <w:t>Bolton</w:t>
      </w:r>
      <w:r w:rsidRPr="00360FBB">
        <w:rPr>
          <w:spacing w:val="-5"/>
          <w:lang w:eastAsia="en-US"/>
        </w:rPr>
        <w:t xml:space="preserve"> have access to a collection of organic recycling consisting of food waste, garden vegetation and organic pet bedding.  At the time of </w:t>
      </w:r>
      <w:r w:rsidR="00376321" w:rsidRPr="00360FBB">
        <w:rPr>
          <w:spacing w:val="-5"/>
          <w:lang w:eastAsia="en-US"/>
        </w:rPr>
        <w:t>survey,</w:t>
      </w:r>
      <w:r w:rsidRPr="00360FBB">
        <w:rPr>
          <w:spacing w:val="-5"/>
          <w:lang w:eastAsia="en-US"/>
        </w:rPr>
        <w:t xml:space="preserve"> it was seen that an average of </w:t>
      </w:r>
      <w:r w:rsidR="007748EE">
        <w:rPr>
          <w:spacing w:val="-5"/>
          <w:lang w:eastAsia="en-US"/>
        </w:rPr>
        <w:t>36</w:t>
      </w:r>
      <w:r w:rsidRPr="00360FBB">
        <w:rPr>
          <w:spacing w:val="-5"/>
          <w:lang w:eastAsia="en-US"/>
        </w:rPr>
        <w:t xml:space="preserve">% of households presented organic recycling bins for collection. Ranges seen were </w:t>
      </w:r>
      <w:r w:rsidR="00B5404D">
        <w:rPr>
          <w:spacing w:val="-5"/>
          <w:lang w:eastAsia="en-US"/>
        </w:rPr>
        <w:t>23</w:t>
      </w:r>
      <w:r w:rsidRPr="00360FBB">
        <w:rPr>
          <w:spacing w:val="-5"/>
          <w:lang w:eastAsia="en-US"/>
        </w:rPr>
        <w:t xml:space="preserve">% for Acorn </w:t>
      </w:r>
      <w:r w:rsidR="00B5404D">
        <w:rPr>
          <w:spacing w:val="-5"/>
          <w:lang w:eastAsia="en-US"/>
        </w:rPr>
        <w:t>5</w:t>
      </w:r>
      <w:r w:rsidR="007748EE">
        <w:rPr>
          <w:spacing w:val="-5"/>
          <w:lang w:eastAsia="en-US"/>
        </w:rPr>
        <w:t>O</w:t>
      </w:r>
      <w:r w:rsidR="00376321" w:rsidRPr="00360FBB">
        <w:rPr>
          <w:spacing w:val="-5"/>
          <w:lang w:eastAsia="en-US"/>
        </w:rPr>
        <w:t xml:space="preserve"> </w:t>
      </w:r>
      <w:r w:rsidR="007F1856">
        <w:rPr>
          <w:spacing w:val="-5"/>
          <w:lang w:eastAsia="en-US"/>
        </w:rPr>
        <w:t>(</w:t>
      </w:r>
      <w:r w:rsidR="007748EE">
        <w:rPr>
          <w:spacing w:val="-5"/>
          <w:lang w:eastAsia="en-US"/>
        </w:rPr>
        <w:t>young hardship</w:t>
      </w:r>
      <w:r w:rsidR="007F1856">
        <w:rPr>
          <w:spacing w:val="-5"/>
          <w:lang w:eastAsia="en-US"/>
        </w:rPr>
        <w:t xml:space="preserve">) </w:t>
      </w:r>
      <w:r w:rsidRPr="00360FBB">
        <w:rPr>
          <w:spacing w:val="-5"/>
          <w:lang w:eastAsia="en-US"/>
        </w:rPr>
        <w:t xml:space="preserve">up to </w:t>
      </w:r>
      <w:r w:rsidR="007748EE">
        <w:rPr>
          <w:spacing w:val="-5"/>
          <w:lang w:eastAsia="en-US"/>
        </w:rPr>
        <w:t>60</w:t>
      </w:r>
      <w:r w:rsidRPr="00360FBB">
        <w:rPr>
          <w:spacing w:val="-5"/>
          <w:lang w:eastAsia="en-US"/>
        </w:rPr>
        <w:t>% for Acorn</w:t>
      </w:r>
      <w:r w:rsidR="00764DFB" w:rsidRPr="00360FBB">
        <w:rPr>
          <w:spacing w:val="-5"/>
          <w:lang w:eastAsia="en-US"/>
        </w:rPr>
        <w:t xml:space="preserve"> </w:t>
      </w:r>
      <w:r w:rsidR="00B5404D">
        <w:rPr>
          <w:spacing w:val="-5"/>
          <w:lang w:eastAsia="en-US"/>
        </w:rPr>
        <w:t>1C</w:t>
      </w:r>
      <w:r w:rsidR="005227A1">
        <w:rPr>
          <w:spacing w:val="-5"/>
          <w:lang w:eastAsia="en-US"/>
        </w:rPr>
        <w:t xml:space="preserve"> (mature money)</w:t>
      </w:r>
      <w:r w:rsidRPr="00360FBB">
        <w:rPr>
          <w:spacing w:val="-5"/>
          <w:lang w:eastAsia="en-US"/>
        </w:rPr>
        <w:t xml:space="preserve">.  It was seen that an average of </w:t>
      </w:r>
      <w:r w:rsidR="00B5404D">
        <w:rPr>
          <w:spacing w:val="-5"/>
          <w:lang w:eastAsia="en-US"/>
        </w:rPr>
        <w:t>1</w:t>
      </w:r>
      <w:r w:rsidR="007748EE">
        <w:rPr>
          <w:spacing w:val="-5"/>
          <w:lang w:eastAsia="en-US"/>
        </w:rPr>
        <w:t>11.9</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56683C" w:rsidRPr="00360FBB">
        <w:rPr>
          <w:spacing w:val="-5"/>
          <w:lang w:eastAsia="en-US"/>
        </w:rPr>
        <w:t>yr</w:t>
      </w:r>
      <w:proofErr w:type="spellEnd"/>
      <w:r w:rsidRPr="00360FBB">
        <w:rPr>
          <w:spacing w:val="-5"/>
          <w:lang w:eastAsia="en-US"/>
        </w:rPr>
        <w:t xml:space="preserve"> of organic recycling was being generated.  Just </w:t>
      </w:r>
      <w:r w:rsidR="00B5404D">
        <w:rPr>
          <w:spacing w:val="-5"/>
          <w:lang w:eastAsia="en-US"/>
        </w:rPr>
        <w:t>4</w:t>
      </w:r>
      <w:r w:rsidR="007748EE">
        <w:rPr>
          <w:spacing w:val="-5"/>
          <w:lang w:eastAsia="en-US"/>
        </w:rPr>
        <w:t>3</w:t>
      </w:r>
      <w:r w:rsidR="00B5404D">
        <w:rPr>
          <w:spacing w:val="-5"/>
          <w:lang w:eastAsia="en-US"/>
        </w:rPr>
        <w:t>.</w:t>
      </w:r>
      <w:r w:rsidR="007748EE">
        <w:rPr>
          <w:spacing w:val="-5"/>
          <w:lang w:eastAsia="en-US"/>
        </w:rPr>
        <w:t>2</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093B86" w:rsidRPr="00360FBB">
        <w:rPr>
          <w:spacing w:val="-5"/>
          <w:lang w:eastAsia="en-US"/>
        </w:rPr>
        <w:t>yr</w:t>
      </w:r>
      <w:proofErr w:type="spellEnd"/>
      <w:r w:rsidRPr="00360FBB">
        <w:rPr>
          <w:spacing w:val="-5"/>
          <w:lang w:eastAsia="en-US"/>
        </w:rPr>
        <w:t xml:space="preserve"> of this recycling was generated by Acorn </w:t>
      </w:r>
      <w:r w:rsidR="00B5404D">
        <w:rPr>
          <w:spacing w:val="-5"/>
          <w:lang w:eastAsia="en-US"/>
        </w:rPr>
        <w:t>5Q</w:t>
      </w:r>
      <w:r w:rsidRPr="00360FBB">
        <w:rPr>
          <w:spacing w:val="-5"/>
          <w:lang w:eastAsia="en-US"/>
        </w:rPr>
        <w:t xml:space="preserve"> </w:t>
      </w:r>
      <w:r w:rsidR="007F1856">
        <w:rPr>
          <w:spacing w:val="-5"/>
          <w:lang w:eastAsia="en-US"/>
        </w:rPr>
        <w:t xml:space="preserve">(difficult circumstances) </w:t>
      </w:r>
      <w:r w:rsidRPr="00360FBB">
        <w:rPr>
          <w:spacing w:val="-5"/>
          <w:lang w:eastAsia="en-US"/>
        </w:rPr>
        <w:t xml:space="preserve">households compared with Acorn </w:t>
      </w:r>
      <w:r w:rsidR="00B5404D">
        <w:rPr>
          <w:spacing w:val="-5"/>
          <w:lang w:eastAsia="en-US"/>
        </w:rPr>
        <w:t>1C</w:t>
      </w:r>
      <w:r w:rsidRPr="00360FBB">
        <w:rPr>
          <w:spacing w:val="-5"/>
          <w:lang w:eastAsia="en-US"/>
        </w:rPr>
        <w:t xml:space="preserve"> </w:t>
      </w:r>
      <w:r w:rsidR="005227A1">
        <w:rPr>
          <w:spacing w:val="-5"/>
          <w:lang w:eastAsia="en-US"/>
        </w:rPr>
        <w:t xml:space="preserve">(mature money) </w:t>
      </w:r>
      <w:r w:rsidRPr="00360FBB">
        <w:rPr>
          <w:spacing w:val="-5"/>
          <w:lang w:eastAsia="en-US"/>
        </w:rPr>
        <w:t>households</w:t>
      </w:r>
      <w:r w:rsidR="0056683C" w:rsidRPr="00360FBB">
        <w:rPr>
          <w:spacing w:val="-5"/>
          <w:lang w:eastAsia="en-US"/>
        </w:rPr>
        <w:t xml:space="preserve"> </w:t>
      </w:r>
      <w:r w:rsidRPr="00360FBB">
        <w:rPr>
          <w:spacing w:val="-5"/>
          <w:lang w:eastAsia="en-US"/>
        </w:rPr>
        <w:t xml:space="preserve">generating </w:t>
      </w:r>
      <w:r w:rsidR="00B5404D">
        <w:rPr>
          <w:spacing w:val="-5"/>
          <w:lang w:eastAsia="en-US"/>
        </w:rPr>
        <w:t>2</w:t>
      </w:r>
      <w:r w:rsidR="007748EE">
        <w:rPr>
          <w:spacing w:val="-5"/>
          <w:lang w:eastAsia="en-US"/>
        </w:rPr>
        <w:t>62</w:t>
      </w:r>
      <w:r w:rsidR="00B5404D">
        <w:rPr>
          <w:spacing w:val="-5"/>
          <w:lang w:eastAsia="en-US"/>
        </w:rPr>
        <w:t>.</w:t>
      </w:r>
      <w:r w:rsidR="007748EE">
        <w:rPr>
          <w:spacing w:val="-5"/>
          <w:lang w:eastAsia="en-US"/>
        </w:rPr>
        <w:t>9</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r w:rsidR="0056683C" w:rsidRPr="00360FBB">
        <w:rPr>
          <w:spacing w:val="-5"/>
          <w:lang w:eastAsia="en-US"/>
        </w:rPr>
        <w:t>yr</w:t>
      </w:r>
      <w:r w:rsidRPr="00360FBB">
        <w:rPr>
          <w:spacing w:val="-5"/>
          <w:lang w:eastAsia="en-US"/>
        </w:rPr>
        <w:t xml:space="preserve">.  Solely considering presented bins; the average amount of organic recycling generated is </w:t>
      </w:r>
      <w:r w:rsidR="00B5404D">
        <w:rPr>
          <w:spacing w:val="-5"/>
          <w:lang w:eastAsia="en-US"/>
        </w:rPr>
        <w:t>3</w:t>
      </w:r>
      <w:r w:rsidR="007748EE">
        <w:rPr>
          <w:spacing w:val="-5"/>
          <w:lang w:eastAsia="en-US"/>
        </w:rPr>
        <w:t>08.2</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r w:rsidR="0056683C" w:rsidRPr="00360FBB">
        <w:rPr>
          <w:spacing w:val="-5"/>
          <w:lang w:eastAsia="en-US"/>
        </w:rPr>
        <w:t>yr</w:t>
      </w:r>
      <w:r w:rsidRPr="00360FBB">
        <w:rPr>
          <w:spacing w:val="-5"/>
          <w:lang w:eastAsia="en-US"/>
        </w:rPr>
        <w:t xml:space="preserve">. </w:t>
      </w:r>
    </w:p>
    <w:p w14:paraId="1411F06D" w14:textId="53CE5BD6" w:rsidR="00781AB1" w:rsidRPr="00360FBB" w:rsidRDefault="00781AB1" w:rsidP="007F63F3">
      <w:pPr>
        <w:spacing w:after="240" w:line="360" w:lineRule="auto"/>
        <w:ind w:left="0"/>
        <w:jc w:val="both"/>
        <w:rPr>
          <w:spacing w:val="-5"/>
          <w:lang w:eastAsia="en-US"/>
        </w:rPr>
      </w:pPr>
      <w:r w:rsidRPr="00360FBB">
        <w:rPr>
          <w:spacing w:val="-5"/>
          <w:lang w:eastAsia="en-US"/>
        </w:rPr>
        <w:t xml:space="preserve">The </w:t>
      </w:r>
      <w:r w:rsidR="00153EE4" w:rsidRPr="00360FBB">
        <w:rPr>
          <w:spacing w:val="-5"/>
          <w:lang w:eastAsia="en-US"/>
        </w:rPr>
        <w:t xml:space="preserve">relatively </w:t>
      </w:r>
      <w:r w:rsidRPr="00360FBB">
        <w:rPr>
          <w:spacing w:val="-5"/>
          <w:lang w:eastAsia="en-US"/>
        </w:rPr>
        <w:t xml:space="preserve">low set out rates for organic recycling </w:t>
      </w:r>
      <w:r w:rsidR="00301D41">
        <w:rPr>
          <w:spacing w:val="-5"/>
          <w:lang w:eastAsia="en-US"/>
        </w:rPr>
        <w:t xml:space="preserve">(excluding Acorns 1B – executive wealth and 1C – mature money) </w:t>
      </w:r>
      <w:r w:rsidRPr="00360FBB">
        <w:rPr>
          <w:spacing w:val="-5"/>
          <w:lang w:eastAsia="en-US"/>
        </w:rPr>
        <w:t xml:space="preserve">compared with high individual bin weights suggests households are not using the service regularly.  Some households may have little or no garden space and therefore use their bins solely for the disposal of food waste.  Other households may wait until bins are full before placing out for collection or only recycle food waste when there is garden waste it can be mixed with. Residents should be encouraged to use this service more frequently even if volumes of waste are low or made up purely of food waste. </w:t>
      </w:r>
    </w:p>
    <w:p w14:paraId="06B59BF1" w14:textId="388B0781" w:rsidR="007F63F3" w:rsidRPr="00360FBB" w:rsidRDefault="007F63F3" w:rsidP="007F63F3">
      <w:pPr>
        <w:spacing w:after="240" w:line="360" w:lineRule="auto"/>
        <w:ind w:left="0"/>
        <w:jc w:val="both"/>
        <w:rPr>
          <w:b/>
        </w:rPr>
      </w:pPr>
      <w:r w:rsidRPr="00360FBB">
        <w:rPr>
          <w:b/>
        </w:rPr>
        <w:t xml:space="preserve">Table </w:t>
      </w:r>
      <w:r w:rsidR="0056683C" w:rsidRPr="00360FBB">
        <w:rPr>
          <w:b/>
        </w:rPr>
        <w:t>2</w:t>
      </w:r>
      <w:r w:rsidR="002712CA" w:rsidRPr="00360FBB">
        <w:rPr>
          <w:b/>
        </w:rPr>
        <w:t>4</w:t>
      </w:r>
      <w:r w:rsidRPr="00360FBB">
        <w:rPr>
          <w:b/>
        </w:rPr>
        <w:t>: Organic recycling</w:t>
      </w:r>
    </w:p>
    <w:tbl>
      <w:tblPr>
        <w:tblW w:w="9052" w:type="dxa"/>
        <w:tblInd w:w="93" w:type="dxa"/>
        <w:tblLook w:val="04A0" w:firstRow="1" w:lastRow="0" w:firstColumn="1" w:lastColumn="0" w:noHBand="0" w:noVBand="1"/>
      </w:tblPr>
      <w:tblGrid>
        <w:gridCol w:w="2263"/>
        <w:gridCol w:w="2263"/>
        <w:gridCol w:w="2263"/>
        <w:gridCol w:w="2263"/>
      </w:tblGrid>
      <w:tr w:rsidR="00215D50" w:rsidRPr="00215D50" w14:paraId="709B2C16" w14:textId="77777777" w:rsidTr="00215D50">
        <w:trPr>
          <w:trHeight w:val="848"/>
        </w:trPr>
        <w:tc>
          <w:tcPr>
            <w:tcW w:w="2263" w:type="dxa"/>
            <w:tcBorders>
              <w:top w:val="dotted" w:sz="4" w:space="0" w:color="404040"/>
              <w:left w:val="dotted" w:sz="4" w:space="0" w:color="404040"/>
              <w:bottom w:val="dotted" w:sz="4" w:space="0" w:color="404040"/>
              <w:right w:val="dotted" w:sz="4" w:space="0" w:color="404040"/>
            </w:tcBorders>
            <w:shd w:val="clear" w:color="auto" w:fill="auto"/>
            <w:vAlign w:val="center"/>
          </w:tcPr>
          <w:p w14:paraId="002C1697" w14:textId="60F7FCE8" w:rsidR="00764DFB" w:rsidRPr="00215D50" w:rsidRDefault="00215D50" w:rsidP="00764DFB">
            <w:pPr>
              <w:ind w:left="0"/>
              <w:jc w:val="center"/>
              <w:rPr>
                <w:color w:val="auto"/>
              </w:rPr>
            </w:pPr>
            <w:r w:rsidRPr="00215D50">
              <w:rPr>
                <w:color w:val="auto"/>
                <w:sz w:val="20"/>
                <w:szCs w:val="20"/>
              </w:rPr>
              <w:t>Sample</w:t>
            </w:r>
          </w:p>
        </w:tc>
        <w:tc>
          <w:tcPr>
            <w:tcW w:w="2263" w:type="dxa"/>
            <w:tcBorders>
              <w:top w:val="dotted" w:sz="4" w:space="0" w:color="404040"/>
              <w:left w:val="nil"/>
              <w:bottom w:val="dotted" w:sz="4" w:space="0" w:color="404040"/>
              <w:right w:val="dotted" w:sz="4" w:space="0" w:color="404040"/>
            </w:tcBorders>
            <w:shd w:val="clear" w:color="auto" w:fill="auto"/>
            <w:vAlign w:val="center"/>
          </w:tcPr>
          <w:p w14:paraId="366B4E83" w14:textId="4861DB22" w:rsidR="00764DFB" w:rsidRPr="00215D50" w:rsidRDefault="00215D50" w:rsidP="00764DFB">
            <w:pPr>
              <w:ind w:left="0"/>
              <w:jc w:val="center"/>
              <w:rPr>
                <w:color w:val="auto"/>
              </w:rPr>
            </w:pPr>
            <w:r w:rsidRPr="00215D50">
              <w:rPr>
                <w:color w:val="auto"/>
                <w:sz w:val="20"/>
                <w:szCs w:val="20"/>
              </w:rPr>
              <w:t>% set out rate</w:t>
            </w:r>
          </w:p>
        </w:tc>
        <w:tc>
          <w:tcPr>
            <w:tcW w:w="2263" w:type="dxa"/>
            <w:tcBorders>
              <w:top w:val="dotted" w:sz="4" w:space="0" w:color="404040"/>
              <w:left w:val="nil"/>
              <w:bottom w:val="dotted" w:sz="4" w:space="0" w:color="404040"/>
              <w:right w:val="dotted" w:sz="4" w:space="0" w:color="404040"/>
            </w:tcBorders>
            <w:shd w:val="clear" w:color="auto" w:fill="auto"/>
            <w:vAlign w:val="center"/>
          </w:tcPr>
          <w:p w14:paraId="4DAFBF26" w14:textId="11F7F2C3" w:rsidR="00764DFB" w:rsidRPr="00215D50" w:rsidRDefault="00215D50" w:rsidP="00764DFB">
            <w:pPr>
              <w:ind w:left="0"/>
              <w:jc w:val="center"/>
              <w:rPr>
                <w:color w:val="auto"/>
              </w:rPr>
            </w:pPr>
            <w:r w:rsidRPr="00215D50">
              <w:rPr>
                <w:color w:val="auto"/>
                <w:sz w:val="20"/>
                <w:szCs w:val="20"/>
              </w:rPr>
              <w:t>Overall kg/</w:t>
            </w:r>
            <w:proofErr w:type="spellStart"/>
            <w:r w:rsidRPr="00215D50">
              <w:rPr>
                <w:color w:val="auto"/>
                <w:sz w:val="20"/>
                <w:szCs w:val="20"/>
              </w:rPr>
              <w:t>hh</w:t>
            </w:r>
            <w:proofErr w:type="spellEnd"/>
            <w:r w:rsidRPr="00215D50">
              <w:rPr>
                <w:color w:val="auto"/>
                <w:sz w:val="20"/>
                <w:szCs w:val="20"/>
              </w:rPr>
              <w:t>/</w:t>
            </w:r>
            <w:proofErr w:type="spellStart"/>
            <w:r w:rsidRPr="00215D50">
              <w:rPr>
                <w:color w:val="auto"/>
                <w:sz w:val="20"/>
                <w:szCs w:val="20"/>
              </w:rPr>
              <w:t>yr</w:t>
            </w:r>
            <w:proofErr w:type="spellEnd"/>
          </w:p>
        </w:tc>
        <w:tc>
          <w:tcPr>
            <w:tcW w:w="2263" w:type="dxa"/>
            <w:tcBorders>
              <w:top w:val="dotted" w:sz="4" w:space="0" w:color="404040"/>
              <w:left w:val="nil"/>
              <w:bottom w:val="dotted" w:sz="4" w:space="0" w:color="404040"/>
              <w:right w:val="dotted" w:sz="4" w:space="0" w:color="404040"/>
            </w:tcBorders>
            <w:shd w:val="clear" w:color="auto" w:fill="auto"/>
            <w:vAlign w:val="center"/>
          </w:tcPr>
          <w:p w14:paraId="6A44E892" w14:textId="6AD2262A" w:rsidR="00764DFB" w:rsidRPr="00215D50" w:rsidRDefault="00215D50" w:rsidP="00764DFB">
            <w:pPr>
              <w:ind w:left="0"/>
              <w:jc w:val="center"/>
              <w:rPr>
                <w:color w:val="auto"/>
              </w:rPr>
            </w:pPr>
            <w:r w:rsidRPr="00215D50">
              <w:rPr>
                <w:color w:val="auto"/>
                <w:sz w:val="20"/>
                <w:szCs w:val="20"/>
              </w:rPr>
              <w:t>Kg/</w:t>
            </w:r>
            <w:proofErr w:type="spellStart"/>
            <w:r w:rsidRPr="00215D50">
              <w:rPr>
                <w:color w:val="auto"/>
                <w:sz w:val="20"/>
                <w:szCs w:val="20"/>
              </w:rPr>
              <w:t>hh</w:t>
            </w:r>
            <w:proofErr w:type="spellEnd"/>
            <w:r w:rsidRPr="00215D50">
              <w:rPr>
                <w:color w:val="auto"/>
                <w:sz w:val="20"/>
                <w:szCs w:val="20"/>
              </w:rPr>
              <w:t>/</w:t>
            </w:r>
            <w:proofErr w:type="spellStart"/>
            <w:r w:rsidRPr="00215D50">
              <w:rPr>
                <w:color w:val="auto"/>
                <w:sz w:val="20"/>
                <w:szCs w:val="20"/>
              </w:rPr>
              <w:t>yr</w:t>
            </w:r>
            <w:proofErr w:type="spellEnd"/>
            <w:r w:rsidRPr="00215D50">
              <w:rPr>
                <w:color w:val="auto"/>
                <w:sz w:val="20"/>
                <w:szCs w:val="20"/>
              </w:rPr>
              <w:t xml:space="preserve"> per presented bin</w:t>
            </w:r>
          </w:p>
        </w:tc>
      </w:tr>
      <w:tr w:rsidR="007748EE" w:rsidRPr="00360FBB" w14:paraId="149C99DA" w14:textId="77777777" w:rsidTr="0056683C">
        <w:trPr>
          <w:trHeight w:val="362"/>
        </w:trPr>
        <w:tc>
          <w:tcPr>
            <w:tcW w:w="2263" w:type="dxa"/>
            <w:tcBorders>
              <w:top w:val="nil"/>
              <w:left w:val="dotted" w:sz="4" w:space="0" w:color="404040"/>
              <w:bottom w:val="dotted" w:sz="4" w:space="0" w:color="404040"/>
              <w:right w:val="dotted" w:sz="4" w:space="0" w:color="404040"/>
            </w:tcBorders>
            <w:shd w:val="clear" w:color="auto" w:fill="auto"/>
            <w:vAlign w:val="center"/>
          </w:tcPr>
          <w:p w14:paraId="0BF73C49" w14:textId="1237D592" w:rsidR="007748EE" w:rsidRPr="00360FBB" w:rsidRDefault="007748EE" w:rsidP="007748EE">
            <w:pPr>
              <w:ind w:left="0"/>
              <w:jc w:val="center"/>
              <w:rPr>
                <w:color w:val="404040"/>
              </w:rPr>
            </w:pPr>
            <w:r>
              <w:rPr>
                <w:color w:val="404040"/>
              </w:rPr>
              <w:t>1B</w:t>
            </w:r>
          </w:p>
        </w:tc>
        <w:tc>
          <w:tcPr>
            <w:tcW w:w="2263" w:type="dxa"/>
            <w:tcBorders>
              <w:top w:val="nil"/>
              <w:left w:val="nil"/>
              <w:bottom w:val="dotted" w:sz="4" w:space="0" w:color="404040"/>
              <w:right w:val="dotted" w:sz="4" w:space="0" w:color="404040"/>
            </w:tcBorders>
            <w:shd w:val="clear" w:color="auto" w:fill="auto"/>
            <w:vAlign w:val="center"/>
          </w:tcPr>
          <w:p w14:paraId="26D06C67" w14:textId="72A365BE" w:rsidR="007748EE" w:rsidRPr="00360FBB" w:rsidRDefault="007748EE" w:rsidP="007748EE">
            <w:pPr>
              <w:ind w:left="0"/>
              <w:jc w:val="center"/>
              <w:rPr>
                <w:color w:val="404040"/>
              </w:rPr>
            </w:pPr>
            <w:r>
              <w:rPr>
                <w:color w:val="404040"/>
              </w:rPr>
              <w:t>55.2%</w:t>
            </w:r>
          </w:p>
        </w:tc>
        <w:tc>
          <w:tcPr>
            <w:tcW w:w="2263" w:type="dxa"/>
            <w:tcBorders>
              <w:top w:val="nil"/>
              <w:left w:val="nil"/>
              <w:bottom w:val="dotted" w:sz="4" w:space="0" w:color="404040"/>
              <w:right w:val="dotted" w:sz="4" w:space="0" w:color="404040"/>
            </w:tcBorders>
            <w:shd w:val="clear" w:color="auto" w:fill="auto"/>
            <w:vAlign w:val="center"/>
          </w:tcPr>
          <w:p w14:paraId="24DB6185" w14:textId="20F1D9A5" w:rsidR="007748EE" w:rsidRPr="00360FBB" w:rsidRDefault="007748EE" w:rsidP="007748EE">
            <w:pPr>
              <w:ind w:left="0"/>
              <w:jc w:val="center"/>
              <w:rPr>
                <w:color w:val="404040"/>
              </w:rPr>
            </w:pPr>
            <w:r>
              <w:rPr>
                <w:color w:val="404040"/>
              </w:rPr>
              <w:t>249.6</w:t>
            </w:r>
          </w:p>
        </w:tc>
        <w:tc>
          <w:tcPr>
            <w:tcW w:w="2263" w:type="dxa"/>
            <w:tcBorders>
              <w:top w:val="nil"/>
              <w:left w:val="nil"/>
              <w:bottom w:val="dotted" w:sz="4" w:space="0" w:color="404040"/>
              <w:right w:val="dotted" w:sz="4" w:space="0" w:color="404040"/>
            </w:tcBorders>
            <w:shd w:val="clear" w:color="auto" w:fill="auto"/>
            <w:vAlign w:val="center"/>
          </w:tcPr>
          <w:p w14:paraId="0F38E457" w14:textId="58047FA8" w:rsidR="007748EE" w:rsidRPr="00360FBB" w:rsidRDefault="007748EE" w:rsidP="007748EE">
            <w:pPr>
              <w:ind w:left="0"/>
              <w:jc w:val="center"/>
              <w:rPr>
                <w:color w:val="404040"/>
              </w:rPr>
            </w:pPr>
            <w:r>
              <w:rPr>
                <w:color w:val="404040"/>
              </w:rPr>
              <w:t>452.3</w:t>
            </w:r>
          </w:p>
        </w:tc>
      </w:tr>
      <w:tr w:rsidR="007748EE" w:rsidRPr="00360FBB" w14:paraId="74DC457F" w14:textId="77777777" w:rsidTr="0056683C">
        <w:trPr>
          <w:trHeight w:val="362"/>
        </w:trPr>
        <w:tc>
          <w:tcPr>
            <w:tcW w:w="2263" w:type="dxa"/>
            <w:tcBorders>
              <w:top w:val="nil"/>
              <w:left w:val="dotted" w:sz="4" w:space="0" w:color="404040"/>
              <w:bottom w:val="dotted" w:sz="4" w:space="0" w:color="404040"/>
              <w:right w:val="dotted" w:sz="4" w:space="0" w:color="404040"/>
            </w:tcBorders>
            <w:shd w:val="clear" w:color="auto" w:fill="auto"/>
            <w:vAlign w:val="center"/>
          </w:tcPr>
          <w:p w14:paraId="56C6F52B" w14:textId="4BDBBDC2" w:rsidR="007748EE" w:rsidRPr="00360FBB" w:rsidRDefault="007748EE" w:rsidP="007748EE">
            <w:pPr>
              <w:ind w:left="0"/>
              <w:jc w:val="center"/>
              <w:rPr>
                <w:color w:val="404040"/>
              </w:rPr>
            </w:pPr>
            <w:r>
              <w:rPr>
                <w:color w:val="404040"/>
              </w:rPr>
              <w:t>1C</w:t>
            </w:r>
          </w:p>
        </w:tc>
        <w:tc>
          <w:tcPr>
            <w:tcW w:w="2263" w:type="dxa"/>
            <w:tcBorders>
              <w:top w:val="nil"/>
              <w:left w:val="nil"/>
              <w:bottom w:val="dotted" w:sz="4" w:space="0" w:color="404040"/>
              <w:right w:val="dotted" w:sz="4" w:space="0" w:color="404040"/>
            </w:tcBorders>
            <w:shd w:val="clear" w:color="auto" w:fill="auto"/>
            <w:vAlign w:val="center"/>
          </w:tcPr>
          <w:p w14:paraId="29B85C92" w14:textId="4B77DE52" w:rsidR="007748EE" w:rsidRPr="00360FBB" w:rsidRDefault="007748EE" w:rsidP="007748EE">
            <w:pPr>
              <w:ind w:left="0"/>
              <w:jc w:val="center"/>
              <w:rPr>
                <w:color w:val="404040"/>
              </w:rPr>
            </w:pPr>
            <w:r>
              <w:rPr>
                <w:color w:val="404040"/>
              </w:rPr>
              <w:t>59.9%</w:t>
            </w:r>
          </w:p>
        </w:tc>
        <w:tc>
          <w:tcPr>
            <w:tcW w:w="2263" w:type="dxa"/>
            <w:tcBorders>
              <w:top w:val="nil"/>
              <w:left w:val="nil"/>
              <w:bottom w:val="dotted" w:sz="4" w:space="0" w:color="404040"/>
              <w:right w:val="dotted" w:sz="4" w:space="0" w:color="404040"/>
            </w:tcBorders>
            <w:shd w:val="clear" w:color="auto" w:fill="auto"/>
            <w:vAlign w:val="center"/>
          </w:tcPr>
          <w:p w14:paraId="20C420BC" w14:textId="119B6A3B" w:rsidR="007748EE" w:rsidRPr="00360FBB" w:rsidRDefault="007748EE" w:rsidP="007748EE">
            <w:pPr>
              <w:ind w:left="0"/>
              <w:jc w:val="center"/>
              <w:rPr>
                <w:color w:val="404040"/>
              </w:rPr>
            </w:pPr>
            <w:r>
              <w:rPr>
                <w:color w:val="404040"/>
              </w:rPr>
              <w:t>262.9</w:t>
            </w:r>
          </w:p>
        </w:tc>
        <w:tc>
          <w:tcPr>
            <w:tcW w:w="2263" w:type="dxa"/>
            <w:tcBorders>
              <w:top w:val="nil"/>
              <w:left w:val="nil"/>
              <w:bottom w:val="dotted" w:sz="4" w:space="0" w:color="404040"/>
              <w:right w:val="dotted" w:sz="4" w:space="0" w:color="404040"/>
            </w:tcBorders>
            <w:shd w:val="clear" w:color="auto" w:fill="auto"/>
            <w:vAlign w:val="center"/>
          </w:tcPr>
          <w:p w14:paraId="1F28A204" w14:textId="4C314805" w:rsidR="007748EE" w:rsidRPr="00360FBB" w:rsidRDefault="007748EE" w:rsidP="007748EE">
            <w:pPr>
              <w:ind w:left="0"/>
              <w:jc w:val="center"/>
              <w:rPr>
                <w:color w:val="404040"/>
              </w:rPr>
            </w:pPr>
            <w:r>
              <w:rPr>
                <w:color w:val="404040"/>
              </w:rPr>
              <w:t>438.9</w:t>
            </w:r>
          </w:p>
        </w:tc>
      </w:tr>
      <w:tr w:rsidR="007748EE" w:rsidRPr="00360FBB" w14:paraId="071A0994" w14:textId="77777777" w:rsidTr="0056683C">
        <w:trPr>
          <w:trHeight w:val="362"/>
        </w:trPr>
        <w:tc>
          <w:tcPr>
            <w:tcW w:w="2263" w:type="dxa"/>
            <w:tcBorders>
              <w:top w:val="nil"/>
              <w:left w:val="dotted" w:sz="4" w:space="0" w:color="404040"/>
              <w:bottom w:val="dotted" w:sz="4" w:space="0" w:color="404040"/>
              <w:right w:val="dotted" w:sz="4" w:space="0" w:color="404040"/>
            </w:tcBorders>
            <w:shd w:val="clear" w:color="auto" w:fill="auto"/>
            <w:vAlign w:val="center"/>
          </w:tcPr>
          <w:p w14:paraId="4163155E" w14:textId="0D0BC563" w:rsidR="007748EE" w:rsidRPr="00360FBB" w:rsidRDefault="007748EE" w:rsidP="007748EE">
            <w:pPr>
              <w:ind w:left="0"/>
              <w:jc w:val="center"/>
              <w:rPr>
                <w:color w:val="404040"/>
              </w:rPr>
            </w:pPr>
            <w:r>
              <w:rPr>
                <w:color w:val="404040"/>
              </w:rPr>
              <w:t>3H</w:t>
            </w:r>
          </w:p>
        </w:tc>
        <w:tc>
          <w:tcPr>
            <w:tcW w:w="2263" w:type="dxa"/>
            <w:tcBorders>
              <w:top w:val="nil"/>
              <w:left w:val="nil"/>
              <w:bottom w:val="dotted" w:sz="4" w:space="0" w:color="404040"/>
              <w:right w:val="dotted" w:sz="4" w:space="0" w:color="404040"/>
            </w:tcBorders>
            <w:shd w:val="clear" w:color="auto" w:fill="auto"/>
            <w:vAlign w:val="center"/>
          </w:tcPr>
          <w:p w14:paraId="11379749" w14:textId="6340FDB3" w:rsidR="007748EE" w:rsidRPr="00360FBB" w:rsidRDefault="007748EE" w:rsidP="007748EE">
            <w:pPr>
              <w:ind w:left="0"/>
              <w:jc w:val="center"/>
              <w:rPr>
                <w:color w:val="404040"/>
              </w:rPr>
            </w:pPr>
            <w:r>
              <w:rPr>
                <w:color w:val="404040"/>
              </w:rPr>
              <w:t>30.2%</w:t>
            </w:r>
          </w:p>
        </w:tc>
        <w:tc>
          <w:tcPr>
            <w:tcW w:w="2263" w:type="dxa"/>
            <w:tcBorders>
              <w:top w:val="nil"/>
              <w:left w:val="nil"/>
              <w:bottom w:val="dotted" w:sz="4" w:space="0" w:color="404040"/>
              <w:right w:val="dotted" w:sz="4" w:space="0" w:color="404040"/>
            </w:tcBorders>
            <w:shd w:val="clear" w:color="auto" w:fill="auto"/>
            <w:vAlign w:val="center"/>
          </w:tcPr>
          <w:p w14:paraId="1CB380B9" w14:textId="0850F2ED" w:rsidR="007748EE" w:rsidRPr="00360FBB" w:rsidRDefault="007748EE" w:rsidP="007748EE">
            <w:pPr>
              <w:ind w:left="0"/>
              <w:jc w:val="center"/>
              <w:rPr>
                <w:color w:val="404040"/>
              </w:rPr>
            </w:pPr>
            <w:r>
              <w:rPr>
                <w:color w:val="404040"/>
              </w:rPr>
              <w:t>68.7</w:t>
            </w:r>
          </w:p>
        </w:tc>
        <w:tc>
          <w:tcPr>
            <w:tcW w:w="2263" w:type="dxa"/>
            <w:tcBorders>
              <w:top w:val="nil"/>
              <w:left w:val="nil"/>
              <w:bottom w:val="dotted" w:sz="4" w:space="0" w:color="404040"/>
              <w:right w:val="dotted" w:sz="4" w:space="0" w:color="404040"/>
            </w:tcBorders>
            <w:shd w:val="clear" w:color="auto" w:fill="auto"/>
            <w:vAlign w:val="center"/>
          </w:tcPr>
          <w:p w14:paraId="2D5DEB56" w14:textId="7DF73FD4" w:rsidR="007748EE" w:rsidRPr="00360FBB" w:rsidRDefault="007748EE" w:rsidP="007748EE">
            <w:pPr>
              <w:ind w:left="0"/>
              <w:jc w:val="center"/>
              <w:rPr>
                <w:color w:val="404040"/>
              </w:rPr>
            </w:pPr>
            <w:r>
              <w:rPr>
                <w:color w:val="404040"/>
              </w:rPr>
              <w:t>227.7</w:t>
            </w:r>
          </w:p>
        </w:tc>
      </w:tr>
      <w:tr w:rsidR="007748EE" w:rsidRPr="00360FBB" w14:paraId="2DC2D28E" w14:textId="77777777" w:rsidTr="0056683C">
        <w:trPr>
          <w:trHeight w:val="362"/>
        </w:trPr>
        <w:tc>
          <w:tcPr>
            <w:tcW w:w="2263" w:type="dxa"/>
            <w:tcBorders>
              <w:top w:val="nil"/>
              <w:left w:val="dotted" w:sz="4" w:space="0" w:color="404040"/>
              <w:bottom w:val="dotted" w:sz="4" w:space="0" w:color="404040"/>
              <w:right w:val="dotted" w:sz="4" w:space="0" w:color="404040"/>
            </w:tcBorders>
            <w:shd w:val="clear" w:color="auto" w:fill="auto"/>
            <w:vAlign w:val="center"/>
          </w:tcPr>
          <w:p w14:paraId="0CEE233F" w14:textId="3E0230E0" w:rsidR="007748EE" w:rsidRPr="00360FBB" w:rsidRDefault="007748EE" w:rsidP="007748EE">
            <w:pPr>
              <w:ind w:left="0"/>
              <w:jc w:val="center"/>
              <w:rPr>
                <w:color w:val="404040"/>
              </w:rPr>
            </w:pPr>
            <w:r>
              <w:rPr>
                <w:color w:val="404040"/>
              </w:rPr>
              <w:t>4L</w:t>
            </w:r>
          </w:p>
        </w:tc>
        <w:tc>
          <w:tcPr>
            <w:tcW w:w="2263" w:type="dxa"/>
            <w:tcBorders>
              <w:top w:val="nil"/>
              <w:left w:val="nil"/>
              <w:bottom w:val="dotted" w:sz="4" w:space="0" w:color="404040"/>
              <w:right w:val="dotted" w:sz="4" w:space="0" w:color="404040"/>
            </w:tcBorders>
            <w:shd w:val="clear" w:color="auto" w:fill="auto"/>
            <w:vAlign w:val="center"/>
          </w:tcPr>
          <w:p w14:paraId="26CAEF5F" w14:textId="0E6B9E6D" w:rsidR="007748EE" w:rsidRPr="00360FBB" w:rsidRDefault="007748EE" w:rsidP="007748EE">
            <w:pPr>
              <w:ind w:left="0"/>
              <w:jc w:val="center"/>
              <w:rPr>
                <w:color w:val="404040"/>
              </w:rPr>
            </w:pPr>
            <w:r>
              <w:rPr>
                <w:color w:val="404040"/>
              </w:rPr>
              <w:t>35.2%</w:t>
            </w:r>
          </w:p>
        </w:tc>
        <w:tc>
          <w:tcPr>
            <w:tcW w:w="2263" w:type="dxa"/>
            <w:tcBorders>
              <w:top w:val="nil"/>
              <w:left w:val="nil"/>
              <w:bottom w:val="dotted" w:sz="4" w:space="0" w:color="404040"/>
              <w:right w:val="dotted" w:sz="4" w:space="0" w:color="404040"/>
            </w:tcBorders>
            <w:shd w:val="clear" w:color="auto" w:fill="auto"/>
            <w:vAlign w:val="center"/>
          </w:tcPr>
          <w:p w14:paraId="524DCDED" w14:textId="6C3C5BE4" w:rsidR="007748EE" w:rsidRPr="00360FBB" w:rsidRDefault="007748EE" w:rsidP="007748EE">
            <w:pPr>
              <w:ind w:left="0"/>
              <w:jc w:val="center"/>
              <w:rPr>
                <w:color w:val="404040"/>
              </w:rPr>
            </w:pPr>
            <w:r>
              <w:rPr>
                <w:color w:val="404040"/>
              </w:rPr>
              <w:t>84.6</w:t>
            </w:r>
          </w:p>
        </w:tc>
        <w:tc>
          <w:tcPr>
            <w:tcW w:w="2263" w:type="dxa"/>
            <w:tcBorders>
              <w:top w:val="nil"/>
              <w:left w:val="nil"/>
              <w:bottom w:val="dotted" w:sz="4" w:space="0" w:color="404040"/>
              <w:right w:val="dotted" w:sz="4" w:space="0" w:color="404040"/>
            </w:tcBorders>
            <w:shd w:val="clear" w:color="auto" w:fill="auto"/>
            <w:vAlign w:val="center"/>
          </w:tcPr>
          <w:p w14:paraId="0DE1E2B4" w14:textId="68CC51C1" w:rsidR="007748EE" w:rsidRPr="00360FBB" w:rsidRDefault="007748EE" w:rsidP="007748EE">
            <w:pPr>
              <w:ind w:left="0"/>
              <w:jc w:val="center"/>
              <w:rPr>
                <w:color w:val="404040"/>
              </w:rPr>
            </w:pPr>
            <w:r>
              <w:rPr>
                <w:color w:val="404040"/>
              </w:rPr>
              <w:t>240.5</w:t>
            </w:r>
          </w:p>
        </w:tc>
      </w:tr>
      <w:tr w:rsidR="007748EE" w:rsidRPr="00360FBB" w14:paraId="6BEDDDEE" w14:textId="77777777" w:rsidTr="0056683C">
        <w:trPr>
          <w:trHeight w:val="362"/>
        </w:trPr>
        <w:tc>
          <w:tcPr>
            <w:tcW w:w="2263" w:type="dxa"/>
            <w:tcBorders>
              <w:top w:val="nil"/>
              <w:left w:val="dotted" w:sz="4" w:space="0" w:color="404040"/>
              <w:bottom w:val="dotted" w:sz="4" w:space="0" w:color="404040"/>
              <w:right w:val="dotted" w:sz="4" w:space="0" w:color="404040"/>
            </w:tcBorders>
            <w:shd w:val="clear" w:color="auto" w:fill="auto"/>
            <w:vAlign w:val="center"/>
          </w:tcPr>
          <w:p w14:paraId="26147026" w14:textId="304C1B95" w:rsidR="007748EE" w:rsidRPr="00360FBB" w:rsidRDefault="007748EE" w:rsidP="007748EE">
            <w:pPr>
              <w:ind w:left="0"/>
              <w:jc w:val="center"/>
              <w:rPr>
                <w:color w:val="404040"/>
              </w:rPr>
            </w:pPr>
            <w:r>
              <w:rPr>
                <w:color w:val="404040"/>
              </w:rPr>
              <w:t>4M</w:t>
            </w:r>
          </w:p>
        </w:tc>
        <w:tc>
          <w:tcPr>
            <w:tcW w:w="2263" w:type="dxa"/>
            <w:tcBorders>
              <w:top w:val="nil"/>
              <w:left w:val="nil"/>
              <w:bottom w:val="dotted" w:sz="4" w:space="0" w:color="404040"/>
              <w:right w:val="dotted" w:sz="4" w:space="0" w:color="404040"/>
            </w:tcBorders>
            <w:shd w:val="clear" w:color="auto" w:fill="auto"/>
            <w:vAlign w:val="center"/>
          </w:tcPr>
          <w:p w14:paraId="791F1E1E" w14:textId="4071F729" w:rsidR="007748EE" w:rsidRPr="00360FBB" w:rsidRDefault="007748EE" w:rsidP="007748EE">
            <w:pPr>
              <w:ind w:left="0"/>
              <w:jc w:val="center"/>
              <w:rPr>
                <w:color w:val="404040"/>
              </w:rPr>
            </w:pPr>
            <w:r>
              <w:rPr>
                <w:color w:val="404040"/>
              </w:rPr>
              <w:t>30.8%</w:t>
            </w:r>
          </w:p>
        </w:tc>
        <w:tc>
          <w:tcPr>
            <w:tcW w:w="2263" w:type="dxa"/>
            <w:tcBorders>
              <w:top w:val="nil"/>
              <w:left w:val="nil"/>
              <w:bottom w:val="dotted" w:sz="4" w:space="0" w:color="404040"/>
              <w:right w:val="dotted" w:sz="4" w:space="0" w:color="404040"/>
            </w:tcBorders>
            <w:shd w:val="clear" w:color="auto" w:fill="auto"/>
            <w:vAlign w:val="center"/>
          </w:tcPr>
          <w:p w14:paraId="39D36D91" w14:textId="47AAA92B" w:rsidR="007748EE" w:rsidRPr="00360FBB" w:rsidRDefault="007748EE" w:rsidP="007748EE">
            <w:pPr>
              <w:ind w:left="0"/>
              <w:jc w:val="center"/>
              <w:rPr>
                <w:color w:val="404040"/>
              </w:rPr>
            </w:pPr>
            <w:r>
              <w:rPr>
                <w:color w:val="404040"/>
              </w:rPr>
              <w:t>90.4</w:t>
            </w:r>
          </w:p>
        </w:tc>
        <w:tc>
          <w:tcPr>
            <w:tcW w:w="2263" w:type="dxa"/>
            <w:tcBorders>
              <w:top w:val="nil"/>
              <w:left w:val="nil"/>
              <w:bottom w:val="dotted" w:sz="4" w:space="0" w:color="404040"/>
              <w:right w:val="dotted" w:sz="4" w:space="0" w:color="404040"/>
            </w:tcBorders>
            <w:shd w:val="clear" w:color="auto" w:fill="auto"/>
            <w:vAlign w:val="center"/>
          </w:tcPr>
          <w:p w14:paraId="7F1F3980" w14:textId="274604B7" w:rsidR="007748EE" w:rsidRPr="00360FBB" w:rsidRDefault="007748EE" w:rsidP="007748EE">
            <w:pPr>
              <w:ind w:left="0"/>
              <w:jc w:val="center"/>
              <w:rPr>
                <w:color w:val="404040"/>
              </w:rPr>
            </w:pPr>
            <w:r>
              <w:rPr>
                <w:color w:val="404040"/>
              </w:rPr>
              <w:t>293.3</w:t>
            </w:r>
          </w:p>
        </w:tc>
      </w:tr>
      <w:tr w:rsidR="007748EE" w:rsidRPr="00360FBB" w14:paraId="3DF99188" w14:textId="77777777" w:rsidTr="0056683C">
        <w:trPr>
          <w:trHeight w:val="362"/>
        </w:trPr>
        <w:tc>
          <w:tcPr>
            <w:tcW w:w="2263" w:type="dxa"/>
            <w:tcBorders>
              <w:top w:val="nil"/>
              <w:left w:val="dotted" w:sz="4" w:space="0" w:color="404040"/>
              <w:bottom w:val="dotted" w:sz="4" w:space="0" w:color="404040"/>
              <w:right w:val="dotted" w:sz="4" w:space="0" w:color="404040"/>
            </w:tcBorders>
            <w:shd w:val="clear" w:color="auto" w:fill="auto"/>
            <w:vAlign w:val="center"/>
          </w:tcPr>
          <w:p w14:paraId="1F67EC2C" w14:textId="6006AA42" w:rsidR="007748EE" w:rsidRPr="00360FBB" w:rsidRDefault="007748EE" w:rsidP="007748EE">
            <w:pPr>
              <w:ind w:left="0"/>
              <w:jc w:val="center"/>
              <w:rPr>
                <w:color w:val="404040"/>
              </w:rPr>
            </w:pPr>
            <w:r>
              <w:rPr>
                <w:color w:val="404040"/>
              </w:rPr>
              <w:t>5O</w:t>
            </w:r>
          </w:p>
        </w:tc>
        <w:tc>
          <w:tcPr>
            <w:tcW w:w="2263" w:type="dxa"/>
            <w:tcBorders>
              <w:top w:val="nil"/>
              <w:left w:val="nil"/>
              <w:bottom w:val="dotted" w:sz="4" w:space="0" w:color="404040"/>
              <w:right w:val="dotted" w:sz="4" w:space="0" w:color="404040"/>
            </w:tcBorders>
            <w:shd w:val="clear" w:color="auto" w:fill="auto"/>
            <w:vAlign w:val="center"/>
          </w:tcPr>
          <w:p w14:paraId="70DC1F6F" w14:textId="749BBE03" w:rsidR="007748EE" w:rsidRPr="00360FBB" w:rsidRDefault="007748EE" w:rsidP="007748EE">
            <w:pPr>
              <w:ind w:left="0"/>
              <w:jc w:val="center"/>
              <w:rPr>
                <w:color w:val="404040"/>
              </w:rPr>
            </w:pPr>
            <w:r>
              <w:rPr>
                <w:color w:val="404040"/>
              </w:rPr>
              <w:t>22.9%</w:t>
            </w:r>
          </w:p>
        </w:tc>
        <w:tc>
          <w:tcPr>
            <w:tcW w:w="2263" w:type="dxa"/>
            <w:tcBorders>
              <w:top w:val="nil"/>
              <w:left w:val="nil"/>
              <w:bottom w:val="dotted" w:sz="4" w:space="0" w:color="404040"/>
              <w:right w:val="dotted" w:sz="4" w:space="0" w:color="404040"/>
            </w:tcBorders>
            <w:shd w:val="clear" w:color="auto" w:fill="auto"/>
            <w:vAlign w:val="center"/>
          </w:tcPr>
          <w:p w14:paraId="47AEE228" w14:textId="3819D553" w:rsidR="007748EE" w:rsidRPr="00360FBB" w:rsidRDefault="007748EE" w:rsidP="007748EE">
            <w:pPr>
              <w:ind w:left="0"/>
              <w:jc w:val="center"/>
              <w:rPr>
                <w:color w:val="404040"/>
              </w:rPr>
            </w:pPr>
            <w:r>
              <w:rPr>
                <w:color w:val="404040"/>
              </w:rPr>
              <w:t>59.6</w:t>
            </w:r>
          </w:p>
        </w:tc>
        <w:tc>
          <w:tcPr>
            <w:tcW w:w="2263" w:type="dxa"/>
            <w:tcBorders>
              <w:top w:val="nil"/>
              <w:left w:val="nil"/>
              <w:bottom w:val="dotted" w:sz="4" w:space="0" w:color="404040"/>
              <w:right w:val="dotted" w:sz="4" w:space="0" w:color="404040"/>
            </w:tcBorders>
            <w:shd w:val="clear" w:color="auto" w:fill="auto"/>
            <w:vAlign w:val="center"/>
          </w:tcPr>
          <w:p w14:paraId="1B26E3B0" w14:textId="3B40A0C9" w:rsidR="007748EE" w:rsidRPr="00360FBB" w:rsidRDefault="007748EE" w:rsidP="007748EE">
            <w:pPr>
              <w:ind w:left="0"/>
              <w:jc w:val="center"/>
              <w:rPr>
                <w:color w:val="404040"/>
              </w:rPr>
            </w:pPr>
            <w:r>
              <w:rPr>
                <w:color w:val="404040"/>
              </w:rPr>
              <w:t>260.2</w:t>
            </w:r>
          </w:p>
        </w:tc>
      </w:tr>
      <w:tr w:rsidR="007748EE" w:rsidRPr="00360FBB" w14:paraId="5B08A51E" w14:textId="77777777" w:rsidTr="0056683C">
        <w:trPr>
          <w:trHeight w:val="362"/>
        </w:trPr>
        <w:tc>
          <w:tcPr>
            <w:tcW w:w="2263" w:type="dxa"/>
            <w:tcBorders>
              <w:top w:val="nil"/>
              <w:left w:val="dotted" w:sz="4" w:space="0" w:color="404040"/>
              <w:bottom w:val="dotted" w:sz="4" w:space="0" w:color="404040"/>
              <w:right w:val="dotted" w:sz="4" w:space="0" w:color="404040"/>
            </w:tcBorders>
            <w:shd w:val="clear" w:color="auto" w:fill="auto"/>
            <w:vAlign w:val="center"/>
          </w:tcPr>
          <w:p w14:paraId="2A50E9E5" w14:textId="3553247E" w:rsidR="007748EE" w:rsidRPr="00360FBB" w:rsidRDefault="007748EE" w:rsidP="007748EE">
            <w:pPr>
              <w:ind w:left="0"/>
              <w:jc w:val="center"/>
              <w:rPr>
                <w:color w:val="404040"/>
              </w:rPr>
            </w:pPr>
            <w:r>
              <w:rPr>
                <w:color w:val="404040"/>
              </w:rPr>
              <w:t>5P</w:t>
            </w:r>
          </w:p>
        </w:tc>
        <w:tc>
          <w:tcPr>
            <w:tcW w:w="2263" w:type="dxa"/>
            <w:tcBorders>
              <w:top w:val="nil"/>
              <w:left w:val="nil"/>
              <w:bottom w:val="dotted" w:sz="4" w:space="0" w:color="404040"/>
              <w:right w:val="dotted" w:sz="4" w:space="0" w:color="404040"/>
            </w:tcBorders>
            <w:shd w:val="clear" w:color="auto" w:fill="auto"/>
            <w:vAlign w:val="center"/>
          </w:tcPr>
          <w:p w14:paraId="7D29C7B6" w14:textId="76242557" w:rsidR="007748EE" w:rsidRPr="00360FBB" w:rsidRDefault="007748EE" w:rsidP="007748EE">
            <w:pPr>
              <w:ind w:left="0"/>
              <w:jc w:val="center"/>
              <w:rPr>
                <w:color w:val="404040"/>
              </w:rPr>
            </w:pPr>
            <w:r>
              <w:rPr>
                <w:color w:val="404040"/>
              </w:rPr>
              <w:t>39.9%</w:t>
            </w:r>
          </w:p>
        </w:tc>
        <w:tc>
          <w:tcPr>
            <w:tcW w:w="2263" w:type="dxa"/>
            <w:tcBorders>
              <w:top w:val="nil"/>
              <w:left w:val="nil"/>
              <w:bottom w:val="dotted" w:sz="4" w:space="0" w:color="404040"/>
              <w:right w:val="dotted" w:sz="4" w:space="0" w:color="404040"/>
            </w:tcBorders>
            <w:shd w:val="clear" w:color="auto" w:fill="auto"/>
            <w:vAlign w:val="center"/>
          </w:tcPr>
          <w:p w14:paraId="46DF82EF" w14:textId="5E418204" w:rsidR="007748EE" w:rsidRPr="00360FBB" w:rsidRDefault="007748EE" w:rsidP="007748EE">
            <w:pPr>
              <w:ind w:left="0"/>
              <w:jc w:val="center"/>
              <w:rPr>
                <w:color w:val="404040"/>
              </w:rPr>
            </w:pPr>
            <w:r>
              <w:rPr>
                <w:color w:val="404040"/>
              </w:rPr>
              <w:t>113.3</w:t>
            </w:r>
          </w:p>
        </w:tc>
        <w:tc>
          <w:tcPr>
            <w:tcW w:w="2263" w:type="dxa"/>
            <w:tcBorders>
              <w:top w:val="nil"/>
              <w:left w:val="nil"/>
              <w:bottom w:val="dotted" w:sz="4" w:space="0" w:color="404040"/>
              <w:right w:val="dotted" w:sz="4" w:space="0" w:color="404040"/>
            </w:tcBorders>
            <w:shd w:val="clear" w:color="auto" w:fill="auto"/>
            <w:vAlign w:val="center"/>
          </w:tcPr>
          <w:p w14:paraId="07AEE15F" w14:textId="4C27F464" w:rsidR="007748EE" w:rsidRPr="00360FBB" w:rsidRDefault="007748EE" w:rsidP="007748EE">
            <w:pPr>
              <w:ind w:left="0"/>
              <w:jc w:val="center"/>
              <w:rPr>
                <w:color w:val="404040"/>
              </w:rPr>
            </w:pPr>
            <w:r>
              <w:rPr>
                <w:color w:val="404040"/>
              </w:rPr>
              <w:t>284.3</w:t>
            </w:r>
          </w:p>
        </w:tc>
      </w:tr>
      <w:tr w:rsidR="007748EE" w:rsidRPr="00360FBB" w14:paraId="22755600" w14:textId="77777777" w:rsidTr="0056683C">
        <w:trPr>
          <w:trHeight w:val="362"/>
        </w:trPr>
        <w:tc>
          <w:tcPr>
            <w:tcW w:w="2263" w:type="dxa"/>
            <w:tcBorders>
              <w:top w:val="nil"/>
              <w:left w:val="dotted" w:sz="4" w:space="0" w:color="404040"/>
              <w:bottom w:val="dotted" w:sz="4" w:space="0" w:color="404040"/>
              <w:right w:val="dotted" w:sz="4" w:space="0" w:color="404040"/>
            </w:tcBorders>
            <w:shd w:val="clear" w:color="auto" w:fill="auto"/>
            <w:vAlign w:val="center"/>
          </w:tcPr>
          <w:p w14:paraId="75B36529" w14:textId="0F2670E6" w:rsidR="007748EE" w:rsidRPr="00360FBB" w:rsidRDefault="007748EE" w:rsidP="007748EE">
            <w:pPr>
              <w:ind w:left="0"/>
              <w:jc w:val="center"/>
              <w:rPr>
                <w:color w:val="404040"/>
              </w:rPr>
            </w:pPr>
            <w:r>
              <w:rPr>
                <w:color w:val="404040"/>
              </w:rPr>
              <w:t>5Q</w:t>
            </w:r>
          </w:p>
        </w:tc>
        <w:tc>
          <w:tcPr>
            <w:tcW w:w="2263" w:type="dxa"/>
            <w:tcBorders>
              <w:top w:val="nil"/>
              <w:left w:val="nil"/>
              <w:bottom w:val="dotted" w:sz="4" w:space="0" w:color="404040"/>
              <w:right w:val="dotted" w:sz="4" w:space="0" w:color="404040"/>
            </w:tcBorders>
            <w:shd w:val="clear" w:color="auto" w:fill="auto"/>
            <w:vAlign w:val="center"/>
          </w:tcPr>
          <w:p w14:paraId="7E3CB9FF" w14:textId="6B2084AE" w:rsidR="007748EE" w:rsidRPr="00360FBB" w:rsidRDefault="007748EE" w:rsidP="007748EE">
            <w:pPr>
              <w:ind w:left="0"/>
              <w:jc w:val="center"/>
              <w:rPr>
                <w:color w:val="404040"/>
              </w:rPr>
            </w:pPr>
            <w:r>
              <w:rPr>
                <w:color w:val="404040"/>
              </w:rPr>
              <w:t>28.0%</w:t>
            </w:r>
          </w:p>
        </w:tc>
        <w:tc>
          <w:tcPr>
            <w:tcW w:w="2263" w:type="dxa"/>
            <w:tcBorders>
              <w:top w:val="nil"/>
              <w:left w:val="nil"/>
              <w:bottom w:val="dotted" w:sz="4" w:space="0" w:color="404040"/>
              <w:right w:val="dotted" w:sz="4" w:space="0" w:color="404040"/>
            </w:tcBorders>
            <w:shd w:val="clear" w:color="auto" w:fill="auto"/>
            <w:vAlign w:val="center"/>
          </w:tcPr>
          <w:p w14:paraId="7AB85F3F" w14:textId="5DCBEE76" w:rsidR="007748EE" w:rsidRPr="00360FBB" w:rsidRDefault="007748EE" w:rsidP="007748EE">
            <w:pPr>
              <w:ind w:left="0"/>
              <w:jc w:val="center"/>
              <w:rPr>
                <w:color w:val="404040"/>
              </w:rPr>
            </w:pPr>
            <w:r>
              <w:rPr>
                <w:color w:val="404040"/>
              </w:rPr>
              <w:t>43.2</w:t>
            </w:r>
          </w:p>
        </w:tc>
        <w:tc>
          <w:tcPr>
            <w:tcW w:w="2263" w:type="dxa"/>
            <w:tcBorders>
              <w:top w:val="nil"/>
              <w:left w:val="nil"/>
              <w:bottom w:val="dotted" w:sz="4" w:space="0" w:color="404040"/>
              <w:right w:val="dotted" w:sz="4" w:space="0" w:color="404040"/>
            </w:tcBorders>
            <w:shd w:val="clear" w:color="auto" w:fill="auto"/>
            <w:vAlign w:val="center"/>
          </w:tcPr>
          <w:p w14:paraId="0E2AFE95" w14:textId="42CD5CBA" w:rsidR="007748EE" w:rsidRPr="00360FBB" w:rsidRDefault="007748EE" w:rsidP="007748EE">
            <w:pPr>
              <w:ind w:left="0"/>
              <w:jc w:val="center"/>
              <w:rPr>
                <w:color w:val="404040"/>
              </w:rPr>
            </w:pPr>
            <w:r>
              <w:rPr>
                <w:color w:val="404040"/>
              </w:rPr>
              <w:t>154.3</w:t>
            </w:r>
          </w:p>
        </w:tc>
      </w:tr>
      <w:tr w:rsidR="007748EE" w:rsidRPr="00360FBB" w14:paraId="3009E706" w14:textId="77777777" w:rsidTr="0056683C">
        <w:trPr>
          <w:trHeight w:val="362"/>
        </w:trPr>
        <w:tc>
          <w:tcPr>
            <w:tcW w:w="2263" w:type="dxa"/>
            <w:tcBorders>
              <w:top w:val="nil"/>
              <w:left w:val="dotted" w:sz="4" w:space="0" w:color="404040"/>
              <w:bottom w:val="dotted" w:sz="4" w:space="0" w:color="404040"/>
              <w:right w:val="dotted" w:sz="4" w:space="0" w:color="404040"/>
            </w:tcBorders>
            <w:shd w:val="clear" w:color="auto" w:fill="auto"/>
            <w:vAlign w:val="center"/>
          </w:tcPr>
          <w:p w14:paraId="0A70F680" w14:textId="4E502F88" w:rsidR="007748EE" w:rsidRPr="00360FBB" w:rsidRDefault="007748EE" w:rsidP="007748EE">
            <w:pPr>
              <w:ind w:left="0"/>
              <w:jc w:val="center"/>
              <w:rPr>
                <w:color w:val="404040"/>
              </w:rPr>
            </w:pPr>
            <w:r>
              <w:rPr>
                <w:color w:val="404040"/>
              </w:rPr>
              <w:lastRenderedPageBreak/>
              <w:t>AVERAGE</w:t>
            </w:r>
          </w:p>
        </w:tc>
        <w:tc>
          <w:tcPr>
            <w:tcW w:w="2263" w:type="dxa"/>
            <w:tcBorders>
              <w:top w:val="nil"/>
              <w:left w:val="nil"/>
              <w:bottom w:val="dotted" w:sz="4" w:space="0" w:color="404040"/>
              <w:right w:val="dotted" w:sz="4" w:space="0" w:color="404040"/>
            </w:tcBorders>
            <w:shd w:val="clear" w:color="auto" w:fill="auto"/>
            <w:vAlign w:val="center"/>
          </w:tcPr>
          <w:p w14:paraId="2AAD3E54" w14:textId="3ACBA4B1" w:rsidR="007748EE" w:rsidRPr="00360FBB" w:rsidRDefault="007748EE" w:rsidP="007748EE">
            <w:pPr>
              <w:ind w:left="0"/>
              <w:jc w:val="center"/>
              <w:rPr>
                <w:color w:val="404040"/>
              </w:rPr>
            </w:pPr>
            <w:r>
              <w:rPr>
                <w:color w:val="404040"/>
              </w:rPr>
              <w:t>36.3%</w:t>
            </w:r>
          </w:p>
        </w:tc>
        <w:tc>
          <w:tcPr>
            <w:tcW w:w="2263" w:type="dxa"/>
            <w:tcBorders>
              <w:top w:val="nil"/>
              <w:left w:val="nil"/>
              <w:bottom w:val="dotted" w:sz="4" w:space="0" w:color="404040"/>
              <w:right w:val="dotted" w:sz="4" w:space="0" w:color="404040"/>
            </w:tcBorders>
            <w:shd w:val="clear" w:color="auto" w:fill="auto"/>
            <w:vAlign w:val="center"/>
          </w:tcPr>
          <w:p w14:paraId="533CEE56" w14:textId="3041479C" w:rsidR="007748EE" w:rsidRPr="00360FBB" w:rsidRDefault="007748EE" w:rsidP="007748EE">
            <w:pPr>
              <w:ind w:left="0"/>
              <w:jc w:val="center"/>
              <w:rPr>
                <w:color w:val="404040"/>
              </w:rPr>
            </w:pPr>
            <w:r>
              <w:rPr>
                <w:color w:val="404040"/>
              </w:rPr>
              <w:t>111.9</w:t>
            </w:r>
          </w:p>
        </w:tc>
        <w:tc>
          <w:tcPr>
            <w:tcW w:w="2263" w:type="dxa"/>
            <w:tcBorders>
              <w:top w:val="nil"/>
              <w:left w:val="nil"/>
              <w:bottom w:val="dotted" w:sz="4" w:space="0" w:color="404040"/>
              <w:right w:val="dotted" w:sz="4" w:space="0" w:color="404040"/>
            </w:tcBorders>
            <w:shd w:val="clear" w:color="auto" w:fill="auto"/>
            <w:vAlign w:val="center"/>
          </w:tcPr>
          <w:p w14:paraId="63904091" w14:textId="66157E50" w:rsidR="007748EE" w:rsidRPr="00360FBB" w:rsidRDefault="007748EE" w:rsidP="007748EE">
            <w:pPr>
              <w:ind w:left="0"/>
              <w:jc w:val="center"/>
              <w:rPr>
                <w:color w:val="404040"/>
              </w:rPr>
            </w:pPr>
            <w:r>
              <w:rPr>
                <w:color w:val="404040"/>
              </w:rPr>
              <w:t>308.2</w:t>
            </w:r>
          </w:p>
        </w:tc>
      </w:tr>
    </w:tbl>
    <w:p w14:paraId="237CCCE5" w14:textId="2826A0B9" w:rsidR="0056683C" w:rsidRPr="00360FBB" w:rsidRDefault="0056683C" w:rsidP="007F63F3">
      <w:pPr>
        <w:spacing w:after="240" w:line="360" w:lineRule="auto"/>
        <w:ind w:left="0"/>
        <w:jc w:val="both"/>
        <w:rPr>
          <w:b/>
        </w:rPr>
      </w:pPr>
    </w:p>
    <w:p w14:paraId="02000407" w14:textId="76F70FB2" w:rsidR="007F63F3" w:rsidRPr="00360FBB" w:rsidRDefault="007F63F3" w:rsidP="007F63F3">
      <w:pPr>
        <w:spacing w:after="240" w:line="360" w:lineRule="auto"/>
        <w:ind w:left="0"/>
        <w:jc w:val="both"/>
        <w:rPr>
          <w:b/>
        </w:rPr>
      </w:pPr>
      <w:r w:rsidRPr="00360FBB">
        <w:rPr>
          <w:b/>
        </w:rPr>
        <w:t>Figure 2</w:t>
      </w:r>
      <w:r w:rsidR="008706F2" w:rsidRPr="00360FBB">
        <w:rPr>
          <w:b/>
        </w:rPr>
        <w:t>2</w:t>
      </w:r>
      <w:r w:rsidRPr="00360FBB">
        <w:rPr>
          <w:b/>
        </w:rPr>
        <w:t>: Set out rates for organic recycling (%)</w:t>
      </w:r>
    </w:p>
    <w:p w14:paraId="55A723E8" w14:textId="5DFA90F4" w:rsidR="007F63F3" w:rsidRPr="00360FBB" w:rsidRDefault="00E8179A" w:rsidP="007F63F3">
      <w:pPr>
        <w:spacing w:after="240" w:line="360" w:lineRule="auto"/>
        <w:ind w:left="0"/>
        <w:jc w:val="both"/>
        <w:rPr>
          <w:b/>
        </w:rPr>
      </w:pPr>
      <w:r>
        <w:rPr>
          <w:noProof/>
        </w:rPr>
        <w:drawing>
          <wp:inline distT="0" distB="0" distL="0" distR="0" wp14:anchorId="7097BD8D" wp14:editId="6573AB2B">
            <wp:extent cx="5689600" cy="3678555"/>
            <wp:effectExtent l="0" t="0" r="6350" b="0"/>
            <wp:docPr id="177" name="Chart 177" descr="Chart - Figure 22: Set out rates for organic recycling (%)">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0819714D" w14:textId="4B9426BB" w:rsidR="007F63F3" w:rsidRPr="00360FBB" w:rsidRDefault="007F63F3" w:rsidP="007F63F3">
      <w:pPr>
        <w:spacing w:after="240" w:line="360" w:lineRule="auto"/>
        <w:ind w:left="0"/>
        <w:jc w:val="both"/>
        <w:rPr>
          <w:b/>
        </w:rPr>
      </w:pPr>
      <w:r w:rsidRPr="00360FBB">
        <w:rPr>
          <w:b/>
        </w:rPr>
        <w:t>Figure 2</w:t>
      </w:r>
      <w:r w:rsidR="008706F2" w:rsidRPr="00360FBB">
        <w:rPr>
          <w:b/>
        </w:rPr>
        <w:t>3</w:t>
      </w:r>
      <w:r w:rsidRPr="00360FBB">
        <w:rPr>
          <w:b/>
        </w:rPr>
        <w:t>: Kg/</w:t>
      </w:r>
      <w:proofErr w:type="spellStart"/>
      <w:r w:rsidRPr="00360FBB">
        <w:rPr>
          <w:b/>
        </w:rPr>
        <w:t>hh</w:t>
      </w:r>
      <w:proofErr w:type="spellEnd"/>
      <w:r w:rsidRPr="00360FBB">
        <w:rPr>
          <w:b/>
        </w:rPr>
        <w:t>/</w:t>
      </w:r>
      <w:proofErr w:type="spellStart"/>
      <w:r w:rsidR="00093B86" w:rsidRPr="00360FBB">
        <w:rPr>
          <w:b/>
        </w:rPr>
        <w:t>yr</w:t>
      </w:r>
      <w:proofErr w:type="spellEnd"/>
      <w:r w:rsidRPr="00360FBB">
        <w:rPr>
          <w:b/>
        </w:rPr>
        <w:t xml:space="preserve"> for organic recycling </w:t>
      </w:r>
    </w:p>
    <w:p w14:paraId="51BDABB2" w14:textId="515FD01E" w:rsidR="0056683C" w:rsidRPr="00360FBB" w:rsidRDefault="00E8179A" w:rsidP="007F63F3">
      <w:pPr>
        <w:spacing w:after="240" w:line="360" w:lineRule="auto"/>
        <w:ind w:left="0"/>
        <w:jc w:val="both"/>
        <w:rPr>
          <w:b/>
        </w:rPr>
      </w:pPr>
      <w:r>
        <w:rPr>
          <w:noProof/>
        </w:rPr>
        <w:lastRenderedPageBreak/>
        <w:drawing>
          <wp:inline distT="0" distB="0" distL="0" distR="0" wp14:anchorId="63BFF5B3" wp14:editId="217A80DE">
            <wp:extent cx="5713730" cy="3606800"/>
            <wp:effectExtent l="0" t="0" r="1270" b="0"/>
            <wp:docPr id="178" name="Chart 178" descr="Chart - Figure 23: Kg/hh/yr for organic recycling ">
              <a:extLst xmlns:a="http://schemas.openxmlformats.org/drawingml/2006/main">
                <a:ext uri="{FF2B5EF4-FFF2-40B4-BE49-F238E27FC236}">
                  <a16:creationId xmlns:a16="http://schemas.microsoft.com/office/drawing/2014/main" id="{00000000-0008-0000-0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531C3E4F" w14:textId="0B4B38D8" w:rsidR="007F63F3" w:rsidRPr="00360FBB" w:rsidRDefault="007F63F3" w:rsidP="007F63F3">
      <w:pPr>
        <w:spacing w:after="240" w:line="360" w:lineRule="auto"/>
        <w:ind w:left="0"/>
        <w:jc w:val="both"/>
        <w:rPr>
          <w:rFonts w:cs="Arial"/>
          <w:b/>
          <w:bCs/>
          <w:sz w:val="48"/>
          <w:szCs w:val="48"/>
          <w:lang w:eastAsia="en-US"/>
        </w:rPr>
      </w:pPr>
      <w:r w:rsidRPr="00360FBB">
        <w:rPr>
          <w:rFonts w:cs="Arial"/>
          <w:b/>
          <w:bCs/>
          <w:spacing w:val="-15"/>
          <w:kern w:val="20"/>
          <w:sz w:val="48"/>
          <w:szCs w:val="48"/>
          <w:lang w:eastAsia="en-US"/>
        </w:rPr>
        <w:t xml:space="preserve">Compositional analysis of organic recycling </w:t>
      </w:r>
    </w:p>
    <w:p w14:paraId="7D8F4466" w14:textId="4C0AB1DC" w:rsidR="007F63F3" w:rsidRPr="00360FBB" w:rsidRDefault="007F63F3" w:rsidP="007F63F3">
      <w:pPr>
        <w:spacing w:after="240" w:line="360" w:lineRule="auto"/>
        <w:ind w:left="0"/>
        <w:jc w:val="both"/>
        <w:rPr>
          <w:spacing w:val="-5"/>
          <w:lang w:eastAsia="en-US"/>
        </w:rPr>
      </w:pPr>
      <w:r w:rsidRPr="00360FBB">
        <w:rPr>
          <w:spacing w:val="-5"/>
          <w:lang w:eastAsia="en-US"/>
        </w:rPr>
        <w:t xml:space="preserve">This section looks at average amounts and composition of the organic recycling presented by households sampled throughout </w:t>
      </w:r>
      <w:r w:rsidR="008D0891">
        <w:rPr>
          <w:spacing w:val="-5"/>
          <w:lang w:eastAsia="en-US"/>
        </w:rPr>
        <w:t xml:space="preserve">Bolton. </w:t>
      </w:r>
      <w:r w:rsidRPr="00360FBB">
        <w:rPr>
          <w:spacing w:val="-5"/>
          <w:lang w:eastAsia="en-US"/>
        </w:rPr>
        <w:t>Results can again be expressed in terms of percentage concentration and kg/</w:t>
      </w:r>
      <w:proofErr w:type="spellStart"/>
      <w:r w:rsidRPr="00360FBB">
        <w:rPr>
          <w:spacing w:val="-5"/>
          <w:lang w:eastAsia="en-US"/>
        </w:rPr>
        <w:t>hh</w:t>
      </w:r>
      <w:proofErr w:type="spellEnd"/>
      <w:r w:rsidRPr="00360FBB">
        <w:rPr>
          <w:spacing w:val="-5"/>
          <w:lang w:eastAsia="en-US"/>
        </w:rPr>
        <w:t>/</w:t>
      </w:r>
      <w:proofErr w:type="spellStart"/>
      <w:r w:rsidR="008706F2" w:rsidRPr="00360FBB">
        <w:rPr>
          <w:spacing w:val="-5"/>
          <w:lang w:eastAsia="en-US"/>
        </w:rPr>
        <w:t>yr</w:t>
      </w:r>
      <w:proofErr w:type="spellEnd"/>
      <w:r w:rsidRPr="00360FBB">
        <w:rPr>
          <w:spacing w:val="-5"/>
          <w:lang w:eastAsia="en-US"/>
        </w:rPr>
        <w:t xml:space="preserve"> for individual samples surveyed. Table </w:t>
      </w:r>
      <w:r w:rsidR="008706F2" w:rsidRPr="00360FBB">
        <w:rPr>
          <w:spacing w:val="-5"/>
          <w:lang w:eastAsia="en-US"/>
        </w:rPr>
        <w:t>2</w:t>
      </w:r>
      <w:r w:rsidR="007B6C13" w:rsidRPr="00360FBB">
        <w:rPr>
          <w:spacing w:val="-5"/>
          <w:lang w:eastAsia="en-US"/>
        </w:rPr>
        <w:t>5</w:t>
      </w:r>
      <w:r w:rsidRPr="00360FBB">
        <w:rPr>
          <w:spacing w:val="-5"/>
          <w:lang w:eastAsia="en-US"/>
        </w:rPr>
        <w:t xml:space="preserve"> and Figure 2</w:t>
      </w:r>
      <w:r w:rsidR="008706F2" w:rsidRPr="00360FBB">
        <w:rPr>
          <w:spacing w:val="-5"/>
          <w:lang w:eastAsia="en-US"/>
        </w:rPr>
        <w:t>4</w:t>
      </w:r>
      <w:r w:rsidRPr="00360FBB">
        <w:rPr>
          <w:spacing w:val="-5"/>
          <w:lang w:eastAsia="en-US"/>
        </w:rPr>
        <w:t xml:space="preserve"> show recycling data in terms of percentage composition with Table </w:t>
      </w:r>
      <w:r w:rsidR="008706F2" w:rsidRPr="00360FBB">
        <w:rPr>
          <w:spacing w:val="-5"/>
          <w:lang w:eastAsia="en-US"/>
        </w:rPr>
        <w:t>2</w:t>
      </w:r>
      <w:r w:rsidR="007B6C13" w:rsidRPr="00360FBB">
        <w:rPr>
          <w:spacing w:val="-5"/>
          <w:lang w:eastAsia="en-US"/>
        </w:rPr>
        <w:t>6</w:t>
      </w:r>
      <w:r w:rsidRPr="00360FBB">
        <w:rPr>
          <w:spacing w:val="-5"/>
          <w:lang w:eastAsia="en-US"/>
        </w:rPr>
        <w:t xml:space="preserve"> and Figure 2</w:t>
      </w:r>
      <w:r w:rsidR="008706F2" w:rsidRPr="00360FBB">
        <w:rPr>
          <w:spacing w:val="-5"/>
          <w:lang w:eastAsia="en-US"/>
        </w:rPr>
        <w:t>5</w:t>
      </w:r>
      <w:r w:rsidRPr="00360FBB">
        <w:rPr>
          <w:spacing w:val="-5"/>
          <w:lang w:eastAsia="en-US"/>
        </w:rPr>
        <w:t xml:space="preserve"> showing generation rates for major materials in kg/</w:t>
      </w:r>
      <w:proofErr w:type="spellStart"/>
      <w:r w:rsidRPr="00360FBB">
        <w:rPr>
          <w:spacing w:val="-5"/>
          <w:lang w:eastAsia="en-US"/>
        </w:rPr>
        <w:t>hh</w:t>
      </w:r>
      <w:proofErr w:type="spellEnd"/>
      <w:r w:rsidRPr="00360FBB">
        <w:rPr>
          <w:spacing w:val="-5"/>
          <w:lang w:eastAsia="en-US"/>
        </w:rPr>
        <w:t>/</w:t>
      </w:r>
      <w:proofErr w:type="spellStart"/>
      <w:r w:rsidR="008706F2" w:rsidRPr="00360FBB">
        <w:rPr>
          <w:spacing w:val="-5"/>
          <w:lang w:eastAsia="en-US"/>
        </w:rPr>
        <w:t>yr</w:t>
      </w:r>
      <w:proofErr w:type="spellEnd"/>
      <w:r w:rsidRPr="00360FBB">
        <w:rPr>
          <w:spacing w:val="-5"/>
          <w:lang w:eastAsia="en-US"/>
        </w:rPr>
        <w:t xml:space="preserve"> across all households in each sample area.</w:t>
      </w:r>
    </w:p>
    <w:p w14:paraId="7C3FE5E0" w14:textId="77777777" w:rsidR="007F63F3" w:rsidRPr="00360FBB" w:rsidRDefault="007F63F3" w:rsidP="007F63F3">
      <w:pPr>
        <w:spacing w:after="240" w:line="360" w:lineRule="auto"/>
        <w:ind w:left="0"/>
        <w:jc w:val="both"/>
        <w:rPr>
          <w:lang w:eastAsia="en-US"/>
        </w:rPr>
      </w:pPr>
      <w:r w:rsidRPr="00360FBB">
        <w:rPr>
          <w:spacing w:val="-5"/>
          <w:lang w:eastAsia="en-US"/>
        </w:rPr>
        <w:t xml:space="preserve">As </w:t>
      </w:r>
      <w:r w:rsidRPr="00360FBB">
        <w:rPr>
          <w:lang w:eastAsia="en-US"/>
        </w:rPr>
        <w:t xml:space="preserve">residual waste will contain a proportion that is classified as recyclable; then recycling waste will contain a faction that is deemed to contamination. </w:t>
      </w:r>
      <w:proofErr w:type="gramStart"/>
      <w:r w:rsidRPr="00360FBB">
        <w:rPr>
          <w:lang w:eastAsia="en-US"/>
        </w:rPr>
        <w:t>That is to say, that</w:t>
      </w:r>
      <w:proofErr w:type="gramEnd"/>
      <w:r w:rsidRPr="00360FBB">
        <w:rPr>
          <w:lang w:eastAsia="en-US"/>
        </w:rPr>
        <w:t xml:space="preserve"> it is not compatible with the materials currently acceptable to the recycling container it is placed into. </w:t>
      </w:r>
    </w:p>
    <w:p w14:paraId="3A62C713" w14:textId="2F9AD992" w:rsidR="007F63F3" w:rsidRPr="007F63F3" w:rsidRDefault="007F63F3" w:rsidP="007F63F3">
      <w:pPr>
        <w:spacing w:after="240" w:line="360" w:lineRule="auto"/>
        <w:ind w:left="0"/>
        <w:jc w:val="both"/>
        <w:rPr>
          <w:lang w:eastAsia="en-US"/>
        </w:rPr>
      </w:pPr>
      <w:r w:rsidRPr="00360FBB">
        <w:rPr>
          <w:lang w:eastAsia="en-US"/>
        </w:rPr>
        <w:t xml:space="preserve">On average around </w:t>
      </w:r>
      <w:r w:rsidR="00E8179A">
        <w:rPr>
          <w:lang w:eastAsia="en-US"/>
        </w:rPr>
        <w:t>54</w:t>
      </w:r>
      <w:r w:rsidRPr="00360FBB">
        <w:rPr>
          <w:lang w:eastAsia="en-US"/>
        </w:rPr>
        <w:t>% (</w:t>
      </w:r>
      <w:r w:rsidR="008D0891">
        <w:rPr>
          <w:lang w:eastAsia="en-US"/>
        </w:rPr>
        <w:t>6</w:t>
      </w:r>
      <w:r w:rsidR="00E8179A">
        <w:rPr>
          <w:lang w:eastAsia="en-US"/>
        </w:rPr>
        <w:t>0.1</w:t>
      </w:r>
      <w:r w:rsidR="008D0891">
        <w:rPr>
          <w:lang w:eastAsia="en-US"/>
        </w:rPr>
        <w:t>k</w:t>
      </w:r>
      <w:r w:rsidRPr="00360FBB">
        <w:rPr>
          <w:lang w:eastAsia="en-US"/>
        </w:rPr>
        <w:t>g/</w:t>
      </w:r>
      <w:proofErr w:type="spellStart"/>
      <w:r w:rsidRPr="00360FBB">
        <w:rPr>
          <w:lang w:eastAsia="en-US"/>
        </w:rPr>
        <w:t>hh</w:t>
      </w:r>
      <w:proofErr w:type="spellEnd"/>
      <w:r w:rsidRPr="00360FBB">
        <w:rPr>
          <w:lang w:eastAsia="en-US"/>
        </w:rPr>
        <w:t>/</w:t>
      </w:r>
      <w:proofErr w:type="spellStart"/>
      <w:r w:rsidR="008706F2" w:rsidRPr="00360FBB">
        <w:rPr>
          <w:lang w:eastAsia="en-US"/>
        </w:rPr>
        <w:t>yr</w:t>
      </w:r>
      <w:proofErr w:type="spellEnd"/>
      <w:r w:rsidRPr="00360FBB">
        <w:rPr>
          <w:lang w:eastAsia="en-US"/>
        </w:rPr>
        <w:t xml:space="preserve">) of organic recycling is due to garden vegetation with </w:t>
      </w:r>
      <w:r w:rsidR="00E8179A">
        <w:rPr>
          <w:lang w:eastAsia="en-US"/>
        </w:rPr>
        <w:t>41</w:t>
      </w:r>
      <w:r w:rsidRPr="00360FBB">
        <w:rPr>
          <w:lang w:eastAsia="en-US"/>
        </w:rPr>
        <w:t>% (</w:t>
      </w:r>
      <w:r w:rsidR="00E8179A">
        <w:rPr>
          <w:lang w:eastAsia="en-US"/>
        </w:rPr>
        <w:t>46</w:t>
      </w:r>
      <w:r w:rsidRPr="00360FBB">
        <w:rPr>
          <w:lang w:eastAsia="en-US"/>
        </w:rPr>
        <w:t>kg/</w:t>
      </w:r>
      <w:proofErr w:type="spellStart"/>
      <w:r w:rsidRPr="00360FBB">
        <w:rPr>
          <w:lang w:eastAsia="en-US"/>
        </w:rPr>
        <w:t>hh</w:t>
      </w:r>
      <w:proofErr w:type="spellEnd"/>
      <w:r w:rsidRPr="00360FBB">
        <w:rPr>
          <w:lang w:eastAsia="en-US"/>
        </w:rPr>
        <w:t>/</w:t>
      </w:r>
      <w:proofErr w:type="spellStart"/>
      <w:r w:rsidR="00093B86" w:rsidRPr="00360FBB">
        <w:rPr>
          <w:lang w:eastAsia="en-US"/>
        </w:rPr>
        <w:t>yr</w:t>
      </w:r>
      <w:proofErr w:type="spellEnd"/>
      <w:r w:rsidRPr="00360FBB">
        <w:rPr>
          <w:lang w:eastAsia="en-US"/>
        </w:rPr>
        <w:t>) being food waste.</w:t>
      </w:r>
      <w:r w:rsidR="004A24B5" w:rsidRPr="00360FBB">
        <w:rPr>
          <w:lang w:eastAsia="en-US"/>
        </w:rPr>
        <w:t xml:space="preserve"> </w:t>
      </w:r>
      <w:r w:rsidRPr="00360FBB">
        <w:rPr>
          <w:lang w:eastAsia="en-US"/>
        </w:rPr>
        <w:t xml:space="preserve">There are trace levels of compostable liners. Therefore </w:t>
      </w:r>
      <w:r w:rsidR="004A24B5" w:rsidRPr="00360FBB">
        <w:rPr>
          <w:lang w:eastAsia="en-US"/>
        </w:rPr>
        <w:t>9</w:t>
      </w:r>
      <w:r w:rsidR="00E8179A">
        <w:rPr>
          <w:lang w:eastAsia="en-US"/>
        </w:rPr>
        <w:t>5</w:t>
      </w:r>
      <w:r w:rsidRPr="00360FBB">
        <w:rPr>
          <w:lang w:eastAsia="en-US"/>
        </w:rPr>
        <w:t>% (</w:t>
      </w:r>
      <w:r w:rsidR="00E8179A">
        <w:rPr>
          <w:lang w:eastAsia="en-US"/>
        </w:rPr>
        <w:t>10</w:t>
      </w:r>
      <w:r w:rsidR="008D0891">
        <w:rPr>
          <w:lang w:eastAsia="en-US"/>
        </w:rPr>
        <w:t>6.</w:t>
      </w:r>
      <w:r w:rsidR="00E8179A">
        <w:rPr>
          <w:lang w:eastAsia="en-US"/>
        </w:rPr>
        <w:t>7</w:t>
      </w:r>
      <w:r w:rsidRPr="00360FBB">
        <w:rPr>
          <w:lang w:eastAsia="en-US"/>
        </w:rPr>
        <w:t>kg/</w:t>
      </w:r>
      <w:proofErr w:type="spellStart"/>
      <w:r w:rsidRPr="00360FBB">
        <w:rPr>
          <w:lang w:eastAsia="en-US"/>
        </w:rPr>
        <w:t>hh</w:t>
      </w:r>
      <w:proofErr w:type="spellEnd"/>
      <w:r w:rsidRPr="00360FBB">
        <w:rPr>
          <w:lang w:eastAsia="en-US"/>
        </w:rPr>
        <w:t>/</w:t>
      </w:r>
      <w:proofErr w:type="spellStart"/>
      <w:r w:rsidR="008706F2" w:rsidRPr="00360FBB">
        <w:rPr>
          <w:lang w:eastAsia="en-US"/>
        </w:rPr>
        <w:t>yr</w:t>
      </w:r>
      <w:proofErr w:type="spellEnd"/>
      <w:r w:rsidRPr="00360FBB">
        <w:rPr>
          <w:lang w:eastAsia="en-US"/>
        </w:rPr>
        <w:t xml:space="preserve">) of organic recycling bin content consists of the correct materials. Around </w:t>
      </w:r>
      <w:r w:rsidR="00E8179A">
        <w:rPr>
          <w:lang w:eastAsia="en-US"/>
        </w:rPr>
        <w:t>2</w:t>
      </w:r>
      <w:r w:rsidRPr="00360FBB">
        <w:rPr>
          <w:lang w:eastAsia="en-US"/>
        </w:rPr>
        <w:t>% (</w:t>
      </w:r>
      <w:r w:rsidR="00E8179A">
        <w:rPr>
          <w:lang w:eastAsia="en-US"/>
        </w:rPr>
        <w:t>2.7k</w:t>
      </w:r>
      <w:r w:rsidRPr="00360FBB">
        <w:rPr>
          <w:lang w:eastAsia="en-US"/>
        </w:rPr>
        <w:t>g/</w:t>
      </w:r>
      <w:proofErr w:type="spellStart"/>
      <w:r w:rsidRPr="00360FBB">
        <w:rPr>
          <w:lang w:eastAsia="en-US"/>
        </w:rPr>
        <w:t>hh</w:t>
      </w:r>
      <w:proofErr w:type="spellEnd"/>
      <w:r w:rsidRPr="00360FBB">
        <w:rPr>
          <w:lang w:eastAsia="en-US"/>
        </w:rPr>
        <w:t>/</w:t>
      </w:r>
      <w:proofErr w:type="spellStart"/>
      <w:r w:rsidR="004517C5" w:rsidRPr="00360FBB">
        <w:rPr>
          <w:lang w:eastAsia="en-US"/>
        </w:rPr>
        <w:t>yr</w:t>
      </w:r>
      <w:proofErr w:type="spellEnd"/>
      <w:r w:rsidRPr="00360FBB">
        <w:rPr>
          <w:lang w:eastAsia="en-US"/>
        </w:rPr>
        <w:t>) of material in the organic recycling bins is soil and turf</w:t>
      </w:r>
      <w:r w:rsidR="005A4A79">
        <w:rPr>
          <w:lang w:eastAsia="en-US"/>
        </w:rPr>
        <w:t xml:space="preserve"> while</w:t>
      </w:r>
      <w:r w:rsidR="004A24B5" w:rsidRPr="00360FBB">
        <w:rPr>
          <w:lang w:eastAsia="en-US"/>
        </w:rPr>
        <w:t xml:space="preserve"> </w:t>
      </w:r>
      <w:r w:rsidR="00E8179A">
        <w:rPr>
          <w:lang w:eastAsia="en-US"/>
        </w:rPr>
        <w:t>another 2</w:t>
      </w:r>
      <w:r w:rsidRPr="00360FBB">
        <w:rPr>
          <w:lang w:eastAsia="en-US"/>
        </w:rPr>
        <w:t>% is other waste materials</w:t>
      </w:r>
      <w:r w:rsidR="005A4A79">
        <w:rPr>
          <w:lang w:eastAsia="en-US"/>
        </w:rPr>
        <w:t>.</w:t>
      </w:r>
    </w:p>
    <w:p w14:paraId="2643DEB3" w14:textId="7DDDB896" w:rsidR="007F63F3" w:rsidRPr="007F63F3" w:rsidRDefault="007F63F3" w:rsidP="007F63F3">
      <w:pPr>
        <w:spacing w:after="240" w:line="360" w:lineRule="auto"/>
        <w:ind w:left="0"/>
        <w:jc w:val="both"/>
        <w:rPr>
          <w:b/>
        </w:rPr>
      </w:pPr>
      <w:r w:rsidRPr="007F63F3">
        <w:rPr>
          <w:b/>
        </w:rPr>
        <w:lastRenderedPageBreak/>
        <w:t xml:space="preserve">Table </w:t>
      </w:r>
      <w:r w:rsidR="008706F2">
        <w:rPr>
          <w:b/>
        </w:rPr>
        <w:t>2</w:t>
      </w:r>
      <w:r w:rsidR="002712CA">
        <w:rPr>
          <w:b/>
        </w:rPr>
        <w:t>5</w:t>
      </w:r>
      <w:r w:rsidRPr="007F63F3">
        <w:rPr>
          <w:b/>
        </w:rPr>
        <w:t>: Organic recycling (% composition)</w:t>
      </w:r>
    </w:p>
    <w:tbl>
      <w:tblPr>
        <w:tblW w:w="4719" w:type="pct"/>
        <w:tblInd w:w="10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2469"/>
        <w:gridCol w:w="696"/>
        <w:gridCol w:w="615"/>
        <w:gridCol w:w="615"/>
        <w:gridCol w:w="615"/>
        <w:gridCol w:w="615"/>
        <w:gridCol w:w="615"/>
        <w:gridCol w:w="616"/>
        <w:gridCol w:w="616"/>
        <w:gridCol w:w="1011"/>
      </w:tblGrid>
      <w:tr w:rsidR="00215D50" w:rsidRPr="00215D50" w14:paraId="7E791636" w14:textId="77777777" w:rsidTr="00215D50">
        <w:trPr>
          <w:trHeight w:val="494"/>
        </w:trPr>
        <w:tc>
          <w:tcPr>
            <w:tcW w:w="1455" w:type="pct"/>
            <w:shd w:val="clear" w:color="auto" w:fill="auto"/>
            <w:vAlign w:val="center"/>
          </w:tcPr>
          <w:p w14:paraId="14C33FB0" w14:textId="2900C747" w:rsidR="0074553D" w:rsidRPr="00215D50" w:rsidRDefault="00215D50" w:rsidP="0074553D">
            <w:pPr>
              <w:ind w:left="0"/>
              <w:jc w:val="center"/>
              <w:rPr>
                <w:color w:val="auto"/>
                <w:sz w:val="20"/>
                <w:szCs w:val="20"/>
              </w:rPr>
            </w:pPr>
            <w:r w:rsidRPr="00215D50">
              <w:rPr>
                <w:color w:val="auto"/>
                <w:sz w:val="20"/>
                <w:szCs w:val="20"/>
              </w:rPr>
              <w:t>Sample</w:t>
            </w:r>
          </w:p>
        </w:tc>
        <w:tc>
          <w:tcPr>
            <w:tcW w:w="410" w:type="pct"/>
            <w:shd w:val="clear" w:color="auto" w:fill="auto"/>
            <w:vAlign w:val="center"/>
          </w:tcPr>
          <w:p w14:paraId="216F016E" w14:textId="7A2BEF0B" w:rsidR="0074553D" w:rsidRPr="00215D50" w:rsidRDefault="0074553D" w:rsidP="0074553D">
            <w:pPr>
              <w:ind w:left="0"/>
              <w:jc w:val="center"/>
              <w:rPr>
                <w:color w:val="auto"/>
                <w:sz w:val="20"/>
                <w:szCs w:val="20"/>
              </w:rPr>
            </w:pPr>
            <w:r w:rsidRPr="00215D50">
              <w:rPr>
                <w:color w:val="auto"/>
                <w:sz w:val="20"/>
                <w:szCs w:val="20"/>
              </w:rPr>
              <w:t>1B</w:t>
            </w:r>
          </w:p>
        </w:tc>
        <w:tc>
          <w:tcPr>
            <w:tcW w:w="362" w:type="pct"/>
            <w:shd w:val="clear" w:color="auto" w:fill="auto"/>
            <w:vAlign w:val="center"/>
          </w:tcPr>
          <w:p w14:paraId="3A969F2B" w14:textId="494CFE95" w:rsidR="0074553D" w:rsidRPr="00215D50" w:rsidRDefault="0074553D" w:rsidP="0074553D">
            <w:pPr>
              <w:ind w:left="0"/>
              <w:jc w:val="center"/>
              <w:rPr>
                <w:color w:val="auto"/>
                <w:sz w:val="20"/>
                <w:szCs w:val="20"/>
              </w:rPr>
            </w:pPr>
            <w:r w:rsidRPr="00215D50">
              <w:rPr>
                <w:color w:val="auto"/>
                <w:sz w:val="20"/>
                <w:szCs w:val="20"/>
              </w:rPr>
              <w:t>1C</w:t>
            </w:r>
          </w:p>
        </w:tc>
        <w:tc>
          <w:tcPr>
            <w:tcW w:w="362" w:type="pct"/>
            <w:shd w:val="clear" w:color="auto" w:fill="auto"/>
            <w:vAlign w:val="center"/>
          </w:tcPr>
          <w:p w14:paraId="3F651607" w14:textId="15284AB7" w:rsidR="0074553D" w:rsidRPr="00215D50" w:rsidRDefault="0074553D" w:rsidP="0074553D">
            <w:pPr>
              <w:ind w:left="0"/>
              <w:jc w:val="center"/>
              <w:rPr>
                <w:color w:val="auto"/>
                <w:sz w:val="20"/>
                <w:szCs w:val="20"/>
              </w:rPr>
            </w:pPr>
            <w:r w:rsidRPr="00215D50">
              <w:rPr>
                <w:color w:val="auto"/>
                <w:sz w:val="20"/>
                <w:szCs w:val="20"/>
              </w:rPr>
              <w:t>3H</w:t>
            </w:r>
          </w:p>
        </w:tc>
        <w:tc>
          <w:tcPr>
            <w:tcW w:w="362" w:type="pct"/>
            <w:shd w:val="clear" w:color="auto" w:fill="auto"/>
            <w:vAlign w:val="center"/>
          </w:tcPr>
          <w:p w14:paraId="240AE97B" w14:textId="7DA03150" w:rsidR="0074553D" w:rsidRPr="00215D50" w:rsidRDefault="0074553D" w:rsidP="0074553D">
            <w:pPr>
              <w:ind w:left="0"/>
              <w:jc w:val="center"/>
              <w:rPr>
                <w:color w:val="auto"/>
                <w:sz w:val="20"/>
                <w:szCs w:val="20"/>
              </w:rPr>
            </w:pPr>
            <w:r w:rsidRPr="00215D50">
              <w:rPr>
                <w:color w:val="auto"/>
                <w:sz w:val="20"/>
                <w:szCs w:val="20"/>
              </w:rPr>
              <w:t>4L</w:t>
            </w:r>
          </w:p>
        </w:tc>
        <w:tc>
          <w:tcPr>
            <w:tcW w:w="362" w:type="pct"/>
            <w:shd w:val="clear" w:color="auto" w:fill="auto"/>
            <w:vAlign w:val="center"/>
          </w:tcPr>
          <w:p w14:paraId="51ABCC7A" w14:textId="1CB27B37" w:rsidR="0074553D" w:rsidRPr="00215D50" w:rsidRDefault="0074553D" w:rsidP="0074553D">
            <w:pPr>
              <w:ind w:left="0"/>
              <w:jc w:val="center"/>
              <w:rPr>
                <w:color w:val="auto"/>
                <w:sz w:val="20"/>
                <w:szCs w:val="20"/>
              </w:rPr>
            </w:pPr>
            <w:r w:rsidRPr="00215D50">
              <w:rPr>
                <w:color w:val="auto"/>
                <w:sz w:val="20"/>
                <w:szCs w:val="20"/>
              </w:rPr>
              <w:t>4M</w:t>
            </w:r>
          </w:p>
        </w:tc>
        <w:tc>
          <w:tcPr>
            <w:tcW w:w="362" w:type="pct"/>
            <w:shd w:val="clear" w:color="auto" w:fill="auto"/>
            <w:vAlign w:val="center"/>
          </w:tcPr>
          <w:p w14:paraId="46D05862" w14:textId="7B9BAB2D" w:rsidR="0074553D" w:rsidRPr="00215D50" w:rsidRDefault="0074553D" w:rsidP="0074553D">
            <w:pPr>
              <w:ind w:left="0"/>
              <w:jc w:val="center"/>
              <w:rPr>
                <w:color w:val="auto"/>
                <w:sz w:val="20"/>
                <w:szCs w:val="20"/>
              </w:rPr>
            </w:pPr>
            <w:r w:rsidRPr="00215D50">
              <w:rPr>
                <w:color w:val="auto"/>
                <w:sz w:val="20"/>
                <w:szCs w:val="20"/>
              </w:rPr>
              <w:t>5</w:t>
            </w:r>
            <w:r w:rsidR="00234031" w:rsidRPr="00215D50">
              <w:rPr>
                <w:color w:val="auto"/>
                <w:sz w:val="20"/>
                <w:szCs w:val="20"/>
              </w:rPr>
              <w:t>O</w:t>
            </w:r>
          </w:p>
        </w:tc>
        <w:tc>
          <w:tcPr>
            <w:tcW w:w="363" w:type="pct"/>
            <w:shd w:val="clear" w:color="auto" w:fill="auto"/>
            <w:vAlign w:val="center"/>
          </w:tcPr>
          <w:p w14:paraId="41DB8F4D" w14:textId="577BFDCB" w:rsidR="0074553D" w:rsidRPr="00215D50" w:rsidRDefault="0074553D" w:rsidP="0074553D">
            <w:pPr>
              <w:ind w:left="0"/>
              <w:jc w:val="center"/>
              <w:rPr>
                <w:color w:val="auto"/>
                <w:sz w:val="20"/>
                <w:szCs w:val="20"/>
              </w:rPr>
            </w:pPr>
            <w:r w:rsidRPr="00215D50">
              <w:rPr>
                <w:color w:val="auto"/>
                <w:sz w:val="20"/>
                <w:szCs w:val="20"/>
              </w:rPr>
              <w:t>5P</w:t>
            </w:r>
          </w:p>
        </w:tc>
        <w:tc>
          <w:tcPr>
            <w:tcW w:w="363" w:type="pct"/>
            <w:shd w:val="clear" w:color="auto" w:fill="auto"/>
            <w:vAlign w:val="center"/>
          </w:tcPr>
          <w:p w14:paraId="1F1565CD" w14:textId="63899EAC" w:rsidR="0074553D" w:rsidRPr="00215D50" w:rsidRDefault="0074553D" w:rsidP="0074553D">
            <w:pPr>
              <w:ind w:left="0"/>
              <w:jc w:val="center"/>
              <w:rPr>
                <w:color w:val="auto"/>
                <w:sz w:val="20"/>
                <w:szCs w:val="20"/>
              </w:rPr>
            </w:pPr>
            <w:r w:rsidRPr="00215D50">
              <w:rPr>
                <w:color w:val="auto"/>
                <w:sz w:val="20"/>
                <w:szCs w:val="20"/>
              </w:rPr>
              <w:t>5Q</w:t>
            </w:r>
          </w:p>
        </w:tc>
        <w:tc>
          <w:tcPr>
            <w:tcW w:w="596" w:type="pct"/>
            <w:shd w:val="clear" w:color="auto" w:fill="auto"/>
            <w:vAlign w:val="center"/>
          </w:tcPr>
          <w:p w14:paraId="12EF215F" w14:textId="296D06EF" w:rsidR="0074553D" w:rsidRPr="00215D50" w:rsidRDefault="00215D50" w:rsidP="0074553D">
            <w:pPr>
              <w:ind w:left="0"/>
              <w:jc w:val="center"/>
              <w:rPr>
                <w:color w:val="auto"/>
                <w:sz w:val="20"/>
                <w:szCs w:val="20"/>
              </w:rPr>
            </w:pPr>
            <w:r w:rsidRPr="00215D50">
              <w:rPr>
                <w:color w:val="auto"/>
                <w:sz w:val="20"/>
                <w:szCs w:val="20"/>
              </w:rPr>
              <w:t>Average</w:t>
            </w:r>
          </w:p>
        </w:tc>
      </w:tr>
      <w:tr w:rsidR="00E8179A" w:rsidRPr="007F63F3" w14:paraId="6C1C4DF7" w14:textId="77777777" w:rsidTr="00E8179A">
        <w:trPr>
          <w:trHeight w:val="494"/>
        </w:trPr>
        <w:tc>
          <w:tcPr>
            <w:tcW w:w="1455" w:type="pct"/>
            <w:shd w:val="clear" w:color="auto" w:fill="auto"/>
            <w:vAlign w:val="center"/>
          </w:tcPr>
          <w:p w14:paraId="06562050" w14:textId="18092231" w:rsidR="00E8179A" w:rsidRPr="007F63F3" w:rsidRDefault="00E8179A" w:rsidP="00E8179A">
            <w:pPr>
              <w:ind w:left="0"/>
              <w:jc w:val="center"/>
              <w:rPr>
                <w:color w:val="404040"/>
                <w:sz w:val="16"/>
                <w:szCs w:val="16"/>
              </w:rPr>
            </w:pPr>
            <w:r>
              <w:rPr>
                <w:color w:val="404040"/>
                <w:sz w:val="16"/>
                <w:szCs w:val="16"/>
              </w:rPr>
              <w:t>ALL FOOD WASTE</w:t>
            </w:r>
          </w:p>
        </w:tc>
        <w:tc>
          <w:tcPr>
            <w:tcW w:w="410" w:type="pct"/>
            <w:shd w:val="clear" w:color="auto" w:fill="auto"/>
            <w:vAlign w:val="center"/>
          </w:tcPr>
          <w:p w14:paraId="312258EE" w14:textId="2FA7328C" w:rsidR="00E8179A" w:rsidRPr="007F63F3" w:rsidRDefault="00E8179A" w:rsidP="00E8179A">
            <w:pPr>
              <w:ind w:left="0"/>
              <w:jc w:val="center"/>
              <w:rPr>
                <w:color w:val="404040"/>
                <w:sz w:val="16"/>
                <w:szCs w:val="16"/>
              </w:rPr>
            </w:pPr>
            <w:r>
              <w:rPr>
                <w:color w:val="404040"/>
                <w:sz w:val="16"/>
                <w:szCs w:val="16"/>
              </w:rPr>
              <w:t>18.8%</w:t>
            </w:r>
          </w:p>
        </w:tc>
        <w:tc>
          <w:tcPr>
            <w:tcW w:w="362" w:type="pct"/>
            <w:shd w:val="clear" w:color="auto" w:fill="auto"/>
            <w:vAlign w:val="center"/>
          </w:tcPr>
          <w:p w14:paraId="0DBA8153" w14:textId="22D7F930" w:rsidR="00E8179A" w:rsidRPr="007F63F3" w:rsidRDefault="00E8179A" w:rsidP="00E8179A">
            <w:pPr>
              <w:ind w:left="0"/>
              <w:jc w:val="center"/>
              <w:rPr>
                <w:color w:val="404040"/>
                <w:sz w:val="16"/>
                <w:szCs w:val="16"/>
              </w:rPr>
            </w:pPr>
            <w:r>
              <w:rPr>
                <w:color w:val="404040"/>
                <w:sz w:val="16"/>
                <w:szCs w:val="16"/>
              </w:rPr>
              <w:t>24.9%</w:t>
            </w:r>
          </w:p>
        </w:tc>
        <w:tc>
          <w:tcPr>
            <w:tcW w:w="362" w:type="pct"/>
            <w:shd w:val="clear" w:color="auto" w:fill="auto"/>
            <w:vAlign w:val="center"/>
          </w:tcPr>
          <w:p w14:paraId="46FFFEFB" w14:textId="7AC5F662" w:rsidR="00E8179A" w:rsidRPr="007F63F3" w:rsidRDefault="00E8179A" w:rsidP="00E8179A">
            <w:pPr>
              <w:ind w:left="0"/>
              <w:jc w:val="center"/>
              <w:rPr>
                <w:color w:val="404040"/>
                <w:sz w:val="16"/>
                <w:szCs w:val="16"/>
              </w:rPr>
            </w:pPr>
            <w:r>
              <w:rPr>
                <w:color w:val="404040"/>
                <w:sz w:val="16"/>
                <w:szCs w:val="16"/>
              </w:rPr>
              <w:t>62.6%</w:t>
            </w:r>
          </w:p>
        </w:tc>
        <w:tc>
          <w:tcPr>
            <w:tcW w:w="362" w:type="pct"/>
            <w:shd w:val="clear" w:color="auto" w:fill="auto"/>
            <w:vAlign w:val="center"/>
          </w:tcPr>
          <w:p w14:paraId="65E5B501" w14:textId="25C1EF46" w:rsidR="00E8179A" w:rsidRPr="007F63F3" w:rsidRDefault="00E8179A" w:rsidP="00E8179A">
            <w:pPr>
              <w:ind w:left="0"/>
              <w:jc w:val="center"/>
              <w:rPr>
                <w:color w:val="404040"/>
                <w:sz w:val="16"/>
                <w:szCs w:val="16"/>
              </w:rPr>
            </w:pPr>
            <w:r>
              <w:rPr>
                <w:color w:val="404040"/>
                <w:sz w:val="16"/>
                <w:szCs w:val="16"/>
              </w:rPr>
              <w:t>83.2%</w:t>
            </w:r>
          </w:p>
        </w:tc>
        <w:tc>
          <w:tcPr>
            <w:tcW w:w="362" w:type="pct"/>
            <w:shd w:val="clear" w:color="auto" w:fill="auto"/>
            <w:vAlign w:val="center"/>
          </w:tcPr>
          <w:p w14:paraId="385DCEB1" w14:textId="0C9B1199" w:rsidR="00E8179A" w:rsidRPr="007F63F3" w:rsidRDefault="00E8179A" w:rsidP="00E8179A">
            <w:pPr>
              <w:ind w:left="0"/>
              <w:jc w:val="center"/>
              <w:rPr>
                <w:color w:val="404040"/>
                <w:sz w:val="16"/>
                <w:szCs w:val="16"/>
              </w:rPr>
            </w:pPr>
            <w:r>
              <w:rPr>
                <w:color w:val="404040"/>
                <w:sz w:val="16"/>
                <w:szCs w:val="16"/>
              </w:rPr>
              <w:t>37.0%</w:t>
            </w:r>
          </w:p>
        </w:tc>
        <w:tc>
          <w:tcPr>
            <w:tcW w:w="362" w:type="pct"/>
            <w:shd w:val="clear" w:color="auto" w:fill="auto"/>
            <w:vAlign w:val="center"/>
          </w:tcPr>
          <w:p w14:paraId="01CF224A" w14:textId="4F5F5C33" w:rsidR="00E8179A" w:rsidRPr="007F63F3" w:rsidRDefault="00E8179A" w:rsidP="00E8179A">
            <w:pPr>
              <w:ind w:left="0"/>
              <w:jc w:val="center"/>
              <w:rPr>
                <w:color w:val="404040"/>
                <w:sz w:val="16"/>
                <w:szCs w:val="16"/>
              </w:rPr>
            </w:pPr>
            <w:r>
              <w:rPr>
                <w:color w:val="404040"/>
                <w:sz w:val="16"/>
                <w:szCs w:val="16"/>
              </w:rPr>
              <w:t>59.2%</w:t>
            </w:r>
          </w:p>
        </w:tc>
        <w:tc>
          <w:tcPr>
            <w:tcW w:w="363" w:type="pct"/>
            <w:shd w:val="clear" w:color="auto" w:fill="auto"/>
            <w:vAlign w:val="center"/>
          </w:tcPr>
          <w:p w14:paraId="02631707" w14:textId="5BE8E8D7" w:rsidR="00E8179A" w:rsidRPr="007F63F3" w:rsidRDefault="00E8179A" w:rsidP="00E8179A">
            <w:pPr>
              <w:ind w:left="0"/>
              <w:jc w:val="center"/>
              <w:rPr>
                <w:color w:val="404040"/>
                <w:sz w:val="16"/>
                <w:szCs w:val="16"/>
              </w:rPr>
            </w:pPr>
            <w:r>
              <w:rPr>
                <w:color w:val="404040"/>
                <w:sz w:val="16"/>
                <w:szCs w:val="16"/>
              </w:rPr>
              <w:t>26.4%</w:t>
            </w:r>
          </w:p>
        </w:tc>
        <w:tc>
          <w:tcPr>
            <w:tcW w:w="363" w:type="pct"/>
            <w:shd w:val="clear" w:color="auto" w:fill="auto"/>
            <w:vAlign w:val="center"/>
          </w:tcPr>
          <w:p w14:paraId="2E77061E" w14:textId="63A92324" w:rsidR="00E8179A" w:rsidRPr="007F63F3" w:rsidRDefault="00E8179A" w:rsidP="00E8179A">
            <w:pPr>
              <w:ind w:left="0"/>
              <w:jc w:val="center"/>
              <w:rPr>
                <w:color w:val="404040"/>
                <w:sz w:val="16"/>
                <w:szCs w:val="16"/>
              </w:rPr>
            </w:pPr>
            <w:r>
              <w:rPr>
                <w:color w:val="404040"/>
                <w:sz w:val="16"/>
                <w:szCs w:val="16"/>
              </w:rPr>
              <w:t>64.0%</w:t>
            </w:r>
          </w:p>
        </w:tc>
        <w:tc>
          <w:tcPr>
            <w:tcW w:w="596" w:type="pct"/>
            <w:shd w:val="clear" w:color="auto" w:fill="auto"/>
            <w:vAlign w:val="center"/>
          </w:tcPr>
          <w:p w14:paraId="27327B92" w14:textId="62F29B2B" w:rsidR="00E8179A" w:rsidRPr="007F63F3" w:rsidRDefault="00E8179A" w:rsidP="00E8179A">
            <w:pPr>
              <w:ind w:left="0"/>
              <w:jc w:val="center"/>
              <w:rPr>
                <w:color w:val="404040"/>
                <w:sz w:val="16"/>
                <w:szCs w:val="16"/>
              </w:rPr>
            </w:pPr>
            <w:r>
              <w:rPr>
                <w:color w:val="404040"/>
                <w:sz w:val="16"/>
                <w:szCs w:val="16"/>
              </w:rPr>
              <w:t>41.1%</w:t>
            </w:r>
          </w:p>
        </w:tc>
      </w:tr>
      <w:tr w:rsidR="00E8179A" w:rsidRPr="007F63F3" w14:paraId="09E60EBB" w14:textId="77777777" w:rsidTr="00E8179A">
        <w:trPr>
          <w:trHeight w:val="494"/>
        </w:trPr>
        <w:tc>
          <w:tcPr>
            <w:tcW w:w="1455" w:type="pct"/>
            <w:shd w:val="clear" w:color="auto" w:fill="auto"/>
            <w:vAlign w:val="center"/>
          </w:tcPr>
          <w:p w14:paraId="14E7DE37" w14:textId="78455962" w:rsidR="00E8179A" w:rsidRPr="007F63F3" w:rsidRDefault="00E8179A" w:rsidP="00E8179A">
            <w:pPr>
              <w:ind w:left="0"/>
              <w:jc w:val="center"/>
              <w:rPr>
                <w:color w:val="404040"/>
                <w:sz w:val="16"/>
                <w:szCs w:val="16"/>
              </w:rPr>
            </w:pPr>
            <w:r>
              <w:rPr>
                <w:color w:val="404040"/>
                <w:sz w:val="16"/>
                <w:szCs w:val="16"/>
              </w:rPr>
              <w:t>GARDEN VEGETATION</w:t>
            </w:r>
          </w:p>
        </w:tc>
        <w:tc>
          <w:tcPr>
            <w:tcW w:w="410" w:type="pct"/>
            <w:shd w:val="clear" w:color="auto" w:fill="auto"/>
            <w:vAlign w:val="center"/>
          </w:tcPr>
          <w:p w14:paraId="1E44A399" w14:textId="43D3A882" w:rsidR="00E8179A" w:rsidRPr="007F63F3" w:rsidRDefault="00E8179A" w:rsidP="00E8179A">
            <w:pPr>
              <w:ind w:left="0"/>
              <w:jc w:val="center"/>
              <w:rPr>
                <w:color w:val="404040"/>
                <w:sz w:val="16"/>
                <w:szCs w:val="16"/>
              </w:rPr>
            </w:pPr>
            <w:r>
              <w:rPr>
                <w:color w:val="404040"/>
                <w:sz w:val="16"/>
                <w:szCs w:val="16"/>
              </w:rPr>
              <w:t>80.7%</w:t>
            </w:r>
          </w:p>
        </w:tc>
        <w:tc>
          <w:tcPr>
            <w:tcW w:w="362" w:type="pct"/>
            <w:shd w:val="clear" w:color="auto" w:fill="auto"/>
            <w:vAlign w:val="center"/>
          </w:tcPr>
          <w:p w14:paraId="4A44E03A" w14:textId="1F1341CE" w:rsidR="00E8179A" w:rsidRPr="007F63F3" w:rsidRDefault="00E8179A" w:rsidP="00E8179A">
            <w:pPr>
              <w:ind w:left="0"/>
              <w:jc w:val="center"/>
              <w:rPr>
                <w:color w:val="404040"/>
                <w:sz w:val="16"/>
                <w:szCs w:val="16"/>
              </w:rPr>
            </w:pPr>
            <w:r>
              <w:rPr>
                <w:color w:val="404040"/>
                <w:sz w:val="16"/>
                <w:szCs w:val="16"/>
              </w:rPr>
              <w:t>74.6%</w:t>
            </w:r>
          </w:p>
        </w:tc>
        <w:tc>
          <w:tcPr>
            <w:tcW w:w="362" w:type="pct"/>
            <w:shd w:val="clear" w:color="auto" w:fill="auto"/>
            <w:vAlign w:val="center"/>
          </w:tcPr>
          <w:p w14:paraId="4F5ADB06" w14:textId="124B8CD8" w:rsidR="00E8179A" w:rsidRPr="007F63F3" w:rsidRDefault="00E8179A" w:rsidP="00E8179A">
            <w:pPr>
              <w:ind w:left="0"/>
              <w:jc w:val="center"/>
              <w:rPr>
                <w:color w:val="404040"/>
                <w:sz w:val="16"/>
                <w:szCs w:val="16"/>
              </w:rPr>
            </w:pPr>
            <w:r>
              <w:rPr>
                <w:color w:val="404040"/>
                <w:sz w:val="16"/>
                <w:szCs w:val="16"/>
              </w:rPr>
              <w:t>28.3%</w:t>
            </w:r>
          </w:p>
        </w:tc>
        <w:tc>
          <w:tcPr>
            <w:tcW w:w="362" w:type="pct"/>
            <w:shd w:val="clear" w:color="auto" w:fill="auto"/>
            <w:vAlign w:val="center"/>
          </w:tcPr>
          <w:p w14:paraId="6B9159BB" w14:textId="4310CB18" w:rsidR="00E8179A" w:rsidRPr="007F63F3" w:rsidRDefault="00E8179A" w:rsidP="00E8179A">
            <w:pPr>
              <w:ind w:left="0"/>
              <w:jc w:val="center"/>
              <w:rPr>
                <w:color w:val="404040"/>
                <w:sz w:val="16"/>
                <w:szCs w:val="16"/>
              </w:rPr>
            </w:pPr>
            <w:r>
              <w:rPr>
                <w:color w:val="404040"/>
                <w:sz w:val="16"/>
                <w:szCs w:val="16"/>
              </w:rPr>
              <w:t>15.2%</w:t>
            </w:r>
          </w:p>
        </w:tc>
        <w:tc>
          <w:tcPr>
            <w:tcW w:w="362" w:type="pct"/>
            <w:shd w:val="clear" w:color="auto" w:fill="auto"/>
            <w:vAlign w:val="center"/>
          </w:tcPr>
          <w:p w14:paraId="422C51FF" w14:textId="649A46AC" w:rsidR="00E8179A" w:rsidRPr="007F63F3" w:rsidRDefault="00E8179A" w:rsidP="00E8179A">
            <w:pPr>
              <w:ind w:left="0"/>
              <w:jc w:val="center"/>
              <w:rPr>
                <w:color w:val="404040"/>
                <w:sz w:val="16"/>
                <w:szCs w:val="16"/>
              </w:rPr>
            </w:pPr>
            <w:r>
              <w:rPr>
                <w:color w:val="404040"/>
                <w:sz w:val="16"/>
                <w:szCs w:val="16"/>
              </w:rPr>
              <w:t>59.5%</w:t>
            </w:r>
          </w:p>
        </w:tc>
        <w:tc>
          <w:tcPr>
            <w:tcW w:w="362" w:type="pct"/>
            <w:shd w:val="clear" w:color="auto" w:fill="auto"/>
            <w:vAlign w:val="center"/>
          </w:tcPr>
          <w:p w14:paraId="39526F3D" w14:textId="50F554B8" w:rsidR="00E8179A" w:rsidRPr="007F63F3" w:rsidRDefault="00E8179A" w:rsidP="00E8179A">
            <w:pPr>
              <w:ind w:left="0"/>
              <w:jc w:val="center"/>
              <w:rPr>
                <w:color w:val="404040"/>
                <w:sz w:val="16"/>
                <w:szCs w:val="16"/>
              </w:rPr>
            </w:pPr>
            <w:r>
              <w:rPr>
                <w:color w:val="404040"/>
                <w:sz w:val="16"/>
                <w:szCs w:val="16"/>
              </w:rPr>
              <w:t>24.1%</w:t>
            </w:r>
          </w:p>
        </w:tc>
        <w:tc>
          <w:tcPr>
            <w:tcW w:w="363" w:type="pct"/>
            <w:shd w:val="clear" w:color="auto" w:fill="auto"/>
            <w:vAlign w:val="center"/>
          </w:tcPr>
          <w:p w14:paraId="2A825B91" w14:textId="56DCE016" w:rsidR="00E8179A" w:rsidRPr="007F63F3" w:rsidRDefault="00E8179A" w:rsidP="00E8179A">
            <w:pPr>
              <w:ind w:left="0"/>
              <w:jc w:val="center"/>
              <w:rPr>
                <w:color w:val="404040"/>
                <w:sz w:val="16"/>
                <w:szCs w:val="16"/>
              </w:rPr>
            </w:pPr>
            <w:r>
              <w:rPr>
                <w:color w:val="404040"/>
                <w:sz w:val="16"/>
                <w:szCs w:val="16"/>
              </w:rPr>
              <w:t>55.3%</w:t>
            </w:r>
          </w:p>
        </w:tc>
        <w:tc>
          <w:tcPr>
            <w:tcW w:w="363" w:type="pct"/>
            <w:shd w:val="clear" w:color="auto" w:fill="auto"/>
            <w:vAlign w:val="center"/>
          </w:tcPr>
          <w:p w14:paraId="65FF8C6F" w14:textId="3CCC7199" w:rsidR="00E8179A" w:rsidRPr="007F63F3" w:rsidRDefault="00E8179A" w:rsidP="00E8179A">
            <w:pPr>
              <w:ind w:left="0"/>
              <w:jc w:val="center"/>
              <w:rPr>
                <w:color w:val="404040"/>
                <w:sz w:val="16"/>
                <w:szCs w:val="16"/>
              </w:rPr>
            </w:pPr>
            <w:r>
              <w:rPr>
                <w:color w:val="404040"/>
                <w:sz w:val="16"/>
                <w:szCs w:val="16"/>
              </w:rPr>
              <w:t>25.7%</w:t>
            </w:r>
          </w:p>
        </w:tc>
        <w:tc>
          <w:tcPr>
            <w:tcW w:w="596" w:type="pct"/>
            <w:shd w:val="clear" w:color="auto" w:fill="auto"/>
            <w:vAlign w:val="center"/>
          </w:tcPr>
          <w:p w14:paraId="17BB7876" w14:textId="43A8ED1C" w:rsidR="00E8179A" w:rsidRPr="007F63F3" w:rsidRDefault="00E8179A" w:rsidP="00E8179A">
            <w:pPr>
              <w:ind w:left="0"/>
              <w:jc w:val="center"/>
              <w:rPr>
                <w:color w:val="404040"/>
                <w:sz w:val="16"/>
                <w:szCs w:val="16"/>
              </w:rPr>
            </w:pPr>
            <w:r>
              <w:rPr>
                <w:color w:val="404040"/>
                <w:sz w:val="16"/>
                <w:szCs w:val="16"/>
              </w:rPr>
              <w:t>53.7%</w:t>
            </w:r>
          </w:p>
        </w:tc>
      </w:tr>
      <w:tr w:rsidR="00E8179A" w:rsidRPr="007F63F3" w14:paraId="0D68E04B" w14:textId="77777777" w:rsidTr="00E8179A">
        <w:trPr>
          <w:trHeight w:val="494"/>
        </w:trPr>
        <w:tc>
          <w:tcPr>
            <w:tcW w:w="1455" w:type="pct"/>
            <w:shd w:val="clear" w:color="auto" w:fill="auto"/>
            <w:vAlign w:val="center"/>
          </w:tcPr>
          <w:p w14:paraId="59CFCBD0" w14:textId="673CAE03" w:rsidR="00E8179A" w:rsidRPr="007F63F3" w:rsidRDefault="00E8179A" w:rsidP="00E8179A">
            <w:pPr>
              <w:ind w:left="0"/>
              <w:jc w:val="center"/>
              <w:rPr>
                <w:color w:val="404040"/>
                <w:sz w:val="16"/>
                <w:szCs w:val="16"/>
              </w:rPr>
            </w:pPr>
            <w:r>
              <w:rPr>
                <w:color w:val="404040"/>
                <w:sz w:val="16"/>
                <w:szCs w:val="16"/>
              </w:rPr>
              <w:t xml:space="preserve">PET BEDDING </w:t>
            </w:r>
          </w:p>
        </w:tc>
        <w:tc>
          <w:tcPr>
            <w:tcW w:w="410" w:type="pct"/>
            <w:shd w:val="clear" w:color="auto" w:fill="auto"/>
            <w:vAlign w:val="center"/>
          </w:tcPr>
          <w:p w14:paraId="13CAC707" w14:textId="22E96705" w:rsidR="00E8179A" w:rsidRPr="007F63F3" w:rsidRDefault="00E8179A" w:rsidP="00E8179A">
            <w:pPr>
              <w:ind w:left="0"/>
              <w:jc w:val="center"/>
              <w:rPr>
                <w:color w:val="404040"/>
                <w:sz w:val="16"/>
                <w:szCs w:val="16"/>
              </w:rPr>
            </w:pPr>
            <w:r>
              <w:rPr>
                <w:color w:val="404040"/>
                <w:sz w:val="16"/>
                <w:szCs w:val="16"/>
              </w:rPr>
              <w:t>0.0%</w:t>
            </w:r>
          </w:p>
        </w:tc>
        <w:tc>
          <w:tcPr>
            <w:tcW w:w="362" w:type="pct"/>
            <w:shd w:val="clear" w:color="auto" w:fill="auto"/>
            <w:vAlign w:val="center"/>
          </w:tcPr>
          <w:p w14:paraId="65421090" w14:textId="059E03C7" w:rsidR="00E8179A" w:rsidRPr="007F63F3" w:rsidRDefault="00E8179A" w:rsidP="00E8179A">
            <w:pPr>
              <w:ind w:left="0"/>
              <w:jc w:val="center"/>
              <w:rPr>
                <w:color w:val="404040"/>
                <w:sz w:val="16"/>
                <w:szCs w:val="16"/>
              </w:rPr>
            </w:pPr>
            <w:r>
              <w:rPr>
                <w:color w:val="404040"/>
                <w:sz w:val="16"/>
                <w:szCs w:val="16"/>
              </w:rPr>
              <w:t>0.0%</w:t>
            </w:r>
          </w:p>
        </w:tc>
        <w:tc>
          <w:tcPr>
            <w:tcW w:w="362" w:type="pct"/>
            <w:shd w:val="clear" w:color="auto" w:fill="auto"/>
            <w:vAlign w:val="center"/>
          </w:tcPr>
          <w:p w14:paraId="328246EB" w14:textId="189EF7DC" w:rsidR="00E8179A" w:rsidRPr="007F63F3" w:rsidRDefault="00E8179A" w:rsidP="00E8179A">
            <w:pPr>
              <w:ind w:left="0"/>
              <w:jc w:val="center"/>
              <w:rPr>
                <w:color w:val="404040"/>
                <w:sz w:val="16"/>
                <w:szCs w:val="16"/>
              </w:rPr>
            </w:pPr>
            <w:r>
              <w:rPr>
                <w:color w:val="404040"/>
                <w:sz w:val="16"/>
                <w:szCs w:val="16"/>
              </w:rPr>
              <w:t>5.9%</w:t>
            </w:r>
          </w:p>
        </w:tc>
        <w:tc>
          <w:tcPr>
            <w:tcW w:w="362" w:type="pct"/>
            <w:shd w:val="clear" w:color="auto" w:fill="auto"/>
            <w:vAlign w:val="center"/>
          </w:tcPr>
          <w:p w14:paraId="4AE780B5" w14:textId="3F53C54B" w:rsidR="00E8179A" w:rsidRPr="007F63F3" w:rsidRDefault="00E8179A" w:rsidP="00E8179A">
            <w:pPr>
              <w:ind w:left="0"/>
              <w:jc w:val="center"/>
              <w:rPr>
                <w:color w:val="404040"/>
                <w:sz w:val="16"/>
                <w:szCs w:val="16"/>
              </w:rPr>
            </w:pPr>
            <w:r>
              <w:rPr>
                <w:color w:val="404040"/>
                <w:sz w:val="16"/>
                <w:szCs w:val="16"/>
              </w:rPr>
              <w:t>0.0%</w:t>
            </w:r>
          </w:p>
        </w:tc>
        <w:tc>
          <w:tcPr>
            <w:tcW w:w="362" w:type="pct"/>
            <w:shd w:val="clear" w:color="auto" w:fill="auto"/>
            <w:vAlign w:val="center"/>
          </w:tcPr>
          <w:p w14:paraId="2E4189B4" w14:textId="0FE1C327" w:rsidR="00E8179A" w:rsidRPr="007F63F3" w:rsidRDefault="00E8179A" w:rsidP="00E8179A">
            <w:pPr>
              <w:ind w:left="0"/>
              <w:jc w:val="center"/>
              <w:rPr>
                <w:color w:val="404040"/>
                <w:sz w:val="16"/>
                <w:szCs w:val="16"/>
              </w:rPr>
            </w:pPr>
            <w:r>
              <w:rPr>
                <w:color w:val="404040"/>
                <w:sz w:val="16"/>
                <w:szCs w:val="16"/>
              </w:rPr>
              <w:t>0.0%</w:t>
            </w:r>
          </w:p>
        </w:tc>
        <w:tc>
          <w:tcPr>
            <w:tcW w:w="362" w:type="pct"/>
            <w:shd w:val="clear" w:color="auto" w:fill="auto"/>
            <w:vAlign w:val="center"/>
          </w:tcPr>
          <w:p w14:paraId="234C9216" w14:textId="568045CC" w:rsidR="00E8179A" w:rsidRPr="007F63F3" w:rsidRDefault="00E8179A" w:rsidP="00E8179A">
            <w:pPr>
              <w:ind w:left="0"/>
              <w:jc w:val="center"/>
              <w:rPr>
                <w:color w:val="404040"/>
                <w:sz w:val="16"/>
                <w:szCs w:val="16"/>
              </w:rPr>
            </w:pPr>
            <w:r>
              <w:rPr>
                <w:color w:val="404040"/>
                <w:sz w:val="16"/>
                <w:szCs w:val="16"/>
              </w:rPr>
              <w:t>0.0%</w:t>
            </w:r>
          </w:p>
        </w:tc>
        <w:tc>
          <w:tcPr>
            <w:tcW w:w="363" w:type="pct"/>
            <w:shd w:val="clear" w:color="auto" w:fill="auto"/>
            <w:vAlign w:val="center"/>
          </w:tcPr>
          <w:p w14:paraId="4B8D2BB6" w14:textId="07BC22B5" w:rsidR="00E8179A" w:rsidRPr="007F63F3" w:rsidRDefault="00E8179A" w:rsidP="00E8179A">
            <w:pPr>
              <w:ind w:left="0"/>
              <w:jc w:val="center"/>
              <w:rPr>
                <w:color w:val="404040"/>
                <w:sz w:val="16"/>
                <w:szCs w:val="16"/>
              </w:rPr>
            </w:pPr>
            <w:r>
              <w:rPr>
                <w:color w:val="404040"/>
                <w:sz w:val="16"/>
                <w:szCs w:val="16"/>
              </w:rPr>
              <w:t>0.0%</w:t>
            </w:r>
          </w:p>
        </w:tc>
        <w:tc>
          <w:tcPr>
            <w:tcW w:w="363" w:type="pct"/>
            <w:shd w:val="clear" w:color="auto" w:fill="auto"/>
            <w:vAlign w:val="center"/>
          </w:tcPr>
          <w:p w14:paraId="01D2B72B" w14:textId="37FABEBE" w:rsidR="00E8179A" w:rsidRPr="007F63F3" w:rsidRDefault="00E8179A" w:rsidP="00E8179A">
            <w:pPr>
              <w:ind w:left="0"/>
              <w:jc w:val="center"/>
              <w:rPr>
                <w:color w:val="404040"/>
                <w:sz w:val="16"/>
                <w:szCs w:val="16"/>
              </w:rPr>
            </w:pPr>
            <w:r>
              <w:rPr>
                <w:color w:val="404040"/>
                <w:sz w:val="16"/>
                <w:szCs w:val="16"/>
              </w:rPr>
              <w:t>0.0%</w:t>
            </w:r>
          </w:p>
        </w:tc>
        <w:tc>
          <w:tcPr>
            <w:tcW w:w="596" w:type="pct"/>
            <w:shd w:val="clear" w:color="auto" w:fill="auto"/>
            <w:vAlign w:val="center"/>
          </w:tcPr>
          <w:p w14:paraId="0BC99C21" w14:textId="70A15B06" w:rsidR="00E8179A" w:rsidRPr="007F63F3" w:rsidRDefault="00E8179A" w:rsidP="00E8179A">
            <w:pPr>
              <w:ind w:left="0"/>
              <w:jc w:val="center"/>
              <w:rPr>
                <w:color w:val="404040"/>
                <w:sz w:val="16"/>
                <w:szCs w:val="16"/>
              </w:rPr>
            </w:pPr>
            <w:r>
              <w:rPr>
                <w:color w:val="404040"/>
                <w:sz w:val="16"/>
                <w:szCs w:val="16"/>
              </w:rPr>
              <w:t>0.4%</w:t>
            </w:r>
          </w:p>
        </w:tc>
      </w:tr>
      <w:tr w:rsidR="00E8179A" w:rsidRPr="007F63F3" w14:paraId="56792643" w14:textId="77777777" w:rsidTr="00E8179A">
        <w:trPr>
          <w:trHeight w:val="494"/>
        </w:trPr>
        <w:tc>
          <w:tcPr>
            <w:tcW w:w="1455" w:type="pct"/>
            <w:shd w:val="clear" w:color="auto" w:fill="auto"/>
            <w:vAlign w:val="center"/>
          </w:tcPr>
          <w:p w14:paraId="0B7165A1" w14:textId="03F5F783" w:rsidR="00E8179A" w:rsidRPr="007F63F3" w:rsidRDefault="00E8179A" w:rsidP="00E8179A">
            <w:pPr>
              <w:ind w:left="0"/>
              <w:jc w:val="center"/>
              <w:rPr>
                <w:color w:val="404040"/>
                <w:sz w:val="16"/>
                <w:szCs w:val="16"/>
              </w:rPr>
            </w:pPr>
            <w:r>
              <w:rPr>
                <w:color w:val="404040"/>
                <w:sz w:val="16"/>
                <w:szCs w:val="16"/>
              </w:rPr>
              <w:t>COMPOSTABLE LINERS</w:t>
            </w:r>
          </w:p>
        </w:tc>
        <w:tc>
          <w:tcPr>
            <w:tcW w:w="410" w:type="pct"/>
            <w:shd w:val="clear" w:color="auto" w:fill="auto"/>
            <w:vAlign w:val="center"/>
          </w:tcPr>
          <w:p w14:paraId="185496CD" w14:textId="6ED5F444" w:rsidR="00E8179A" w:rsidRPr="007F63F3" w:rsidRDefault="00E8179A" w:rsidP="00E8179A">
            <w:pPr>
              <w:ind w:left="0"/>
              <w:jc w:val="center"/>
              <w:rPr>
                <w:color w:val="404040"/>
                <w:sz w:val="16"/>
                <w:szCs w:val="16"/>
              </w:rPr>
            </w:pPr>
            <w:r>
              <w:rPr>
                <w:color w:val="404040"/>
                <w:sz w:val="16"/>
                <w:szCs w:val="16"/>
              </w:rPr>
              <w:t>0.2%</w:t>
            </w:r>
          </w:p>
        </w:tc>
        <w:tc>
          <w:tcPr>
            <w:tcW w:w="362" w:type="pct"/>
            <w:shd w:val="clear" w:color="auto" w:fill="auto"/>
            <w:vAlign w:val="center"/>
          </w:tcPr>
          <w:p w14:paraId="0029EAA1" w14:textId="68C5F215" w:rsidR="00E8179A" w:rsidRPr="007F63F3" w:rsidRDefault="00E8179A" w:rsidP="00E8179A">
            <w:pPr>
              <w:ind w:left="0"/>
              <w:jc w:val="center"/>
              <w:rPr>
                <w:color w:val="404040"/>
                <w:sz w:val="16"/>
                <w:szCs w:val="16"/>
              </w:rPr>
            </w:pPr>
            <w:r>
              <w:rPr>
                <w:color w:val="404040"/>
                <w:sz w:val="16"/>
                <w:szCs w:val="16"/>
              </w:rPr>
              <w:t>0.0%</w:t>
            </w:r>
          </w:p>
        </w:tc>
        <w:tc>
          <w:tcPr>
            <w:tcW w:w="362" w:type="pct"/>
            <w:shd w:val="clear" w:color="auto" w:fill="auto"/>
            <w:vAlign w:val="center"/>
          </w:tcPr>
          <w:p w14:paraId="631ABFC9" w14:textId="45BAC84F" w:rsidR="00E8179A" w:rsidRPr="007F63F3" w:rsidRDefault="00E8179A" w:rsidP="00E8179A">
            <w:pPr>
              <w:ind w:left="0"/>
              <w:jc w:val="center"/>
              <w:rPr>
                <w:color w:val="404040"/>
                <w:sz w:val="16"/>
                <w:szCs w:val="16"/>
              </w:rPr>
            </w:pPr>
            <w:r>
              <w:rPr>
                <w:color w:val="404040"/>
                <w:sz w:val="16"/>
                <w:szCs w:val="16"/>
              </w:rPr>
              <w:t>0.1%</w:t>
            </w:r>
          </w:p>
        </w:tc>
        <w:tc>
          <w:tcPr>
            <w:tcW w:w="362" w:type="pct"/>
            <w:shd w:val="clear" w:color="auto" w:fill="auto"/>
            <w:vAlign w:val="center"/>
          </w:tcPr>
          <w:p w14:paraId="143C5CB0" w14:textId="78E7AA8E" w:rsidR="00E8179A" w:rsidRPr="007F63F3" w:rsidRDefault="00E8179A" w:rsidP="00E8179A">
            <w:pPr>
              <w:ind w:left="0"/>
              <w:jc w:val="center"/>
              <w:rPr>
                <w:color w:val="404040"/>
                <w:sz w:val="16"/>
                <w:szCs w:val="16"/>
              </w:rPr>
            </w:pPr>
            <w:r>
              <w:rPr>
                <w:color w:val="404040"/>
                <w:sz w:val="16"/>
                <w:szCs w:val="16"/>
              </w:rPr>
              <w:t>0.0%</w:t>
            </w:r>
          </w:p>
        </w:tc>
        <w:tc>
          <w:tcPr>
            <w:tcW w:w="362" w:type="pct"/>
            <w:shd w:val="clear" w:color="auto" w:fill="auto"/>
            <w:vAlign w:val="center"/>
          </w:tcPr>
          <w:p w14:paraId="6ABC858E" w14:textId="570E58E5" w:rsidR="00E8179A" w:rsidRPr="007F63F3" w:rsidRDefault="00E8179A" w:rsidP="00E8179A">
            <w:pPr>
              <w:ind w:left="0"/>
              <w:jc w:val="center"/>
              <w:rPr>
                <w:color w:val="404040"/>
                <w:sz w:val="16"/>
                <w:szCs w:val="16"/>
              </w:rPr>
            </w:pPr>
            <w:r>
              <w:rPr>
                <w:color w:val="404040"/>
                <w:sz w:val="16"/>
                <w:szCs w:val="16"/>
              </w:rPr>
              <w:t>0.0%</w:t>
            </w:r>
          </w:p>
        </w:tc>
        <w:tc>
          <w:tcPr>
            <w:tcW w:w="362" w:type="pct"/>
            <w:shd w:val="clear" w:color="auto" w:fill="auto"/>
            <w:vAlign w:val="center"/>
          </w:tcPr>
          <w:p w14:paraId="5D5C8C93" w14:textId="147A5F55" w:rsidR="00E8179A" w:rsidRPr="007F63F3" w:rsidRDefault="00E8179A" w:rsidP="00E8179A">
            <w:pPr>
              <w:ind w:left="0"/>
              <w:jc w:val="center"/>
              <w:rPr>
                <w:color w:val="404040"/>
                <w:sz w:val="16"/>
                <w:szCs w:val="16"/>
              </w:rPr>
            </w:pPr>
            <w:r>
              <w:rPr>
                <w:color w:val="404040"/>
                <w:sz w:val="16"/>
                <w:szCs w:val="16"/>
              </w:rPr>
              <w:t>0.7%</w:t>
            </w:r>
          </w:p>
        </w:tc>
        <w:tc>
          <w:tcPr>
            <w:tcW w:w="363" w:type="pct"/>
            <w:shd w:val="clear" w:color="auto" w:fill="auto"/>
            <w:vAlign w:val="center"/>
          </w:tcPr>
          <w:p w14:paraId="4289C423" w14:textId="07C814E1" w:rsidR="00E8179A" w:rsidRPr="007F63F3" w:rsidRDefault="00E8179A" w:rsidP="00E8179A">
            <w:pPr>
              <w:ind w:left="0"/>
              <w:jc w:val="center"/>
              <w:rPr>
                <w:color w:val="404040"/>
                <w:sz w:val="16"/>
                <w:szCs w:val="16"/>
              </w:rPr>
            </w:pPr>
            <w:r>
              <w:rPr>
                <w:color w:val="404040"/>
                <w:sz w:val="16"/>
                <w:szCs w:val="16"/>
              </w:rPr>
              <w:t>0.0%</w:t>
            </w:r>
          </w:p>
        </w:tc>
        <w:tc>
          <w:tcPr>
            <w:tcW w:w="363" w:type="pct"/>
            <w:shd w:val="clear" w:color="auto" w:fill="auto"/>
            <w:vAlign w:val="center"/>
          </w:tcPr>
          <w:p w14:paraId="3A36394C" w14:textId="1F61AF20" w:rsidR="00E8179A" w:rsidRPr="007F63F3" w:rsidRDefault="00E8179A" w:rsidP="00E8179A">
            <w:pPr>
              <w:ind w:left="0"/>
              <w:jc w:val="center"/>
              <w:rPr>
                <w:color w:val="404040"/>
                <w:sz w:val="16"/>
                <w:szCs w:val="16"/>
              </w:rPr>
            </w:pPr>
            <w:r>
              <w:rPr>
                <w:color w:val="404040"/>
                <w:sz w:val="16"/>
                <w:szCs w:val="16"/>
              </w:rPr>
              <w:t>1.0%</w:t>
            </w:r>
          </w:p>
        </w:tc>
        <w:tc>
          <w:tcPr>
            <w:tcW w:w="596" w:type="pct"/>
            <w:shd w:val="clear" w:color="auto" w:fill="auto"/>
            <w:vAlign w:val="center"/>
          </w:tcPr>
          <w:p w14:paraId="4D40F67E" w14:textId="6094EE4A" w:rsidR="00E8179A" w:rsidRPr="007F63F3" w:rsidRDefault="00E8179A" w:rsidP="00E8179A">
            <w:pPr>
              <w:ind w:left="0"/>
              <w:jc w:val="center"/>
              <w:rPr>
                <w:color w:val="404040"/>
                <w:sz w:val="16"/>
                <w:szCs w:val="16"/>
              </w:rPr>
            </w:pPr>
            <w:r>
              <w:rPr>
                <w:color w:val="404040"/>
                <w:sz w:val="16"/>
                <w:szCs w:val="16"/>
              </w:rPr>
              <w:t>0.2%</w:t>
            </w:r>
          </w:p>
        </w:tc>
      </w:tr>
      <w:tr w:rsidR="00E8179A" w:rsidRPr="007F63F3" w14:paraId="44BC05EA" w14:textId="77777777" w:rsidTr="00E8179A">
        <w:trPr>
          <w:trHeight w:val="494"/>
        </w:trPr>
        <w:tc>
          <w:tcPr>
            <w:tcW w:w="1455" w:type="pct"/>
            <w:shd w:val="clear" w:color="auto" w:fill="auto"/>
            <w:vAlign w:val="center"/>
          </w:tcPr>
          <w:p w14:paraId="00BDBACD" w14:textId="3C9A519D" w:rsidR="00E8179A" w:rsidRPr="007F63F3" w:rsidRDefault="00E8179A" w:rsidP="00E8179A">
            <w:pPr>
              <w:ind w:left="0"/>
              <w:jc w:val="center"/>
              <w:rPr>
                <w:color w:val="404040"/>
                <w:sz w:val="16"/>
                <w:szCs w:val="16"/>
              </w:rPr>
            </w:pPr>
            <w:r>
              <w:rPr>
                <w:color w:val="404040"/>
                <w:sz w:val="16"/>
                <w:szCs w:val="16"/>
              </w:rPr>
              <w:t>SOIL &amp; TURF</w:t>
            </w:r>
          </w:p>
        </w:tc>
        <w:tc>
          <w:tcPr>
            <w:tcW w:w="410" w:type="pct"/>
            <w:shd w:val="clear" w:color="auto" w:fill="auto"/>
            <w:vAlign w:val="center"/>
          </w:tcPr>
          <w:p w14:paraId="09B3F184" w14:textId="5F8F1142" w:rsidR="00E8179A" w:rsidRPr="007F63F3" w:rsidRDefault="00E8179A" w:rsidP="00E8179A">
            <w:pPr>
              <w:ind w:left="0"/>
              <w:jc w:val="center"/>
              <w:rPr>
                <w:color w:val="404040"/>
                <w:sz w:val="16"/>
                <w:szCs w:val="16"/>
              </w:rPr>
            </w:pPr>
            <w:r>
              <w:rPr>
                <w:color w:val="404040"/>
                <w:sz w:val="16"/>
                <w:szCs w:val="16"/>
              </w:rPr>
              <w:t>0.0%</w:t>
            </w:r>
          </w:p>
        </w:tc>
        <w:tc>
          <w:tcPr>
            <w:tcW w:w="362" w:type="pct"/>
            <w:shd w:val="clear" w:color="auto" w:fill="auto"/>
            <w:vAlign w:val="center"/>
          </w:tcPr>
          <w:p w14:paraId="5744FA6B" w14:textId="2A5DCE94" w:rsidR="00E8179A" w:rsidRPr="007F63F3" w:rsidRDefault="00E8179A" w:rsidP="00E8179A">
            <w:pPr>
              <w:ind w:left="0"/>
              <w:jc w:val="center"/>
              <w:rPr>
                <w:color w:val="404040"/>
                <w:sz w:val="16"/>
                <w:szCs w:val="16"/>
              </w:rPr>
            </w:pPr>
            <w:r>
              <w:rPr>
                <w:color w:val="404040"/>
                <w:sz w:val="16"/>
                <w:szCs w:val="16"/>
              </w:rPr>
              <w:t>0.0%</w:t>
            </w:r>
          </w:p>
        </w:tc>
        <w:tc>
          <w:tcPr>
            <w:tcW w:w="362" w:type="pct"/>
            <w:shd w:val="clear" w:color="auto" w:fill="auto"/>
            <w:vAlign w:val="center"/>
          </w:tcPr>
          <w:p w14:paraId="0C47B952" w14:textId="5FE0DDC6" w:rsidR="00E8179A" w:rsidRPr="007F63F3" w:rsidRDefault="00E8179A" w:rsidP="00E8179A">
            <w:pPr>
              <w:ind w:left="0"/>
              <w:jc w:val="center"/>
              <w:rPr>
                <w:color w:val="404040"/>
                <w:sz w:val="16"/>
                <w:szCs w:val="16"/>
              </w:rPr>
            </w:pPr>
            <w:r>
              <w:rPr>
                <w:color w:val="404040"/>
                <w:sz w:val="16"/>
                <w:szCs w:val="16"/>
              </w:rPr>
              <w:t>2.3%</w:t>
            </w:r>
          </w:p>
        </w:tc>
        <w:tc>
          <w:tcPr>
            <w:tcW w:w="362" w:type="pct"/>
            <w:shd w:val="clear" w:color="auto" w:fill="auto"/>
            <w:vAlign w:val="center"/>
          </w:tcPr>
          <w:p w14:paraId="369D43E0" w14:textId="78C61994" w:rsidR="00E8179A" w:rsidRPr="007F63F3" w:rsidRDefault="00E8179A" w:rsidP="00E8179A">
            <w:pPr>
              <w:ind w:left="0"/>
              <w:jc w:val="center"/>
              <w:rPr>
                <w:color w:val="404040"/>
                <w:sz w:val="16"/>
                <w:szCs w:val="16"/>
              </w:rPr>
            </w:pPr>
            <w:r>
              <w:rPr>
                <w:color w:val="404040"/>
                <w:sz w:val="16"/>
                <w:szCs w:val="16"/>
              </w:rPr>
              <w:t>0.0%</w:t>
            </w:r>
          </w:p>
        </w:tc>
        <w:tc>
          <w:tcPr>
            <w:tcW w:w="362" w:type="pct"/>
            <w:shd w:val="clear" w:color="auto" w:fill="auto"/>
            <w:vAlign w:val="center"/>
          </w:tcPr>
          <w:p w14:paraId="4A41ADFC" w14:textId="68B1CC57" w:rsidR="00E8179A" w:rsidRPr="007F63F3" w:rsidRDefault="00E8179A" w:rsidP="00E8179A">
            <w:pPr>
              <w:ind w:left="0"/>
              <w:jc w:val="center"/>
              <w:rPr>
                <w:color w:val="404040"/>
                <w:sz w:val="16"/>
                <w:szCs w:val="16"/>
              </w:rPr>
            </w:pPr>
            <w:r>
              <w:rPr>
                <w:color w:val="404040"/>
                <w:sz w:val="16"/>
                <w:szCs w:val="16"/>
              </w:rPr>
              <w:t>0.2%</w:t>
            </w:r>
          </w:p>
        </w:tc>
        <w:tc>
          <w:tcPr>
            <w:tcW w:w="362" w:type="pct"/>
            <w:shd w:val="clear" w:color="auto" w:fill="auto"/>
            <w:vAlign w:val="center"/>
          </w:tcPr>
          <w:p w14:paraId="54BC6C92" w14:textId="7B60310D" w:rsidR="00E8179A" w:rsidRPr="007F63F3" w:rsidRDefault="00E8179A" w:rsidP="00E8179A">
            <w:pPr>
              <w:ind w:left="0"/>
              <w:jc w:val="center"/>
              <w:rPr>
                <w:color w:val="404040"/>
                <w:sz w:val="16"/>
                <w:szCs w:val="16"/>
              </w:rPr>
            </w:pPr>
            <w:r>
              <w:rPr>
                <w:color w:val="404040"/>
                <w:sz w:val="16"/>
                <w:szCs w:val="16"/>
              </w:rPr>
              <w:t>0.0%</w:t>
            </w:r>
          </w:p>
        </w:tc>
        <w:tc>
          <w:tcPr>
            <w:tcW w:w="363" w:type="pct"/>
            <w:shd w:val="clear" w:color="auto" w:fill="auto"/>
            <w:vAlign w:val="center"/>
          </w:tcPr>
          <w:p w14:paraId="5B9DF694" w14:textId="17077266" w:rsidR="00E8179A" w:rsidRPr="007F63F3" w:rsidRDefault="00E8179A" w:rsidP="00E8179A">
            <w:pPr>
              <w:ind w:left="0"/>
              <w:jc w:val="center"/>
              <w:rPr>
                <w:color w:val="404040"/>
                <w:sz w:val="16"/>
                <w:szCs w:val="16"/>
              </w:rPr>
            </w:pPr>
            <w:r>
              <w:rPr>
                <w:color w:val="404040"/>
                <w:sz w:val="16"/>
                <w:szCs w:val="16"/>
              </w:rPr>
              <w:t>18.2%</w:t>
            </w:r>
          </w:p>
        </w:tc>
        <w:tc>
          <w:tcPr>
            <w:tcW w:w="363" w:type="pct"/>
            <w:shd w:val="clear" w:color="auto" w:fill="auto"/>
            <w:vAlign w:val="center"/>
          </w:tcPr>
          <w:p w14:paraId="560967ED" w14:textId="40AA3F11" w:rsidR="00E8179A" w:rsidRPr="007F63F3" w:rsidRDefault="00E8179A" w:rsidP="00E8179A">
            <w:pPr>
              <w:ind w:left="0"/>
              <w:jc w:val="center"/>
              <w:rPr>
                <w:color w:val="404040"/>
                <w:sz w:val="16"/>
                <w:szCs w:val="16"/>
              </w:rPr>
            </w:pPr>
            <w:r>
              <w:rPr>
                <w:color w:val="404040"/>
                <w:sz w:val="16"/>
                <w:szCs w:val="16"/>
              </w:rPr>
              <w:t>9.1%</w:t>
            </w:r>
          </w:p>
        </w:tc>
        <w:tc>
          <w:tcPr>
            <w:tcW w:w="596" w:type="pct"/>
            <w:shd w:val="clear" w:color="auto" w:fill="auto"/>
            <w:vAlign w:val="center"/>
          </w:tcPr>
          <w:p w14:paraId="41E4D8F9" w14:textId="2E73E196" w:rsidR="00E8179A" w:rsidRPr="007F63F3" w:rsidRDefault="00E8179A" w:rsidP="00E8179A">
            <w:pPr>
              <w:ind w:left="0"/>
              <w:jc w:val="center"/>
              <w:rPr>
                <w:color w:val="404040"/>
                <w:sz w:val="16"/>
                <w:szCs w:val="16"/>
              </w:rPr>
            </w:pPr>
            <w:r>
              <w:rPr>
                <w:color w:val="404040"/>
                <w:sz w:val="16"/>
                <w:szCs w:val="16"/>
              </w:rPr>
              <w:t>2.4%</w:t>
            </w:r>
          </w:p>
        </w:tc>
      </w:tr>
      <w:tr w:rsidR="00E8179A" w:rsidRPr="007F63F3" w14:paraId="596301B7" w14:textId="77777777" w:rsidTr="00E8179A">
        <w:trPr>
          <w:trHeight w:val="494"/>
        </w:trPr>
        <w:tc>
          <w:tcPr>
            <w:tcW w:w="1455" w:type="pct"/>
            <w:shd w:val="clear" w:color="auto" w:fill="auto"/>
            <w:vAlign w:val="center"/>
          </w:tcPr>
          <w:p w14:paraId="7C3BB3AD" w14:textId="27E1643D" w:rsidR="00E8179A" w:rsidRPr="007F63F3" w:rsidRDefault="00E8179A" w:rsidP="00E8179A">
            <w:pPr>
              <w:ind w:left="0"/>
              <w:jc w:val="center"/>
              <w:rPr>
                <w:color w:val="404040"/>
                <w:sz w:val="16"/>
                <w:szCs w:val="16"/>
              </w:rPr>
            </w:pPr>
            <w:r>
              <w:rPr>
                <w:color w:val="404040"/>
                <w:sz w:val="16"/>
                <w:szCs w:val="16"/>
              </w:rPr>
              <w:t>ALL OTHER WASTE</w:t>
            </w:r>
          </w:p>
        </w:tc>
        <w:tc>
          <w:tcPr>
            <w:tcW w:w="410" w:type="pct"/>
            <w:shd w:val="clear" w:color="auto" w:fill="auto"/>
            <w:vAlign w:val="center"/>
          </w:tcPr>
          <w:p w14:paraId="1968F39A" w14:textId="17917D4F" w:rsidR="00E8179A" w:rsidRPr="007F63F3" w:rsidRDefault="00E8179A" w:rsidP="00E8179A">
            <w:pPr>
              <w:ind w:left="0"/>
              <w:jc w:val="center"/>
              <w:rPr>
                <w:color w:val="404040"/>
                <w:sz w:val="16"/>
                <w:szCs w:val="16"/>
              </w:rPr>
            </w:pPr>
            <w:r>
              <w:rPr>
                <w:color w:val="404040"/>
                <w:sz w:val="16"/>
                <w:szCs w:val="16"/>
              </w:rPr>
              <w:t>0.4%</w:t>
            </w:r>
          </w:p>
        </w:tc>
        <w:tc>
          <w:tcPr>
            <w:tcW w:w="362" w:type="pct"/>
            <w:shd w:val="clear" w:color="auto" w:fill="auto"/>
            <w:vAlign w:val="center"/>
          </w:tcPr>
          <w:p w14:paraId="6A56293E" w14:textId="45233557" w:rsidR="00E8179A" w:rsidRPr="007F63F3" w:rsidRDefault="00E8179A" w:rsidP="00E8179A">
            <w:pPr>
              <w:ind w:left="0"/>
              <w:jc w:val="center"/>
              <w:rPr>
                <w:color w:val="404040"/>
                <w:sz w:val="16"/>
                <w:szCs w:val="16"/>
              </w:rPr>
            </w:pPr>
            <w:r>
              <w:rPr>
                <w:color w:val="404040"/>
                <w:sz w:val="16"/>
                <w:szCs w:val="16"/>
              </w:rPr>
              <w:t>0.5%</w:t>
            </w:r>
          </w:p>
        </w:tc>
        <w:tc>
          <w:tcPr>
            <w:tcW w:w="362" w:type="pct"/>
            <w:shd w:val="clear" w:color="auto" w:fill="auto"/>
            <w:vAlign w:val="center"/>
          </w:tcPr>
          <w:p w14:paraId="0679289D" w14:textId="1AA4361E" w:rsidR="00E8179A" w:rsidRPr="007F63F3" w:rsidRDefault="00E8179A" w:rsidP="00E8179A">
            <w:pPr>
              <w:ind w:left="0"/>
              <w:jc w:val="center"/>
              <w:rPr>
                <w:color w:val="404040"/>
                <w:sz w:val="16"/>
                <w:szCs w:val="16"/>
              </w:rPr>
            </w:pPr>
            <w:r>
              <w:rPr>
                <w:color w:val="404040"/>
                <w:sz w:val="16"/>
                <w:szCs w:val="16"/>
              </w:rPr>
              <w:t>0.8%</w:t>
            </w:r>
          </w:p>
        </w:tc>
        <w:tc>
          <w:tcPr>
            <w:tcW w:w="362" w:type="pct"/>
            <w:shd w:val="clear" w:color="auto" w:fill="auto"/>
            <w:vAlign w:val="center"/>
          </w:tcPr>
          <w:p w14:paraId="7117B087" w14:textId="711C6751" w:rsidR="00E8179A" w:rsidRPr="007F63F3" w:rsidRDefault="00E8179A" w:rsidP="00E8179A">
            <w:pPr>
              <w:ind w:left="0"/>
              <w:jc w:val="center"/>
              <w:rPr>
                <w:color w:val="404040"/>
                <w:sz w:val="16"/>
                <w:szCs w:val="16"/>
              </w:rPr>
            </w:pPr>
            <w:r>
              <w:rPr>
                <w:color w:val="404040"/>
                <w:sz w:val="16"/>
                <w:szCs w:val="16"/>
              </w:rPr>
              <w:t>1.6%</w:t>
            </w:r>
          </w:p>
        </w:tc>
        <w:tc>
          <w:tcPr>
            <w:tcW w:w="362" w:type="pct"/>
            <w:shd w:val="clear" w:color="auto" w:fill="auto"/>
            <w:vAlign w:val="center"/>
          </w:tcPr>
          <w:p w14:paraId="34DC0C4D" w14:textId="4D271B60" w:rsidR="00E8179A" w:rsidRPr="007F63F3" w:rsidRDefault="00E8179A" w:rsidP="00E8179A">
            <w:pPr>
              <w:ind w:left="0"/>
              <w:jc w:val="center"/>
              <w:rPr>
                <w:color w:val="404040"/>
                <w:sz w:val="16"/>
                <w:szCs w:val="16"/>
              </w:rPr>
            </w:pPr>
            <w:r>
              <w:rPr>
                <w:color w:val="404040"/>
                <w:sz w:val="16"/>
                <w:szCs w:val="16"/>
              </w:rPr>
              <w:t>3.3%</w:t>
            </w:r>
          </w:p>
        </w:tc>
        <w:tc>
          <w:tcPr>
            <w:tcW w:w="362" w:type="pct"/>
            <w:shd w:val="clear" w:color="auto" w:fill="auto"/>
            <w:vAlign w:val="center"/>
          </w:tcPr>
          <w:p w14:paraId="78D0B71E" w14:textId="16FCD8A1" w:rsidR="00E8179A" w:rsidRPr="007F63F3" w:rsidRDefault="00E8179A" w:rsidP="00E8179A">
            <w:pPr>
              <w:ind w:left="0"/>
              <w:jc w:val="center"/>
              <w:rPr>
                <w:color w:val="404040"/>
                <w:sz w:val="16"/>
                <w:szCs w:val="16"/>
              </w:rPr>
            </w:pPr>
            <w:r>
              <w:rPr>
                <w:color w:val="404040"/>
                <w:sz w:val="16"/>
                <w:szCs w:val="16"/>
              </w:rPr>
              <w:t>16.0%</w:t>
            </w:r>
          </w:p>
        </w:tc>
        <w:tc>
          <w:tcPr>
            <w:tcW w:w="363" w:type="pct"/>
            <w:shd w:val="clear" w:color="auto" w:fill="auto"/>
            <w:vAlign w:val="center"/>
          </w:tcPr>
          <w:p w14:paraId="7A0DEF3C" w14:textId="50354524" w:rsidR="00E8179A" w:rsidRPr="007F63F3" w:rsidRDefault="00E8179A" w:rsidP="00E8179A">
            <w:pPr>
              <w:ind w:left="0"/>
              <w:jc w:val="center"/>
              <w:rPr>
                <w:color w:val="404040"/>
                <w:sz w:val="16"/>
                <w:szCs w:val="16"/>
              </w:rPr>
            </w:pPr>
            <w:r>
              <w:rPr>
                <w:color w:val="404040"/>
                <w:sz w:val="16"/>
                <w:szCs w:val="16"/>
              </w:rPr>
              <w:t>0.1%</w:t>
            </w:r>
          </w:p>
        </w:tc>
        <w:tc>
          <w:tcPr>
            <w:tcW w:w="363" w:type="pct"/>
            <w:shd w:val="clear" w:color="auto" w:fill="auto"/>
            <w:vAlign w:val="center"/>
          </w:tcPr>
          <w:p w14:paraId="039FBC06" w14:textId="7094A759" w:rsidR="00E8179A" w:rsidRPr="007F63F3" w:rsidRDefault="00E8179A" w:rsidP="00E8179A">
            <w:pPr>
              <w:ind w:left="0"/>
              <w:jc w:val="center"/>
              <w:rPr>
                <w:color w:val="404040"/>
                <w:sz w:val="16"/>
                <w:szCs w:val="16"/>
              </w:rPr>
            </w:pPr>
            <w:r>
              <w:rPr>
                <w:color w:val="404040"/>
                <w:sz w:val="16"/>
                <w:szCs w:val="16"/>
              </w:rPr>
              <w:t>0.2%</w:t>
            </w:r>
          </w:p>
        </w:tc>
        <w:tc>
          <w:tcPr>
            <w:tcW w:w="596" w:type="pct"/>
            <w:shd w:val="clear" w:color="auto" w:fill="auto"/>
            <w:vAlign w:val="center"/>
          </w:tcPr>
          <w:p w14:paraId="21FCE2F6" w14:textId="185383B6" w:rsidR="00E8179A" w:rsidRPr="007F63F3" w:rsidRDefault="00E8179A" w:rsidP="00E8179A">
            <w:pPr>
              <w:ind w:left="0"/>
              <w:jc w:val="center"/>
              <w:rPr>
                <w:color w:val="404040"/>
                <w:sz w:val="16"/>
                <w:szCs w:val="16"/>
              </w:rPr>
            </w:pPr>
            <w:r>
              <w:rPr>
                <w:color w:val="404040"/>
                <w:sz w:val="16"/>
                <w:szCs w:val="16"/>
              </w:rPr>
              <w:t>2.2%</w:t>
            </w:r>
          </w:p>
        </w:tc>
      </w:tr>
      <w:tr w:rsidR="00E8179A" w:rsidRPr="007F63F3" w14:paraId="5DE55479" w14:textId="77777777" w:rsidTr="00E8179A">
        <w:trPr>
          <w:trHeight w:val="494"/>
        </w:trPr>
        <w:tc>
          <w:tcPr>
            <w:tcW w:w="1455" w:type="pct"/>
            <w:shd w:val="clear" w:color="auto" w:fill="auto"/>
            <w:vAlign w:val="center"/>
          </w:tcPr>
          <w:p w14:paraId="4645B0A8" w14:textId="5D13B1B0" w:rsidR="00E8179A" w:rsidRPr="007F63F3" w:rsidRDefault="00E8179A" w:rsidP="00E8179A">
            <w:pPr>
              <w:ind w:left="0"/>
              <w:jc w:val="center"/>
              <w:rPr>
                <w:color w:val="404040"/>
                <w:sz w:val="16"/>
                <w:szCs w:val="16"/>
              </w:rPr>
            </w:pPr>
            <w:r>
              <w:rPr>
                <w:color w:val="404040"/>
                <w:sz w:val="16"/>
                <w:szCs w:val="16"/>
              </w:rPr>
              <w:t>TOTAL RECYCLABLE</w:t>
            </w:r>
          </w:p>
        </w:tc>
        <w:tc>
          <w:tcPr>
            <w:tcW w:w="410" w:type="pct"/>
            <w:shd w:val="clear" w:color="auto" w:fill="auto"/>
            <w:vAlign w:val="center"/>
          </w:tcPr>
          <w:p w14:paraId="7A96FB70" w14:textId="66A2C07B" w:rsidR="00E8179A" w:rsidRPr="007F63F3" w:rsidRDefault="00E8179A" w:rsidP="00E8179A">
            <w:pPr>
              <w:ind w:left="0"/>
              <w:jc w:val="center"/>
              <w:rPr>
                <w:color w:val="404040"/>
                <w:sz w:val="16"/>
                <w:szCs w:val="16"/>
              </w:rPr>
            </w:pPr>
            <w:r>
              <w:rPr>
                <w:color w:val="404040"/>
                <w:sz w:val="16"/>
                <w:szCs w:val="16"/>
              </w:rPr>
              <w:t>99.6%</w:t>
            </w:r>
          </w:p>
        </w:tc>
        <w:tc>
          <w:tcPr>
            <w:tcW w:w="362" w:type="pct"/>
            <w:shd w:val="clear" w:color="auto" w:fill="auto"/>
            <w:vAlign w:val="center"/>
          </w:tcPr>
          <w:p w14:paraId="0D38F2CC" w14:textId="1D7F2BC0" w:rsidR="00E8179A" w:rsidRPr="007F63F3" w:rsidRDefault="00E8179A" w:rsidP="00E8179A">
            <w:pPr>
              <w:ind w:left="0"/>
              <w:jc w:val="center"/>
              <w:rPr>
                <w:color w:val="404040"/>
                <w:sz w:val="16"/>
                <w:szCs w:val="16"/>
              </w:rPr>
            </w:pPr>
            <w:r>
              <w:rPr>
                <w:color w:val="404040"/>
                <w:sz w:val="16"/>
                <w:szCs w:val="16"/>
              </w:rPr>
              <w:t>99.5%</w:t>
            </w:r>
          </w:p>
        </w:tc>
        <w:tc>
          <w:tcPr>
            <w:tcW w:w="362" w:type="pct"/>
            <w:shd w:val="clear" w:color="auto" w:fill="auto"/>
            <w:vAlign w:val="center"/>
          </w:tcPr>
          <w:p w14:paraId="5CC7405E" w14:textId="45886EA4" w:rsidR="00E8179A" w:rsidRPr="007F63F3" w:rsidRDefault="00E8179A" w:rsidP="00E8179A">
            <w:pPr>
              <w:ind w:left="0"/>
              <w:jc w:val="center"/>
              <w:rPr>
                <w:color w:val="404040"/>
                <w:sz w:val="16"/>
                <w:szCs w:val="16"/>
              </w:rPr>
            </w:pPr>
            <w:r>
              <w:rPr>
                <w:color w:val="404040"/>
                <w:sz w:val="16"/>
                <w:szCs w:val="16"/>
              </w:rPr>
              <w:t>96.9%</w:t>
            </w:r>
          </w:p>
        </w:tc>
        <w:tc>
          <w:tcPr>
            <w:tcW w:w="362" w:type="pct"/>
            <w:shd w:val="clear" w:color="auto" w:fill="auto"/>
            <w:vAlign w:val="center"/>
          </w:tcPr>
          <w:p w14:paraId="62FD4231" w14:textId="6B45D9E0" w:rsidR="00E8179A" w:rsidRPr="007F63F3" w:rsidRDefault="00E8179A" w:rsidP="00E8179A">
            <w:pPr>
              <w:ind w:left="0"/>
              <w:jc w:val="center"/>
              <w:rPr>
                <w:color w:val="404040"/>
                <w:sz w:val="16"/>
                <w:szCs w:val="16"/>
              </w:rPr>
            </w:pPr>
            <w:r>
              <w:rPr>
                <w:color w:val="404040"/>
                <w:sz w:val="16"/>
                <w:szCs w:val="16"/>
              </w:rPr>
              <w:t>98.4%</w:t>
            </w:r>
          </w:p>
        </w:tc>
        <w:tc>
          <w:tcPr>
            <w:tcW w:w="362" w:type="pct"/>
            <w:shd w:val="clear" w:color="auto" w:fill="auto"/>
            <w:vAlign w:val="center"/>
          </w:tcPr>
          <w:p w14:paraId="28E14F28" w14:textId="12C619CD" w:rsidR="00E8179A" w:rsidRPr="007F63F3" w:rsidRDefault="00E8179A" w:rsidP="00E8179A">
            <w:pPr>
              <w:ind w:left="0"/>
              <w:jc w:val="center"/>
              <w:rPr>
                <w:color w:val="404040"/>
                <w:sz w:val="16"/>
                <w:szCs w:val="16"/>
              </w:rPr>
            </w:pPr>
            <w:r>
              <w:rPr>
                <w:color w:val="404040"/>
                <w:sz w:val="16"/>
                <w:szCs w:val="16"/>
              </w:rPr>
              <w:t>96.6%</w:t>
            </w:r>
          </w:p>
        </w:tc>
        <w:tc>
          <w:tcPr>
            <w:tcW w:w="362" w:type="pct"/>
            <w:shd w:val="clear" w:color="auto" w:fill="auto"/>
            <w:vAlign w:val="center"/>
          </w:tcPr>
          <w:p w14:paraId="66A686F3" w14:textId="0FE646D1" w:rsidR="00E8179A" w:rsidRPr="007F63F3" w:rsidRDefault="00E8179A" w:rsidP="00E8179A">
            <w:pPr>
              <w:ind w:left="0"/>
              <w:jc w:val="center"/>
              <w:rPr>
                <w:color w:val="404040"/>
                <w:sz w:val="16"/>
                <w:szCs w:val="16"/>
              </w:rPr>
            </w:pPr>
            <w:r>
              <w:rPr>
                <w:color w:val="404040"/>
                <w:sz w:val="16"/>
                <w:szCs w:val="16"/>
              </w:rPr>
              <w:t>84.0%</w:t>
            </w:r>
          </w:p>
        </w:tc>
        <w:tc>
          <w:tcPr>
            <w:tcW w:w="363" w:type="pct"/>
            <w:shd w:val="clear" w:color="auto" w:fill="auto"/>
            <w:vAlign w:val="center"/>
          </w:tcPr>
          <w:p w14:paraId="1D93F4D1" w14:textId="3A644751" w:rsidR="00E8179A" w:rsidRPr="007F63F3" w:rsidRDefault="00E8179A" w:rsidP="00E8179A">
            <w:pPr>
              <w:ind w:left="0"/>
              <w:jc w:val="center"/>
              <w:rPr>
                <w:color w:val="404040"/>
                <w:sz w:val="16"/>
                <w:szCs w:val="16"/>
              </w:rPr>
            </w:pPr>
            <w:r>
              <w:rPr>
                <w:color w:val="404040"/>
                <w:sz w:val="16"/>
                <w:szCs w:val="16"/>
              </w:rPr>
              <w:t>81.7%</w:t>
            </w:r>
          </w:p>
        </w:tc>
        <w:tc>
          <w:tcPr>
            <w:tcW w:w="363" w:type="pct"/>
            <w:shd w:val="clear" w:color="auto" w:fill="auto"/>
            <w:vAlign w:val="center"/>
          </w:tcPr>
          <w:p w14:paraId="5023B5EA" w14:textId="7F19D5D3" w:rsidR="00E8179A" w:rsidRPr="007F63F3" w:rsidRDefault="00E8179A" w:rsidP="00E8179A">
            <w:pPr>
              <w:ind w:left="0"/>
              <w:jc w:val="center"/>
              <w:rPr>
                <w:color w:val="404040"/>
                <w:sz w:val="16"/>
                <w:szCs w:val="16"/>
              </w:rPr>
            </w:pPr>
            <w:r>
              <w:rPr>
                <w:color w:val="404040"/>
                <w:sz w:val="16"/>
                <w:szCs w:val="16"/>
              </w:rPr>
              <w:t>90.7%</w:t>
            </w:r>
          </w:p>
        </w:tc>
        <w:tc>
          <w:tcPr>
            <w:tcW w:w="596" w:type="pct"/>
            <w:shd w:val="clear" w:color="auto" w:fill="auto"/>
            <w:vAlign w:val="center"/>
          </w:tcPr>
          <w:p w14:paraId="0506B07F" w14:textId="62D900DF" w:rsidR="00E8179A" w:rsidRPr="007F63F3" w:rsidRDefault="00E8179A" w:rsidP="00E8179A">
            <w:pPr>
              <w:ind w:left="0"/>
              <w:jc w:val="center"/>
              <w:rPr>
                <w:color w:val="404040"/>
                <w:sz w:val="16"/>
                <w:szCs w:val="16"/>
              </w:rPr>
            </w:pPr>
            <w:r>
              <w:rPr>
                <w:color w:val="404040"/>
                <w:sz w:val="16"/>
                <w:szCs w:val="16"/>
              </w:rPr>
              <w:t>95.4%</w:t>
            </w:r>
          </w:p>
        </w:tc>
      </w:tr>
      <w:tr w:rsidR="00E8179A" w:rsidRPr="007F63F3" w14:paraId="7AC814B2" w14:textId="77777777" w:rsidTr="00E8179A">
        <w:trPr>
          <w:trHeight w:val="494"/>
        </w:trPr>
        <w:tc>
          <w:tcPr>
            <w:tcW w:w="1455" w:type="pct"/>
            <w:shd w:val="clear" w:color="auto" w:fill="auto"/>
            <w:vAlign w:val="center"/>
          </w:tcPr>
          <w:p w14:paraId="41E68B7C" w14:textId="054B5EAC" w:rsidR="00E8179A" w:rsidRPr="007F63F3" w:rsidRDefault="00E8179A" w:rsidP="00E8179A">
            <w:pPr>
              <w:ind w:left="0"/>
              <w:jc w:val="center"/>
              <w:rPr>
                <w:color w:val="404040"/>
                <w:sz w:val="16"/>
                <w:szCs w:val="16"/>
              </w:rPr>
            </w:pPr>
            <w:r>
              <w:rPr>
                <w:color w:val="404040"/>
                <w:sz w:val="16"/>
                <w:szCs w:val="16"/>
              </w:rPr>
              <w:t>TOTAL CONTAMINATION</w:t>
            </w:r>
          </w:p>
        </w:tc>
        <w:tc>
          <w:tcPr>
            <w:tcW w:w="410" w:type="pct"/>
            <w:shd w:val="clear" w:color="auto" w:fill="auto"/>
            <w:vAlign w:val="center"/>
          </w:tcPr>
          <w:p w14:paraId="4481F29B" w14:textId="2E3DE549" w:rsidR="00E8179A" w:rsidRPr="007F63F3" w:rsidRDefault="00E8179A" w:rsidP="00E8179A">
            <w:pPr>
              <w:ind w:left="0"/>
              <w:jc w:val="center"/>
              <w:rPr>
                <w:color w:val="404040"/>
                <w:sz w:val="16"/>
                <w:szCs w:val="16"/>
              </w:rPr>
            </w:pPr>
            <w:r>
              <w:rPr>
                <w:color w:val="404040"/>
                <w:sz w:val="16"/>
                <w:szCs w:val="16"/>
              </w:rPr>
              <w:t>0.4%</w:t>
            </w:r>
          </w:p>
        </w:tc>
        <w:tc>
          <w:tcPr>
            <w:tcW w:w="362" w:type="pct"/>
            <w:shd w:val="clear" w:color="auto" w:fill="auto"/>
            <w:vAlign w:val="center"/>
          </w:tcPr>
          <w:p w14:paraId="484506FD" w14:textId="552B7830" w:rsidR="00E8179A" w:rsidRPr="007F63F3" w:rsidRDefault="00E8179A" w:rsidP="00E8179A">
            <w:pPr>
              <w:ind w:left="0"/>
              <w:jc w:val="center"/>
              <w:rPr>
                <w:color w:val="404040"/>
                <w:sz w:val="16"/>
                <w:szCs w:val="16"/>
              </w:rPr>
            </w:pPr>
            <w:r>
              <w:rPr>
                <w:color w:val="404040"/>
                <w:sz w:val="16"/>
                <w:szCs w:val="16"/>
              </w:rPr>
              <w:t>0.5%</w:t>
            </w:r>
          </w:p>
        </w:tc>
        <w:tc>
          <w:tcPr>
            <w:tcW w:w="362" w:type="pct"/>
            <w:shd w:val="clear" w:color="auto" w:fill="auto"/>
            <w:vAlign w:val="center"/>
          </w:tcPr>
          <w:p w14:paraId="1B29FA38" w14:textId="6DBCDE4B" w:rsidR="00E8179A" w:rsidRPr="007F63F3" w:rsidRDefault="00E8179A" w:rsidP="00E8179A">
            <w:pPr>
              <w:ind w:left="0"/>
              <w:jc w:val="center"/>
              <w:rPr>
                <w:color w:val="404040"/>
                <w:sz w:val="16"/>
                <w:szCs w:val="16"/>
              </w:rPr>
            </w:pPr>
            <w:r>
              <w:rPr>
                <w:color w:val="404040"/>
                <w:sz w:val="16"/>
                <w:szCs w:val="16"/>
              </w:rPr>
              <w:t>3.1%</w:t>
            </w:r>
          </w:p>
        </w:tc>
        <w:tc>
          <w:tcPr>
            <w:tcW w:w="362" w:type="pct"/>
            <w:shd w:val="clear" w:color="auto" w:fill="auto"/>
            <w:vAlign w:val="center"/>
          </w:tcPr>
          <w:p w14:paraId="3470F5CF" w14:textId="45199C52" w:rsidR="00E8179A" w:rsidRPr="007F63F3" w:rsidRDefault="00E8179A" w:rsidP="00E8179A">
            <w:pPr>
              <w:ind w:left="0"/>
              <w:jc w:val="center"/>
              <w:rPr>
                <w:color w:val="404040"/>
                <w:sz w:val="16"/>
                <w:szCs w:val="16"/>
              </w:rPr>
            </w:pPr>
            <w:r>
              <w:rPr>
                <w:color w:val="404040"/>
                <w:sz w:val="16"/>
                <w:szCs w:val="16"/>
              </w:rPr>
              <w:t>1.6%</w:t>
            </w:r>
          </w:p>
        </w:tc>
        <w:tc>
          <w:tcPr>
            <w:tcW w:w="362" w:type="pct"/>
            <w:shd w:val="clear" w:color="auto" w:fill="auto"/>
            <w:vAlign w:val="center"/>
          </w:tcPr>
          <w:p w14:paraId="6C92DA44" w14:textId="3B6154E4" w:rsidR="00E8179A" w:rsidRPr="007F63F3" w:rsidRDefault="00E8179A" w:rsidP="00E8179A">
            <w:pPr>
              <w:ind w:left="0"/>
              <w:jc w:val="center"/>
              <w:rPr>
                <w:color w:val="404040"/>
                <w:sz w:val="16"/>
                <w:szCs w:val="16"/>
              </w:rPr>
            </w:pPr>
            <w:r>
              <w:rPr>
                <w:color w:val="404040"/>
                <w:sz w:val="16"/>
                <w:szCs w:val="16"/>
              </w:rPr>
              <w:t>3.4%</w:t>
            </w:r>
          </w:p>
        </w:tc>
        <w:tc>
          <w:tcPr>
            <w:tcW w:w="362" w:type="pct"/>
            <w:shd w:val="clear" w:color="auto" w:fill="auto"/>
            <w:vAlign w:val="center"/>
          </w:tcPr>
          <w:p w14:paraId="58CC5B43" w14:textId="1E1F1B55" w:rsidR="00E8179A" w:rsidRPr="007F63F3" w:rsidRDefault="00E8179A" w:rsidP="00E8179A">
            <w:pPr>
              <w:ind w:left="0"/>
              <w:jc w:val="center"/>
              <w:rPr>
                <w:color w:val="404040"/>
                <w:sz w:val="16"/>
                <w:szCs w:val="16"/>
              </w:rPr>
            </w:pPr>
            <w:r>
              <w:rPr>
                <w:color w:val="404040"/>
                <w:sz w:val="16"/>
                <w:szCs w:val="16"/>
              </w:rPr>
              <w:t>16.0%</w:t>
            </w:r>
          </w:p>
        </w:tc>
        <w:tc>
          <w:tcPr>
            <w:tcW w:w="363" w:type="pct"/>
            <w:shd w:val="clear" w:color="auto" w:fill="auto"/>
            <w:vAlign w:val="center"/>
          </w:tcPr>
          <w:p w14:paraId="32D5FD38" w14:textId="7BDD7D08" w:rsidR="00E8179A" w:rsidRPr="007F63F3" w:rsidRDefault="00E8179A" w:rsidP="00E8179A">
            <w:pPr>
              <w:ind w:left="0"/>
              <w:jc w:val="center"/>
              <w:rPr>
                <w:color w:val="404040"/>
                <w:sz w:val="16"/>
                <w:szCs w:val="16"/>
              </w:rPr>
            </w:pPr>
            <w:r>
              <w:rPr>
                <w:color w:val="404040"/>
                <w:sz w:val="16"/>
                <w:szCs w:val="16"/>
              </w:rPr>
              <w:t>18.3%</w:t>
            </w:r>
          </w:p>
        </w:tc>
        <w:tc>
          <w:tcPr>
            <w:tcW w:w="363" w:type="pct"/>
            <w:shd w:val="clear" w:color="auto" w:fill="auto"/>
            <w:vAlign w:val="center"/>
          </w:tcPr>
          <w:p w14:paraId="56602C0D" w14:textId="107DB811" w:rsidR="00E8179A" w:rsidRPr="007F63F3" w:rsidRDefault="00E8179A" w:rsidP="00E8179A">
            <w:pPr>
              <w:ind w:left="0"/>
              <w:jc w:val="center"/>
              <w:rPr>
                <w:color w:val="404040"/>
                <w:sz w:val="16"/>
                <w:szCs w:val="16"/>
              </w:rPr>
            </w:pPr>
            <w:r>
              <w:rPr>
                <w:color w:val="404040"/>
                <w:sz w:val="16"/>
                <w:szCs w:val="16"/>
              </w:rPr>
              <w:t>9.3%</w:t>
            </w:r>
          </w:p>
        </w:tc>
        <w:tc>
          <w:tcPr>
            <w:tcW w:w="596" w:type="pct"/>
            <w:shd w:val="clear" w:color="auto" w:fill="auto"/>
            <w:vAlign w:val="center"/>
          </w:tcPr>
          <w:p w14:paraId="4286DF57" w14:textId="40E198F5" w:rsidR="00E8179A" w:rsidRPr="007F63F3" w:rsidRDefault="00E8179A" w:rsidP="00E8179A">
            <w:pPr>
              <w:ind w:left="0"/>
              <w:jc w:val="center"/>
              <w:rPr>
                <w:color w:val="404040"/>
                <w:sz w:val="16"/>
                <w:szCs w:val="16"/>
              </w:rPr>
            </w:pPr>
            <w:r>
              <w:rPr>
                <w:color w:val="404040"/>
                <w:sz w:val="16"/>
                <w:szCs w:val="16"/>
              </w:rPr>
              <w:t>4.6%</w:t>
            </w:r>
          </w:p>
        </w:tc>
      </w:tr>
    </w:tbl>
    <w:p w14:paraId="68CEE40D" w14:textId="77777777" w:rsidR="007F63F3" w:rsidRPr="007F63F3" w:rsidRDefault="007F63F3" w:rsidP="007F63F3">
      <w:pPr>
        <w:spacing w:after="240" w:line="360" w:lineRule="auto"/>
        <w:ind w:left="0"/>
        <w:jc w:val="both"/>
        <w:rPr>
          <w:b/>
        </w:rPr>
      </w:pPr>
    </w:p>
    <w:p w14:paraId="60B037EC" w14:textId="77777777" w:rsidR="008706F2" w:rsidRDefault="008706F2" w:rsidP="007F63F3">
      <w:pPr>
        <w:spacing w:after="240" w:line="360" w:lineRule="auto"/>
        <w:ind w:left="0"/>
        <w:jc w:val="both"/>
        <w:rPr>
          <w:b/>
        </w:rPr>
      </w:pPr>
    </w:p>
    <w:p w14:paraId="640FBC6F" w14:textId="0FC24464" w:rsidR="007F63F3" w:rsidRPr="007F63F3" w:rsidRDefault="007F63F3" w:rsidP="007F63F3">
      <w:pPr>
        <w:spacing w:after="240" w:line="360" w:lineRule="auto"/>
        <w:ind w:left="0"/>
        <w:jc w:val="both"/>
        <w:rPr>
          <w:b/>
        </w:rPr>
      </w:pPr>
      <w:r w:rsidRPr="007F63F3">
        <w:rPr>
          <w:b/>
        </w:rPr>
        <w:t>Figure 2</w:t>
      </w:r>
      <w:r w:rsidR="008706F2">
        <w:rPr>
          <w:b/>
        </w:rPr>
        <w:t>4</w:t>
      </w:r>
      <w:r w:rsidRPr="007F63F3">
        <w:rPr>
          <w:b/>
        </w:rPr>
        <w:t xml:space="preserve">: Organic recycling (% composition) </w:t>
      </w:r>
    </w:p>
    <w:p w14:paraId="4ABCD5E0" w14:textId="2AAEAC25" w:rsidR="007F63F3" w:rsidRPr="007F63F3" w:rsidRDefault="00E8179A" w:rsidP="007F63F3">
      <w:pPr>
        <w:spacing w:after="240" w:line="360" w:lineRule="auto"/>
        <w:ind w:left="0"/>
        <w:jc w:val="both"/>
        <w:rPr>
          <w:b/>
        </w:rPr>
      </w:pPr>
      <w:r>
        <w:rPr>
          <w:noProof/>
        </w:rPr>
        <w:lastRenderedPageBreak/>
        <w:drawing>
          <wp:inline distT="0" distB="0" distL="0" distR="0" wp14:anchorId="0A0EC08A" wp14:editId="73AE7BDE">
            <wp:extent cx="5713730" cy="3916045"/>
            <wp:effectExtent l="0" t="0" r="1270" b="8255"/>
            <wp:docPr id="179" name="Chart 179" descr="Chart - Figure 24: Organic recycling (% composition) ">
              <a:extLst xmlns:a="http://schemas.openxmlformats.org/drawingml/2006/main">
                <a:ext uri="{FF2B5EF4-FFF2-40B4-BE49-F238E27FC236}">
                  <a16:creationId xmlns:a16="http://schemas.microsoft.com/office/drawing/2014/main" id="{00000000-0008-0000-08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4965CD43" w14:textId="04F220FD" w:rsidR="007F63F3" w:rsidRPr="007F63F3" w:rsidRDefault="007F63F3" w:rsidP="007F63F3">
      <w:pPr>
        <w:spacing w:after="240" w:line="360" w:lineRule="auto"/>
        <w:ind w:left="0"/>
        <w:jc w:val="both"/>
        <w:rPr>
          <w:b/>
        </w:rPr>
      </w:pPr>
      <w:r w:rsidRPr="007F63F3">
        <w:rPr>
          <w:b/>
        </w:rPr>
        <w:t xml:space="preserve">Table </w:t>
      </w:r>
      <w:r w:rsidR="00B05557">
        <w:rPr>
          <w:b/>
        </w:rPr>
        <w:t>2</w:t>
      </w:r>
      <w:r w:rsidR="002712CA">
        <w:rPr>
          <w:b/>
        </w:rPr>
        <w:t>6</w:t>
      </w:r>
      <w:r w:rsidRPr="007F63F3">
        <w:rPr>
          <w:b/>
        </w:rPr>
        <w:t>: Organic recycling (kg/</w:t>
      </w:r>
      <w:proofErr w:type="spellStart"/>
      <w:r w:rsidRPr="007F63F3">
        <w:rPr>
          <w:b/>
        </w:rPr>
        <w:t>hh</w:t>
      </w:r>
      <w:proofErr w:type="spellEnd"/>
      <w:r w:rsidRPr="007F63F3">
        <w:rPr>
          <w:b/>
        </w:rPr>
        <w:t>/</w:t>
      </w:r>
      <w:proofErr w:type="spellStart"/>
      <w:r w:rsidR="008706F2">
        <w:rPr>
          <w:b/>
        </w:rPr>
        <w:t>yr</w:t>
      </w:r>
      <w:proofErr w:type="spellEnd"/>
      <w:r w:rsidRPr="007F63F3">
        <w:rPr>
          <w:b/>
        </w:rPr>
        <w:t>)</w:t>
      </w:r>
    </w:p>
    <w:tbl>
      <w:tblPr>
        <w:tblW w:w="4606" w:type="pct"/>
        <w:tblInd w:w="10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2506"/>
        <w:gridCol w:w="595"/>
        <w:gridCol w:w="595"/>
        <w:gridCol w:w="595"/>
        <w:gridCol w:w="595"/>
        <w:gridCol w:w="595"/>
        <w:gridCol w:w="595"/>
        <w:gridCol w:w="596"/>
        <w:gridCol w:w="596"/>
        <w:gridCol w:w="1012"/>
      </w:tblGrid>
      <w:tr w:rsidR="00215D50" w:rsidRPr="00215D50" w14:paraId="0460C39F" w14:textId="77777777" w:rsidTr="00215D50">
        <w:trPr>
          <w:trHeight w:val="556"/>
        </w:trPr>
        <w:tc>
          <w:tcPr>
            <w:tcW w:w="1513" w:type="pct"/>
            <w:shd w:val="clear" w:color="auto" w:fill="auto"/>
            <w:vAlign w:val="center"/>
          </w:tcPr>
          <w:p w14:paraId="618069D7" w14:textId="3F9A0BC5" w:rsidR="008D0891" w:rsidRPr="00215D50" w:rsidRDefault="00215D50" w:rsidP="008D0891">
            <w:pPr>
              <w:ind w:left="0"/>
              <w:jc w:val="center"/>
              <w:rPr>
                <w:color w:val="auto"/>
                <w:sz w:val="20"/>
                <w:szCs w:val="20"/>
              </w:rPr>
            </w:pPr>
            <w:proofErr w:type="spellStart"/>
            <w:r w:rsidRPr="00215D50">
              <w:rPr>
                <w:color w:val="auto"/>
                <w:sz w:val="20"/>
                <w:szCs w:val="20"/>
              </w:rPr>
              <w:t>Organicrecycling</w:t>
            </w:r>
            <w:proofErr w:type="spellEnd"/>
            <w:r w:rsidRPr="00215D50">
              <w:rPr>
                <w:color w:val="auto"/>
                <w:sz w:val="20"/>
                <w:szCs w:val="20"/>
              </w:rPr>
              <w:t xml:space="preserve"> bins</w:t>
            </w:r>
          </w:p>
        </w:tc>
        <w:tc>
          <w:tcPr>
            <w:tcW w:w="359" w:type="pct"/>
            <w:shd w:val="clear" w:color="auto" w:fill="auto"/>
            <w:vAlign w:val="center"/>
          </w:tcPr>
          <w:p w14:paraId="16694988" w14:textId="20D80E00" w:rsidR="008D0891" w:rsidRPr="00215D50" w:rsidRDefault="00215D50" w:rsidP="008D0891">
            <w:pPr>
              <w:ind w:left="0"/>
              <w:jc w:val="center"/>
              <w:rPr>
                <w:color w:val="auto"/>
                <w:sz w:val="20"/>
                <w:szCs w:val="20"/>
              </w:rPr>
            </w:pPr>
            <w:r w:rsidRPr="00215D50">
              <w:rPr>
                <w:color w:val="auto"/>
                <w:sz w:val="20"/>
                <w:szCs w:val="20"/>
              </w:rPr>
              <w:t>1b</w:t>
            </w:r>
          </w:p>
        </w:tc>
        <w:tc>
          <w:tcPr>
            <w:tcW w:w="359" w:type="pct"/>
            <w:shd w:val="clear" w:color="auto" w:fill="auto"/>
            <w:vAlign w:val="center"/>
          </w:tcPr>
          <w:p w14:paraId="60369383" w14:textId="10F08BDB" w:rsidR="008D0891" w:rsidRPr="00215D50" w:rsidRDefault="00215D50" w:rsidP="008D0891">
            <w:pPr>
              <w:ind w:left="0"/>
              <w:jc w:val="center"/>
              <w:rPr>
                <w:color w:val="auto"/>
                <w:sz w:val="20"/>
                <w:szCs w:val="20"/>
              </w:rPr>
            </w:pPr>
            <w:r w:rsidRPr="00215D50">
              <w:rPr>
                <w:color w:val="auto"/>
                <w:sz w:val="20"/>
                <w:szCs w:val="20"/>
              </w:rPr>
              <w:t>1c</w:t>
            </w:r>
          </w:p>
        </w:tc>
        <w:tc>
          <w:tcPr>
            <w:tcW w:w="359" w:type="pct"/>
            <w:shd w:val="clear" w:color="auto" w:fill="auto"/>
            <w:vAlign w:val="center"/>
          </w:tcPr>
          <w:p w14:paraId="28C5EFC5" w14:textId="5555D8FE" w:rsidR="008D0891" w:rsidRPr="00215D50" w:rsidRDefault="00215D50" w:rsidP="008D0891">
            <w:pPr>
              <w:ind w:left="0"/>
              <w:jc w:val="center"/>
              <w:rPr>
                <w:color w:val="auto"/>
                <w:sz w:val="20"/>
                <w:szCs w:val="20"/>
              </w:rPr>
            </w:pPr>
            <w:r w:rsidRPr="00215D50">
              <w:rPr>
                <w:color w:val="auto"/>
                <w:sz w:val="20"/>
                <w:szCs w:val="20"/>
              </w:rPr>
              <w:t>3h</w:t>
            </w:r>
          </w:p>
        </w:tc>
        <w:tc>
          <w:tcPr>
            <w:tcW w:w="359" w:type="pct"/>
            <w:shd w:val="clear" w:color="auto" w:fill="auto"/>
            <w:vAlign w:val="center"/>
          </w:tcPr>
          <w:p w14:paraId="4C8C109D" w14:textId="146FC11B" w:rsidR="008D0891" w:rsidRPr="00215D50" w:rsidRDefault="00215D50" w:rsidP="008D0891">
            <w:pPr>
              <w:ind w:left="0"/>
              <w:jc w:val="center"/>
              <w:rPr>
                <w:color w:val="auto"/>
                <w:sz w:val="20"/>
                <w:szCs w:val="20"/>
              </w:rPr>
            </w:pPr>
            <w:r w:rsidRPr="00215D50">
              <w:rPr>
                <w:color w:val="auto"/>
                <w:sz w:val="20"/>
                <w:szCs w:val="20"/>
              </w:rPr>
              <w:t>4l</w:t>
            </w:r>
          </w:p>
        </w:tc>
        <w:tc>
          <w:tcPr>
            <w:tcW w:w="359" w:type="pct"/>
            <w:shd w:val="clear" w:color="auto" w:fill="auto"/>
            <w:vAlign w:val="center"/>
          </w:tcPr>
          <w:p w14:paraId="34662BC8" w14:textId="7B1E5308" w:rsidR="008D0891" w:rsidRPr="00215D50" w:rsidRDefault="00215D50" w:rsidP="008D0891">
            <w:pPr>
              <w:ind w:left="0"/>
              <w:jc w:val="center"/>
              <w:rPr>
                <w:color w:val="auto"/>
                <w:sz w:val="20"/>
                <w:szCs w:val="20"/>
              </w:rPr>
            </w:pPr>
            <w:r w:rsidRPr="00215D50">
              <w:rPr>
                <w:color w:val="auto"/>
                <w:sz w:val="20"/>
                <w:szCs w:val="20"/>
              </w:rPr>
              <w:t>4m</w:t>
            </w:r>
          </w:p>
        </w:tc>
        <w:tc>
          <w:tcPr>
            <w:tcW w:w="359" w:type="pct"/>
            <w:shd w:val="clear" w:color="auto" w:fill="auto"/>
            <w:vAlign w:val="center"/>
          </w:tcPr>
          <w:p w14:paraId="4EAA5BD7" w14:textId="029A5BB0" w:rsidR="008D0891" w:rsidRPr="00215D50" w:rsidRDefault="00215D50" w:rsidP="008D0891">
            <w:pPr>
              <w:ind w:left="0"/>
              <w:jc w:val="center"/>
              <w:rPr>
                <w:color w:val="auto"/>
                <w:sz w:val="20"/>
                <w:szCs w:val="20"/>
              </w:rPr>
            </w:pPr>
            <w:r w:rsidRPr="00215D50">
              <w:rPr>
                <w:color w:val="auto"/>
                <w:sz w:val="20"/>
                <w:szCs w:val="20"/>
              </w:rPr>
              <w:t>5o</w:t>
            </w:r>
          </w:p>
        </w:tc>
        <w:tc>
          <w:tcPr>
            <w:tcW w:w="360" w:type="pct"/>
            <w:shd w:val="clear" w:color="auto" w:fill="auto"/>
            <w:vAlign w:val="center"/>
          </w:tcPr>
          <w:p w14:paraId="78922C2E" w14:textId="27D7CCD6" w:rsidR="008D0891" w:rsidRPr="00215D50" w:rsidRDefault="00215D50" w:rsidP="008D0891">
            <w:pPr>
              <w:ind w:left="0"/>
              <w:jc w:val="center"/>
              <w:rPr>
                <w:color w:val="auto"/>
                <w:sz w:val="20"/>
                <w:szCs w:val="20"/>
              </w:rPr>
            </w:pPr>
            <w:r w:rsidRPr="00215D50">
              <w:rPr>
                <w:color w:val="auto"/>
                <w:sz w:val="20"/>
                <w:szCs w:val="20"/>
              </w:rPr>
              <w:t>5p</w:t>
            </w:r>
          </w:p>
        </w:tc>
        <w:tc>
          <w:tcPr>
            <w:tcW w:w="360" w:type="pct"/>
            <w:shd w:val="clear" w:color="auto" w:fill="auto"/>
            <w:vAlign w:val="center"/>
          </w:tcPr>
          <w:p w14:paraId="1AB5E231" w14:textId="6DE6EFE9" w:rsidR="008D0891" w:rsidRPr="00215D50" w:rsidRDefault="00215D50" w:rsidP="008D0891">
            <w:pPr>
              <w:ind w:left="0"/>
              <w:jc w:val="center"/>
              <w:rPr>
                <w:color w:val="auto"/>
                <w:sz w:val="20"/>
                <w:szCs w:val="20"/>
              </w:rPr>
            </w:pPr>
            <w:r w:rsidRPr="00215D50">
              <w:rPr>
                <w:color w:val="auto"/>
                <w:sz w:val="20"/>
                <w:szCs w:val="20"/>
              </w:rPr>
              <w:t>5q</w:t>
            </w:r>
          </w:p>
        </w:tc>
        <w:tc>
          <w:tcPr>
            <w:tcW w:w="611" w:type="pct"/>
            <w:shd w:val="clear" w:color="auto" w:fill="auto"/>
            <w:vAlign w:val="center"/>
          </w:tcPr>
          <w:p w14:paraId="4EB3207B" w14:textId="2EB1E6A3" w:rsidR="008D0891" w:rsidRPr="00215D50" w:rsidRDefault="00215D50" w:rsidP="008D0891">
            <w:pPr>
              <w:ind w:left="0"/>
              <w:jc w:val="center"/>
              <w:rPr>
                <w:color w:val="auto"/>
                <w:sz w:val="20"/>
                <w:szCs w:val="20"/>
              </w:rPr>
            </w:pPr>
            <w:r w:rsidRPr="00215D50">
              <w:rPr>
                <w:color w:val="auto"/>
                <w:sz w:val="20"/>
                <w:szCs w:val="20"/>
              </w:rPr>
              <w:t>Average</w:t>
            </w:r>
          </w:p>
        </w:tc>
      </w:tr>
      <w:tr w:rsidR="00E8179A" w:rsidRPr="007F63F3" w14:paraId="2BE709C7" w14:textId="77777777" w:rsidTr="008D0891">
        <w:trPr>
          <w:trHeight w:val="556"/>
        </w:trPr>
        <w:tc>
          <w:tcPr>
            <w:tcW w:w="1513" w:type="pct"/>
            <w:shd w:val="clear" w:color="auto" w:fill="auto"/>
            <w:vAlign w:val="center"/>
          </w:tcPr>
          <w:p w14:paraId="0F3D6103" w14:textId="37FB855D" w:rsidR="00E8179A" w:rsidRPr="007F63F3" w:rsidRDefault="00E8179A" w:rsidP="00E8179A">
            <w:pPr>
              <w:ind w:left="0"/>
              <w:jc w:val="center"/>
              <w:rPr>
                <w:color w:val="404040"/>
                <w:sz w:val="16"/>
                <w:szCs w:val="16"/>
              </w:rPr>
            </w:pPr>
            <w:r>
              <w:rPr>
                <w:color w:val="404040"/>
                <w:sz w:val="16"/>
                <w:szCs w:val="16"/>
              </w:rPr>
              <w:t>ALL FOOD WASTE</w:t>
            </w:r>
          </w:p>
        </w:tc>
        <w:tc>
          <w:tcPr>
            <w:tcW w:w="359" w:type="pct"/>
            <w:tcBorders>
              <w:top w:val="nil"/>
              <w:left w:val="nil"/>
              <w:bottom w:val="dotted" w:sz="4" w:space="0" w:color="404040"/>
              <w:right w:val="dotted" w:sz="4" w:space="0" w:color="404040"/>
            </w:tcBorders>
            <w:shd w:val="clear" w:color="auto" w:fill="auto"/>
            <w:vAlign w:val="center"/>
          </w:tcPr>
          <w:p w14:paraId="40BF770C" w14:textId="3A77D395" w:rsidR="00E8179A" w:rsidRPr="007F63F3" w:rsidRDefault="00E8179A" w:rsidP="00E8179A">
            <w:pPr>
              <w:ind w:left="0"/>
              <w:jc w:val="center"/>
              <w:rPr>
                <w:color w:val="404040"/>
                <w:sz w:val="16"/>
                <w:szCs w:val="16"/>
              </w:rPr>
            </w:pPr>
            <w:r>
              <w:rPr>
                <w:color w:val="404040"/>
                <w:sz w:val="16"/>
                <w:szCs w:val="16"/>
              </w:rPr>
              <w:t>46.8</w:t>
            </w:r>
          </w:p>
        </w:tc>
        <w:tc>
          <w:tcPr>
            <w:tcW w:w="359" w:type="pct"/>
            <w:tcBorders>
              <w:top w:val="nil"/>
              <w:left w:val="nil"/>
              <w:bottom w:val="dotted" w:sz="4" w:space="0" w:color="404040"/>
              <w:right w:val="dotted" w:sz="4" w:space="0" w:color="404040"/>
            </w:tcBorders>
            <w:shd w:val="clear" w:color="auto" w:fill="auto"/>
            <w:vAlign w:val="center"/>
          </w:tcPr>
          <w:p w14:paraId="0C46E1BA" w14:textId="7AFBE5D7" w:rsidR="00E8179A" w:rsidRPr="007F63F3" w:rsidRDefault="00E8179A" w:rsidP="00E8179A">
            <w:pPr>
              <w:ind w:left="0"/>
              <w:jc w:val="center"/>
              <w:rPr>
                <w:color w:val="404040"/>
                <w:sz w:val="16"/>
                <w:szCs w:val="16"/>
              </w:rPr>
            </w:pPr>
            <w:r>
              <w:rPr>
                <w:color w:val="404040"/>
                <w:sz w:val="16"/>
                <w:szCs w:val="16"/>
              </w:rPr>
              <w:t>65.4</w:t>
            </w:r>
          </w:p>
        </w:tc>
        <w:tc>
          <w:tcPr>
            <w:tcW w:w="359" w:type="pct"/>
            <w:tcBorders>
              <w:top w:val="nil"/>
              <w:left w:val="nil"/>
              <w:bottom w:val="dotted" w:sz="4" w:space="0" w:color="404040"/>
              <w:right w:val="dotted" w:sz="4" w:space="0" w:color="404040"/>
            </w:tcBorders>
            <w:shd w:val="clear" w:color="auto" w:fill="auto"/>
            <w:vAlign w:val="center"/>
          </w:tcPr>
          <w:p w14:paraId="164E524C" w14:textId="13E46B11" w:rsidR="00E8179A" w:rsidRPr="007F63F3" w:rsidRDefault="00E8179A" w:rsidP="00E8179A">
            <w:pPr>
              <w:ind w:left="0"/>
              <w:jc w:val="center"/>
              <w:rPr>
                <w:color w:val="404040"/>
                <w:sz w:val="16"/>
                <w:szCs w:val="16"/>
              </w:rPr>
            </w:pPr>
            <w:r>
              <w:rPr>
                <w:color w:val="404040"/>
                <w:sz w:val="16"/>
                <w:szCs w:val="16"/>
              </w:rPr>
              <w:t>42.9</w:t>
            </w:r>
          </w:p>
        </w:tc>
        <w:tc>
          <w:tcPr>
            <w:tcW w:w="359" w:type="pct"/>
            <w:tcBorders>
              <w:top w:val="nil"/>
              <w:left w:val="nil"/>
              <w:bottom w:val="dotted" w:sz="4" w:space="0" w:color="404040"/>
              <w:right w:val="dotted" w:sz="4" w:space="0" w:color="404040"/>
            </w:tcBorders>
            <w:shd w:val="clear" w:color="auto" w:fill="auto"/>
            <w:vAlign w:val="center"/>
          </w:tcPr>
          <w:p w14:paraId="55B7EA27" w14:textId="4B29C9C7" w:rsidR="00E8179A" w:rsidRPr="007F63F3" w:rsidRDefault="00E8179A" w:rsidP="00E8179A">
            <w:pPr>
              <w:ind w:left="0"/>
              <w:jc w:val="center"/>
              <w:rPr>
                <w:color w:val="404040"/>
                <w:sz w:val="16"/>
                <w:szCs w:val="16"/>
              </w:rPr>
            </w:pPr>
            <w:r>
              <w:rPr>
                <w:color w:val="404040"/>
                <w:sz w:val="16"/>
                <w:szCs w:val="16"/>
              </w:rPr>
              <w:t>70.4</w:t>
            </w:r>
          </w:p>
        </w:tc>
        <w:tc>
          <w:tcPr>
            <w:tcW w:w="359" w:type="pct"/>
            <w:tcBorders>
              <w:top w:val="nil"/>
              <w:left w:val="nil"/>
              <w:bottom w:val="dotted" w:sz="4" w:space="0" w:color="404040"/>
              <w:right w:val="dotted" w:sz="4" w:space="0" w:color="404040"/>
            </w:tcBorders>
            <w:shd w:val="clear" w:color="auto" w:fill="auto"/>
            <w:vAlign w:val="center"/>
          </w:tcPr>
          <w:p w14:paraId="0B9EAB05" w14:textId="22C71D1B" w:rsidR="00E8179A" w:rsidRPr="007F63F3" w:rsidRDefault="00E8179A" w:rsidP="00E8179A">
            <w:pPr>
              <w:ind w:left="0"/>
              <w:jc w:val="center"/>
              <w:rPr>
                <w:color w:val="404040"/>
                <w:sz w:val="16"/>
                <w:szCs w:val="16"/>
              </w:rPr>
            </w:pPr>
            <w:r>
              <w:rPr>
                <w:color w:val="404040"/>
                <w:sz w:val="16"/>
                <w:szCs w:val="16"/>
              </w:rPr>
              <w:t>33.5</w:t>
            </w:r>
          </w:p>
        </w:tc>
        <w:tc>
          <w:tcPr>
            <w:tcW w:w="359" w:type="pct"/>
            <w:tcBorders>
              <w:top w:val="nil"/>
              <w:left w:val="nil"/>
              <w:bottom w:val="dotted" w:sz="4" w:space="0" w:color="404040"/>
              <w:right w:val="dotted" w:sz="4" w:space="0" w:color="404040"/>
            </w:tcBorders>
            <w:shd w:val="clear" w:color="auto" w:fill="auto"/>
            <w:vAlign w:val="center"/>
          </w:tcPr>
          <w:p w14:paraId="611391EA" w14:textId="5E7C87BC" w:rsidR="00E8179A" w:rsidRPr="007F63F3" w:rsidRDefault="00E8179A" w:rsidP="00E8179A">
            <w:pPr>
              <w:ind w:left="0"/>
              <w:jc w:val="center"/>
              <w:rPr>
                <w:color w:val="404040"/>
                <w:sz w:val="16"/>
                <w:szCs w:val="16"/>
              </w:rPr>
            </w:pPr>
            <w:r>
              <w:rPr>
                <w:color w:val="404040"/>
                <w:sz w:val="16"/>
                <w:szCs w:val="16"/>
              </w:rPr>
              <w:t>35.3</w:t>
            </w:r>
          </w:p>
        </w:tc>
        <w:tc>
          <w:tcPr>
            <w:tcW w:w="360" w:type="pct"/>
            <w:tcBorders>
              <w:top w:val="nil"/>
              <w:left w:val="nil"/>
              <w:bottom w:val="dotted" w:sz="4" w:space="0" w:color="404040"/>
              <w:right w:val="dotted" w:sz="4" w:space="0" w:color="404040"/>
            </w:tcBorders>
            <w:shd w:val="clear" w:color="auto" w:fill="auto"/>
            <w:vAlign w:val="center"/>
          </w:tcPr>
          <w:p w14:paraId="46D1B991" w14:textId="6800A0E0" w:rsidR="00E8179A" w:rsidRPr="007F63F3" w:rsidRDefault="00E8179A" w:rsidP="00E8179A">
            <w:pPr>
              <w:ind w:left="0"/>
              <w:jc w:val="center"/>
              <w:rPr>
                <w:color w:val="404040"/>
                <w:sz w:val="16"/>
                <w:szCs w:val="16"/>
              </w:rPr>
            </w:pPr>
            <w:r>
              <w:rPr>
                <w:color w:val="404040"/>
                <w:sz w:val="16"/>
                <w:szCs w:val="16"/>
              </w:rPr>
              <w:t>29.9</w:t>
            </w:r>
          </w:p>
        </w:tc>
        <w:tc>
          <w:tcPr>
            <w:tcW w:w="360" w:type="pct"/>
            <w:tcBorders>
              <w:top w:val="nil"/>
              <w:left w:val="nil"/>
              <w:bottom w:val="dotted" w:sz="4" w:space="0" w:color="404040"/>
              <w:right w:val="dotted" w:sz="4" w:space="0" w:color="404040"/>
            </w:tcBorders>
            <w:shd w:val="clear" w:color="auto" w:fill="auto"/>
            <w:vAlign w:val="center"/>
          </w:tcPr>
          <w:p w14:paraId="76C8B74E" w14:textId="628D73CF" w:rsidR="00E8179A" w:rsidRPr="007F63F3" w:rsidRDefault="00E8179A" w:rsidP="00E8179A">
            <w:pPr>
              <w:ind w:left="0"/>
              <w:jc w:val="center"/>
              <w:rPr>
                <w:color w:val="404040"/>
                <w:sz w:val="16"/>
                <w:szCs w:val="16"/>
              </w:rPr>
            </w:pPr>
            <w:r>
              <w:rPr>
                <w:color w:val="404040"/>
                <w:sz w:val="16"/>
                <w:szCs w:val="16"/>
              </w:rPr>
              <w:t>27.6</w:t>
            </w:r>
          </w:p>
        </w:tc>
        <w:tc>
          <w:tcPr>
            <w:tcW w:w="611" w:type="pct"/>
            <w:tcBorders>
              <w:top w:val="nil"/>
              <w:left w:val="nil"/>
              <w:bottom w:val="dotted" w:sz="4" w:space="0" w:color="404040"/>
              <w:right w:val="dotted" w:sz="4" w:space="0" w:color="404040"/>
            </w:tcBorders>
            <w:shd w:val="clear" w:color="auto" w:fill="auto"/>
            <w:vAlign w:val="center"/>
          </w:tcPr>
          <w:p w14:paraId="0D2D1E0E" w14:textId="19B557CE" w:rsidR="00E8179A" w:rsidRPr="007F63F3" w:rsidRDefault="00E8179A" w:rsidP="00E8179A">
            <w:pPr>
              <w:ind w:left="0"/>
              <w:jc w:val="center"/>
              <w:rPr>
                <w:color w:val="404040"/>
                <w:sz w:val="16"/>
                <w:szCs w:val="16"/>
              </w:rPr>
            </w:pPr>
            <w:r>
              <w:rPr>
                <w:color w:val="404040"/>
                <w:sz w:val="16"/>
                <w:szCs w:val="16"/>
              </w:rPr>
              <w:t>46.0</w:t>
            </w:r>
          </w:p>
        </w:tc>
      </w:tr>
      <w:tr w:rsidR="00E8179A" w:rsidRPr="007F63F3" w14:paraId="1CBF3F4B" w14:textId="77777777" w:rsidTr="008D0891">
        <w:trPr>
          <w:trHeight w:val="556"/>
        </w:trPr>
        <w:tc>
          <w:tcPr>
            <w:tcW w:w="1513" w:type="pct"/>
            <w:shd w:val="clear" w:color="auto" w:fill="auto"/>
            <w:vAlign w:val="center"/>
          </w:tcPr>
          <w:p w14:paraId="596EEAB0" w14:textId="697EE099" w:rsidR="00E8179A" w:rsidRPr="007F63F3" w:rsidRDefault="00E8179A" w:rsidP="00E8179A">
            <w:pPr>
              <w:ind w:left="0"/>
              <w:jc w:val="center"/>
              <w:rPr>
                <w:color w:val="404040"/>
                <w:sz w:val="16"/>
                <w:szCs w:val="16"/>
              </w:rPr>
            </w:pPr>
            <w:r>
              <w:rPr>
                <w:color w:val="404040"/>
                <w:sz w:val="16"/>
                <w:szCs w:val="16"/>
              </w:rPr>
              <w:t>GARDEN VEGETATION</w:t>
            </w:r>
          </w:p>
        </w:tc>
        <w:tc>
          <w:tcPr>
            <w:tcW w:w="359" w:type="pct"/>
            <w:tcBorders>
              <w:top w:val="nil"/>
              <w:left w:val="nil"/>
              <w:bottom w:val="dotted" w:sz="4" w:space="0" w:color="404040"/>
              <w:right w:val="dotted" w:sz="4" w:space="0" w:color="404040"/>
            </w:tcBorders>
            <w:shd w:val="clear" w:color="auto" w:fill="auto"/>
            <w:vAlign w:val="center"/>
          </w:tcPr>
          <w:p w14:paraId="0F2E4226" w14:textId="6F90758E" w:rsidR="00E8179A" w:rsidRPr="007F63F3" w:rsidRDefault="00E8179A" w:rsidP="00E8179A">
            <w:pPr>
              <w:ind w:left="0"/>
              <w:jc w:val="center"/>
              <w:rPr>
                <w:color w:val="404040"/>
                <w:sz w:val="16"/>
                <w:szCs w:val="16"/>
              </w:rPr>
            </w:pPr>
            <w:r>
              <w:rPr>
                <w:color w:val="404040"/>
                <w:sz w:val="16"/>
                <w:szCs w:val="16"/>
              </w:rPr>
              <w:t>201.3</w:t>
            </w:r>
          </w:p>
        </w:tc>
        <w:tc>
          <w:tcPr>
            <w:tcW w:w="359" w:type="pct"/>
            <w:tcBorders>
              <w:top w:val="nil"/>
              <w:left w:val="nil"/>
              <w:bottom w:val="dotted" w:sz="4" w:space="0" w:color="404040"/>
              <w:right w:val="dotted" w:sz="4" w:space="0" w:color="404040"/>
            </w:tcBorders>
            <w:shd w:val="clear" w:color="auto" w:fill="auto"/>
            <w:vAlign w:val="center"/>
          </w:tcPr>
          <w:p w14:paraId="7CAC67F8" w14:textId="12FC2CEA" w:rsidR="00E8179A" w:rsidRPr="007F63F3" w:rsidRDefault="00E8179A" w:rsidP="00E8179A">
            <w:pPr>
              <w:ind w:left="0"/>
              <w:jc w:val="center"/>
              <w:rPr>
                <w:color w:val="404040"/>
                <w:sz w:val="16"/>
                <w:szCs w:val="16"/>
              </w:rPr>
            </w:pPr>
            <w:r>
              <w:rPr>
                <w:color w:val="404040"/>
                <w:sz w:val="16"/>
                <w:szCs w:val="16"/>
              </w:rPr>
              <w:t>196.0</w:t>
            </w:r>
          </w:p>
        </w:tc>
        <w:tc>
          <w:tcPr>
            <w:tcW w:w="359" w:type="pct"/>
            <w:tcBorders>
              <w:top w:val="nil"/>
              <w:left w:val="nil"/>
              <w:bottom w:val="dotted" w:sz="4" w:space="0" w:color="404040"/>
              <w:right w:val="dotted" w:sz="4" w:space="0" w:color="404040"/>
            </w:tcBorders>
            <w:shd w:val="clear" w:color="auto" w:fill="auto"/>
            <w:vAlign w:val="center"/>
          </w:tcPr>
          <w:p w14:paraId="7D1D8FD3" w14:textId="7C2E79A7" w:rsidR="00E8179A" w:rsidRPr="007F63F3" w:rsidRDefault="00E8179A" w:rsidP="00E8179A">
            <w:pPr>
              <w:ind w:left="0"/>
              <w:jc w:val="center"/>
              <w:rPr>
                <w:color w:val="404040"/>
                <w:sz w:val="16"/>
                <w:szCs w:val="16"/>
              </w:rPr>
            </w:pPr>
            <w:r>
              <w:rPr>
                <w:color w:val="404040"/>
                <w:sz w:val="16"/>
                <w:szCs w:val="16"/>
              </w:rPr>
              <w:t>19.5</w:t>
            </w:r>
          </w:p>
        </w:tc>
        <w:tc>
          <w:tcPr>
            <w:tcW w:w="359" w:type="pct"/>
            <w:tcBorders>
              <w:top w:val="nil"/>
              <w:left w:val="nil"/>
              <w:bottom w:val="dotted" w:sz="4" w:space="0" w:color="404040"/>
              <w:right w:val="dotted" w:sz="4" w:space="0" w:color="404040"/>
            </w:tcBorders>
            <w:shd w:val="clear" w:color="auto" w:fill="auto"/>
            <w:vAlign w:val="center"/>
          </w:tcPr>
          <w:p w14:paraId="72237FDE" w14:textId="34836273" w:rsidR="00E8179A" w:rsidRPr="007F63F3" w:rsidRDefault="00E8179A" w:rsidP="00E8179A">
            <w:pPr>
              <w:ind w:left="0"/>
              <w:jc w:val="center"/>
              <w:rPr>
                <w:color w:val="404040"/>
                <w:sz w:val="16"/>
                <w:szCs w:val="16"/>
              </w:rPr>
            </w:pPr>
            <w:r>
              <w:rPr>
                <w:color w:val="404040"/>
                <w:sz w:val="16"/>
                <w:szCs w:val="16"/>
              </w:rPr>
              <w:t>12.9</w:t>
            </w:r>
          </w:p>
        </w:tc>
        <w:tc>
          <w:tcPr>
            <w:tcW w:w="359" w:type="pct"/>
            <w:tcBorders>
              <w:top w:val="nil"/>
              <w:left w:val="nil"/>
              <w:bottom w:val="dotted" w:sz="4" w:space="0" w:color="404040"/>
              <w:right w:val="dotted" w:sz="4" w:space="0" w:color="404040"/>
            </w:tcBorders>
            <w:shd w:val="clear" w:color="auto" w:fill="auto"/>
            <w:vAlign w:val="center"/>
          </w:tcPr>
          <w:p w14:paraId="56ED6F58" w14:textId="41735772" w:rsidR="00E8179A" w:rsidRPr="007F63F3" w:rsidRDefault="00E8179A" w:rsidP="00E8179A">
            <w:pPr>
              <w:ind w:left="0"/>
              <w:jc w:val="center"/>
              <w:rPr>
                <w:color w:val="404040"/>
                <w:sz w:val="16"/>
                <w:szCs w:val="16"/>
              </w:rPr>
            </w:pPr>
            <w:r>
              <w:rPr>
                <w:color w:val="404040"/>
                <w:sz w:val="16"/>
                <w:szCs w:val="16"/>
              </w:rPr>
              <w:t>53.8</w:t>
            </w:r>
          </w:p>
        </w:tc>
        <w:tc>
          <w:tcPr>
            <w:tcW w:w="359" w:type="pct"/>
            <w:tcBorders>
              <w:top w:val="nil"/>
              <w:left w:val="nil"/>
              <w:bottom w:val="dotted" w:sz="4" w:space="0" w:color="404040"/>
              <w:right w:val="dotted" w:sz="4" w:space="0" w:color="404040"/>
            </w:tcBorders>
            <w:shd w:val="clear" w:color="auto" w:fill="auto"/>
            <w:vAlign w:val="center"/>
          </w:tcPr>
          <w:p w14:paraId="6DD55B02" w14:textId="5A6B8F16" w:rsidR="00E8179A" w:rsidRPr="007F63F3" w:rsidRDefault="00E8179A" w:rsidP="00E8179A">
            <w:pPr>
              <w:ind w:left="0"/>
              <w:jc w:val="center"/>
              <w:rPr>
                <w:color w:val="404040"/>
                <w:sz w:val="16"/>
                <w:szCs w:val="16"/>
              </w:rPr>
            </w:pPr>
            <w:r>
              <w:rPr>
                <w:color w:val="404040"/>
                <w:sz w:val="16"/>
                <w:szCs w:val="16"/>
              </w:rPr>
              <w:t>14.4</w:t>
            </w:r>
          </w:p>
        </w:tc>
        <w:tc>
          <w:tcPr>
            <w:tcW w:w="360" w:type="pct"/>
            <w:tcBorders>
              <w:top w:val="nil"/>
              <w:left w:val="nil"/>
              <w:bottom w:val="dotted" w:sz="4" w:space="0" w:color="404040"/>
              <w:right w:val="dotted" w:sz="4" w:space="0" w:color="404040"/>
            </w:tcBorders>
            <w:shd w:val="clear" w:color="auto" w:fill="auto"/>
            <w:vAlign w:val="center"/>
          </w:tcPr>
          <w:p w14:paraId="2D1145FA" w14:textId="6E7D15C7" w:rsidR="00E8179A" w:rsidRPr="007F63F3" w:rsidRDefault="00E8179A" w:rsidP="00E8179A">
            <w:pPr>
              <w:ind w:left="0"/>
              <w:jc w:val="center"/>
              <w:rPr>
                <w:color w:val="404040"/>
                <w:sz w:val="16"/>
                <w:szCs w:val="16"/>
              </w:rPr>
            </w:pPr>
            <w:r>
              <w:rPr>
                <w:color w:val="404040"/>
                <w:sz w:val="16"/>
                <w:szCs w:val="16"/>
              </w:rPr>
              <w:t>62.6</w:t>
            </w:r>
          </w:p>
        </w:tc>
        <w:tc>
          <w:tcPr>
            <w:tcW w:w="360" w:type="pct"/>
            <w:tcBorders>
              <w:top w:val="nil"/>
              <w:left w:val="nil"/>
              <w:bottom w:val="dotted" w:sz="4" w:space="0" w:color="404040"/>
              <w:right w:val="dotted" w:sz="4" w:space="0" w:color="404040"/>
            </w:tcBorders>
            <w:shd w:val="clear" w:color="auto" w:fill="auto"/>
            <w:vAlign w:val="center"/>
          </w:tcPr>
          <w:p w14:paraId="0AB6512E" w14:textId="17CD29AE" w:rsidR="00E8179A" w:rsidRPr="007F63F3" w:rsidRDefault="00E8179A" w:rsidP="00E8179A">
            <w:pPr>
              <w:ind w:left="0"/>
              <w:jc w:val="center"/>
              <w:rPr>
                <w:color w:val="404040"/>
                <w:sz w:val="16"/>
                <w:szCs w:val="16"/>
              </w:rPr>
            </w:pPr>
            <w:r>
              <w:rPr>
                <w:color w:val="404040"/>
                <w:sz w:val="16"/>
                <w:szCs w:val="16"/>
              </w:rPr>
              <w:t>11.1</w:t>
            </w:r>
          </w:p>
        </w:tc>
        <w:tc>
          <w:tcPr>
            <w:tcW w:w="611" w:type="pct"/>
            <w:tcBorders>
              <w:top w:val="nil"/>
              <w:left w:val="nil"/>
              <w:bottom w:val="dotted" w:sz="4" w:space="0" w:color="404040"/>
              <w:right w:val="dotted" w:sz="4" w:space="0" w:color="404040"/>
            </w:tcBorders>
            <w:shd w:val="clear" w:color="auto" w:fill="auto"/>
            <w:vAlign w:val="center"/>
          </w:tcPr>
          <w:p w14:paraId="0F54FE85" w14:textId="7AB5D12E" w:rsidR="00E8179A" w:rsidRPr="007F63F3" w:rsidRDefault="00E8179A" w:rsidP="00E8179A">
            <w:pPr>
              <w:ind w:left="0"/>
              <w:jc w:val="center"/>
              <w:rPr>
                <w:color w:val="404040"/>
                <w:sz w:val="16"/>
                <w:szCs w:val="16"/>
              </w:rPr>
            </w:pPr>
            <w:r>
              <w:rPr>
                <w:color w:val="404040"/>
                <w:sz w:val="16"/>
                <w:szCs w:val="16"/>
              </w:rPr>
              <w:t>60.1</w:t>
            </w:r>
          </w:p>
        </w:tc>
      </w:tr>
      <w:tr w:rsidR="00E8179A" w:rsidRPr="007F63F3" w14:paraId="79FEB6ED" w14:textId="77777777" w:rsidTr="008D0891">
        <w:trPr>
          <w:trHeight w:val="556"/>
        </w:trPr>
        <w:tc>
          <w:tcPr>
            <w:tcW w:w="1513" w:type="pct"/>
            <w:shd w:val="clear" w:color="auto" w:fill="auto"/>
            <w:vAlign w:val="center"/>
          </w:tcPr>
          <w:p w14:paraId="6FEBF37D" w14:textId="7ECE0750" w:rsidR="00E8179A" w:rsidRPr="007F63F3" w:rsidRDefault="00E8179A" w:rsidP="00E8179A">
            <w:pPr>
              <w:ind w:left="0"/>
              <w:jc w:val="center"/>
              <w:rPr>
                <w:color w:val="404040"/>
                <w:sz w:val="16"/>
                <w:szCs w:val="16"/>
              </w:rPr>
            </w:pPr>
            <w:r>
              <w:rPr>
                <w:color w:val="404040"/>
                <w:sz w:val="16"/>
                <w:szCs w:val="16"/>
              </w:rPr>
              <w:t xml:space="preserve">PET BEDDING </w:t>
            </w:r>
          </w:p>
        </w:tc>
        <w:tc>
          <w:tcPr>
            <w:tcW w:w="359" w:type="pct"/>
            <w:tcBorders>
              <w:top w:val="nil"/>
              <w:left w:val="nil"/>
              <w:bottom w:val="dotted" w:sz="4" w:space="0" w:color="404040"/>
              <w:right w:val="dotted" w:sz="4" w:space="0" w:color="404040"/>
            </w:tcBorders>
            <w:shd w:val="clear" w:color="auto" w:fill="auto"/>
            <w:vAlign w:val="center"/>
          </w:tcPr>
          <w:p w14:paraId="49E8FB0B" w14:textId="67A6374F" w:rsidR="00E8179A" w:rsidRPr="007F63F3" w:rsidRDefault="00E8179A" w:rsidP="00E8179A">
            <w:pPr>
              <w:ind w:left="0"/>
              <w:jc w:val="center"/>
              <w:rPr>
                <w:color w:val="404040"/>
                <w:sz w:val="16"/>
                <w:szCs w:val="16"/>
              </w:rPr>
            </w:pPr>
            <w:r>
              <w:rPr>
                <w:color w:val="404040"/>
                <w:sz w:val="16"/>
                <w:szCs w:val="16"/>
              </w:rPr>
              <w:t>0.0</w:t>
            </w:r>
          </w:p>
        </w:tc>
        <w:tc>
          <w:tcPr>
            <w:tcW w:w="359" w:type="pct"/>
            <w:tcBorders>
              <w:top w:val="nil"/>
              <w:left w:val="nil"/>
              <w:bottom w:val="dotted" w:sz="4" w:space="0" w:color="404040"/>
              <w:right w:val="dotted" w:sz="4" w:space="0" w:color="404040"/>
            </w:tcBorders>
            <w:shd w:val="clear" w:color="auto" w:fill="auto"/>
            <w:vAlign w:val="center"/>
          </w:tcPr>
          <w:p w14:paraId="09F3BFEC" w14:textId="4035A935" w:rsidR="00E8179A" w:rsidRPr="007F63F3" w:rsidRDefault="00E8179A" w:rsidP="00E8179A">
            <w:pPr>
              <w:ind w:left="0"/>
              <w:jc w:val="center"/>
              <w:rPr>
                <w:color w:val="404040"/>
                <w:sz w:val="16"/>
                <w:szCs w:val="16"/>
              </w:rPr>
            </w:pPr>
            <w:r>
              <w:rPr>
                <w:color w:val="404040"/>
                <w:sz w:val="16"/>
                <w:szCs w:val="16"/>
              </w:rPr>
              <w:t>0.0</w:t>
            </w:r>
          </w:p>
        </w:tc>
        <w:tc>
          <w:tcPr>
            <w:tcW w:w="359" w:type="pct"/>
            <w:tcBorders>
              <w:top w:val="nil"/>
              <w:left w:val="nil"/>
              <w:bottom w:val="dotted" w:sz="4" w:space="0" w:color="404040"/>
              <w:right w:val="dotted" w:sz="4" w:space="0" w:color="404040"/>
            </w:tcBorders>
            <w:shd w:val="clear" w:color="auto" w:fill="auto"/>
            <w:vAlign w:val="center"/>
          </w:tcPr>
          <w:p w14:paraId="67167BED" w14:textId="26F19708" w:rsidR="00E8179A" w:rsidRPr="007F63F3" w:rsidRDefault="00E8179A" w:rsidP="00E8179A">
            <w:pPr>
              <w:ind w:left="0"/>
              <w:jc w:val="center"/>
              <w:rPr>
                <w:color w:val="404040"/>
                <w:sz w:val="16"/>
                <w:szCs w:val="16"/>
              </w:rPr>
            </w:pPr>
            <w:r>
              <w:rPr>
                <w:color w:val="404040"/>
                <w:sz w:val="16"/>
                <w:szCs w:val="16"/>
              </w:rPr>
              <w:t>4.1</w:t>
            </w:r>
          </w:p>
        </w:tc>
        <w:tc>
          <w:tcPr>
            <w:tcW w:w="359" w:type="pct"/>
            <w:tcBorders>
              <w:top w:val="nil"/>
              <w:left w:val="nil"/>
              <w:bottom w:val="dotted" w:sz="4" w:space="0" w:color="404040"/>
              <w:right w:val="dotted" w:sz="4" w:space="0" w:color="404040"/>
            </w:tcBorders>
            <w:shd w:val="clear" w:color="auto" w:fill="auto"/>
            <w:vAlign w:val="center"/>
          </w:tcPr>
          <w:p w14:paraId="649D1FF7" w14:textId="19961158" w:rsidR="00E8179A" w:rsidRPr="007F63F3" w:rsidRDefault="00E8179A" w:rsidP="00E8179A">
            <w:pPr>
              <w:ind w:left="0"/>
              <w:jc w:val="center"/>
              <w:rPr>
                <w:color w:val="404040"/>
                <w:sz w:val="16"/>
                <w:szCs w:val="16"/>
              </w:rPr>
            </w:pPr>
            <w:r>
              <w:rPr>
                <w:color w:val="404040"/>
                <w:sz w:val="16"/>
                <w:szCs w:val="16"/>
              </w:rPr>
              <w:t>0.0</w:t>
            </w:r>
          </w:p>
        </w:tc>
        <w:tc>
          <w:tcPr>
            <w:tcW w:w="359" w:type="pct"/>
            <w:tcBorders>
              <w:top w:val="nil"/>
              <w:left w:val="nil"/>
              <w:bottom w:val="dotted" w:sz="4" w:space="0" w:color="404040"/>
              <w:right w:val="dotted" w:sz="4" w:space="0" w:color="404040"/>
            </w:tcBorders>
            <w:shd w:val="clear" w:color="auto" w:fill="auto"/>
            <w:vAlign w:val="center"/>
          </w:tcPr>
          <w:p w14:paraId="7AE04402" w14:textId="5D01E6CA" w:rsidR="00E8179A" w:rsidRPr="007F63F3" w:rsidRDefault="00E8179A" w:rsidP="00E8179A">
            <w:pPr>
              <w:ind w:left="0"/>
              <w:jc w:val="center"/>
              <w:rPr>
                <w:color w:val="404040"/>
                <w:sz w:val="16"/>
                <w:szCs w:val="16"/>
              </w:rPr>
            </w:pPr>
            <w:r>
              <w:rPr>
                <w:color w:val="404040"/>
                <w:sz w:val="16"/>
                <w:szCs w:val="16"/>
              </w:rPr>
              <w:t>0.0</w:t>
            </w:r>
          </w:p>
        </w:tc>
        <w:tc>
          <w:tcPr>
            <w:tcW w:w="359" w:type="pct"/>
            <w:tcBorders>
              <w:top w:val="nil"/>
              <w:left w:val="nil"/>
              <w:bottom w:val="dotted" w:sz="4" w:space="0" w:color="404040"/>
              <w:right w:val="dotted" w:sz="4" w:space="0" w:color="404040"/>
            </w:tcBorders>
            <w:shd w:val="clear" w:color="auto" w:fill="auto"/>
            <w:vAlign w:val="center"/>
          </w:tcPr>
          <w:p w14:paraId="089DF58B" w14:textId="6A40175F" w:rsidR="00E8179A" w:rsidRPr="007F63F3" w:rsidRDefault="00E8179A" w:rsidP="00E8179A">
            <w:pPr>
              <w:ind w:left="0"/>
              <w:jc w:val="center"/>
              <w:rPr>
                <w:color w:val="404040"/>
                <w:sz w:val="16"/>
                <w:szCs w:val="16"/>
              </w:rPr>
            </w:pPr>
            <w:r>
              <w:rPr>
                <w:color w:val="404040"/>
                <w:sz w:val="16"/>
                <w:szCs w:val="16"/>
              </w:rPr>
              <w:t>0.0</w:t>
            </w:r>
          </w:p>
        </w:tc>
        <w:tc>
          <w:tcPr>
            <w:tcW w:w="360" w:type="pct"/>
            <w:tcBorders>
              <w:top w:val="nil"/>
              <w:left w:val="nil"/>
              <w:bottom w:val="dotted" w:sz="4" w:space="0" w:color="404040"/>
              <w:right w:val="dotted" w:sz="4" w:space="0" w:color="404040"/>
            </w:tcBorders>
            <w:shd w:val="clear" w:color="auto" w:fill="auto"/>
            <w:vAlign w:val="center"/>
          </w:tcPr>
          <w:p w14:paraId="2EE18FDE" w14:textId="65A3D4C1" w:rsidR="00E8179A" w:rsidRPr="007F63F3" w:rsidRDefault="00E8179A" w:rsidP="00E8179A">
            <w:pPr>
              <w:ind w:left="0"/>
              <w:jc w:val="center"/>
              <w:rPr>
                <w:color w:val="404040"/>
                <w:sz w:val="16"/>
                <w:szCs w:val="16"/>
              </w:rPr>
            </w:pPr>
            <w:r>
              <w:rPr>
                <w:color w:val="404040"/>
                <w:sz w:val="16"/>
                <w:szCs w:val="16"/>
              </w:rPr>
              <w:t>0.0</w:t>
            </w:r>
          </w:p>
        </w:tc>
        <w:tc>
          <w:tcPr>
            <w:tcW w:w="360" w:type="pct"/>
            <w:tcBorders>
              <w:top w:val="nil"/>
              <w:left w:val="nil"/>
              <w:bottom w:val="dotted" w:sz="4" w:space="0" w:color="404040"/>
              <w:right w:val="dotted" w:sz="4" w:space="0" w:color="404040"/>
            </w:tcBorders>
            <w:shd w:val="clear" w:color="auto" w:fill="auto"/>
            <w:vAlign w:val="center"/>
          </w:tcPr>
          <w:p w14:paraId="1E58FE3C" w14:textId="1BAFD112" w:rsidR="00E8179A" w:rsidRPr="007F63F3" w:rsidRDefault="00E8179A" w:rsidP="00E8179A">
            <w:pPr>
              <w:ind w:left="0"/>
              <w:jc w:val="center"/>
              <w:rPr>
                <w:color w:val="404040"/>
                <w:sz w:val="16"/>
                <w:szCs w:val="16"/>
              </w:rPr>
            </w:pPr>
            <w:r>
              <w:rPr>
                <w:color w:val="404040"/>
                <w:sz w:val="16"/>
                <w:szCs w:val="16"/>
              </w:rPr>
              <w:t>0.0</w:t>
            </w:r>
          </w:p>
        </w:tc>
        <w:tc>
          <w:tcPr>
            <w:tcW w:w="611" w:type="pct"/>
            <w:tcBorders>
              <w:top w:val="nil"/>
              <w:left w:val="nil"/>
              <w:bottom w:val="dotted" w:sz="4" w:space="0" w:color="404040"/>
              <w:right w:val="dotted" w:sz="4" w:space="0" w:color="404040"/>
            </w:tcBorders>
            <w:shd w:val="clear" w:color="auto" w:fill="auto"/>
            <w:vAlign w:val="center"/>
          </w:tcPr>
          <w:p w14:paraId="571DFB51" w14:textId="3512B03E" w:rsidR="00E8179A" w:rsidRPr="007F63F3" w:rsidRDefault="00E8179A" w:rsidP="00E8179A">
            <w:pPr>
              <w:ind w:left="0"/>
              <w:jc w:val="center"/>
              <w:rPr>
                <w:color w:val="404040"/>
                <w:sz w:val="16"/>
                <w:szCs w:val="16"/>
              </w:rPr>
            </w:pPr>
            <w:r>
              <w:rPr>
                <w:color w:val="404040"/>
                <w:sz w:val="16"/>
                <w:szCs w:val="16"/>
              </w:rPr>
              <w:t>0.5</w:t>
            </w:r>
          </w:p>
        </w:tc>
      </w:tr>
      <w:tr w:rsidR="00E8179A" w:rsidRPr="007F63F3" w14:paraId="2D846BE3" w14:textId="77777777" w:rsidTr="008D0891">
        <w:trPr>
          <w:trHeight w:val="556"/>
        </w:trPr>
        <w:tc>
          <w:tcPr>
            <w:tcW w:w="1513" w:type="pct"/>
            <w:shd w:val="clear" w:color="auto" w:fill="auto"/>
            <w:vAlign w:val="center"/>
          </w:tcPr>
          <w:p w14:paraId="3BBCAAEB" w14:textId="07741168" w:rsidR="00E8179A" w:rsidRPr="007F63F3" w:rsidRDefault="00E8179A" w:rsidP="00E8179A">
            <w:pPr>
              <w:ind w:left="0"/>
              <w:jc w:val="center"/>
              <w:rPr>
                <w:color w:val="404040"/>
                <w:sz w:val="16"/>
                <w:szCs w:val="16"/>
              </w:rPr>
            </w:pPr>
            <w:r>
              <w:rPr>
                <w:color w:val="404040"/>
                <w:sz w:val="16"/>
                <w:szCs w:val="16"/>
              </w:rPr>
              <w:t>COMPOSTABLE LINERS</w:t>
            </w:r>
          </w:p>
        </w:tc>
        <w:tc>
          <w:tcPr>
            <w:tcW w:w="359" w:type="pct"/>
            <w:tcBorders>
              <w:top w:val="nil"/>
              <w:left w:val="nil"/>
              <w:bottom w:val="dotted" w:sz="4" w:space="0" w:color="404040"/>
              <w:right w:val="dotted" w:sz="4" w:space="0" w:color="404040"/>
            </w:tcBorders>
            <w:shd w:val="clear" w:color="auto" w:fill="auto"/>
            <w:vAlign w:val="center"/>
          </w:tcPr>
          <w:p w14:paraId="4FF5C6EC" w14:textId="02340FCF" w:rsidR="00E8179A" w:rsidRPr="007F63F3" w:rsidRDefault="00E8179A" w:rsidP="00E8179A">
            <w:pPr>
              <w:ind w:left="0"/>
              <w:jc w:val="center"/>
              <w:rPr>
                <w:color w:val="404040"/>
                <w:sz w:val="16"/>
                <w:szCs w:val="16"/>
              </w:rPr>
            </w:pPr>
            <w:r>
              <w:rPr>
                <w:color w:val="404040"/>
                <w:sz w:val="16"/>
                <w:szCs w:val="16"/>
              </w:rPr>
              <w:t>0.4</w:t>
            </w:r>
          </w:p>
        </w:tc>
        <w:tc>
          <w:tcPr>
            <w:tcW w:w="359" w:type="pct"/>
            <w:tcBorders>
              <w:top w:val="nil"/>
              <w:left w:val="nil"/>
              <w:bottom w:val="dotted" w:sz="4" w:space="0" w:color="404040"/>
              <w:right w:val="dotted" w:sz="4" w:space="0" w:color="404040"/>
            </w:tcBorders>
            <w:shd w:val="clear" w:color="auto" w:fill="auto"/>
            <w:vAlign w:val="center"/>
          </w:tcPr>
          <w:p w14:paraId="22DD2580" w14:textId="4FE43932" w:rsidR="00E8179A" w:rsidRPr="007F63F3" w:rsidRDefault="00E8179A" w:rsidP="00E8179A">
            <w:pPr>
              <w:ind w:left="0"/>
              <w:jc w:val="center"/>
              <w:rPr>
                <w:color w:val="404040"/>
                <w:sz w:val="16"/>
                <w:szCs w:val="16"/>
              </w:rPr>
            </w:pPr>
            <w:r>
              <w:rPr>
                <w:color w:val="404040"/>
                <w:sz w:val="16"/>
                <w:szCs w:val="16"/>
              </w:rPr>
              <w:t>0.0</w:t>
            </w:r>
          </w:p>
        </w:tc>
        <w:tc>
          <w:tcPr>
            <w:tcW w:w="359" w:type="pct"/>
            <w:tcBorders>
              <w:top w:val="nil"/>
              <w:left w:val="nil"/>
              <w:bottom w:val="dotted" w:sz="4" w:space="0" w:color="404040"/>
              <w:right w:val="dotted" w:sz="4" w:space="0" w:color="404040"/>
            </w:tcBorders>
            <w:shd w:val="clear" w:color="auto" w:fill="auto"/>
            <w:vAlign w:val="center"/>
          </w:tcPr>
          <w:p w14:paraId="18F46A35" w14:textId="3916AAE2" w:rsidR="00E8179A" w:rsidRPr="007F63F3" w:rsidRDefault="00E8179A" w:rsidP="00E8179A">
            <w:pPr>
              <w:ind w:left="0"/>
              <w:jc w:val="center"/>
              <w:rPr>
                <w:color w:val="404040"/>
                <w:sz w:val="16"/>
                <w:szCs w:val="16"/>
              </w:rPr>
            </w:pPr>
            <w:r>
              <w:rPr>
                <w:color w:val="404040"/>
                <w:sz w:val="16"/>
                <w:szCs w:val="16"/>
              </w:rPr>
              <w:t>0.1</w:t>
            </w:r>
          </w:p>
        </w:tc>
        <w:tc>
          <w:tcPr>
            <w:tcW w:w="359" w:type="pct"/>
            <w:tcBorders>
              <w:top w:val="nil"/>
              <w:left w:val="nil"/>
              <w:bottom w:val="dotted" w:sz="4" w:space="0" w:color="404040"/>
              <w:right w:val="dotted" w:sz="4" w:space="0" w:color="404040"/>
            </w:tcBorders>
            <w:shd w:val="clear" w:color="auto" w:fill="auto"/>
            <w:vAlign w:val="center"/>
          </w:tcPr>
          <w:p w14:paraId="739B2A66" w14:textId="5058BBE6" w:rsidR="00E8179A" w:rsidRPr="007F63F3" w:rsidRDefault="00E8179A" w:rsidP="00E8179A">
            <w:pPr>
              <w:ind w:left="0"/>
              <w:jc w:val="center"/>
              <w:rPr>
                <w:color w:val="404040"/>
                <w:sz w:val="16"/>
                <w:szCs w:val="16"/>
              </w:rPr>
            </w:pPr>
            <w:r>
              <w:rPr>
                <w:color w:val="404040"/>
                <w:sz w:val="16"/>
                <w:szCs w:val="16"/>
              </w:rPr>
              <w:t>0.0</w:t>
            </w:r>
          </w:p>
        </w:tc>
        <w:tc>
          <w:tcPr>
            <w:tcW w:w="359" w:type="pct"/>
            <w:tcBorders>
              <w:top w:val="nil"/>
              <w:left w:val="nil"/>
              <w:bottom w:val="dotted" w:sz="4" w:space="0" w:color="404040"/>
              <w:right w:val="dotted" w:sz="4" w:space="0" w:color="404040"/>
            </w:tcBorders>
            <w:shd w:val="clear" w:color="auto" w:fill="auto"/>
            <w:vAlign w:val="center"/>
          </w:tcPr>
          <w:p w14:paraId="22B67F45" w14:textId="20061D9B" w:rsidR="00E8179A" w:rsidRPr="007F63F3" w:rsidRDefault="00E8179A" w:rsidP="00E8179A">
            <w:pPr>
              <w:ind w:left="0"/>
              <w:jc w:val="center"/>
              <w:rPr>
                <w:color w:val="404040"/>
                <w:sz w:val="16"/>
                <w:szCs w:val="16"/>
              </w:rPr>
            </w:pPr>
            <w:r>
              <w:rPr>
                <w:color w:val="404040"/>
                <w:sz w:val="16"/>
                <w:szCs w:val="16"/>
              </w:rPr>
              <w:t>0.0</w:t>
            </w:r>
          </w:p>
        </w:tc>
        <w:tc>
          <w:tcPr>
            <w:tcW w:w="359" w:type="pct"/>
            <w:tcBorders>
              <w:top w:val="nil"/>
              <w:left w:val="nil"/>
              <w:bottom w:val="dotted" w:sz="4" w:space="0" w:color="404040"/>
              <w:right w:val="dotted" w:sz="4" w:space="0" w:color="404040"/>
            </w:tcBorders>
            <w:shd w:val="clear" w:color="auto" w:fill="auto"/>
            <w:vAlign w:val="center"/>
          </w:tcPr>
          <w:p w14:paraId="4E3D496A" w14:textId="181A4901" w:rsidR="00E8179A" w:rsidRPr="007F63F3" w:rsidRDefault="00E8179A" w:rsidP="00E8179A">
            <w:pPr>
              <w:ind w:left="0"/>
              <w:jc w:val="center"/>
              <w:rPr>
                <w:color w:val="404040"/>
                <w:sz w:val="16"/>
                <w:szCs w:val="16"/>
              </w:rPr>
            </w:pPr>
            <w:r>
              <w:rPr>
                <w:color w:val="404040"/>
                <w:sz w:val="16"/>
                <w:szCs w:val="16"/>
              </w:rPr>
              <w:t>0.4</w:t>
            </w:r>
          </w:p>
        </w:tc>
        <w:tc>
          <w:tcPr>
            <w:tcW w:w="360" w:type="pct"/>
            <w:tcBorders>
              <w:top w:val="nil"/>
              <w:left w:val="nil"/>
              <w:bottom w:val="dotted" w:sz="4" w:space="0" w:color="404040"/>
              <w:right w:val="dotted" w:sz="4" w:space="0" w:color="404040"/>
            </w:tcBorders>
            <w:shd w:val="clear" w:color="auto" w:fill="auto"/>
            <w:vAlign w:val="center"/>
          </w:tcPr>
          <w:p w14:paraId="20364F10" w14:textId="24175E73" w:rsidR="00E8179A" w:rsidRPr="007F63F3" w:rsidRDefault="00E8179A" w:rsidP="00E8179A">
            <w:pPr>
              <w:ind w:left="0"/>
              <w:jc w:val="center"/>
              <w:rPr>
                <w:color w:val="404040"/>
                <w:sz w:val="16"/>
                <w:szCs w:val="16"/>
              </w:rPr>
            </w:pPr>
            <w:r>
              <w:rPr>
                <w:color w:val="404040"/>
                <w:sz w:val="16"/>
                <w:szCs w:val="16"/>
              </w:rPr>
              <w:t>0.0</w:t>
            </w:r>
          </w:p>
        </w:tc>
        <w:tc>
          <w:tcPr>
            <w:tcW w:w="360" w:type="pct"/>
            <w:tcBorders>
              <w:top w:val="nil"/>
              <w:left w:val="nil"/>
              <w:bottom w:val="dotted" w:sz="4" w:space="0" w:color="404040"/>
              <w:right w:val="dotted" w:sz="4" w:space="0" w:color="404040"/>
            </w:tcBorders>
            <w:shd w:val="clear" w:color="auto" w:fill="auto"/>
            <w:vAlign w:val="center"/>
          </w:tcPr>
          <w:p w14:paraId="5E83CD56" w14:textId="229908F9" w:rsidR="00E8179A" w:rsidRPr="007F63F3" w:rsidRDefault="00E8179A" w:rsidP="00E8179A">
            <w:pPr>
              <w:ind w:left="0"/>
              <w:jc w:val="center"/>
              <w:rPr>
                <w:color w:val="404040"/>
                <w:sz w:val="16"/>
                <w:szCs w:val="16"/>
              </w:rPr>
            </w:pPr>
            <w:r>
              <w:rPr>
                <w:color w:val="404040"/>
                <w:sz w:val="16"/>
                <w:szCs w:val="16"/>
              </w:rPr>
              <w:t>0.4</w:t>
            </w:r>
          </w:p>
        </w:tc>
        <w:tc>
          <w:tcPr>
            <w:tcW w:w="611" w:type="pct"/>
            <w:tcBorders>
              <w:top w:val="nil"/>
              <w:left w:val="nil"/>
              <w:bottom w:val="dotted" w:sz="4" w:space="0" w:color="404040"/>
              <w:right w:val="dotted" w:sz="4" w:space="0" w:color="404040"/>
            </w:tcBorders>
            <w:shd w:val="clear" w:color="auto" w:fill="auto"/>
            <w:vAlign w:val="center"/>
          </w:tcPr>
          <w:p w14:paraId="016942C0" w14:textId="07C5AB84" w:rsidR="00E8179A" w:rsidRPr="007F63F3" w:rsidRDefault="00E8179A" w:rsidP="00E8179A">
            <w:pPr>
              <w:ind w:left="0"/>
              <w:jc w:val="center"/>
              <w:rPr>
                <w:color w:val="404040"/>
                <w:sz w:val="16"/>
                <w:szCs w:val="16"/>
              </w:rPr>
            </w:pPr>
            <w:r>
              <w:rPr>
                <w:color w:val="404040"/>
                <w:sz w:val="16"/>
                <w:szCs w:val="16"/>
              </w:rPr>
              <w:t>0.2</w:t>
            </w:r>
          </w:p>
        </w:tc>
      </w:tr>
      <w:tr w:rsidR="00E8179A" w:rsidRPr="007F63F3" w14:paraId="10995B34" w14:textId="77777777" w:rsidTr="008D0891">
        <w:trPr>
          <w:trHeight w:val="556"/>
        </w:trPr>
        <w:tc>
          <w:tcPr>
            <w:tcW w:w="1513" w:type="pct"/>
            <w:shd w:val="clear" w:color="auto" w:fill="auto"/>
            <w:vAlign w:val="center"/>
          </w:tcPr>
          <w:p w14:paraId="4C2BAFBE" w14:textId="5FC484EA" w:rsidR="00E8179A" w:rsidRPr="007F63F3" w:rsidRDefault="00E8179A" w:rsidP="00E8179A">
            <w:pPr>
              <w:ind w:left="0"/>
              <w:jc w:val="center"/>
              <w:rPr>
                <w:color w:val="404040"/>
                <w:sz w:val="16"/>
                <w:szCs w:val="16"/>
              </w:rPr>
            </w:pPr>
            <w:r>
              <w:rPr>
                <w:color w:val="404040"/>
                <w:sz w:val="16"/>
                <w:szCs w:val="16"/>
              </w:rPr>
              <w:t>SOIL &amp; TURF</w:t>
            </w:r>
          </w:p>
        </w:tc>
        <w:tc>
          <w:tcPr>
            <w:tcW w:w="359" w:type="pct"/>
            <w:tcBorders>
              <w:top w:val="nil"/>
              <w:left w:val="nil"/>
              <w:bottom w:val="dotted" w:sz="4" w:space="0" w:color="404040"/>
              <w:right w:val="dotted" w:sz="4" w:space="0" w:color="404040"/>
            </w:tcBorders>
            <w:shd w:val="clear" w:color="auto" w:fill="auto"/>
            <w:vAlign w:val="center"/>
          </w:tcPr>
          <w:p w14:paraId="4301E26A" w14:textId="650BD1BD" w:rsidR="00E8179A" w:rsidRPr="007F63F3" w:rsidRDefault="00E8179A" w:rsidP="00E8179A">
            <w:pPr>
              <w:ind w:left="0"/>
              <w:jc w:val="center"/>
              <w:rPr>
                <w:color w:val="404040"/>
                <w:sz w:val="16"/>
                <w:szCs w:val="16"/>
              </w:rPr>
            </w:pPr>
            <w:r>
              <w:rPr>
                <w:color w:val="404040"/>
                <w:sz w:val="16"/>
                <w:szCs w:val="16"/>
              </w:rPr>
              <w:t>0.0</w:t>
            </w:r>
          </w:p>
        </w:tc>
        <w:tc>
          <w:tcPr>
            <w:tcW w:w="359" w:type="pct"/>
            <w:tcBorders>
              <w:top w:val="nil"/>
              <w:left w:val="nil"/>
              <w:bottom w:val="dotted" w:sz="4" w:space="0" w:color="404040"/>
              <w:right w:val="dotted" w:sz="4" w:space="0" w:color="404040"/>
            </w:tcBorders>
            <w:shd w:val="clear" w:color="auto" w:fill="auto"/>
            <w:vAlign w:val="center"/>
          </w:tcPr>
          <w:p w14:paraId="3A57E6E8" w14:textId="1459535D" w:rsidR="00E8179A" w:rsidRPr="007F63F3" w:rsidRDefault="00E8179A" w:rsidP="00E8179A">
            <w:pPr>
              <w:ind w:left="0"/>
              <w:jc w:val="center"/>
              <w:rPr>
                <w:color w:val="404040"/>
                <w:sz w:val="16"/>
                <w:szCs w:val="16"/>
              </w:rPr>
            </w:pPr>
            <w:r>
              <w:rPr>
                <w:color w:val="404040"/>
                <w:sz w:val="16"/>
                <w:szCs w:val="16"/>
              </w:rPr>
              <w:t>0.0</w:t>
            </w:r>
          </w:p>
        </w:tc>
        <w:tc>
          <w:tcPr>
            <w:tcW w:w="359" w:type="pct"/>
            <w:tcBorders>
              <w:top w:val="nil"/>
              <w:left w:val="nil"/>
              <w:bottom w:val="dotted" w:sz="4" w:space="0" w:color="404040"/>
              <w:right w:val="dotted" w:sz="4" w:space="0" w:color="404040"/>
            </w:tcBorders>
            <w:shd w:val="clear" w:color="auto" w:fill="auto"/>
            <w:vAlign w:val="center"/>
          </w:tcPr>
          <w:p w14:paraId="5942296C" w14:textId="44281DF0" w:rsidR="00E8179A" w:rsidRPr="007F63F3" w:rsidRDefault="00E8179A" w:rsidP="00E8179A">
            <w:pPr>
              <w:ind w:left="0"/>
              <w:jc w:val="center"/>
              <w:rPr>
                <w:color w:val="404040"/>
                <w:sz w:val="16"/>
                <w:szCs w:val="16"/>
              </w:rPr>
            </w:pPr>
            <w:r>
              <w:rPr>
                <w:color w:val="404040"/>
                <w:sz w:val="16"/>
                <w:szCs w:val="16"/>
              </w:rPr>
              <w:t>1.6</w:t>
            </w:r>
          </w:p>
        </w:tc>
        <w:tc>
          <w:tcPr>
            <w:tcW w:w="359" w:type="pct"/>
            <w:tcBorders>
              <w:top w:val="nil"/>
              <w:left w:val="nil"/>
              <w:bottom w:val="dotted" w:sz="4" w:space="0" w:color="404040"/>
              <w:right w:val="dotted" w:sz="4" w:space="0" w:color="404040"/>
            </w:tcBorders>
            <w:shd w:val="clear" w:color="auto" w:fill="auto"/>
            <w:vAlign w:val="center"/>
          </w:tcPr>
          <w:p w14:paraId="5A3BF797" w14:textId="00B73933" w:rsidR="00E8179A" w:rsidRPr="007F63F3" w:rsidRDefault="00E8179A" w:rsidP="00E8179A">
            <w:pPr>
              <w:ind w:left="0"/>
              <w:jc w:val="center"/>
              <w:rPr>
                <w:color w:val="404040"/>
                <w:sz w:val="16"/>
                <w:szCs w:val="16"/>
              </w:rPr>
            </w:pPr>
            <w:r>
              <w:rPr>
                <w:color w:val="404040"/>
                <w:sz w:val="16"/>
                <w:szCs w:val="16"/>
              </w:rPr>
              <w:t>0.0</w:t>
            </w:r>
          </w:p>
        </w:tc>
        <w:tc>
          <w:tcPr>
            <w:tcW w:w="359" w:type="pct"/>
            <w:tcBorders>
              <w:top w:val="nil"/>
              <w:left w:val="nil"/>
              <w:bottom w:val="dotted" w:sz="4" w:space="0" w:color="404040"/>
              <w:right w:val="dotted" w:sz="4" w:space="0" w:color="404040"/>
            </w:tcBorders>
            <w:shd w:val="clear" w:color="auto" w:fill="auto"/>
            <w:vAlign w:val="center"/>
          </w:tcPr>
          <w:p w14:paraId="49963026" w14:textId="51AE39D4" w:rsidR="00E8179A" w:rsidRPr="007F63F3" w:rsidRDefault="00E8179A" w:rsidP="00E8179A">
            <w:pPr>
              <w:ind w:left="0"/>
              <w:jc w:val="center"/>
              <w:rPr>
                <w:color w:val="404040"/>
                <w:sz w:val="16"/>
                <w:szCs w:val="16"/>
              </w:rPr>
            </w:pPr>
            <w:r>
              <w:rPr>
                <w:color w:val="404040"/>
                <w:sz w:val="16"/>
                <w:szCs w:val="16"/>
              </w:rPr>
              <w:t>0.2</w:t>
            </w:r>
          </w:p>
        </w:tc>
        <w:tc>
          <w:tcPr>
            <w:tcW w:w="359" w:type="pct"/>
            <w:tcBorders>
              <w:top w:val="nil"/>
              <w:left w:val="nil"/>
              <w:bottom w:val="dotted" w:sz="4" w:space="0" w:color="404040"/>
              <w:right w:val="dotted" w:sz="4" w:space="0" w:color="404040"/>
            </w:tcBorders>
            <w:shd w:val="clear" w:color="auto" w:fill="auto"/>
            <w:vAlign w:val="center"/>
          </w:tcPr>
          <w:p w14:paraId="21C208E8" w14:textId="661F3304" w:rsidR="00E8179A" w:rsidRPr="007F63F3" w:rsidRDefault="00E8179A" w:rsidP="00E8179A">
            <w:pPr>
              <w:ind w:left="0"/>
              <w:jc w:val="center"/>
              <w:rPr>
                <w:color w:val="404040"/>
                <w:sz w:val="16"/>
                <w:szCs w:val="16"/>
              </w:rPr>
            </w:pPr>
            <w:r>
              <w:rPr>
                <w:color w:val="404040"/>
                <w:sz w:val="16"/>
                <w:szCs w:val="16"/>
              </w:rPr>
              <w:t>0.0</w:t>
            </w:r>
          </w:p>
        </w:tc>
        <w:tc>
          <w:tcPr>
            <w:tcW w:w="360" w:type="pct"/>
            <w:tcBorders>
              <w:top w:val="nil"/>
              <w:left w:val="nil"/>
              <w:bottom w:val="dotted" w:sz="4" w:space="0" w:color="404040"/>
              <w:right w:val="dotted" w:sz="4" w:space="0" w:color="404040"/>
            </w:tcBorders>
            <w:shd w:val="clear" w:color="auto" w:fill="auto"/>
            <w:vAlign w:val="center"/>
          </w:tcPr>
          <w:p w14:paraId="2BDC83B9" w14:textId="34F0415D" w:rsidR="00E8179A" w:rsidRPr="007F63F3" w:rsidRDefault="00E8179A" w:rsidP="00E8179A">
            <w:pPr>
              <w:ind w:left="0"/>
              <w:jc w:val="center"/>
              <w:rPr>
                <w:color w:val="404040"/>
                <w:sz w:val="16"/>
                <w:szCs w:val="16"/>
              </w:rPr>
            </w:pPr>
            <w:r>
              <w:rPr>
                <w:color w:val="404040"/>
                <w:sz w:val="16"/>
                <w:szCs w:val="16"/>
              </w:rPr>
              <w:t>20.6</w:t>
            </w:r>
          </w:p>
        </w:tc>
        <w:tc>
          <w:tcPr>
            <w:tcW w:w="360" w:type="pct"/>
            <w:tcBorders>
              <w:top w:val="nil"/>
              <w:left w:val="nil"/>
              <w:bottom w:val="dotted" w:sz="4" w:space="0" w:color="404040"/>
              <w:right w:val="dotted" w:sz="4" w:space="0" w:color="404040"/>
            </w:tcBorders>
            <w:shd w:val="clear" w:color="auto" w:fill="auto"/>
            <w:vAlign w:val="center"/>
          </w:tcPr>
          <w:p w14:paraId="45B62912" w14:textId="5C0E288A" w:rsidR="00E8179A" w:rsidRPr="007F63F3" w:rsidRDefault="00E8179A" w:rsidP="00E8179A">
            <w:pPr>
              <w:ind w:left="0"/>
              <w:jc w:val="center"/>
              <w:rPr>
                <w:color w:val="404040"/>
                <w:sz w:val="16"/>
                <w:szCs w:val="16"/>
              </w:rPr>
            </w:pPr>
            <w:r>
              <w:rPr>
                <w:color w:val="404040"/>
                <w:sz w:val="16"/>
                <w:szCs w:val="16"/>
              </w:rPr>
              <w:t>3.9</w:t>
            </w:r>
          </w:p>
        </w:tc>
        <w:tc>
          <w:tcPr>
            <w:tcW w:w="611" w:type="pct"/>
            <w:tcBorders>
              <w:top w:val="nil"/>
              <w:left w:val="nil"/>
              <w:bottom w:val="dotted" w:sz="4" w:space="0" w:color="404040"/>
              <w:right w:val="dotted" w:sz="4" w:space="0" w:color="404040"/>
            </w:tcBorders>
            <w:shd w:val="clear" w:color="auto" w:fill="auto"/>
            <w:vAlign w:val="center"/>
          </w:tcPr>
          <w:p w14:paraId="785281B6" w14:textId="04689340" w:rsidR="00E8179A" w:rsidRPr="007F63F3" w:rsidRDefault="00E8179A" w:rsidP="00E8179A">
            <w:pPr>
              <w:ind w:left="0"/>
              <w:jc w:val="center"/>
              <w:rPr>
                <w:color w:val="404040"/>
                <w:sz w:val="16"/>
                <w:szCs w:val="16"/>
              </w:rPr>
            </w:pPr>
            <w:r>
              <w:rPr>
                <w:color w:val="404040"/>
                <w:sz w:val="16"/>
                <w:szCs w:val="16"/>
              </w:rPr>
              <w:t>2.7</w:t>
            </w:r>
          </w:p>
        </w:tc>
      </w:tr>
      <w:tr w:rsidR="00E8179A" w:rsidRPr="007F63F3" w14:paraId="1DFDA737" w14:textId="77777777" w:rsidTr="008D0891">
        <w:trPr>
          <w:trHeight w:val="556"/>
        </w:trPr>
        <w:tc>
          <w:tcPr>
            <w:tcW w:w="1513" w:type="pct"/>
            <w:shd w:val="clear" w:color="auto" w:fill="auto"/>
            <w:vAlign w:val="center"/>
          </w:tcPr>
          <w:p w14:paraId="664C86B2" w14:textId="63B51F94" w:rsidR="00E8179A" w:rsidRPr="007F63F3" w:rsidRDefault="00E8179A" w:rsidP="00E8179A">
            <w:pPr>
              <w:ind w:left="0"/>
              <w:jc w:val="center"/>
              <w:rPr>
                <w:color w:val="404040"/>
                <w:sz w:val="16"/>
                <w:szCs w:val="16"/>
              </w:rPr>
            </w:pPr>
            <w:r>
              <w:rPr>
                <w:color w:val="404040"/>
                <w:sz w:val="16"/>
                <w:szCs w:val="16"/>
              </w:rPr>
              <w:t>ALL OTHER WASTE</w:t>
            </w:r>
          </w:p>
        </w:tc>
        <w:tc>
          <w:tcPr>
            <w:tcW w:w="359" w:type="pct"/>
            <w:tcBorders>
              <w:top w:val="nil"/>
              <w:left w:val="nil"/>
              <w:bottom w:val="dotted" w:sz="4" w:space="0" w:color="404040"/>
              <w:right w:val="dotted" w:sz="4" w:space="0" w:color="404040"/>
            </w:tcBorders>
            <w:shd w:val="clear" w:color="auto" w:fill="auto"/>
            <w:vAlign w:val="center"/>
          </w:tcPr>
          <w:p w14:paraId="20D84C55" w14:textId="19C5F3E6" w:rsidR="00E8179A" w:rsidRPr="007F63F3" w:rsidRDefault="00E8179A" w:rsidP="00E8179A">
            <w:pPr>
              <w:ind w:left="0"/>
              <w:jc w:val="center"/>
              <w:rPr>
                <w:color w:val="404040"/>
                <w:sz w:val="16"/>
                <w:szCs w:val="16"/>
              </w:rPr>
            </w:pPr>
            <w:r>
              <w:rPr>
                <w:color w:val="404040"/>
                <w:sz w:val="16"/>
                <w:szCs w:val="16"/>
              </w:rPr>
              <w:t>1.0</w:t>
            </w:r>
          </w:p>
        </w:tc>
        <w:tc>
          <w:tcPr>
            <w:tcW w:w="359" w:type="pct"/>
            <w:tcBorders>
              <w:top w:val="nil"/>
              <w:left w:val="nil"/>
              <w:bottom w:val="dotted" w:sz="4" w:space="0" w:color="404040"/>
              <w:right w:val="dotted" w:sz="4" w:space="0" w:color="404040"/>
            </w:tcBorders>
            <w:shd w:val="clear" w:color="auto" w:fill="auto"/>
            <w:vAlign w:val="center"/>
          </w:tcPr>
          <w:p w14:paraId="24F52169" w14:textId="2BAA1475" w:rsidR="00E8179A" w:rsidRPr="007F63F3" w:rsidRDefault="00E8179A" w:rsidP="00E8179A">
            <w:pPr>
              <w:ind w:left="0"/>
              <w:jc w:val="center"/>
              <w:rPr>
                <w:color w:val="404040"/>
                <w:sz w:val="16"/>
                <w:szCs w:val="16"/>
              </w:rPr>
            </w:pPr>
            <w:r>
              <w:rPr>
                <w:color w:val="404040"/>
                <w:sz w:val="16"/>
                <w:szCs w:val="16"/>
              </w:rPr>
              <w:t>1.4</w:t>
            </w:r>
          </w:p>
        </w:tc>
        <w:tc>
          <w:tcPr>
            <w:tcW w:w="359" w:type="pct"/>
            <w:tcBorders>
              <w:top w:val="nil"/>
              <w:left w:val="nil"/>
              <w:bottom w:val="dotted" w:sz="4" w:space="0" w:color="404040"/>
              <w:right w:val="dotted" w:sz="4" w:space="0" w:color="404040"/>
            </w:tcBorders>
            <w:shd w:val="clear" w:color="auto" w:fill="auto"/>
            <w:vAlign w:val="center"/>
          </w:tcPr>
          <w:p w14:paraId="6B0F8C63" w14:textId="38E6FEB7" w:rsidR="00E8179A" w:rsidRPr="007F63F3" w:rsidRDefault="00E8179A" w:rsidP="00E8179A">
            <w:pPr>
              <w:ind w:left="0"/>
              <w:jc w:val="center"/>
              <w:rPr>
                <w:color w:val="404040"/>
                <w:sz w:val="16"/>
                <w:szCs w:val="16"/>
              </w:rPr>
            </w:pPr>
            <w:r>
              <w:rPr>
                <w:color w:val="404040"/>
                <w:sz w:val="16"/>
                <w:szCs w:val="16"/>
              </w:rPr>
              <w:t>0.5</w:t>
            </w:r>
          </w:p>
        </w:tc>
        <w:tc>
          <w:tcPr>
            <w:tcW w:w="359" w:type="pct"/>
            <w:tcBorders>
              <w:top w:val="nil"/>
              <w:left w:val="nil"/>
              <w:bottom w:val="dotted" w:sz="4" w:space="0" w:color="404040"/>
              <w:right w:val="dotted" w:sz="4" w:space="0" w:color="404040"/>
            </w:tcBorders>
            <w:shd w:val="clear" w:color="auto" w:fill="auto"/>
            <w:vAlign w:val="center"/>
          </w:tcPr>
          <w:p w14:paraId="4E89AA99" w14:textId="2C863183" w:rsidR="00E8179A" w:rsidRPr="007F63F3" w:rsidRDefault="00E8179A" w:rsidP="00E8179A">
            <w:pPr>
              <w:ind w:left="0"/>
              <w:jc w:val="center"/>
              <w:rPr>
                <w:color w:val="404040"/>
                <w:sz w:val="16"/>
                <w:szCs w:val="16"/>
              </w:rPr>
            </w:pPr>
            <w:r>
              <w:rPr>
                <w:color w:val="404040"/>
                <w:sz w:val="16"/>
                <w:szCs w:val="16"/>
              </w:rPr>
              <w:t>1.3</w:t>
            </w:r>
          </w:p>
        </w:tc>
        <w:tc>
          <w:tcPr>
            <w:tcW w:w="359" w:type="pct"/>
            <w:tcBorders>
              <w:top w:val="nil"/>
              <w:left w:val="nil"/>
              <w:bottom w:val="dotted" w:sz="4" w:space="0" w:color="404040"/>
              <w:right w:val="dotted" w:sz="4" w:space="0" w:color="404040"/>
            </w:tcBorders>
            <w:shd w:val="clear" w:color="auto" w:fill="auto"/>
            <w:vAlign w:val="center"/>
          </w:tcPr>
          <w:p w14:paraId="12629A82" w14:textId="5EFA7287" w:rsidR="00E8179A" w:rsidRPr="007F63F3" w:rsidRDefault="00E8179A" w:rsidP="00E8179A">
            <w:pPr>
              <w:ind w:left="0"/>
              <w:jc w:val="center"/>
              <w:rPr>
                <w:color w:val="404040"/>
                <w:sz w:val="16"/>
                <w:szCs w:val="16"/>
              </w:rPr>
            </w:pPr>
            <w:r>
              <w:rPr>
                <w:color w:val="404040"/>
                <w:sz w:val="16"/>
                <w:szCs w:val="16"/>
              </w:rPr>
              <w:t>3.0</w:t>
            </w:r>
          </w:p>
        </w:tc>
        <w:tc>
          <w:tcPr>
            <w:tcW w:w="359" w:type="pct"/>
            <w:tcBorders>
              <w:top w:val="nil"/>
              <w:left w:val="nil"/>
              <w:bottom w:val="dotted" w:sz="4" w:space="0" w:color="404040"/>
              <w:right w:val="dotted" w:sz="4" w:space="0" w:color="404040"/>
            </w:tcBorders>
            <w:shd w:val="clear" w:color="auto" w:fill="auto"/>
            <w:vAlign w:val="center"/>
          </w:tcPr>
          <w:p w14:paraId="6BCE286B" w14:textId="68541A9D" w:rsidR="00E8179A" w:rsidRPr="007F63F3" w:rsidRDefault="00E8179A" w:rsidP="00E8179A">
            <w:pPr>
              <w:ind w:left="0"/>
              <w:jc w:val="center"/>
              <w:rPr>
                <w:color w:val="404040"/>
                <w:sz w:val="16"/>
                <w:szCs w:val="16"/>
              </w:rPr>
            </w:pPr>
            <w:r>
              <w:rPr>
                <w:color w:val="404040"/>
                <w:sz w:val="16"/>
                <w:szCs w:val="16"/>
              </w:rPr>
              <w:t>9.5</w:t>
            </w:r>
          </w:p>
        </w:tc>
        <w:tc>
          <w:tcPr>
            <w:tcW w:w="360" w:type="pct"/>
            <w:tcBorders>
              <w:top w:val="nil"/>
              <w:left w:val="nil"/>
              <w:bottom w:val="dotted" w:sz="4" w:space="0" w:color="404040"/>
              <w:right w:val="dotted" w:sz="4" w:space="0" w:color="404040"/>
            </w:tcBorders>
            <w:shd w:val="clear" w:color="auto" w:fill="auto"/>
            <w:vAlign w:val="center"/>
          </w:tcPr>
          <w:p w14:paraId="5EF17DBE" w14:textId="47581098" w:rsidR="00E8179A" w:rsidRPr="007F63F3" w:rsidRDefault="00E8179A" w:rsidP="00E8179A">
            <w:pPr>
              <w:ind w:left="0"/>
              <w:jc w:val="center"/>
              <w:rPr>
                <w:color w:val="404040"/>
                <w:sz w:val="16"/>
                <w:szCs w:val="16"/>
              </w:rPr>
            </w:pPr>
            <w:r>
              <w:rPr>
                <w:color w:val="404040"/>
                <w:sz w:val="16"/>
                <w:szCs w:val="16"/>
              </w:rPr>
              <w:t>0.2</w:t>
            </w:r>
          </w:p>
        </w:tc>
        <w:tc>
          <w:tcPr>
            <w:tcW w:w="360" w:type="pct"/>
            <w:tcBorders>
              <w:top w:val="nil"/>
              <w:left w:val="nil"/>
              <w:bottom w:val="dotted" w:sz="4" w:space="0" w:color="404040"/>
              <w:right w:val="dotted" w:sz="4" w:space="0" w:color="404040"/>
            </w:tcBorders>
            <w:shd w:val="clear" w:color="auto" w:fill="auto"/>
            <w:vAlign w:val="center"/>
          </w:tcPr>
          <w:p w14:paraId="7171B903" w14:textId="3AEC0653" w:rsidR="00E8179A" w:rsidRPr="007F63F3" w:rsidRDefault="00E8179A" w:rsidP="00E8179A">
            <w:pPr>
              <w:ind w:left="0"/>
              <w:jc w:val="center"/>
              <w:rPr>
                <w:color w:val="404040"/>
                <w:sz w:val="16"/>
                <w:szCs w:val="16"/>
              </w:rPr>
            </w:pPr>
            <w:r>
              <w:rPr>
                <w:color w:val="404040"/>
                <w:sz w:val="16"/>
                <w:szCs w:val="16"/>
              </w:rPr>
              <w:t>0.1</w:t>
            </w:r>
          </w:p>
        </w:tc>
        <w:tc>
          <w:tcPr>
            <w:tcW w:w="611" w:type="pct"/>
            <w:tcBorders>
              <w:top w:val="nil"/>
              <w:left w:val="nil"/>
              <w:bottom w:val="dotted" w:sz="4" w:space="0" w:color="404040"/>
              <w:right w:val="dotted" w:sz="4" w:space="0" w:color="404040"/>
            </w:tcBorders>
            <w:shd w:val="clear" w:color="auto" w:fill="auto"/>
            <w:vAlign w:val="center"/>
          </w:tcPr>
          <w:p w14:paraId="32D3A3DF" w14:textId="333ECE34" w:rsidR="00E8179A" w:rsidRPr="007F63F3" w:rsidRDefault="00E8179A" w:rsidP="00E8179A">
            <w:pPr>
              <w:ind w:left="0"/>
              <w:jc w:val="center"/>
              <w:rPr>
                <w:color w:val="404040"/>
                <w:sz w:val="16"/>
                <w:szCs w:val="16"/>
              </w:rPr>
            </w:pPr>
            <w:r>
              <w:rPr>
                <w:color w:val="404040"/>
                <w:sz w:val="16"/>
                <w:szCs w:val="16"/>
              </w:rPr>
              <w:t>2.4</w:t>
            </w:r>
          </w:p>
        </w:tc>
      </w:tr>
      <w:tr w:rsidR="00E8179A" w:rsidRPr="007F63F3" w14:paraId="3186C6A5" w14:textId="77777777" w:rsidTr="008D0891">
        <w:trPr>
          <w:trHeight w:val="556"/>
        </w:trPr>
        <w:tc>
          <w:tcPr>
            <w:tcW w:w="1513" w:type="pct"/>
            <w:shd w:val="clear" w:color="auto" w:fill="auto"/>
            <w:vAlign w:val="center"/>
          </w:tcPr>
          <w:p w14:paraId="2704A141" w14:textId="7158459C" w:rsidR="00E8179A" w:rsidRPr="007F63F3" w:rsidRDefault="00E8179A" w:rsidP="00E8179A">
            <w:pPr>
              <w:ind w:left="0"/>
              <w:jc w:val="center"/>
              <w:rPr>
                <w:color w:val="404040"/>
                <w:sz w:val="16"/>
                <w:szCs w:val="16"/>
              </w:rPr>
            </w:pPr>
            <w:r>
              <w:rPr>
                <w:color w:val="404040"/>
                <w:sz w:val="16"/>
                <w:szCs w:val="16"/>
              </w:rPr>
              <w:t>TOTAL RECYCLABLE</w:t>
            </w:r>
          </w:p>
        </w:tc>
        <w:tc>
          <w:tcPr>
            <w:tcW w:w="359" w:type="pct"/>
            <w:tcBorders>
              <w:top w:val="nil"/>
              <w:left w:val="nil"/>
              <w:bottom w:val="dotted" w:sz="4" w:space="0" w:color="404040"/>
              <w:right w:val="dotted" w:sz="4" w:space="0" w:color="404040"/>
            </w:tcBorders>
            <w:shd w:val="clear" w:color="auto" w:fill="auto"/>
            <w:vAlign w:val="center"/>
          </w:tcPr>
          <w:p w14:paraId="77AAFDE5" w14:textId="4CEABAAD" w:rsidR="00E8179A" w:rsidRPr="007F63F3" w:rsidRDefault="00E8179A" w:rsidP="00E8179A">
            <w:pPr>
              <w:ind w:left="0"/>
              <w:jc w:val="center"/>
              <w:rPr>
                <w:color w:val="404040"/>
                <w:sz w:val="16"/>
                <w:szCs w:val="16"/>
              </w:rPr>
            </w:pPr>
            <w:r>
              <w:rPr>
                <w:color w:val="404040"/>
                <w:sz w:val="16"/>
                <w:szCs w:val="16"/>
              </w:rPr>
              <w:t>248.6</w:t>
            </w:r>
          </w:p>
        </w:tc>
        <w:tc>
          <w:tcPr>
            <w:tcW w:w="359" w:type="pct"/>
            <w:tcBorders>
              <w:top w:val="nil"/>
              <w:left w:val="nil"/>
              <w:bottom w:val="dotted" w:sz="4" w:space="0" w:color="404040"/>
              <w:right w:val="dotted" w:sz="4" w:space="0" w:color="404040"/>
            </w:tcBorders>
            <w:shd w:val="clear" w:color="auto" w:fill="auto"/>
            <w:vAlign w:val="center"/>
          </w:tcPr>
          <w:p w14:paraId="75DB3EBD" w14:textId="30365E7D" w:rsidR="00E8179A" w:rsidRPr="007F63F3" w:rsidRDefault="00E8179A" w:rsidP="00E8179A">
            <w:pPr>
              <w:ind w:left="0"/>
              <w:jc w:val="center"/>
              <w:rPr>
                <w:color w:val="404040"/>
                <w:sz w:val="16"/>
                <w:szCs w:val="16"/>
              </w:rPr>
            </w:pPr>
            <w:r>
              <w:rPr>
                <w:color w:val="404040"/>
                <w:sz w:val="16"/>
                <w:szCs w:val="16"/>
              </w:rPr>
              <w:t>261.4</w:t>
            </w:r>
          </w:p>
        </w:tc>
        <w:tc>
          <w:tcPr>
            <w:tcW w:w="359" w:type="pct"/>
            <w:tcBorders>
              <w:top w:val="nil"/>
              <w:left w:val="nil"/>
              <w:bottom w:val="dotted" w:sz="4" w:space="0" w:color="404040"/>
              <w:right w:val="dotted" w:sz="4" w:space="0" w:color="404040"/>
            </w:tcBorders>
            <w:shd w:val="clear" w:color="auto" w:fill="auto"/>
            <w:vAlign w:val="center"/>
          </w:tcPr>
          <w:p w14:paraId="7702BEEF" w14:textId="4453687A" w:rsidR="00E8179A" w:rsidRPr="007F63F3" w:rsidRDefault="00E8179A" w:rsidP="00E8179A">
            <w:pPr>
              <w:ind w:left="0"/>
              <w:jc w:val="center"/>
              <w:rPr>
                <w:color w:val="404040"/>
                <w:sz w:val="16"/>
                <w:szCs w:val="16"/>
              </w:rPr>
            </w:pPr>
            <w:r>
              <w:rPr>
                <w:color w:val="404040"/>
                <w:sz w:val="16"/>
                <w:szCs w:val="16"/>
              </w:rPr>
              <w:t>66.6</w:t>
            </w:r>
          </w:p>
        </w:tc>
        <w:tc>
          <w:tcPr>
            <w:tcW w:w="359" w:type="pct"/>
            <w:tcBorders>
              <w:top w:val="nil"/>
              <w:left w:val="nil"/>
              <w:bottom w:val="dotted" w:sz="4" w:space="0" w:color="404040"/>
              <w:right w:val="dotted" w:sz="4" w:space="0" w:color="404040"/>
            </w:tcBorders>
            <w:shd w:val="clear" w:color="auto" w:fill="auto"/>
            <w:vAlign w:val="center"/>
          </w:tcPr>
          <w:p w14:paraId="3F63D4C7" w14:textId="6431C9E5" w:rsidR="00E8179A" w:rsidRPr="007F63F3" w:rsidRDefault="00E8179A" w:rsidP="00E8179A">
            <w:pPr>
              <w:ind w:left="0"/>
              <w:jc w:val="center"/>
              <w:rPr>
                <w:color w:val="404040"/>
                <w:sz w:val="16"/>
                <w:szCs w:val="16"/>
              </w:rPr>
            </w:pPr>
            <w:r>
              <w:rPr>
                <w:color w:val="404040"/>
                <w:sz w:val="16"/>
                <w:szCs w:val="16"/>
              </w:rPr>
              <w:t>83.3</w:t>
            </w:r>
          </w:p>
        </w:tc>
        <w:tc>
          <w:tcPr>
            <w:tcW w:w="359" w:type="pct"/>
            <w:tcBorders>
              <w:top w:val="nil"/>
              <w:left w:val="nil"/>
              <w:bottom w:val="dotted" w:sz="4" w:space="0" w:color="404040"/>
              <w:right w:val="dotted" w:sz="4" w:space="0" w:color="404040"/>
            </w:tcBorders>
            <w:shd w:val="clear" w:color="auto" w:fill="auto"/>
            <w:vAlign w:val="center"/>
          </w:tcPr>
          <w:p w14:paraId="73E6BD2B" w14:textId="6141DB3A" w:rsidR="00E8179A" w:rsidRPr="007F63F3" w:rsidRDefault="00E8179A" w:rsidP="00E8179A">
            <w:pPr>
              <w:ind w:left="0"/>
              <w:jc w:val="center"/>
              <w:rPr>
                <w:color w:val="404040"/>
                <w:sz w:val="16"/>
                <w:szCs w:val="16"/>
              </w:rPr>
            </w:pPr>
            <w:r>
              <w:rPr>
                <w:color w:val="404040"/>
                <w:sz w:val="16"/>
                <w:szCs w:val="16"/>
              </w:rPr>
              <w:t>87.3</w:t>
            </w:r>
          </w:p>
        </w:tc>
        <w:tc>
          <w:tcPr>
            <w:tcW w:w="359" w:type="pct"/>
            <w:tcBorders>
              <w:top w:val="nil"/>
              <w:left w:val="nil"/>
              <w:bottom w:val="dotted" w:sz="4" w:space="0" w:color="404040"/>
              <w:right w:val="dotted" w:sz="4" w:space="0" w:color="404040"/>
            </w:tcBorders>
            <w:shd w:val="clear" w:color="auto" w:fill="auto"/>
            <w:vAlign w:val="center"/>
          </w:tcPr>
          <w:p w14:paraId="75F40385" w14:textId="0A40D381" w:rsidR="00E8179A" w:rsidRPr="007F63F3" w:rsidRDefault="00E8179A" w:rsidP="00E8179A">
            <w:pPr>
              <w:ind w:left="0"/>
              <w:jc w:val="center"/>
              <w:rPr>
                <w:color w:val="404040"/>
                <w:sz w:val="16"/>
                <w:szCs w:val="16"/>
              </w:rPr>
            </w:pPr>
            <w:r>
              <w:rPr>
                <w:color w:val="404040"/>
                <w:sz w:val="16"/>
                <w:szCs w:val="16"/>
              </w:rPr>
              <w:t>50.1</w:t>
            </w:r>
          </w:p>
        </w:tc>
        <w:tc>
          <w:tcPr>
            <w:tcW w:w="360" w:type="pct"/>
            <w:tcBorders>
              <w:top w:val="nil"/>
              <w:left w:val="nil"/>
              <w:bottom w:val="dotted" w:sz="4" w:space="0" w:color="404040"/>
              <w:right w:val="dotted" w:sz="4" w:space="0" w:color="404040"/>
            </w:tcBorders>
            <w:shd w:val="clear" w:color="auto" w:fill="auto"/>
            <w:vAlign w:val="center"/>
          </w:tcPr>
          <w:p w14:paraId="2D37EA8C" w14:textId="0A888614" w:rsidR="00E8179A" w:rsidRPr="007F63F3" w:rsidRDefault="00E8179A" w:rsidP="00E8179A">
            <w:pPr>
              <w:ind w:left="0"/>
              <w:jc w:val="center"/>
              <w:rPr>
                <w:color w:val="404040"/>
                <w:sz w:val="16"/>
                <w:szCs w:val="16"/>
              </w:rPr>
            </w:pPr>
            <w:r>
              <w:rPr>
                <w:color w:val="404040"/>
                <w:sz w:val="16"/>
                <w:szCs w:val="16"/>
              </w:rPr>
              <w:t>92.5</w:t>
            </w:r>
          </w:p>
        </w:tc>
        <w:tc>
          <w:tcPr>
            <w:tcW w:w="360" w:type="pct"/>
            <w:tcBorders>
              <w:top w:val="nil"/>
              <w:left w:val="nil"/>
              <w:bottom w:val="dotted" w:sz="4" w:space="0" w:color="404040"/>
              <w:right w:val="dotted" w:sz="4" w:space="0" w:color="404040"/>
            </w:tcBorders>
            <w:shd w:val="clear" w:color="auto" w:fill="auto"/>
            <w:vAlign w:val="center"/>
          </w:tcPr>
          <w:p w14:paraId="552DBF9F" w14:textId="4D03BABB" w:rsidR="00E8179A" w:rsidRPr="007F63F3" w:rsidRDefault="00E8179A" w:rsidP="00E8179A">
            <w:pPr>
              <w:ind w:left="0"/>
              <w:jc w:val="center"/>
              <w:rPr>
                <w:color w:val="404040"/>
                <w:sz w:val="16"/>
                <w:szCs w:val="16"/>
              </w:rPr>
            </w:pPr>
            <w:r>
              <w:rPr>
                <w:color w:val="404040"/>
                <w:sz w:val="16"/>
                <w:szCs w:val="16"/>
              </w:rPr>
              <w:t>39.2</w:t>
            </w:r>
          </w:p>
        </w:tc>
        <w:tc>
          <w:tcPr>
            <w:tcW w:w="611" w:type="pct"/>
            <w:tcBorders>
              <w:top w:val="nil"/>
              <w:left w:val="nil"/>
              <w:bottom w:val="dotted" w:sz="4" w:space="0" w:color="404040"/>
              <w:right w:val="dotted" w:sz="4" w:space="0" w:color="404040"/>
            </w:tcBorders>
            <w:shd w:val="clear" w:color="auto" w:fill="auto"/>
            <w:vAlign w:val="center"/>
          </w:tcPr>
          <w:p w14:paraId="571D0A88" w14:textId="0A22B62C" w:rsidR="00E8179A" w:rsidRPr="007F63F3" w:rsidRDefault="00E8179A" w:rsidP="00E8179A">
            <w:pPr>
              <w:ind w:left="0"/>
              <w:jc w:val="center"/>
              <w:rPr>
                <w:color w:val="404040"/>
                <w:sz w:val="16"/>
                <w:szCs w:val="16"/>
              </w:rPr>
            </w:pPr>
            <w:r>
              <w:rPr>
                <w:color w:val="404040"/>
                <w:sz w:val="16"/>
                <w:szCs w:val="16"/>
              </w:rPr>
              <w:t>106.7</w:t>
            </w:r>
          </w:p>
        </w:tc>
      </w:tr>
      <w:tr w:rsidR="00E8179A" w:rsidRPr="007F63F3" w14:paraId="5C966557" w14:textId="77777777" w:rsidTr="008D0891">
        <w:trPr>
          <w:trHeight w:val="556"/>
        </w:trPr>
        <w:tc>
          <w:tcPr>
            <w:tcW w:w="1513" w:type="pct"/>
            <w:shd w:val="clear" w:color="auto" w:fill="auto"/>
            <w:vAlign w:val="center"/>
          </w:tcPr>
          <w:p w14:paraId="1A7F7E30" w14:textId="54BD55A5" w:rsidR="00E8179A" w:rsidRPr="007F63F3" w:rsidRDefault="00E8179A" w:rsidP="00E8179A">
            <w:pPr>
              <w:ind w:left="0"/>
              <w:jc w:val="center"/>
              <w:rPr>
                <w:color w:val="404040"/>
                <w:sz w:val="16"/>
                <w:szCs w:val="16"/>
              </w:rPr>
            </w:pPr>
            <w:r>
              <w:rPr>
                <w:color w:val="404040"/>
                <w:sz w:val="16"/>
                <w:szCs w:val="16"/>
              </w:rPr>
              <w:t>TOTAL CONTAMINATION</w:t>
            </w:r>
          </w:p>
        </w:tc>
        <w:tc>
          <w:tcPr>
            <w:tcW w:w="359" w:type="pct"/>
            <w:tcBorders>
              <w:top w:val="nil"/>
              <w:left w:val="nil"/>
              <w:bottom w:val="dotted" w:sz="4" w:space="0" w:color="404040"/>
              <w:right w:val="dotted" w:sz="4" w:space="0" w:color="404040"/>
            </w:tcBorders>
            <w:shd w:val="clear" w:color="auto" w:fill="auto"/>
            <w:vAlign w:val="center"/>
          </w:tcPr>
          <w:p w14:paraId="2818AD8A" w14:textId="2DF8A482" w:rsidR="00E8179A" w:rsidRPr="007F63F3" w:rsidRDefault="00E8179A" w:rsidP="00E8179A">
            <w:pPr>
              <w:ind w:left="0"/>
              <w:jc w:val="center"/>
              <w:rPr>
                <w:color w:val="404040"/>
                <w:sz w:val="16"/>
                <w:szCs w:val="16"/>
              </w:rPr>
            </w:pPr>
            <w:r>
              <w:rPr>
                <w:color w:val="404040"/>
                <w:sz w:val="16"/>
                <w:szCs w:val="16"/>
              </w:rPr>
              <w:t>1.0</w:t>
            </w:r>
          </w:p>
        </w:tc>
        <w:tc>
          <w:tcPr>
            <w:tcW w:w="359" w:type="pct"/>
            <w:tcBorders>
              <w:top w:val="nil"/>
              <w:left w:val="nil"/>
              <w:bottom w:val="dotted" w:sz="4" w:space="0" w:color="404040"/>
              <w:right w:val="dotted" w:sz="4" w:space="0" w:color="404040"/>
            </w:tcBorders>
            <w:shd w:val="clear" w:color="auto" w:fill="auto"/>
            <w:vAlign w:val="center"/>
          </w:tcPr>
          <w:p w14:paraId="55C64027" w14:textId="42BCBC45" w:rsidR="00E8179A" w:rsidRPr="007F63F3" w:rsidRDefault="00E8179A" w:rsidP="00E8179A">
            <w:pPr>
              <w:ind w:left="0"/>
              <w:jc w:val="center"/>
              <w:rPr>
                <w:color w:val="404040"/>
                <w:sz w:val="16"/>
                <w:szCs w:val="16"/>
              </w:rPr>
            </w:pPr>
            <w:r>
              <w:rPr>
                <w:color w:val="404040"/>
                <w:sz w:val="16"/>
                <w:szCs w:val="16"/>
              </w:rPr>
              <w:t>1.4</w:t>
            </w:r>
          </w:p>
        </w:tc>
        <w:tc>
          <w:tcPr>
            <w:tcW w:w="359" w:type="pct"/>
            <w:tcBorders>
              <w:top w:val="nil"/>
              <w:left w:val="nil"/>
              <w:bottom w:val="dotted" w:sz="4" w:space="0" w:color="404040"/>
              <w:right w:val="dotted" w:sz="4" w:space="0" w:color="404040"/>
            </w:tcBorders>
            <w:shd w:val="clear" w:color="auto" w:fill="auto"/>
            <w:vAlign w:val="center"/>
          </w:tcPr>
          <w:p w14:paraId="3197FAC6" w14:textId="62E5F6E7" w:rsidR="00E8179A" w:rsidRPr="007F63F3" w:rsidRDefault="00E8179A" w:rsidP="00E8179A">
            <w:pPr>
              <w:ind w:left="0"/>
              <w:jc w:val="center"/>
              <w:rPr>
                <w:color w:val="404040"/>
                <w:sz w:val="16"/>
                <w:szCs w:val="16"/>
              </w:rPr>
            </w:pPr>
            <w:r>
              <w:rPr>
                <w:color w:val="404040"/>
                <w:sz w:val="16"/>
                <w:szCs w:val="16"/>
              </w:rPr>
              <w:t>2.1</w:t>
            </w:r>
          </w:p>
        </w:tc>
        <w:tc>
          <w:tcPr>
            <w:tcW w:w="359" w:type="pct"/>
            <w:tcBorders>
              <w:top w:val="nil"/>
              <w:left w:val="nil"/>
              <w:bottom w:val="dotted" w:sz="4" w:space="0" w:color="404040"/>
              <w:right w:val="dotted" w:sz="4" w:space="0" w:color="404040"/>
            </w:tcBorders>
            <w:shd w:val="clear" w:color="auto" w:fill="auto"/>
            <w:vAlign w:val="center"/>
          </w:tcPr>
          <w:p w14:paraId="2E7C5945" w14:textId="007D2B4A" w:rsidR="00E8179A" w:rsidRPr="007F63F3" w:rsidRDefault="00E8179A" w:rsidP="00E8179A">
            <w:pPr>
              <w:ind w:left="0"/>
              <w:jc w:val="center"/>
              <w:rPr>
                <w:color w:val="404040"/>
                <w:sz w:val="16"/>
                <w:szCs w:val="16"/>
              </w:rPr>
            </w:pPr>
            <w:r>
              <w:rPr>
                <w:color w:val="404040"/>
                <w:sz w:val="16"/>
                <w:szCs w:val="16"/>
              </w:rPr>
              <w:t>1.3</w:t>
            </w:r>
          </w:p>
        </w:tc>
        <w:tc>
          <w:tcPr>
            <w:tcW w:w="359" w:type="pct"/>
            <w:tcBorders>
              <w:top w:val="nil"/>
              <w:left w:val="nil"/>
              <w:bottom w:val="dotted" w:sz="4" w:space="0" w:color="404040"/>
              <w:right w:val="dotted" w:sz="4" w:space="0" w:color="404040"/>
            </w:tcBorders>
            <w:shd w:val="clear" w:color="auto" w:fill="auto"/>
            <w:vAlign w:val="center"/>
          </w:tcPr>
          <w:p w14:paraId="73796FA6" w14:textId="57E6A0F1" w:rsidR="00E8179A" w:rsidRPr="007F63F3" w:rsidRDefault="00E8179A" w:rsidP="00E8179A">
            <w:pPr>
              <w:ind w:left="0"/>
              <w:jc w:val="center"/>
              <w:rPr>
                <w:color w:val="404040"/>
                <w:sz w:val="16"/>
                <w:szCs w:val="16"/>
              </w:rPr>
            </w:pPr>
            <w:r>
              <w:rPr>
                <w:color w:val="404040"/>
                <w:sz w:val="16"/>
                <w:szCs w:val="16"/>
              </w:rPr>
              <w:t>3.1</w:t>
            </w:r>
          </w:p>
        </w:tc>
        <w:tc>
          <w:tcPr>
            <w:tcW w:w="359" w:type="pct"/>
            <w:tcBorders>
              <w:top w:val="nil"/>
              <w:left w:val="nil"/>
              <w:bottom w:val="dotted" w:sz="4" w:space="0" w:color="404040"/>
              <w:right w:val="dotted" w:sz="4" w:space="0" w:color="404040"/>
            </w:tcBorders>
            <w:shd w:val="clear" w:color="auto" w:fill="auto"/>
            <w:vAlign w:val="center"/>
          </w:tcPr>
          <w:p w14:paraId="14BD2D5E" w14:textId="6C0D631B" w:rsidR="00E8179A" w:rsidRPr="007F63F3" w:rsidRDefault="00E8179A" w:rsidP="00E8179A">
            <w:pPr>
              <w:ind w:left="0"/>
              <w:jc w:val="center"/>
              <w:rPr>
                <w:color w:val="404040"/>
                <w:sz w:val="16"/>
                <w:szCs w:val="16"/>
              </w:rPr>
            </w:pPr>
            <w:r>
              <w:rPr>
                <w:color w:val="404040"/>
                <w:sz w:val="16"/>
                <w:szCs w:val="16"/>
              </w:rPr>
              <w:t>9.5</w:t>
            </w:r>
          </w:p>
        </w:tc>
        <w:tc>
          <w:tcPr>
            <w:tcW w:w="360" w:type="pct"/>
            <w:tcBorders>
              <w:top w:val="nil"/>
              <w:left w:val="nil"/>
              <w:bottom w:val="dotted" w:sz="4" w:space="0" w:color="404040"/>
              <w:right w:val="dotted" w:sz="4" w:space="0" w:color="404040"/>
            </w:tcBorders>
            <w:shd w:val="clear" w:color="auto" w:fill="auto"/>
            <w:vAlign w:val="center"/>
          </w:tcPr>
          <w:p w14:paraId="38821E94" w14:textId="0AD49C1E" w:rsidR="00E8179A" w:rsidRPr="007F63F3" w:rsidRDefault="00E8179A" w:rsidP="00E8179A">
            <w:pPr>
              <w:ind w:left="0"/>
              <w:jc w:val="center"/>
              <w:rPr>
                <w:color w:val="404040"/>
                <w:sz w:val="16"/>
                <w:szCs w:val="16"/>
              </w:rPr>
            </w:pPr>
            <w:r>
              <w:rPr>
                <w:color w:val="404040"/>
                <w:sz w:val="16"/>
                <w:szCs w:val="16"/>
              </w:rPr>
              <w:t>20.8</w:t>
            </w:r>
          </w:p>
        </w:tc>
        <w:tc>
          <w:tcPr>
            <w:tcW w:w="360" w:type="pct"/>
            <w:tcBorders>
              <w:top w:val="nil"/>
              <w:left w:val="nil"/>
              <w:bottom w:val="dotted" w:sz="4" w:space="0" w:color="404040"/>
              <w:right w:val="dotted" w:sz="4" w:space="0" w:color="404040"/>
            </w:tcBorders>
            <w:shd w:val="clear" w:color="auto" w:fill="auto"/>
            <w:vAlign w:val="center"/>
          </w:tcPr>
          <w:p w14:paraId="72DBECC7" w14:textId="5A7373F3" w:rsidR="00E8179A" w:rsidRPr="007F63F3" w:rsidRDefault="00E8179A" w:rsidP="00E8179A">
            <w:pPr>
              <w:ind w:left="0"/>
              <w:jc w:val="center"/>
              <w:rPr>
                <w:color w:val="404040"/>
                <w:sz w:val="16"/>
                <w:szCs w:val="16"/>
              </w:rPr>
            </w:pPr>
            <w:r>
              <w:rPr>
                <w:color w:val="404040"/>
                <w:sz w:val="16"/>
                <w:szCs w:val="16"/>
              </w:rPr>
              <w:t>4.0</w:t>
            </w:r>
          </w:p>
        </w:tc>
        <w:tc>
          <w:tcPr>
            <w:tcW w:w="611" w:type="pct"/>
            <w:tcBorders>
              <w:top w:val="nil"/>
              <w:left w:val="nil"/>
              <w:bottom w:val="dotted" w:sz="4" w:space="0" w:color="404040"/>
              <w:right w:val="dotted" w:sz="4" w:space="0" w:color="404040"/>
            </w:tcBorders>
            <w:shd w:val="clear" w:color="auto" w:fill="auto"/>
            <w:vAlign w:val="center"/>
          </w:tcPr>
          <w:p w14:paraId="7A178666" w14:textId="5C898DD1" w:rsidR="00E8179A" w:rsidRPr="007F63F3" w:rsidRDefault="00E8179A" w:rsidP="00E8179A">
            <w:pPr>
              <w:ind w:left="0"/>
              <w:jc w:val="center"/>
              <w:rPr>
                <w:color w:val="404040"/>
                <w:sz w:val="16"/>
                <w:szCs w:val="16"/>
              </w:rPr>
            </w:pPr>
            <w:r>
              <w:rPr>
                <w:color w:val="404040"/>
                <w:sz w:val="16"/>
                <w:szCs w:val="16"/>
              </w:rPr>
              <w:t>5.1</w:t>
            </w:r>
          </w:p>
        </w:tc>
      </w:tr>
    </w:tbl>
    <w:p w14:paraId="2A2C3050" w14:textId="77777777" w:rsidR="00B76785" w:rsidRDefault="00B76785" w:rsidP="007F63F3">
      <w:pPr>
        <w:spacing w:after="240" w:line="360" w:lineRule="auto"/>
        <w:ind w:left="0"/>
        <w:jc w:val="both"/>
        <w:rPr>
          <w:b/>
        </w:rPr>
      </w:pPr>
    </w:p>
    <w:p w14:paraId="10BAB005" w14:textId="31732A58" w:rsidR="007F63F3" w:rsidRDefault="00356165" w:rsidP="007F63F3">
      <w:pPr>
        <w:spacing w:after="240" w:line="360" w:lineRule="auto"/>
        <w:ind w:left="0"/>
        <w:jc w:val="both"/>
        <w:rPr>
          <w:b/>
        </w:rPr>
      </w:pPr>
      <w:r>
        <w:rPr>
          <w:b/>
        </w:rPr>
        <w:lastRenderedPageBreak/>
        <w:t>F</w:t>
      </w:r>
      <w:r w:rsidR="007F63F3" w:rsidRPr="007F63F3">
        <w:rPr>
          <w:b/>
        </w:rPr>
        <w:t>igure 2</w:t>
      </w:r>
      <w:r w:rsidR="00B05557">
        <w:rPr>
          <w:b/>
        </w:rPr>
        <w:t>5</w:t>
      </w:r>
      <w:r w:rsidR="007F63F3" w:rsidRPr="007F63F3">
        <w:rPr>
          <w:b/>
        </w:rPr>
        <w:t>: Organic recycling (kg/</w:t>
      </w:r>
      <w:proofErr w:type="spellStart"/>
      <w:r w:rsidR="007F63F3" w:rsidRPr="007F63F3">
        <w:rPr>
          <w:b/>
        </w:rPr>
        <w:t>hh</w:t>
      </w:r>
      <w:proofErr w:type="spellEnd"/>
      <w:r w:rsidR="007F63F3" w:rsidRPr="007F63F3">
        <w:rPr>
          <w:b/>
        </w:rPr>
        <w:t>/</w:t>
      </w:r>
      <w:proofErr w:type="spellStart"/>
      <w:r>
        <w:rPr>
          <w:b/>
        </w:rPr>
        <w:t>yr</w:t>
      </w:r>
      <w:proofErr w:type="spellEnd"/>
      <w:r w:rsidR="007F63F3" w:rsidRPr="007F63F3">
        <w:rPr>
          <w:b/>
        </w:rPr>
        <w:t>)</w:t>
      </w:r>
    </w:p>
    <w:p w14:paraId="64FF7B7E" w14:textId="714F5AAE" w:rsidR="007F63F3" w:rsidRPr="005056DE" w:rsidRDefault="00E8179A" w:rsidP="008D0891">
      <w:pPr>
        <w:spacing w:line="360" w:lineRule="auto"/>
        <w:ind w:left="0"/>
        <w:jc w:val="both"/>
        <w:rPr>
          <w:b/>
        </w:rPr>
      </w:pPr>
      <w:r>
        <w:rPr>
          <w:noProof/>
        </w:rPr>
        <w:drawing>
          <wp:inline distT="0" distB="0" distL="0" distR="0" wp14:anchorId="0C56C9FD" wp14:editId="07D2EED6">
            <wp:extent cx="5713730" cy="5144770"/>
            <wp:effectExtent l="0" t="0" r="1270" b="0"/>
            <wp:docPr id="180" name="Chart 180" descr="Chart - Figure 25: Organic recycling (kg/hh/yr)">
              <a:extLst xmlns:a="http://schemas.openxmlformats.org/drawingml/2006/main">
                <a:ext uri="{FF2B5EF4-FFF2-40B4-BE49-F238E27FC236}">
                  <a16:creationId xmlns:a16="http://schemas.microsoft.com/office/drawing/2014/main" id="{00000000-0008-0000-08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38317C25" w14:textId="0C81B3DB" w:rsidR="007F63F3" w:rsidRPr="00360FBB" w:rsidRDefault="00356165" w:rsidP="007F63F3">
      <w:pPr>
        <w:spacing w:after="240" w:line="360" w:lineRule="auto"/>
        <w:ind w:left="0"/>
        <w:jc w:val="both"/>
        <w:rPr>
          <w:spacing w:val="-5"/>
          <w:lang w:eastAsia="en-US"/>
        </w:rPr>
      </w:pPr>
      <w:r w:rsidRPr="00360FBB">
        <w:rPr>
          <w:spacing w:val="-5"/>
          <w:lang w:eastAsia="en-US"/>
        </w:rPr>
        <w:t xml:space="preserve">Figure </w:t>
      </w:r>
      <w:r w:rsidR="007B6C13" w:rsidRPr="00360FBB">
        <w:rPr>
          <w:spacing w:val="-5"/>
          <w:lang w:eastAsia="en-US"/>
        </w:rPr>
        <w:t>26</w:t>
      </w:r>
      <w:r w:rsidR="007F63F3" w:rsidRPr="00360FBB">
        <w:rPr>
          <w:spacing w:val="-5"/>
          <w:lang w:eastAsia="en-US"/>
        </w:rPr>
        <w:t xml:space="preserve"> below summarises the average composition of material disposed of in the organic recycling.  Garden vegetation formed </w:t>
      </w:r>
      <w:r w:rsidR="00E8179A">
        <w:rPr>
          <w:spacing w:val="-5"/>
          <w:lang w:eastAsia="en-US"/>
        </w:rPr>
        <w:t>54</w:t>
      </w:r>
      <w:r w:rsidR="007F63F3" w:rsidRPr="00360FBB">
        <w:rPr>
          <w:spacing w:val="-5"/>
          <w:lang w:eastAsia="en-US"/>
        </w:rPr>
        <w:t xml:space="preserve">% of the collected organic recycling resulting in an annual collection of </w:t>
      </w:r>
      <w:r w:rsidR="00E8179A">
        <w:rPr>
          <w:spacing w:val="-5"/>
          <w:lang w:eastAsia="en-US"/>
        </w:rPr>
        <w:t>60.1</w:t>
      </w:r>
      <w:r w:rsidRPr="00360FBB">
        <w:rPr>
          <w:spacing w:val="-5"/>
          <w:lang w:eastAsia="en-US"/>
        </w:rPr>
        <w:t>kg/</w:t>
      </w:r>
      <w:proofErr w:type="spellStart"/>
      <w:r w:rsidRPr="00360FBB">
        <w:rPr>
          <w:spacing w:val="-5"/>
          <w:lang w:eastAsia="en-US"/>
        </w:rPr>
        <w:t>hh</w:t>
      </w:r>
      <w:proofErr w:type="spellEnd"/>
      <w:r w:rsidRPr="00360FBB">
        <w:rPr>
          <w:spacing w:val="-5"/>
          <w:lang w:eastAsia="en-US"/>
        </w:rPr>
        <w:t>/yr.</w:t>
      </w:r>
      <w:r w:rsidR="007F63F3" w:rsidRPr="00360FBB">
        <w:rPr>
          <w:spacing w:val="-5"/>
          <w:lang w:eastAsia="en-US"/>
        </w:rPr>
        <w:t xml:space="preserve">  Food formed </w:t>
      </w:r>
      <w:r w:rsidR="00E8179A">
        <w:rPr>
          <w:spacing w:val="-5"/>
          <w:lang w:eastAsia="en-US"/>
        </w:rPr>
        <w:t>41</w:t>
      </w:r>
      <w:r w:rsidR="007F63F3" w:rsidRPr="00360FBB">
        <w:rPr>
          <w:spacing w:val="-5"/>
          <w:lang w:eastAsia="en-US"/>
        </w:rPr>
        <w:t xml:space="preserve">% of bin contents resulting in </w:t>
      </w:r>
      <w:r w:rsidR="00E8179A">
        <w:rPr>
          <w:spacing w:val="-5"/>
          <w:lang w:eastAsia="en-US"/>
        </w:rPr>
        <w:t>46</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Pr="00360FBB">
        <w:rPr>
          <w:spacing w:val="-5"/>
          <w:lang w:eastAsia="en-US"/>
        </w:rPr>
        <w:t>yr</w:t>
      </w:r>
      <w:proofErr w:type="spellEnd"/>
      <w:r w:rsidR="007F63F3" w:rsidRPr="00360FBB">
        <w:rPr>
          <w:spacing w:val="-5"/>
          <w:lang w:eastAsia="en-US"/>
        </w:rPr>
        <w:t xml:space="preserve"> being recycled.  </w:t>
      </w:r>
    </w:p>
    <w:p w14:paraId="5D747C71" w14:textId="3FB5E7E3" w:rsidR="007F63F3" w:rsidRDefault="007F63F3" w:rsidP="007F63F3">
      <w:pPr>
        <w:spacing w:after="240" w:line="360" w:lineRule="auto"/>
        <w:ind w:left="0"/>
        <w:jc w:val="both"/>
        <w:rPr>
          <w:spacing w:val="-5"/>
          <w:lang w:eastAsia="en-US"/>
        </w:rPr>
      </w:pPr>
      <w:r w:rsidRPr="00360FBB">
        <w:rPr>
          <w:spacing w:val="-5"/>
          <w:lang w:eastAsia="en-US"/>
        </w:rPr>
        <w:t xml:space="preserve">An average of </w:t>
      </w:r>
      <w:r w:rsidR="00E8179A">
        <w:rPr>
          <w:spacing w:val="-5"/>
          <w:lang w:eastAsia="en-US"/>
        </w:rPr>
        <w:t>4</w:t>
      </w:r>
      <w:r w:rsidR="008364B8">
        <w:rPr>
          <w:spacing w:val="-5"/>
          <w:lang w:eastAsia="en-US"/>
        </w:rPr>
        <w:t>.6</w:t>
      </w:r>
      <w:r w:rsidRPr="00360FBB">
        <w:rPr>
          <w:spacing w:val="-5"/>
          <w:lang w:eastAsia="en-US"/>
        </w:rPr>
        <w:t xml:space="preserve">% or </w:t>
      </w:r>
      <w:r w:rsidR="008364B8">
        <w:rPr>
          <w:spacing w:val="-5"/>
          <w:lang w:eastAsia="en-US"/>
        </w:rPr>
        <w:t>5.1</w:t>
      </w:r>
      <w:r w:rsidR="00356165" w:rsidRPr="00360FBB">
        <w:rPr>
          <w:spacing w:val="-5"/>
          <w:lang w:eastAsia="en-US"/>
        </w:rPr>
        <w:t>kg</w:t>
      </w:r>
      <w:r w:rsidRPr="00360FBB">
        <w:rPr>
          <w:spacing w:val="-5"/>
          <w:lang w:eastAsia="en-US"/>
        </w:rPr>
        <w:t>/</w:t>
      </w:r>
      <w:proofErr w:type="spellStart"/>
      <w:r w:rsidRPr="00360FBB">
        <w:rPr>
          <w:spacing w:val="-5"/>
          <w:lang w:eastAsia="en-US"/>
        </w:rPr>
        <w:t>hh</w:t>
      </w:r>
      <w:proofErr w:type="spellEnd"/>
      <w:r w:rsidRPr="00360FBB">
        <w:rPr>
          <w:spacing w:val="-5"/>
          <w:lang w:eastAsia="en-US"/>
        </w:rPr>
        <w:t>/</w:t>
      </w:r>
      <w:proofErr w:type="spellStart"/>
      <w:r w:rsidR="004517C5" w:rsidRPr="00360FBB">
        <w:rPr>
          <w:spacing w:val="-5"/>
          <w:lang w:eastAsia="en-US"/>
        </w:rPr>
        <w:t>yr</w:t>
      </w:r>
      <w:proofErr w:type="spellEnd"/>
      <w:r w:rsidRPr="00360FBB">
        <w:rPr>
          <w:spacing w:val="-5"/>
          <w:lang w:eastAsia="en-US"/>
        </w:rPr>
        <w:t xml:space="preserve"> of recycling bin contents are due to items not acceptable to the collection and therefore deemed to be contamination.</w:t>
      </w:r>
      <w:r w:rsidRPr="007F63F3">
        <w:rPr>
          <w:spacing w:val="-5"/>
          <w:lang w:eastAsia="en-US"/>
        </w:rPr>
        <w:t xml:space="preserve">  </w:t>
      </w:r>
    </w:p>
    <w:p w14:paraId="416A1BDE" w14:textId="10714BE8" w:rsidR="00E8179A" w:rsidRDefault="00E8179A" w:rsidP="007F63F3">
      <w:pPr>
        <w:spacing w:after="240" w:line="360" w:lineRule="auto"/>
        <w:ind w:left="0"/>
        <w:jc w:val="both"/>
        <w:rPr>
          <w:spacing w:val="-5"/>
          <w:lang w:eastAsia="en-US"/>
        </w:rPr>
      </w:pPr>
    </w:p>
    <w:p w14:paraId="6579B050" w14:textId="086DCD46" w:rsidR="00E8179A" w:rsidRDefault="00E8179A" w:rsidP="007F63F3">
      <w:pPr>
        <w:spacing w:after="240" w:line="360" w:lineRule="auto"/>
        <w:ind w:left="0"/>
        <w:jc w:val="both"/>
        <w:rPr>
          <w:spacing w:val="-5"/>
          <w:lang w:eastAsia="en-US"/>
        </w:rPr>
      </w:pPr>
    </w:p>
    <w:p w14:paraId="7768B298" w14:textId="06986BF5" w:rsidR="00E8179A" w:rsidRDefault="00E8179A" w:rsidP="007F63F3">
      <w:pPr>
        <w:spacing w:after="240" w:line="360" w:lineRule="auto"/>
        <w:ind w:left="0"/>
        <w:jc w:val="both"/>
        <w:rPr>
          <w:spacing w:val="-5"/>
          <w:lang w:eastAsia="en-US"/>
        </w:rPr>
      </w:pPr>
    </w:p>
    <w:p w14:paraId="20723780" w14:textId="77777777" w:rsidR="00E8179A" w:rsidRPr="007F63F3" w:rsidRDefault="00E8179A" w:rsidP="007F63F3">
      <w:pPr>
        <w:spacing w:after="240" w:line="360" w:lineRule="auto"/>
        <w:ind w:left="0"/>
        <w:jc w:val="both"/>
        <w:rPr>
          <w:spacing w:val="-5"/>
          <w:lang w:eastAsia="en-US"/>
        </w:rPr>
      </w:pPr>
    </w:p>
    <w:p w14:paraId="33FB14F7" w14:textId="37560138" w:rsidR="007F63F3" w:rsidRPr="007F63F3" w:rsidRDefault="007F63F3" w:rsidP="007F63F3">
      <w:pPr>
        <w:spacing w:after="240" w:line="360" w:lineRule="auto"/>
        <w:ind w:left="0"/>
        <w:jc w:val="both"/>
        <w:rPr>
          <w:b/>
        </w:rPr>
      </w:pPr>
      <w:r w:rsidRPr="00360FBB">
        <w:rPr>
          <w:b/>
        </w:rPr>
        <w:t xml:space="preserve">Figure </w:t>
      </w:r>
      <w:r w:rsidR="00B05557" w:rsidRPr="00360FBB">
        <w:rPr>
          <w:b/>
        </w:rPr>
        <w:t>26</w:t>
      </w:r>
      <w:r w:rsidRPr="00360FBB">
        <w:rPr>
          <w:b/>
        </w:rPr>
        <w:t>: Materials in organic recycling bins.</w:t>
      </w:r>
    </w:p>
    <w:p w14:paraId="426005EC" w14:textId="18DF3E67" w:rsidR="007F63F3" w:rsidRPr="007F63F3" w:rsidRDefault="00E8179A" w:rsidP="007F63F3">
      <w:pPr>
        <w:spacing w:after="240" w:line="360" w:lineRule="auto"/>
        <w:ind w:left="0"/>
        <w:jc w:val="center"/>
        <w:rPr>
          <w:b/>
        </w:rPr>
      </w:pPr>
      <w:r>
        <w:rPr>
          <w:noProof/>
        </w:rPr>
        <w:drawing>
          <wp:inline distT="0" distB="0" distL="0" distR="0" wp14:anchorId="4769AD3D" wp14:editId="42212C88">
            <wp:extent cx="5457825" cy="3067050"/>
            <wp:effectExtent l="0" t="0" r="0" b="0"/>
            <wp:docPr id="182" name="Chart 182" descr="Chart - Figure 26: Materials in organic recycling bins.">
              <a:extLst xmlns:a="http://schemas.openxmlformats.org/drawingml/2006/main">
                <a:ext uri="{FF2B5EF4-FFF2-40B4-BE49-F238E27FC236}">
                  <a16:creationId xmlns:a16="http://schemas.microsoft.com/office/drawing/2014/main" id="{00000000-0008-0000-08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6E3E498F" w14:textId="5AD18DC9" w:rsidR="00356165" w:rsidRPr="007F63F3" w:rsidRDefault="00356165" w:rsidP="00356165">
      <w:pPr>
        <w:spacing w:after="240" w:line="360" w:lineRule="auto"/>
        <w:ind w:left="0"/>
        <w:jc w:val="both"/>
        <w:rPr>
          <w:b/>
          <w:i/>
          <w:sz w:val="16"/>
          <w:szCs w:val="16"/>
        </w:rPr>
      </w:pPr>
      <w:r w:rsidRPr="00B76785">
        <w:rPr>
          <w:b/>
          <w:i/>
          <w:sz w:val="16"/>
          <w:szCs w:val="16"/>
        </w:rPr>
        <w:t xml:space="preserve">*Levels of garden waste fluctuate greatly depending on the season.  </w:t>
      </w:r>
      <w:r w:rsidR="00B76785">
        <w:rPr>
          <w:b/>
          <w:i/>
          <w:sz w:val="16"/>
          <w:szCs w:val="16"/>
        </w:rPr>
        <w:t xml:space="preserve">Figures represent an annual average of data obtained during spring/summer and autumn/winter seasons. </w:t>
      </w:r>
    </w:p>
    <w:p w14:paraId="5E8710DA" w14:textId="77777777" w:rsidR="007F63F3" w:rsidRPr="007F63F3" w:rsidRDefault="007F63F3" w:rsidP="007F63F3">
      <w:pPr>
        <w:keepNext/>
        <w:keepLines/>
        <w:spacing w:before="360" w:after="240" w:line="240" w:lineRule="atLeast"/>
        <w:ind w:left="0"/>
        <w:outlineLvl w:val="0"/>
        <w:rPr>
          <w:rFonts w:cs="Arial"/>
          <w:b/>
          <w:spacing w:val="-15"/>
          <w:kern w:val="20"/>
          <w:sz w:val="48"/>
          <w:szCs w:val="48"/>
          <w:lang w:eastAsia="en-US"/>
        </w:rPr>
      </w:pPr>
      <w:bookmarkStart w:id="247" w:name="_Toc536105336"/>
      <w:bookmarkStart w:id="248" w:name="_Toc536105629"/>
      <w:r w:rsidRPr="007F63F3">
        <w:rPr>
          <w:rFonts w:cs="Arial"/>
          <w:b/>
          <w:spacing w:val="-15"/>
          <w:kern w:val="20"/>
          <w:sz w:val="48"/>
          <w:szCs w:val="48"/>
          <w:lang w:eastAsia="en-US"/>
        </w:rPr>
        <w:t>Food content of the organic recycling</w:t>
      </w:r>
      <w:bookmarkEnd w:id="247"/>
      <w:bookmarkEnd w:id="248"/>
    </w:p>
    <w:p w14:paraId="7E9E58A1" w14:textId="0A49B0AA" w:rsidR="007F63F3" w:rsidRPr="00360FBB" w:rsidRDefault="007F63F3" w:rsidP="007F63F3">
      <w:pPr>
        <w:spacing w:after="240" w:line="360" w:lineRule="auto"/>
        <w:ind w:left="0"/>
        <w:jc w:val="both"/>
        <w:rPr>
          <w:spacing w:val="-5"/>
          <w:lang w:eastAsia="en-US"/>
        </w:rPr>
      </w:pPr>
      <w:r w:rsidRPr="00360FBB">
        <w:rPr>
          <w:spacing w:val="-5"/>
          <w:lang w:eastAsia="en-US"/>
        </w:rPr>
        <w:t>In the organic recycling</w:t>
      </w:r>
      <w:r w:rsidR="00B76785">
        <w:rPr>
          <w:spacing w:val="-5"/>
          <w:lang w:eastAsia="en-US"/>
        </w:rPr>
        <w:t xml:space="preserve">, </w:t>
      </w:r>
      <w:r w:rsidR="00E8179A">
        <w:rPr>
          <w:spacing w:val="-5"/>
          <w:lang w:eastAsia="en-US"/>
        </w:rPr>
        <w:t>41</w:t>
      </w:r>
      <w:r w:rsidRPr="00360FBB">
        <w:rPr>
          <w:spacing w:val="-5"/>
          <w:lang w:eastAsia="en-US"/>
        </w:rPr>
        <w:t xml:space="preserve">% of material is due to food waste. Of this food waste, </w:t>
      </w:r>
      <w:r w:rsidR="00E8179A">
        <w:rPr>
          <w:spacing w:val="-5"/>
          <w:lang w:eastAsia="en-US"/>
        </w:rPr>
        <w:t>62</w:t>
      </w:r>
      <w:r w:rsidRPr="00360FBB">
        <w:rPr>
          <w:spacing w:val="-5"/>
          <w:lang w:eastAsia="en-US"/>
        </w:rPr>
        <w:t>% is avoidable</w:t>
      </w:r>
      <w:r w:rsidR="001E4B1C">
        <w:rPr>
          <w:spacing w:val="-5"/>
          <w:lang w:eastAsia="en-US"/>
        </w:rPr>
        <w:t xml:space="preserve"> and a</w:t>
      </w:r>
      <w:r w:rsidR="006364B9" w:rsidRPr="00360FBB">
        <w:rPr>
          <w:spacing w:val="-5"/>
          <w:lang w:eastAsia="en-US"/>
        </w:rPr>
        <w:t xml:space="preserve">s much as </w:t>
      </w:r>
      <w:r w:rsidR="00B76785">
        <w:rPr>
          <w:spacing w:val="-5"/>
          <w:lang w:eastAsia="en-US"/>
        </w:rPr>
        <w:t>14</w:t>
      </w:r>
      <w:r w:rsidR="006364B9" w:rsidRPr="00360FBB">
        <w:rPr>
          <w:spacing w:val="-5"/>
          <w:lang w:eastAsia="en-US"/>
        </w:rPr>
        <w:t>% of the</w:t>
      </w:r>
      <w:r w:rsidRPr="00360FBB">
        <w:rPr>
          <w:spacing w:val="-5"/>
          <w:lang w:eastAsia="en-US"/>
        </w:rPr>
        <w:t xml:space="preserve"> avoidable food waste in the organics recycling is still contained within its packaging. </w:t>
      </w:r>
    </w:p>
    <w:p w14:paraId="3F50A3F9" w14:textId="08ADB1FE" w:rsidR="006364B9" w:rsidRDefault="00CC35CE" w:rsidP="007F63F3">
      <w:pPr>
        <w:spacing w:after="240" w:line="360" w:lineRule="auto"/>
        <w:ind w:left="0"/>
        <w:jc w:val="both"/>
        <w:rPr>
          <w:spacing w:val="-5"/>
          <w:lang w:eastAsia="en-US"/>
        </w:rPr>
      </w:pPr>
      <w:r>
        <w:rPr>
          <w:spacing w:val="-5"/>
          <w:lang w:eastAsia="en-US"/>
        </w:rPr>
        <w:t xml:space="preserve">Acorn 1B </w:t>
      </w:r>
      <w:r w:rsidR="008417DE">
        <w:rPr>
          <w:spacing w:val="-5"/>
          <w:lang w:eastAsia="en-US"/>
        </w:rPr>
        <w:t xml:space="preserve">(executive wealth) </w:t>
      </w:r>
      <w:r>
        <w:rPr>
          <w:spacing w:val="-5"/>
          <w:lang w:eastAsia="en-US"/>
        </w:rPr>
        <w:t>had the lowest proportion of avoidable food waste (</w:t>
      </w:r>
      <w:r w:rsidR="00E8179A">
        <w:rPr>
          <w:spacing w:val="-5"/>
          <w:lang w:eastAsia="en-US"/>
        </w:rPr>
        <w:t>34.5</w:t>
      </w:r>
      <w:r>
        <w:rPr>
          <w:spacing w:val="-5"/>
          <w:lang w:eastAsia="en-US"/>
        </w:rPr>
        <w:t>%</w:t>
      </w:r>
      <w:r w:rsidR="009502D0">
        <w:rPr>
          <w:spacing w:val="-5"/>
          <w:lang w:eastAsia="en-US"/>
        </w:rPr>
        <w:t xml:space="preserve">). </w:t>
      </w:r>
      <w:r w:rsidR="007F63F3" w:rsidRPr="00360FBB">
        <w:rPr>
          <w:spacing w:val="-5"/>
          <w:lang w:eastAsia="en-US"/>
        </w:rPr>
        <w:t xml:space="preserve">In comparison </w:t>
      </w:r>
      <w:r w:rsidR="00E8179A">
        <w:rPr>
          <w:spacing w:val="-5"/>
          <w:lang w:eastAsia="en-US"/>
        </w:rPr>
        <w:t>72.</w:t>
      </w:r>
      <w:r w:rsidR="009502D0">
        <w:rPr>
          <w:spacing w:val="-5"/>
          <w:lang w:eastAsia="en-US"/>
        </w:rPr>
        <w:t>4</w:t>
      </w:r>
      <w:r w:rsidR="007F63F3" w:rsidRPr="00360FBB">
        <w:rPr>
          <w:spacing w:val="-5"/>
          <w:lang w:eastAsia="en-US"/>
        </w:rPr>
        <w:t>% of food recycled in Acorn 5</w:t>
      </w:r>
      <w:r w:rsidR="009502D0">
        <w:rPr>
          <w:spacing w:val="-5"/>
          <w:lang w:eastAsia="en-US"/>
        </w:rPr>
        <w:t>Q</w:t>
      </w:r>
      <w:r w:rsidR="007F63F3" w:rsidRPr="00360FBB">
        <w:rPr>
          <w:spacing w:val="-5"/>
          <w:lang w:eastAsia="en-US"/>
        </w:rPr>
        <w:t xml:space="preserve"> </w:t>
      </w:r>
      <w:r w:rsidR="007F1856">
        <w:rPr>
          <w:spacing w:val="-5"/>
          <w:lang w:eastAsia="en-US"/>
        </w:rPr>
        <w:t xml:space="preserve">(difficult circumstances) </w:t>
      </w:r>
      <w:r w:rsidR="007F63F3" w:rsidRPr="00360FBB">
        <w:rPr>
          <w:spacing w:val="-5"/>
          <w:lang w:eastAsia="en-US"/>
        </w:rPr>
        <w:t>was avoidable.</w:t>
      </w:r>
      <w:r w:rsidR="007F63F3" w:rsidRPr="007F63F3">
        <w:rPr>
          <w:spacing w:val="-5"/>
          <w:lang w:eastAsia="en-US"/>
        </w:rPr>
        <w:t xml:space="preserve"> </w:t>
      </w:r>
      <w:r w:rsidR="009502D0">
        <w:rPr>
          <w:spacing w:val="-5"/>
          <w:lang w:eastAsia="en-US"/>
        </w:rPr>
        <w:t xml:space="preserve">For </w:t>
      </w:r>
      <w:proofErr w:type="gramStart"/>
      <w:r w:rsidR="009502D0">
        <w:rPr>
          <w:spacing w:val="-5"/>
          <w:lang w:eastAsia="en-US"/>
        </w:rPr>
        <w:t>the majority of</w:t>
      </w:r>
      <w:proofErr w:type="gramEnd"/>
      <w:r w:rsidR="009502D0">
        <w:rPr>
          <w:spacing w:val="-5"/>
          <w:lang w:eastAsia="en-US"/>
        </w:rPr>
        <w:t xml:space="preserve"> samples, avoidable food waste made up the greatest proportion.</w:t>
      </w:r>
    </w:p>
    <w:p w14:paraId="1BBB05BC" w14:textId="4D4D7AA1" w:rsidR="007F63F3" w:rsidRDefault="007F63F3" w:rsidP="007F63F3">
      <w:pPr>
        <w:spacing w:after="240" w:line="360" w:lineRule="auto"/>
        <w:ind w:left="0"/>
        <w:jc w:val="both"/>
        <w:rPr>
          <w:spacing w:val="-5"/>
          <w:lang w:eastAsia="en-US"/>
        </w:rPr>
      </w:pPr>
      <w:r w:rsidRPr="007F63F3">
        <w:rPr>
          <w:spacing w:val="-5"/>
          <w:lang w:eastAsia="en-US"/>
        </w:rPr>
        <w:t xml:space="preserve">On average </w:t>
      </w:r>
      <w:r w:rsidR="00B76785">
        <w:rPr>
          <w:spacing w:val="-5"/>
          <w:lang w:eastAsia="en-US"/>
        </w:rPr>
        <w:t>9</w:t>
      </w:r>
      <w:r w:rsidRPr="007F63F3">
        <w:rPr>
          <w:spacing w:val="-5"/>
          <w:lang w:eastAsia="en-US"/>
        </w:rPr>
        <w:t xml:space="preserve">% of </w:t>
      </w:r>
      <w:r w:rsidRPr="00B76785">
        <w:rPr>
          <w:spacing w:val="-5"/>
          <w:u w:val="single"/>
          <w:lang w:eastAsia="en-US"/>
        </w:rPr>
        <w:t>all</w:t>
      </w:r>
      <w:r w:rsidRPr="007F63F3">
        <w:rPr>
          <w:spacing w:val="-5"/>
          <w:lang w:eastAsia="en-US"/>
        </w:rPr>
        <w:t xml:space="preserve"> recycled food waste was </w:t>
      </w:r>
      <w:r w:rsidR="00356165">
        <w:rPr>
          <w:spacing w:val="-5"/>
          <w:lang w:eastAsia="en-US"/>
        </w:rPr>
        <w:t>s</w:t>
      </w:r>
      <w:r w:rsidRPr="007F63F3">
        <w:rPr>
          <w:spacing w:val="-5"/>
          <w:lang w:eastAsia="en-US"/>
        </w:rPr>
        <w:t xml:space="preserve">till packaged.  </w:t>
      </w:r>
      <w:r w:rsidR="00B76785">
        <w:rPr>
          <w:spacing w:val="-5"/>
          <w:lang w:eastAsia="en-US"/>
        </w:rPr>
        <w:t>This was largely due to high proportions of packaged food found in the Acorn 3H (15%), 4L (11%) and 4M (41%) samples.</w:t>
      </w:r>
    </w:p>
    <w:p w14:paraId="37C03F08" w14:textId="21509718" w:rsidR="00E8179A" w:rsidRDefault="00E8179A" w:rsidP="007F63F3">
      <w:pPr>
        <w:spacing w:after="240" w:line="360" w:lineRule="auto"/>
        <w:ind w:left="0"/>
        <w:jc w:val="both"/>
        <w:rPr>
          <w:spacing w:val="-5"/>
          <w:lang w:eastAsia="en-US"/>
        </w:rPr>
      </w:pPr>
    </w:p>
    <w:p w14:paraId="2BC1300A" w14:textId="77777777" w:rsidR="00E8179A" w:rsidRDefault="00E8179A" w:rsidP="007F63F3">
      <w:pPr>
        <w:spacing w:after="240" w:line="360" w:lineRule="auto"/>
        <w:ind w:left="0"/>
        <w:jc w:val="both"/>
        <w:rPr>
          <w:spacing w:val="-5"/>
          <w:lang w:eastAsia="en-US"/>
        </w:rPr>
      </w:pPr>
    </w:p>
    <w:p w14:paraId="392FF331" w14:textId="7F9167A1" w:rsidR="00E8179A" w:rsidRDefault="00E8179A" w:rsidP="007F63F3">
      <w:pPr>
        <w:spacing w:after="240" w:line="360" w:lineRule="auto"/>
        <w:ind w:left="0"/>
        <w:jc w:val="both"/>
        <w:rPr>
          <w:spacing w:val="-5"/>
          <w:lang w:eastAsia="en-US"/>
        </w:rPr>
      </w:pPr>
    </w:p>
    <w:p w14:paraId="08417A9C" w14:textId="77777777" w:rsidR="00E8179A" w:rsidRPr="007F63F3" w:rsidRDefault="00E8179A" w:rsidP="007F63F3">
      <w:pPr>
        <w:spacing w:after="240" w:line="360" w:lineRule="auto"/>
        <w:ind w:left="0"/>
        <w:jc w:val="both"/>
        <w:rPr>
          <w:spacing w:val="-5"/>
          <w:lang w:eastAsia="en-US"/>
        </w:rPr>
      </w:pPr>
    </w:p>
    <w:p w14:paraId="0B4C35FF" w14:textId="55E44D9D" w:rsidR="007F63F3" w:rsidRPr="007F63F3" w:rsidRDefault="007F63F3" w:rsidP="007F63F3">
      <w:pPr>
        <w:spacing w:after="240" w:line="360" w:lineRule="auto"/>
        <w:ind w:left="0"/>
        <w:jc w:val="both"/>
        <w:rPr>
          <w:b/>
        </w:rPr>
      </w:pPr>
      <w:r w:rsidRPr="009B6F3E">
        <w:rPr>
          <w:b/>
        </w:rPr>
        <w:t xml:space="preserve">Table </w:t>
      </w:r>
      <w:r w:rsidR="002712CA" w:rsidRPr="009B6F3E">
        <w:rPr>
          <w:b/>
        </w:rPr>
        <w:t>27</w:t>
      </w:r>
      <w:r w:rsidRPr="009B6F3E">
        <w:rPr>
          <w:b/>
        </w:rPr>
        <w:t>: Food waste placed into organic recycling bins (</w:t>
      </w:r>
      <w:r w:rsidR="00B05557" w:rsidRPr="009B6F3E">
        <w:rPr>
          <w:b/>
        </w:rPr>
        <w:t>kg/</w:t>
      </w:r>
      <w:proofErr w:type="spellStart"/>
      <w:r w:rsidR="00B05557" w:rsidRPr="009B6F3E">
        <w:rPr>
          <w:b/>
        </w:rPr>
        <w:t>hh</w:t>
      </w:r>
      <w:proofErr w:type="spellEnd"/>
      <w:r w:rsidR="00B05557" w:rsidRPr="009B6F3E">
        <w:rPr>
          <w:b/>
        </w:rPr>
        <w:t>/</w:t>
      </w:r>
      <w:proofErr w:type="spellStart"/>
      <w:r w:rsidR="00B05557" w:rsidRPr="009B6F3E">
        <w:rPr>
          <w:b/>
        </w:rPr>
        <w:t>yr</w:t>
      </w:r>
      <w:proofErr w:type="spellEnd"/>
      <w:r w:rsidRPr="009B6F3E">
        <w:rPr>
          <w:b/>
        </w:rPr>
        <w:t>).</w:t>
      </w:r>
    </w:p>
    <w:tbl>
      <w:tblPr>
        <w:tblW w:w="5341" w:type="pct"/>
        <w:tblInd w:w="-5"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2950"/>
        <w:gridCol w:w="690"/>
        <w:gridCol w:w="690"/>
        <w:gridCol w:w="689"/>
        <w:gridCol w:w="689"/>
        <w:gridCol w:w="689"/>
        <w:gridCol w:w="689"/>
        <w:gridCol w:w="689"/>
        <w:gridCol w:w="689"/>
        <w:gridCol w:w="1137"/>
      </w:tblGrid>
      <w:tr w:rsidR="00215D50" w:rsidRPr="00215D50" w14:paraId="00F102A3" w14:textId="77777777" w:rsidTr="00215D50">
        <w:trPr>
          <w:trHeight w:val="491"/>
        </w:trPr>
        <w:tc>
          <w:tcPr>
            <w:tcW w:w="1536" w:type="pct"/>
            <w:shd w:val="clear" w:color="auto" w:fill="auto"/>
            <w:vAlign w:val="center"/>
          </w:tcPr>
          <w:p w14:paraId="05C03010" w14:textId="1863457F" w:rsidR="00CC35CE" w:rsidRPr="00215D50" w:rsidRDefault="00215D50" w:rsidP="00CC35CE">
            <w:pPr>
              <w:ind w:left="0"/>
              <w:jc w:val="center"/>
              <w:rPr>
                <w:color w:val="auto"/>
                <w:sz w:val="20"/>
                <w:szCs w:val="20"/>
              </w:rPr>
            </w:pPr>
            <w:r w:rsidRPr="00215D50">
              <w:rPr>
                <w:color w:val="auto"/>
                <w:sz w:val="20"/>
                <w:szCs w:val="20"/>
              </w:rPr>
              <w:t>Sample</w:t>
            </w:r>
          </w:p>
        </w:tc>
        <w:tc>
          <w:tcPr>
            <w:tcW w:w="359" w:type="pct"/>
            <w:shd w:val="clear" w:color="auto" w:fill="auto"/>
            <w:vAlign w:val="center"/>
          </w:tcPr>
          <w:p w14:paraId="390080AC" w14:textId="186BDC65" w:rsidR="00CC35CE" w:rsidRPr="00215D50" w:rsidRDefault="00215D50" w:rsidP="00CC35CE">
            <w:pPr>
              <w:ind w:left="0"/>
              <w:jc w:val="center"/>
              <w:rPr>
                <w:color w:val="auto"/>
                <w:sz w:val="20"/>
                <w:szCs w:val="20"/>
              </w:rPr>
            </w:pPr>
            <w:r w:rsidRPr="00215D50">
              <w:rPr>
                <w:color w:val="auto"/>
                <w:sz w:val="20"/>
                <w:szCs w:val="20"/>
              </w:rPr>
              <w:t>1b</w:t>
            </w:r>
          </w:p>
        </w:tc>
        <w:tc>
          <w:tcPr>
            <w:tcW w:w="359" w:type="pct"/>
            <w:shd w:val="clear" w:color="auto" w:fill="auto"/>
            <w:vAlign w:val="center"/>
          </w:tcPr>
          <w:p w14:paraId="63551C6D" w14:textId="0C9EC8CA" w:rsidR="00CC35CE" w:rsidRPr="00215D50" w:rsidRDefault="00215D50" w:rsidP="00CC35CE">
            <w:pPr>
              <w:ind w:left="0"/>
              <w:jc w:val="center"/>
              <w:rPr>
                <w:color w:val="auto"/>
                <w:sz w:val="20"/>
                <w:szCs w:val="20"/>
              </w:rPr>
            </w:pPr>
            <w:r w:rsidRPr="00215D50">
              <w:rPr>
                <w:color w:val="auto"/>
                <w:sz w:val="20"/>
                <w:szCs w:val="20"/>
              </w:rPr>
              <w:t>1c</w:t>
            </w:r>
          </w:p>
        </w:tc>
        <w:tc>
          <w:tcPr>
            <w:tcW w:w="359" w:type="pct"/>
            <w:shd w:val="clear" w:color="auto" w:fill="auto"/>
            <w:vAlign w:val="center"/>
          </w:tcPr>
          <w:p w14:paraId="5330688C" w14:textId="3714D0C4" w:rsidR="00CC35CE" w:rsidRPr="00215D50" w:rsidRDefault="00215D50" w:rsidP="00CC35CE">
            <w:pPr>
              <w:ind w:left="0"/>
              <w:jc w:val="center"/>
              <w:rPr>
                <w:color w:val="auto"/>
                <w:sz w:val="20"/>
                <w:szCs w:val="20"/>
              </w:rPr>
            </w:pPr>
            <w:r w:rsidRPr="00215D50">
              <w:rPr>
                <w:color w:val="auto"/>
                <w:sz w:val="20"/>
                <w:szCs w:val="20"/>
              </w:rPr>
              <w:t>3h</w:t>
            </w:r>
          </w:p>
        </w:tc>
        <w:tc>
          <w:tcPr>
            <w:tcW w:w="359" w:type="pct"/>
            <w:shd w:val="clear" w:color="auto" w:fill="auto"/>
            <w:vAlign w:val="center"/>
          </w:tcPr>
          <w:p w14:paraId="0327B2BB" w14:textId="071966D5" w:rsidR="00CC35CE" w:rsidRPr="00215D50" w:rsidRDefault="00215D50" w:rsidP="00CC35CE">
            <w:pPr>
              <w:ind w:left="0"/>
              <w:jc w:val="center"/>
              <w:rPr>
                <w:color w:val="auto"/>
                <w:sz w:val="20"/>
                <w:szCs w:val="20"/>
              </w:rPr>
            </w:pPr>
            <w:r w:rsidRPr="00215D50">
              <w:rPr>
                <w:color w:val="auto"/>
                <w:sz w:val="20"/>
                <w:szCs w:val="20"/>
              </w:rPr>
              <w:t>4l</w:t>
            </w:r>
          </w:p>
        </w:tc>
        <w:tc>
          <w:tcPr>
            <w:tcW w:w="359" w:type="pct"/>
            <w:shd w:val="clear" w:color="auto" w:fill="auto"/>
            <w:vAlign w:val="center"/>
          </w:tcPr>
          <w:p w14:paraId="25006AAE" w14:textId="07219EB8" w:rsidR="00CC35CE" w:rsidRPr="00215D50" w:rsidRDefault="00215D50" w:rsidP="00CC35CE">
            <w:pPr>
              <w:ind w:left="0"/>
              <w:jc w:val="center"/>
              <w:rPr>
                <w:color w:val="auto"/>
                <w:sz w:val="20"/>
                <w:szCs w:val="20"/>
              </w:rPr>
            </w:pPr>
            <w:r w:rsidRPr="00215D50">
              <w:rPr>
                <w:color w:val="auto"/>
                <w:sz w:val="20"/>
                <w:szCs w:val="20"/>
              </w:rPr>
              <w:t>4m</w:t>
            </w:r>
          </w:p>
        </w:tc>
        <w:tc>
          <w:tcPr>
            <w:tcW w:w="359" w:type="pct"/>
            <w:shd w:val="clear" w:color="auto" w:fill="auto"/>
            <w:vAlign w:val="center"/>
          </w:tcPr>
          <w:p w14:paraId="1C095847" w14:textId="3DA5B46E" w:rsidR="00CC35CE" w:rsidRPr="00215D50" w:rsidRDefault="00215D50" w:rsidP="00CC35CE">
            <w:pPr>
              <w:ind w:left="0"/>
              <w:jc w:val="center"/>
              <w:rPr>
                <w:color w:val="auto"/>
                <w:sz w:val="20"/>
                <w:szCs w:val="20"/>
              </w:rPr>
            </w:pPr>
            <w:r w:rsidRPr="00215D50">
              <w:rPr>
                <w:color w:val="auto"/>
                <w:sz w:val="20"/>
                <w:szCs w:val="20"/>
              </w:rPr>
              <w:t>5o</w:t>
            </w:r>
          </w:p>
        </w:tc>
        <w:tc>
          <w:tcPr>
            <w:tcW w:w="359" w:type="pct"/>
            <w:shd w:val="clear" w:color="auto" w:fill="auto"/>
            <w:vAlign w:val="center"/>
          </w:tcPr>
          <w:p w14:paraId="2D8C55B7" w14:textId="58BA7BC8" w:rsidR="00CC35CE" w:rsidRPr="00215D50" w:rsidRDefault="00215D50" w:rsidP="00CC35CE">
            <w:pPr>
              <w:ind w:left="0"/>
              <w:jc w:val="center"/>
              <w:rPr>
                <w:color w:val="auto"/>
                <w:sz w:val="20"/>
                <w:szCs w:val="20"/>
              </w:rPr>
            </w:pPr>
            <w:r w:rsidRPr="00215D50">
              <w:rPr>
                <w:color w:val="auto"/>
                <w:sz w:val="20"/>
                <w:szCs w:val="20"/>
              </w:rPr>
              <w:t>5p</w:t>
            </w:r>
          </w:p>
        </w:tc>
        <w:tc>
          <w:tcPr>
            <w:tcW w:w="359" w:type="pct"/>
            <w:shd w:val="clear" w:color="auto" w:fill="auto"/>
            <w:vAlign w:val="center"/>
          </w:tcPr>
          <w:p w14:paraId="7BC1109D" w14:textId="723329E0" w:rsidR="00CC35CE" w:rsidRPr="00215D50" w:rsidRDefault="00215D50" w:rsidP="00CC35CE">
            <w:pPr>
              <w:ind w:left="0"/>
              <w:jc w:val="center"/>
              <w:rPr>
                <w:color w:val="auto"/>
                <w:sz w:val="20"/>
                <w:szCs w:val="20"/>
              </w:rPr>
            </w:pPr>
            <w:r w:rsidRPr="00215D50">
              <w:rPr>
                <w:color w:val="auto"/>
                <w:sz w:val="20"/>
                <w:szCs w:val="20"/>
              </w:rPr>
              <w:t>5q</w:t>
            </w:r>
          </w:p>
        </w:tc>
        <w:tc>
          <w:tcPr>
            <w:tcW w:w="592" w:type="pct"/>
            <w:shd w:val="clear" w:color="auto" w:fill="auto"/>
            <w:vAlign w:val="center"/>
          </w:tcPr>
          <w:p w14:paraId="38A74DA6" w14:textId="66AE4F6E" w:rsidR="00CC35CE" w:rsidRPr="00215D50" w:rsidRDefault="00215D50" w:rsidP="00CC35CE">
            <w:pPr>
              <w:ind w:left="0"/>
              <w:jc w:val="center"/>
              <w:rPr>
                <w:color w:val="auto"/>
                <w:sz w:val="20"/>
                <w:szCs w:val="20"/>
              </w:rPr>
            </w:pPr>
            <w:r w:rsidRPr="00215D50">
              <w:rPr>
                <w:color w:val="auto"/>
                <w:sz w:val="20"/>
                <w:szCs w:val="20"/>
              </w:rPr>
              <w:t>Average</w:t>
            </w:r>
          </w:p>
        </w:tc>
      </w:tr>
      <w:tr w:rsidR="00E8179A" w:rsidRPr="007F63F3" w14:paraId="5AE87BE0" w14:textId="77777777" w:rsidTr="00B76785">
        <w:trPr>
          <w:trHeight w:val="491"/>
        </w:trPr>
        <w:tc>
          <w:tcPr>
            <w:tcW w:w="1536" w:type="pct"/>
            <w:shd w:val="clear" w:color="auto" w:fill="auto"/>
            <w:vAlign w:val="center"/>
          </w:tcPr>
          <w:p w14:paraId="38FEE7BB" w14:textId="29A639A0" w:rsidR="00E8179A" w:rsidRPr="007F63F3" w:rsidRDefault="00E8179A" w:rsidP="00E8179A">
            <w:pPr>
              <w:ind w:left="0"/>
              <w:jc w:val="center"/>
              <w:rPr>
                <w:color w:val="404040"/>
                <w:sz w:val="16"/>
                <w:szCs w:val="16"/>
              </w:rPr>
            </w:pPr>
            <w:r>
              <w:rPr>
                <w:color w:val="404040"/>
                <w:sz w:val="16"/>
                <w:szCs w:val="16"/>
              </w:rPr>
              <w:t>AVOIDABLE FOOD WASTE - UNUSED FULLY PACKAGED</w:t>
            </w:r>
          </w:p>
        </w:tc>
        <w:tc>
          <w:tcPr>
            <w:tcW w:w="359" w:type="pct"/>
            <w:shd w:val="clear" w:color="auto" w:fill="FFFFFF" w:themeFill="background1"/>
            <w:vAlign w:val="center"/>
          </w:tcPr>
          <w:p w14:paraId="260CB379" w14:textId="5B29855C" w:rsidR="00E8179A" w:rsidRPr="007F63F3" w:rsidRDefault="00E8179A" w:rsidP="00E8179A">
            <w:pPr>
              <w:ind w:left="0"/>
              <w:jc w:val="center"/>
              <w:rPr>
                <w:color w:val="404040"/>
                <w:sz w:val="16"/>
                <w:szCs w:val="16"/>
              </w:rPr>
            </w:pPr>
            <w:r>
              <w:rPr>
                <w:color w:val="404040"/>
                <w:sz w:val="16"/>
                <w:szCs w:val="16"/>
              </w:rPr>
              <w:t>0.0</w:t>
            </w:r>
          </w:p>
        </w:tc>
        <w:tc>
          <w:tcPr>
            <w:tcW w:w="359" w:type="pct"/>
            <w:shd w:val="clear" w:color="auto" w:fill="FFFFFF" w:themeFill="background1"/>
            <w:vAlign w:val="center"/>
          </w:tcPr>
          <w:p w14:paraId="504DF349" w14:textId="5F898B73" w:rsidR="00E8179A" w:rsidRPr="007F63F3" w:rsidRDefault="00E8179A" w:rsidP="00E8179A">
            <w:pPr>
              <w:ind w:left="0"/>
              <w:jc w:val="center"/>
              <w:rPr>
                <w:color w:val="404040"/>
                <w:sz w:val="16"/>
                <w:szCs w:val="16"/>
              </w:rPr>
            </w:pPr>
            <w:r>
              <w:rPr>
                <w:color w:val="404040"/>
                <w:sz w:val="16"/>
                <w:szCs w:val="16"/>
              </w:rPr>
              <w:t>1.3</w:t>
            </w:r>
          </w:p>
        </w:tc>
        <w:tc>
          <w:tcPr>
            <w:tcW w:w="359" w:type="pct"/>
            <w:shd w:val="clear" w:color="auto" w:fill="FFFFFF" w:themeFill="background1"/>
            <w:vAlign w:val="center"/>
          </w:tcPr>
          <w:p w14:paraId="597B188D" w14:textId="2F462926" w:rsidR="00E8179A" w:rsidRPr="007F63F3" w:rsidRDefault="00E8179A" w:rsidP="00E8179A">
            <w:pPr>
              <w:ind w:left="0"/>
              <w:jc w:val="center"/>
              <w:rPr>
                <w:color w:val="404040"/>
                <w:sz w:val="16"/>
                <w:szCs w:val="16"/>
              </w:rPr>
            </w:pPr>
            <w:r>
              <w:rPr>
                <w:color w:val="404040"/>
                <w:sz w:val="16"/>
                <w:szCs w:val="16"/>
              </w:rPr>
              <w:t>0.3</w:t>
            </w:r>
          </w:p>
        </w:tc>
        <w:tc>
          <w:tcPr>
            <w:tcW w:w="359" w:type="pct"/>
            <w:shd w:val="clear" w:color="auto" w:fill="FFFFFF" w:themeFill="background1"/>
            <w:vAlign w:val="center"/>
          </w:tcPr>
          <w:p w14:paraId="6269BBAD" w14:textId="3315D928" w:rsidR="00E8179A" w:rsidRPr="007F63F3" w:rsidRDefault="00E8179A" w:rsidP="00E8179A">
            <w:pPr>
              <w:ind w:left="0"/>
              <w:jc w:val="center"/>
              <w:rPr>
                <w:color w:val="404040"/>
                <w:sz w:val="16"/>
                <w:szCs w:val="16"/>
              </w:rPr>
            </w:pPr>
            <w:r>
              <w:rPr>
                <w:color w:val="404040"/>
                <w:sz w:val="16"/>
                <w:szCs w:val="16"/>
              </w:rPr>
              <w:t>0.2</w:t>
            </w:r>
          </w:p>
        </w:tc>
        <w:tc>
          <w:tcPr>
            <w:tcW w:w="359" w:type="pct"/>
            <w:shd w:val="clear" w:color="auto" w:fill="FFFFFF" w:themeFill="background1"/>
            <w:vAlign w:val="center"/>
          </w:tcPr>
          <w:p w14:paraId="0D51CF9E" w14:textId="61124AAC" w:rsidR="00E8179A" w:rsidRPr="007F63F3" w:rsidRDefault="00E8179A" w:rsidP="00E8179A">
            <w:pPr>
              <w:ind w:left="0"/>
              <w:jc w:val="center"/>
              <w:rPr>
                <w:color w:val="404040"/>
                <w:sz w:val="16"/>
                <w:szCs w:val="16"/>
              </w:rPr>
            </w:pPr>
            <w:r>
              <w:rPr>
                <w:color w:val="404040"/>
                <w:sz w:val="16"/>
                <w:szCs w:val="16"/>
              </w:rPr>
              <w:t>6.7</w:t>
            </w:r>
          </w:p>
        </w:tc>
        <w:tc>
          <w:tcPr>
            <w:tcW w:w="359" w:type="pct"/>
            <w:shd w:val="clear" w:color="auto" w:fill="FFFFFF" w:themeFill="background1"/>
            <w:vAlign w:val="center"/>
          </w:tcPr>
          <w:p w14:paraId="169685DE" w14:textId="26FB60FC" w:rsidR="00E8179A" w:rsidRPr="007F63F3" w:rsidRDefault="00E8179A" w:rsidP="00E8179A">
            <w:pPr>
              <w:ind w:left="0"/>
              <w:jc w:val="center"/>
              <w:rPr>
                <w:color w:val="404040"/>
                <w:sz w:val="16"/>
                <w:szCs w:val="16"/>
              </w:rPr>
            </w:pPr>
            <w:r>
              <w:rPr>
                <w:color w:val="404040"/>
                <w:sz w:val="16"/>
                <w:szCs w:val="16"/>
              </w:rPr>
              <w:t>0.6</w:t>
            </w:r>
          </w:p>
        </w:tc>
        <w:tc>
          <w:tcPr>
            <w:tcW w:w="359" w:type="pct"/>
            <w:shd w:val="clear" w:color="auto" w:fill="FFFFFF" w:themeFill="background1"/>
            <w:vAlign w:val="center"/>
          </w:tcPr>
          <w:p w14:paraId="279A423C" w14:textId="4BEF2B7B" w:rsidR="00E8179A" w:rsidRPr="007F63F3" w:rsidRDefault="00E8179A" w:rsidP="00E8179A">
            <w:pPr>
              <w:ind w:left="0"/>
              <w:jc w:val="center"/>
              <w:rPr>
                <w:color w:val="404040"/>
                <w:sz w:val="16"/>
                <w:szCs w:val="16"/>
              </w:rPr>
            </w:pPr>
            <w:r>
              <w:rPr>
                <w:color w:val="404040"/>
                <w:sz w:val="16"/>
                <w:szCs w:val="16"/>
              </w:rPr>
              <w:t>0.0</w:t>
            </w:r>
          </w:p>
        </w:tc>
        <w:tc>
          <w:tcPr>
            <w:tcW w:w="359" w:type="pct"/>
            <w:shd w:val="clear" w:color="auto" w:fill="FFFFFF" w:themeFill="background1"/>
            <w:vAlign w:val="center"/>
          </w:tcPr>
          <w:p w14:paraId="63EBAE31" w14:textId="5FEF7A46" w:rsidR="00E8179A" w:rsidRPr="007F63F3" w:rsidRDefault="00E8179A" w:rsidP="00E8179A">
            <w:pPr>
              <w:ind w:left="0"/>
              <w:jc w:val="center"/>
              <w:rPr>
                <w:color w:val="404040"/>
                <w:sz w:val="16"/>
                <w:szCs w:val="16"/>
              </w:rPr>
            </w:pPr>
            <w:r>
              <w:rPr>
                <w:color w:val="404040"/>
                <w:sz w:val="16"/>
                <w:szCs w:val="16"/>
              </w:rPr>
              <w:t>0.7</w:t>
            </w:r>
          </w:p>
        </w:tc>
        <w:tc>
          <w:tcPr>
            <w:tcW w:w="592" w:type="pct"/>
            <w:shd w:val="clear" w:color="auto" w:fill="FFFFFF" w:themeFill="background1"/>
            <w:vAlign w:val="center"/>
          </w:tcPr>
          <w:p w14:paraId="6386890E" w14:textId="11E1D33B" w:rsidR="00E8179A" w:rsidRPr="007F63F3" w:rsidRDefault="00E8179A" w:rsidP="00E8179A">
            <w:pPr>
              <w:ind w:left="0"/>
              <w:jc w:val="center"/>
              <w:rPr>
                <w:color w:val="404040"/>
                <w:sz w:val="16"/>
                <w:szCs w:val="16"/>
              </w:rPr>
            </w:pPr>
            <w:r>
              <w:rPr>
                <w:color w:val="404040"/>
                <w:sz w:val="16"/>
                <w:szCs w:val="16"/>
              </w:rPr>
              <w:t>1.0</w:t>
            </w:r>
          </w:p>
        </w:tc>
      </w:tr>
      <w:tr w:rsidR="00E8179A" w:rsidRPr="007F63F3" w14:paraId="199242CB" w14:textId="77777777" w:rsidTr="00B76785">
        <w:trPr>
          <w:trHeight w:val="491"/>
        </w:trPr>
        <w:tc>
          <w:tcPr>
            <w:tcW w:w="1536" w:type="pct"/>
            <w:shd w:val="clear" w:color="auto" w:fill="auto"/>
            <w:vAlign w:val="center"/>
          </w:tcPr>
          <w:p w14:paraId="23E51C3D" w14:textId="06B71B4A" w:rsidR="00E8179A" w:rsidRPr="007F63F3" w:rsidRDefault="00E8179A" w:rsidP="00E8179A">
            <w:pPr>
              <w:ind w:left="0"/>
              <w:jc w:val="center"/>
              <w:rPr>
                <w:color w:val="404040"/>
                <w:sz w:val="16"/>
                <w:szCs w:val="16"/>
              </w:rPr>
            </w:pPr>
            <w:r>
              <w:rPr>
                <w:color w:val="404040"/>
                <w:sz w:val="16"/>
                <w:szCs w:val="16"/>
              </w:rPr>
              <w:t>AVOIDABLE FOOD WASTE - PART USED IN PACKAGING</w:t>
            </w:r>
          </w:p>
        </w:tc>
        <w:tc>
          <w:tcPr>
            <w:tcW w:w="359" w:type="pct"/>
            <w:shd w:val="clear" w:color="auto" w:fill="FFFFFF" w:themeFill="background1"/>
            <w:vAlign w:val="center"/>
          </w:tcPr>
          <w:p w14:paraId="27791E2A" w14:textId="5463B704" w:rsidR="00E8179A" w:rsidRPr="007F63F3" w:rsidRDefault="00E8179A" w:rsidP="00E8179A">
            <w:pPr>
              <w:ind w:left="0"/>
              <w:jc w:val="center"/>
              <w:rPr>
                <w:color w:val="404040"/>
                <w:sz w:val="16"/>
                <w:szCs w:val="16"/>
              </w:rPr>
            </w:pPr>
            <w:r>
              <w:rPr>
                <w:color w:val="404040"/>
                <w:sz w:val="16"/>
                <w:szCs w:val="16"/>
              </w:rPr>
              <w:t>0.1</w:t>
            </w:r>
          </w:p>
        </w:tc>
        <w:tc>
          <w:tcPr>
            <w:tcW w:w="359" w:type="pct"/>
            <w:shd w:val="clear" w:color="auto" w:fill="FFFFFF" w:themeFill="background1"/>
            <w:vAlign w:val="center"/>
          </w:tcPr>
          <w:p w14:paraId="6C86E81A" w14:textId="589367E2" w:rsidR="00E8179A" w:rsidRPr="007F63F3" w:rsidRDefault="00E8179A" w:rsidP="00E8179A">
            <w:pPr>
              <w:ind w:left="0"/>
              <w:jc w:val="center"/>
              <w:rPr>
                <w:color w:val="404040"/>
                <w:sz w:val="16"/>
                <w:szCs w:val="16"/>
              </w:rPr>
            </w:pPr>
            <w:r>
              <w:rPr>
                <w:color w:val="404040"/>
                <w:sz w:val="16"/>
                <w:szCs w:val="16"/>
              </w:rPr>
              <w:t>0.0</w:t>
            </w:r>
          </w:p>
        </w:tc>
        <w:tc>
          <w:tcPr>
            <w:tcW w:w="359" w:type="pct"/>
            <w:shd w:val="clear" w:color="auto" w:fill="FFFFFF" w:themeFill="background1"/>
            <w:vAlign w:val="center"/>
          </w:tcPr>
          <w:p w14:paraId="0E832C27" w14:textId="22AFC280" w:rsidR="00E8179A" w:rsidRPr="007F63F3" w:rsidRDefault="00E8179A" w:rsidP="00E8179A">
            <w:pPr>
              <w:ind w:left="0"/>
              <w:jc w:val="center"/>
              <w:rPr>
                <w:color w:val="404040"/>
                <w:sz w:val="16"/>
                <w:szCs w:val="16"/>
              </w:rPr>
            </w:pPr>
            <w:r>
              <w:rPr>
                <w:color w:val="404040"/>
                <w:sz w:val="16"/>
                <w:szCs w:val="16"/>
              </w:rPr>
              <w:t>6.2</w:t>
            </w:r>
          </w:p>
        </w:tc>
        <w:tc>
          <w:tcPr>
            <w:tcW w:w="359" w:type="pct"/>
            <w:shd w:val="clear" w:color="auto" w:fill="FFFFFF" w:themeFill="background1"/>
            <w:vAlign w:val="center"/>
          </w:tcPr>
          <w:p w14:paraId="59418DA3" w14:textId="6FB67CD9" w:rsidR="00E8179A" w:rsidRPr="007F63F3" w:rsidRDefault="00E8179A" w:rsidP="00E8179A">
            <w:pPr>
              <w:ind w:left="0"/>
              <w:jc w:val="center"/>
              <w:rPr>
                <w:color w:val="404040"/>
                <w:sz w:val="16"/>
                <w:szCs w:val="16"/>
              </w:rPr>
            </w:pPr>
            <w:r>
              <w:rPr>
                <w:color w:val="404040"/>
                <w:sz w:val="16"/>
                <w:szCs w:val="16"/>
              </w:rPr>
              <w:t>7.2</w:t>
            </w:r>
          </w:p>
        </w:tc>
        <w:tc>
          <w:tcPr>
            <w:tcW w:w="359" w:type="pct"/>
            <w:shd w:val="clear" w:color="auto" w:fill="FFFFFF" w:themeFill="background1"/>
            <w:vAlign w:val="center"/>
          </w:tcPr>
          <w:p w14:paraId="42E38C44" w14:textId="2F59E154" w:rsidR="00E8179A" w:rsidRPr="007F63F3" w:rsidRDefault="00E8179A" w:rsidP="00E8179A">
            <w:pPr>
              <w:ind w:left="0"/>
              <w:jc w:val="center"/>
              <w:rPr>
                <w:color w:val="404040"/>
                <w:sz w:val="16"/>
                <w:szCs w:val="16"/>
              </w:rPr>
            </w:pPr>
            <w:r>
              <w:rPr>
                <w:color w:val="404040"/>
                <w:sz w:val="16"/>
                <w:szCs w:val="16"/>
              </w:rPr>
              <w:t>7.0</w:t>
            </w:r>
          </w:p>
        </w:tc>
        <w:tc>
          <w:tcPr>
            <w:tcW w:w="359" w:type="pct"/>
            <w:shd w:val="clear" w:color="auto" w:fill="FFFFFF" w:themeFill="background1"/>
            <w:vAlign w:val="center"/>
          </w:tcPr>
          <w:p w14:paraId="2E88F5AE" w14:textId="2119F412" w:rsidR="00E8179A" w:rsidRPr="007F63F3" w:rsidRDefault="00E8179A" w:rsidP="00E8179A">
            <w:pPr>
              <w:ind w:left="0"/>
              <w:jc w:val="center"/>
              <w:rPr>
                <w:color w:val="404040"/>
                <w:sz w:val="16"/>
                <w:szCs w:val="16"/>
              </w:rPr>
            </w:pPr>
            <w:r>
              <w:rPr>
                <w:color w:val="404040"/>
                <w:sz w:val="16"/>
                <w:szCs w:val="16"/>
              </w:rPr>
              <w:t>1.0</w:t>
            </w:r>
          </w:p>
        </w:tc>
        <w:tc>
          <w:tcPr>
            <w:tcW w:w="359" w:type="pct"/>
            <w:shd w:val="clear" w:color="auto" w:fill="FFFFFF" w:themeFill="background1"/>
            <w:vAlign w:val="center"/>
          </w:tcPr>
          <w:p w14:paraId="5745DA0B" w14:textId="6CC0DC71" w:rsidR="00E8179A" w:rsidRPr="007F63F3" w:rsidRDefault="00E8179A" w:rsidP="00E8179A">
            <w:pPr>
              <w:ind w:left="0"/>
              <w:jc w:val="center"/>
              <w:rPr>
                <w:color w:val="404040"/>
                <w:sz w:val="16"/>
                <w:szCs w:val="16"/>
              </w:rPr>
            </w:pPr>
            <w:r>
              <w:rPr>
                <w:color w:val="404040"/>
                <w:sz w:val="16"/>
                <w:szCs w:val="16"/>
              </w:rPr>
              <w:t>0.0</w:t>
            </w:r>
          </w:p>
        </w:tc>
        <w:tc>
          <w:tcPr>
            <w:tcW w:w="359" w:type="pct"/>
            <w:shd w:val="clear" w:color="auto" w:fill="FFFFFF" w:themeFill="background1"/>
            <w:vAlign w:val="center"/>
          </w:tcPr>
          <w:p w14:paraId="2DCABCED" w14:textId="4B4CD7C8" w:rsidR="00E8179A" w:rsidRPr="007F63F3" w:rsidRDefault="00E8179A" w:rsidP="00E8179A">
            <w:pPr>
              <w:ind w:left="0"/>
              <w:jc w:val="center"/>
              <w:rPr>
                <w:color w:val="404040"/>
                <w:sz w:val="16"/>
                <w:szCs w:val="16"/>
              </w:rPr>
            </w:pPr>
            <w:r>
              <w:rPr>
                <w:color w:val="404040"/>
                <w:sz w:val="16"/>
                <w:szCs w:val="16"/>
              </w:rPr>
              <w:t>0.2</w:t>
            </w:r>
          </w:p>
        </w:tc>
        <w:tc>
          <w:tcPr>
            <w:tcW w:w="592" w:type="pct"/>
            <w:shd w:val="clear" w:color="auto" w:fill="FFFFFF" w:themeFill="background1"/>
            <w:vAlign w:val="center"/>
          </w:tcPr>
          <w:p w14:paraId="55BE9D46" w14:textId="17239BBC" w:rsidR="00E8179A" w:rsidRPr="007F63F3" w:rsidRDefault="00E8179A" w:rsidP="00E8179A">
            <w:pPr>
              <w:ind w:left="0"/>
              <w:jc w:val="center"/>
              <w:rPr>
                <w:color w:val="404040"/>
                <w:sz w:val="16"/>
                <w:szCs w:val="16"/>
              </w:rPr>
            </w:pPr>
            <w:r>
              <w:rPr>
                <w:color w:val="404040"/>
                <w:sz w:val="16"/>
                <w:szCs w:val="16"/>
              </w:rPr>
              <w:t>3.0</w:t>
            </w:r>
          </w:p>
        </w:tc>
      </w:tr>
      <w:tr w:rsidR="00E8179A" w:rsidRPr="007F63F3" w14:paraId="29CEC335" w14:textId="77777777" w:rsidTr="00B76785">
        <w:trPr>
          <w:trHeight w:val="491"/>
        </w:trPr>
        <w:tc>
          <w:tcPr>
            <w:tcW w:w="1536" w:type="pct"/>
            <w:shd w:val="clear" w:color="auto" w:fill="auto"/>
            <w:vAlign w:val="center"/>
          </w:tcPr>
          <w:p w14:paraId="1B191B06" w14:textId="43CC4C32" w:rsidR="00E8179A" w:rsidRPr="007F63F3" w:rsidRDefault="00E8179A" w:rsidP="00E8179A">
            <w:pPr>
              <w:ind w:left="0"/>
              <w:jc w:val="center"/>
              <w:rPr>
                <w:color w:val="404040"/>
                <w:sz w:val="16"/>
                <w:szCs w:val="16"/>
              </w:rPr>
            </w:pPr>
            <w:r>
              <w:rPr>
                <w:color w:val="404040"/>
                <w:sz w:val="16"/>
                <w:szCs w:val="16"/>
              </w:rPr>
              <w:t>AVOIDABLE FOOD WASTE LOOSE</w:t>
            </w:r>
          </w:p>
        </w:tc>
        <w:tc>
          <w:tcPr>
            <w:tcW w:w="359" w:type="pct"/>
            <w:shd w:val="clear" w:color="auto" w:fill="FFFFFF" w:themeFill="background1"/>
            <w:vAlign w:val="center"/>
          </w:tcPr>
          <w:p w14:paraId="2D2E6E47" w14:textId="25CE7917" w:rsidR="00E8179A" w:rsidRPr="007F63F3" w:rsidRDefault="00E8179A" w:rsidP="00E8179A">
            <w:pPr>
              <w:ind w:left="0"/>
              <w:jc w:val="center"/>
              <w:rPr>
                <w:color w:val="404040"/>
                <w:sz w:val="16"/>
                <w:szCs w:val="16"/>
              </w:rPr>
            </w:pPr>
            <w:r>
              <w:rPr>
                <w:color w:val="404040"/>
                <w:sz w:val="16"/>
                <w:szCs w:val="16"/>
              </w:rPr>
              <w:t>16.0</w:t>
            </w:r>
          </w:p>
        </w:tc>
        <w:tc>
          <w:tcPr>
            <w:tcW w:w="359" w:type="pct"/>
            <w:shd w:val="clear" w:color="auto" w:fill="FFFFFF" w:themeFill="background1"/>
            <w:vAlign w:val="center"/>
          </w:tcPr>
          <w:p w14:paraId="69495D00" w14:textId="40890F09" w:rsidR="00E8179A" w:rsidRPr="007F63F3" w:rsidRDefault="00E8179A" w:rsidP="00E8179A">
            <w:pPr>
              <w:ind w:left="0"/>
              <w:jc w:val="center"/>
              <w:rPr>
                <w:color w:val="404040"/>
                <w:sz w:val="16"/>
                <w:szCs w:val="16"/>
              </w:rPr>
            </w:pPr>
            <w:r>
              <w:rPr>
                <w:color w:val="404040"/>
                <w:sz w:val="16"/>
                <w:szCs w:val="16"/>
              </w:rPr>
              <w:t>44.2</w:t>
            </w:r>
          </w:p>
        </w:tc>
        <w:tc>
          <w:tcPr>
            <w:tcW w:w="359" w:type="pct"/>
            <w:shd w:val="clear" w:color="auto" w:fill="FFFFFF" w:themeFill="background1"/>
            <w:vAlign w:val="center"/>
          </w:tcPr>
          <w:p w14:paraId="3E81C695" w14:textId="166D1E01" w:rsidR="00E8179A" w:rsidRPr="007F63F3" w:rsidRDefault="00E8179A" w:rsidP="00E8179A">
            <w:pPr>
              <w:ind w:left="0"/>
              <w:jc w:val="center"/>
              <w:rPr>
                <w:color w:val="404040"/>
                <w:sz w:val="16"/>
                <w:szCs w:val="16"/>
              </w:rPr>
            </w:pPr>
            <w:r>
              <w:rPr>
                <w:color w:val="404040"/>
                <w:sz w:val="16"/>
                <w:szCs w:val="16"/>
              </w:rPr>
              <w:t>17.8</w:t>
            </w:r>
          </w:p>
        </w:tc>
        <w:tc>
          <w:tcPr>
            <w:tcW w:w="359" w:type="pct"/>
            <w:shd w:val="clear" w:color="auto" w:fill="FFFFFF" w:themeFill="background1"/>
            <w:vAlign w:val="center"/>
          </w:tcPr>
          <w:p w14:paraId="13AC0618" w14:textId="645EE716" w:rsidR="00E8179A" w:rsidRPr="007F63F3" w:rsidRDefault="00E8179A" w:rsidP="00E8179A">
            <w:pPr>
              <w:ind w:left="0"/>
              <w:jc w:val="center"/>
              <w:rPr>
                <w:color w:val="404040"/>
                <w:sz w:val="16"/>
                <w:szCs w:val="16"/>
              </w:rPr>
            </w:pPr>
            <w:r>
              <w:rPr>
                <w:color w:val="404040"/>
                <w:sz w:val="16"/>
                <w:szCs w:val="16"/>
              </w:rPr>
              <w:t>37.7</w:t>
            </w:r>
          </w:p>
        </w:tc>
        <w:tc>
          <w:tcPr>
            <w:tcW w:w="359" w:type="pct"/>
            <w:shd w:val="clear" w:color="auto" w:fill="FFFFFF" w:themeFill="background1"/>
            <w:vAlign w:val="center"/>
          </w:tcPr>
          <w:p w14:paraId="49727087" w14:textId="0F1D7B77" w:rsidR="00E8179A" w:rsidRPr="007F63F3" w:rsidRDefault="00E8179A" w:rsidP="00E8179A">
            <w:pPr>
              <w:ind w:left="0"/>
              <w:jc w:val="center"/>
              <w:rPr>
                <w:color w:val="404040"/>
                <w:sz w:val="16"/>
                <w:szCs w:val="16"/>
              </w:rPr>
            </w:pPr>
            <w:r>
              <w:rPr>
                <w:color w:val="404040"/>
                <w:sz w:val="16"/>
                <w:szCs w:val="16"/>
              </w:rPr>
              <w:t>8.7</w:t>
            </w:r>
          </w:p>
        </w:tc>
        <w:tc>
          <w:tcPr>
            <w:tcW w:w="359" w:type="pct"/>
            <w:shd w:val="clear" w:color="auto" w:fill="FFFFFF" w:themeFill="background1"/>
            <w:vAlign w:val="center"/>
          </w:tcPr>
          <w:p w14:paraId="4653D285" w14:textId="66919356" w:rsidR="00E8179A" w:rsidRPr="007F63F3" w:rsidRDefault="00E8179A" w:rsidP="00E8179A">
            <w:pPr>
              <w:ind w:left="0"/>
              <w:jc w:val="center"/>
              <w:rPr>
                <w:color w:val="404040"/>
                <w:sz w:val="16"/>
                <w:szCs w:val="16"/>
              </w:rPr>
            </w:pPr>
            <w:r>
              <w:rPr>
                <w:color w:val="404040"/>
                <w:sz w:val="16"/>
                <w:szCs w:val="16"/>
              </w:rPr>
              <w:t>23.6</w:t>
            </w:r>
          </w:p>
        </w:tc>
        <w:tc>
          <w:tcPr>
            <w:tcW w:w="359" w:type="pct"/>
            <w:shd w:val="clear" w:color="auto" w:fill="FFFFFF" w:themeFill="background1"/>
            <w:vAlign w:val="center"/>
          </w:tcPr>
          <w:p w14:paraId="18C00C3D" w14:textId="75258178" w:rsidR="00E8179A" w:rsidRPr="007F63F3" w:rsidRDefault="00E8179A" w:rsidP="00E8179A">
            <w:pPr>
              <w:ind w:left="0"/>
              <w:jc w:val="center"/>
              <w:rPr>
                <w:color w:val="404040"/>
                <w:sz w:val="16"/>
                <w:szCs w:val="16"/>
              </w:rPr>
            </w:pPr>
            <w:r>
              <w:rPr>
                <w:color w:val="404040"/>
                <w:sz w:val="16"/>
                <w:szCs w:val="16"/>
              </w:rPr>
              <w:t>19.0</w:t>
            </w:r>
          </w:p>
        </w:tc>
        <w:tc>
          <w:tcPr>
            <w:tcW w:w="359" w:type="pct"/>
            <w:shd w:val="clear" w:color="auto" w:fill="FFFFFF" w:themeFill="background1"/>
            <w:vAlign w:val="center"/>
          </w:tcPr>
          <w:p w14:paraId="1AA2446C" w14:textId="7760E73C" w:rsidR="00E8179A" w:rsidRPr="007F63F3" w:rsidRDefault="00E8179A" w:rsidP="00E8179A">
            <w:pPr>
              <w:ind w:left="0"/>
              <w:jc w:val="center"/>
              <w:rPr>
                <w:color w:val="404040"/>
                <w:sz w:val="16"/>
                <w:szCs w:val="16"/>
              </w:rPr>
            </w:pPr>
            <w:r>
              <w:rPr>
                <w:color w:val="404040"/>
                <w:sz w:val="16"/>
                <w:szCs w:val="16"/>
              </w:rPr>
              <w:t>19.1</w:t>
            </w:r>
          </w:p>
        </w:tc>
        <w:tc>
          <w:tcPr>
            <w:tcW w:w="592" w:type="pct"/>
            <w:shd w:val="clear" w:color="auto" w:fill="FFFFFF" w:themeFill="background1"/>
            <w:vAlign w:val="center"/>
          </w:tcPr>
          <w:p w14:paraId="5E27A8EB" w14:textId="5233AFC8" w:rsidR="00E8179A" w:rsidRPr="007F63F3" w:rsidRDefault="00E8179A" w:rsidP="00E8179A">
            <w:pPr>
              <w:ind w:left="0"/>
              <w:jc w:val="center"/>
              <w:rPr>
                <w:color w:val="404040"/>
                <w:sz w:val="16"/>
                <w:szCs w:val="16"/>
              </w:rPr>
            </w:pPr>
            <w:r>
              <w:rPr>
                <w:color w:val="404040"/>
                <w:sz w:val="16"/>
                <w:szCs w:val="16"/>
              </w:rPr>
              <w:t>24.6</w:t>
            </w:r>
          </w:p>
        </w:tc>
      </w:tr>
      <w:tr w:rsidR="00E8179A" w:rsidRPr="007F63F3" w14:paraId="0DA7EB5E" w14:textId="77777777" w:rsidTr="00B76785">
        <w:trPr>
          <w:trHeight w:val="491"/>
        </w:trPr>
        <w:tc>
          <w:tcPr>
            <w:tcW w:w="1536" w:type="pct"/>
            <w:shd w:val="clear" w:color="auto" w:fill="auto"/>
            <w:vAlign w:val="center"/>
          </w:tcPr>
          <w:p w14:paraId="7C237E6C" w14:textId="76D9C4C0" w:rsidR="00E8179A" w:rsidRPr="007F63F3" w:rsidRDefault="00E8179A" w:rsidP="00E8179A">
            <w:pPr>
              <w:ind w:left="0"/>
              <w:jc w:val="center"/>
              <w:rPr>
                <w:color w:val="404040"/>
                <w:sz w:val="16"/>
                <w:szCs w:val="16"/>
              </w:rPr>
            </w:pPr>
            <w:r>
              <w:rPr>
                <w:color w:val="404040"/>
                <w:sz w:val="16"/>
                <w:szCs w:val="16"/>
              </w:rPr>
              <w:t>POTENTIALLY AVOIDABLE FOOD WASTE</w:t>
            </w:r>
          </w:p>
        </w:tc>
        <w:tc>
          <w:tcPr>
            <w:tcW w:w="359" w:type="pct"/>
            <w:shd w:val="clear" w:color="auto" w:fill="FFFFFF" w:themeFill="background1"/>
            <w:vAlign w:val="center"/>
          </w:tcPr>
          <w:p w14:paraId="78B601F2" w14:textId="191D2540" w:rsidR="00E8179A" w:rsidRPr="007F63F3" w:rsidRDefault="00E8179A" w:rsidP="00E8179A">
            <w:pPr>
              <w:ind w:left="0"/>
              <w:jc w:val="center"/>
              <w:rPr>
                <w:color w:val="404040"/>
                <w:sz w:val="16"/>
                <w:szCs w:val="16"/>
              </w:rPr>
            </w:pPr>
            <w:r>
              <w:rPr>
                <w:color w:val="404040"/>
                <w:sz w:val="16"/>
                <w:szCs w:val="16"/>
              </w:rPr>
              <w:t>15.1</w:t>
            </w:r>
          </w:p>
        </w:tc>
        <w:tc>
          <w:tcPr>
            <w:tcW w:w="359" w:type="pct"/>
            <w:shd w:val="clear" w:color="auto" w:fill="FFFFFF" w:themeFill="background1"/>
            <w:vAlign w:val="center"/>
          </w:tcPr>
          <w:p w14:paraId="7975A5E9" w14:textId="1A8FE7CD" w:rsidR="00E8179A" w:rsidRPr="007F63F3" w:rsidRDefault="00E8179A" w:rsidP="00E8179A">
            <w:pPr>
              <w:ind w:left="0"/>
              <w:jc w:val="center"/>
              <w:rPr>
                <w:color w:val="404040"/>
                <w:sz w:val="16"/>
                <w:szCs w:val="16"/>
              </w:rPr>
            </w:pPr>
            <w:r>
              <w:rPr>
                <w:color w:val="404040"/>
                <w:sz w:val="16"/>
                <w:szCs w:val="16"/>
              </w:rPr>
              <w:t>3.2</w:t>
            </w:r>
          </w:p>
        </w:tc>
        <w:tc>
          <w:tcPr>
            <w:tcW w:w="359" w:type="pct"/>
            <w:shd w:val="clear" w:color="auto" w:fill="FFFFFF" w:themeFill="background1"/>
            <w:vAlign w:val="center"/>
          </w:tcPr>
          <w:p w14:paraId="316AC55F" w14:textId="61516C8E" w:rsidR="00E8179A" w:rsidRPr="007F63F3" w:rsidRDefault="00E8179A" w:rsidP="00E8179A">
            <w:pPr>
              <w:ind w:left="0"/>
              <w:jc w:val="center"/>
              <w:rPr>
                <w:color w:val="404040"/>
                <w:sz w:val="16"/>
                <w:szCs w:val="16"/>
              </w:rPr>
            </w:pPr>
            <w:r>
              <w:rPr>
                <w:color w:val="404040"/>
                <w:sz w:val="16"/>
                <w:szCs w:val="16"/>
              </w:rPr>
              <w:t>5.3</w:t>
            </w:r>
          </w:p>
        </w:tc>
        <w:tc>
          <w:tcPr>
            <w:tcW w:w="359" w:type="pct"/>
            <w:shd w:val="clear" w:color="auto" w:fill="FFFFFF" w:themeFill="background1"/>
            <w:vAlign w:val="center"/>
          </w:tcPr>
          <w:p w14:paraId="68228C60" w14:textId="22B3BD85" w:rsidR="00E8179A" w:rsidRPr="007F63F3" w:rsidRDefault="00E8179A" w:rsidP="00E8179A">
            <w:pPr>
              <w:ind w:left="0"/>
              <w:jc w:val="center"/>
              <w:rPr>
                <w:color w:val="404040"/>
                <w:sz w:val="16"/>
                <w:szCs w:val="16"/>
              </w:rPr>
            </w:pPr>
            <w:r>
              <w:rPr>
                <w:color w:val="404040"/>
                <w:sz w:val="16"/>
                <w:szCs w:val="16"/>
              </w:rPr>
              <w:t>7.9</w:t>
            </w:r>
          </w:p>
        </w:tc>
        <w:tc>
          <w:tcPr>
            <w:tcW w:w="359" w:type="pct"/>
            <w:shd w:val="clear" w:color="auto" w:fill="FFFFFF" w:themeFill="background1"/>
            <w:vAlign w:val="center"/>
          </w:tcPr>
          <w:p w14:paraId="107027ED" w14:textId="44F2A421" w:rsidR="00E8179A" w:rsidRPr="007F63F3" w:rsidRDefault="00E8179A" w:rsidP="00E8179A">
            <w:pPr>
              <w:ind w:left="0"/>
              <w:jc w:val="center"/>
              <w:rPr>
                <w:color w:val="404040"/>
                <w:sz w:val="16"/>
                <w:szCs w:val="16"/>
              </w:rPr>
            </w:pPr>
            <w:r>
              <w:rPr>
                <w:color w:val="404040"/>
                <w:sz w:val="16"/>
                <w:szCs w:val="16"/>
              </w:rPr>
              <w:t>4.0</w:t>
            </w:r>
          </w:p>
        </w:tc>
        <w:tc>
          <w:tcPr>
            <w:tcW w:w="359" w:type="pct"/>
            <w:shd w:val="clear" w:color="auto" w:fill="FFFFFF" w:themeFill="background1"/>
            <w:vAlign w:val="center"/>
          </w:tcPr>
          <w:p w14:paraId="39B87BE6" w14:textId="38366459" w:rsidR="00E8179A" w:rsidRPr="007F63F3" w:rsidRDefault="00E8179A" w:rsidP="00E8179A">
            <w:pPr>
              <w:ind w:left="0"/>
              <w:jc w:val="center"/>
              <w:rPr>
                <w:color w:val="404040"/>
                <w:sz w:val="16"/>
                <w:szCs w:val="16"/>
              </w:rPr>
            </w:pPr>
            <w:r>
              <w:rPr>
                <w:color w:val="404040"/>
                <w:sz w:val="16"/>
                <w:szCs w:val="16"/>
              </w:rPr>
              <w:t>2.8</w:t>
            </w:r>
          </w:p>
        </w:tc>
        <w:tc>
          <w:tcPr>
            <w:tcW w:w="359" w:type="pct"/>
            <w:shd w:val="clear" w:color="auto" w:fill="FFFFFF" w:themeFill="background1"/>
            <w:vAlign w:val="center"/>
          </w:tcPr>
          <w:p w14:paraId="7576075C" w14:textId="3EC36C33" w:rsidR="00E8179A" w:rsidRPr="007F63F3" w:rsidRDefault="00E8179A" w:rsidP="00E8179A">
            <w:pPr>
              <w:ind w:left="0"/>
              <w:jc w:val="center"/>
              <w:rPr>
                <w:color w:val="404040"/>
                <w:sz w:val="16"/>
                <w:szCs w:val="16"/>
              </w:rPr>
            </w:pPr>
            <w:r>
              <w:rPr>
                <w:color w:val="404040"/>
                <w:sz w:val="16"/>
                <w:szCs w:val="16"/>
              </w:rPr>
              <w:t>7.0</w:t>
            </w:r>
          </w:p>
        </w:tc>
        <w:tc>
          <w:tcPr>
            <w:tcW w:w="359" w:type="pct"/>
            <w:shd w:val="clear" w:color="auto" w:fill="FFFFFF" w:themeFill="background1"/>
            <w:vAlign w:val="center"/>
          </w:tcPr>
          <w:p w14:paraId="4C054856" w14:textId="1B787BD6" w:rsidR="00E8179A" w:rsidRPr="007F63F3" w:rsidRDefault="00E8179A" w:rsidP="00E8179A">
            <w:pPr>
              <w:ind w:left="0"/>
              <w:jc w:val="center"/>
              <w:rPr>
                <w:color w:val="404040"/>
                <w:sz w:val="16"/>
                <w:szCs w:val="16"/>
              </w:rPr>
            </w:pPr>
            <w:r>
              <w:rPr>
                <w:color w:val="404040"/>
                <w:sz w:val="16"/>
                <w:szCs w:val="16"/>
              </w:rPr>
              <w:t>0.9</w:t>
            </w:r>
          </w:p>
        </w:tc>
        <w:tc>
          <w:tcPr>
            <w:tcW w:w="592" w:type="pct"/>
            <w:shd w:val="clear" w:color="auto" w:fill="FFFFFF" w:themeFill="background1"/>
            <w:vAlign w:val="center"/>
          </w:tcPr>
          <w:p w14:paraId="01B4E516" w14:textId="6A5FEA1B" w:rsidR="00E8179A" w:rsidRPr="007F63F3" w:rsidRDefault="00E8179A" w:rsidP="00E8179A">
            <w:pPr>
              <w:ind w:left="0"/>
              <w:jc w:val="center"/>
              <w:rPr>
                <w:color w:val="404040"/>
                <w:sz w:val="16"/>
                <w:szCs w:val="16"/>
              </w:rPr>
            </w:pPr>
            <w:r>
              <w:rPr>
                <w:color w:val="404040"/>
                <w:sz w:val="16"/>
                <w:szCs w:val="16"/>
              </w:rPr>
              <w:t>5.8</w:t>
            </w:r>
          </w:p>
        </w:tc>
      </w:tr>
      <w:tr w:rsidR="00E8179A" w:rsidRPr="007F63F3" w14:paraId="2F713952" w14:textId="77777777" w:rsidTr="00B76785">
        <w:trPr>
          <w:trHeight w:val="491"/>
        </w:trPr>
        <w:tc>
          <w:tcPr>
            <w:tcW w:w="1536" w:type="pct"/>
            <w:shd w:val="clear" w:color="auto" w:fill="auto"/>
            <w:vAlign w:val="center"/>
          </w:tcPr>
          <w:p w14:paraId="7DFD3403" w14:textId="02DDEB41" w:rsidR="00E8179A" w:rsidRPr="007F63F3" w:rsidRDefault="00E8179A" w:rsidP="00E8179A">
            <w:pPr>
              <w:ind w:left="0"/>
              <w:jc w:val="center"/>
              <w:rPr>
                <w:color w:val="404040"/>
                <w:sz w:val="16"/>
                <w:szCs w:val="16"/>
              </w:rPr>
            </w:pPr>
            <w:r>
              <w:rPr>
                <w:color w:val="404040"/>
                <w:sz w:val="16"/>
                <w:szCs w:val="16"/>
              </w:rPr>
              <w:t>UNAVOIDABLE FOOD WASE</w:t>
            </w:r>
          </w:p>
        </w:tc>
        <w:tc>
          <w:tcPr>
            <w:tcW w:w="359" w:type="pct"/>
            <w:shd w:val="clear" w:color="auto" w:fill="FFFFFF" w:themeFill="background1"/>
            <w:vAlign w:val="center"/>
          </w:tcPr>
          <w:p w14:paraId="75C14023" w14:textId="61CFA981" w:rsidR="00E8179A" w:rsidRPr="007F63F3" w:rsidRDefault="00E8179A" w:rsidP="00E8179A">
            <w:pPr>
              <w:ind w:left="0"/>
              <w:jc w:val="center"/>
              <w:rPr>
                <w:color w:val="404040"/>
                <w:sz w:val="16"/>
                <w:szCs w:val="16"/>
              </w:rPr>
            </w:pPr>
            <w:r>
              <w:rPr>
                <w:color w:val="404040"/>
                <w:sz w:val="16"/>
                <w:szCs w:val="16"/>
              </w:rPr>
              <w:t>15.6</w:t>
            </w:r>
          </w:p>
        </w:tc>
        <w:tc>
          <w:tcPr>
            <w:tcW w:w="359" w:type="pct"/>
            <w:shd w:val="clear" w:color="auto" w:fill="FFFFFF" w:themeFill="background1"/>
            <w:vAlign w:val="center"/>
          </w:tcPr>
          <w:p w14:paraId="11C67208" w14:textId="70D6228A" w:rsidR="00E8179A" w:rsidRPr="007F63F3" w:rsidRDefault="00E8179A" w:rsidP="00E8179A">
            <w:pPr>
              <w:ind w:left="0"/>
              <w:jc w:val="center"/>
              <w:rPr>
                <w:color w:val="404040"/>
                <w:sz w:val="16"/>
                <w:szCs w:val="16"/>
              </w:rPr>
            </w:pPr>
            <w:r>
              <w:rPr>
                <w:color w:val="404040"/>
                <w:sz w:val="16"/>
                <w:szCs w:val="16"/>
              </w:rPr>
              <w:t>16.8</w:t>
            </w:r>
          </w:p>
        </w:tc>
        <w:tc>
          <w:tcPr>
            <w:tcW w:w="359" w:type="pct"/>
            <w:shd w:val="clear" w:color="auto" w:fill="FFFFFF" w:themeFill="background1"/>
            <w:vAlign w:val="center"/>
          </w:tcPr>
          <w:p w14:paraId="0511655E" w14:textId="03FA1645" w:rsidR="00E8179A" w:rsidRPr="007F63F3" w:rsidRDefault="00E8179A" w:rsidP="00E8179A">
            <w:pPr>
              <w:ind w:left="0"/>
              <w:jc w:val="center"/>
              <w:rPr>
                <w:color w:val="404040"/>
                <w:sz w:val="16"/>
                <w:szCs w:val="16"/>
              </w:rPr>
            </w:pPr>
            <w:r>
              <w:rPr>
                <w:color w:val="404040"/>
                <w:sz w:val="16"/>
                <w:szCs w:val="16"/>
              </w:rPr>
              <w:t>13.4</w:t>
            </w:r>
          </w:p>
        </w:tc>
        <w:tc>
          <w:tcPr>
            <w:tcW w:w="359" w:type="pct"/>
            <w:shd w:val="clear" w:color="auto" w:fill="FFFFFF" w:themeFill="background1"/>
            <w:vAlign w:val="center"/>
          </w:tcPr>
          <w:p w14:paraId="076A6D11" w14:textId="073149B8" w:rsidR="00E8179A" w:rsidRPr="007F63F3" w:rsidRDefault="00E8179A" w:rsidP="00E8179A">
            <w:pPr>
              <w:ind w:left="0"/>
              <w:jc w:val="center"/>
              <w:rPr>
                <w:color w:val="404040"/>
                <w:sz w:val="16"/>
                <w:szCs w:val="16"/>
              </w:rPr>
            </w:pPr>
            <w:r>
              <w:rPr>
                <w:color w:val="404040"/>
                <w:sz w:val="16"/>
                <w:szCs w:val="16"/>
              </w:rPr>
              <w:t>17.4</w:t>
            </w:r>
          </w:p>
        </w:tc>
        <w:tc>
          <w:tcPr>
            <w:tcW w:w="359" w:type="pct"/>
            <w:shd w:val="clear" w:color="auto" w:fill="FFFFFF" w:themeFill="background1"/>
            <w:vAlign w:val="center"/>
          </w:tcPr>
          <w:p w14:paraId="18E6D535" w14:textId="71F5431F" w:rsidR="00E8179A" w:rsidRPr="007F63F3" w:rsidRDefault="00E8179A" w:rsidP="00E8179A">
            <w:pPr>
              <w:ind w:left="0"/>
              <w:jc w:val="center"/>
              <w:rPr>
                <w:color w:val="404040"/>
                <w:sz w:val="16"/>
                <w:szCs w:val="16"/>
              </w:rPr>
            </w:pPr>
            <w:r>
              <w:rPr>
                <w:color w:val="404040"/>
                <w:sz w:val="16"/>
                <w:szCs w:val="16"/>
              </w:rPr>
              <w:t>7.2</w:t>
            </w:r>
          </w:p>
        </w:tc>
        <w:tc>
          <w:tcPr>
            <w:tcW w:w="359" w:type="pct"/>
            <w:shd w:val="clear" w:color="auto" w:fill="FFFFFF" w:themeFill="background1"/>
            <w:vAlign w:val="center"/>
          </w:tcPr>
          <w:p w14:paraId="6A8E1649" w14:textId="191F46C5" w:rsidR="00E8179A" w:rsidRPr="007F63F3" w:rsidRDefault="00E8179A" w:rsidP="00E8179A">
            <w:pPr>
              <w:ind w:left="0"/>
              <w:jc w:val="center"/>
              <w:rPr>
                <w:color w:val="404040"/>
                <w:sz w:val="16"/>
                <w:szCs w:val="16"/>
              </w:rPr>
            </w:pPr>
            <w:r>
              <w:rPr>
                <w:color w:val="404040"/>
                <w:sz w:val="16"/>
                <w:szCs w:val="16"/>
              </w:rPr>
              <w:t>7.4</w:t>
            </w:r>
          </w:p>
        </w:tc>
        <w:tc>
          <w:tcPr>
            <w:tcW w:w="359" w:type="pct"/>
            <w:shd w:val="clear" w:color="auto" w:fill="FFFFFF" w:themeFill="background1"/>
            <w:vAlign w:val="center"/>
          </w:tcPr>
          <w:p w14:paraId="67F9EC06" w14:textId="48EEB8F8" w:rsidR="00E8179A" w:rsidRPr="007F63F3" w:rsidRDefault="00E8179A" w:rsidP="00E8179A">
            <w:pPr>
              <w:ind w:left="0"/>
              <w:jc w:val="center"/>
              <w:rPr>
                <w:color w:val="404040"/>
                <w:sz w:val="16"/>
                <w:szCs w:val="16"/>
              </w:rPr>
            </w:pPr>
            <w:r>
              <w:rPr>
                <w:color w:val="404040"/>
                <w:sz w:val="16"/>
                <w:szCs w:val="16"/>
              </w:rPr>
              <w:t>3.9</w:t>
            </w:r>
          </w:p>
        </w:tc>
        <w:tc>
          <w:tcPr>
            <w:tcW w:w="359" w:type="pct"/>
            <w:shd w:val="clear" w:color="auto" w:fill="FFFFFF" w:themeFill="background1"/>
            <w:vAlign w:val="center"/>
          </w:tcPr>
          <w:p w14:paraId="79E08588" w14:textId="31AF9606" w:rsidR="00E8179A" w:rsidRPr="007F63F3" w:rsidRDefault="00E8179A" w:rsidP="00E8179A">
            <w:pPr>
              <w:ind w:left="0"/>
              <w:jc w:val="center"/>
              <w:rPr>
                <w:color w:val="404040"/>
                <w:sz w:val="16"/>
                <w:szCs w:val="16"/>
              </w:rPr>
            </w:pPr>
            <w:r>
              <w:rPr>
                <w:color w:val="404040"/>
                <w:sz w:val="16"/>
                <w:szCs w:val="16"/>
              </w:rPr>
              <w:t>6.7</w:t>
            </w:r>
          </w:p>
        </w:tc>
        <w:tc>
          <w:tcPr>
            <w:tcW w:w="592" w:type="pct"/>
            <w:shd w:val="clear" w:color="auto" w:fill="FFFFFF" w:themeFill="background1"/>
            <w:vAlign w:val="center"/>
          </w:tcPr>
          <w:p w14:paraId="356FAD11" w14:textId="06B4482D" w:rsidR="00E8179A" w:rsidRPr="007F63F3" w:rsidRDefault="00E8179A" w:rsidP="00E8179A">
            <w:pPr>
              <w:ind w:left="0"/>
              <w:jc w:val="center"/>
              <w:rPr>
                <w:color w:val="404040"/>
                <w:sz w:val="16"/>
                <w:szCs w:val="16"/>
              </w:rPr>
            </w:pPr>
            <w:r>
              <w:rPr>
                <w:color w:val="404040"/>
                <w:sz w:val="16"/>
                <w:szCs w:val="16"/>
              </w:rPr>
              <w:t>11.5</w:t>
            </w:r>
          </w:p>
        </w:tc>
      </w:tr>
      <w:tr w:rsidR="00E8179A" w:rsidRPr="007F63F3" w14:paraId="1AC02C34" w14:textId="77777777" w:rsidTr="00B76785">
        <w:trPr>
          <w:trHeight w:val="491"/>
        </w:trPr>
        <w:tc>
          <w:tcPr>
            <w:tcW w:w="1536" w:type="pct"/>
            <w:shd w:val="clear" w:color="auto" w:fill="auto"/>
            <w:vAlign w:val="center"/>
          </w:tcPr>
          <w:p w14:paraId="25B0D389" w14:textId="4B636174" w:rsidR="00E8179A" w:rsidRPr="007F63F3" w:rsidRDefault="00E8179A" w:rsidP="00E8179A">
            <w:pPr>
              <w:ind w:left="0"/>
              <w:jc w:val="center"/>
              <w:rPr>
                <w:color w:val="404040"/>
                <w:sz w:val="16"/>
                <w:szCs w:val="16"/>
              </w:rPr>
            </w:pPr>
            <w:r>
              <w:rPr>
                <w:color w:val="404040"/>
                <w:sz w:val="16"/>
                <w:szCs w:val="16"/>
              </w:rPr>
              <w:t>TOTAL FOOD WASTE</w:t>
            </w:r>
          </w:p>
        </w:tc>
        <w:tc>
          <w:tcPr>
            <w:tcW w:w="359" w:type="pct"/>
            <w:shd w:val="clear" w:color="auto" w:fill="auto"/>
            <w:vAlign w:val="center"/>
          </w:tcPr>
          <w:p w14:paraId="0BAFF2F5" w14:textId="67D3EF8A" w:rsidR="00E8179A" w:rsidRPr="007F63F3" w:rsidRDefault="00E8179A" w:rsidP="00E8179A">
            <w:pPr>
              <w:ind w:left="0"/>
              <w:jc w:val="center"/>
              <w:rPr>
                <w:color w:val="404040"/>
                <w:sz w:val="16"/>
                <w:szCs w:val="16"/>
              </w:rPr>
            </w:pPr>
            <w:r>
              <w:rPr>
                <w:color w:val="404040"/>
                <w:sz w:val="16"/>
                <w:szCs w:val="16"/>
              </w:rPr>
              <w:t>46.8</w:t>
            </w:r>
          </w:p>
        </w:tc>
        <w:tc>
          <w:tcPr>
            <w:tcW w:w="359" w:type="pct"/>
            <w:shd w:val="clear" w:color="auto" w:fill="auto"/>
            <w:vAlign w:val="center"/>
          </w:tcPr>
          <w:p w14:paraId="78085FB7" w14:textId="40FE54B4" w:rsidR="00E8179A" w:rsidRPr="007F63F3" w:rsidRDefault="00E8179A" w:rsidP="00E8179A">
            <w:pPr>
              <w:ind w:left="0"/>
              <w:jc w:val="center"/>
              <w:rPr>
                <w:color w:val="404040"/>
                <w:sz w:val="16"/>
                <w:szCs w:val="16"/>
              </w:rPr>
            </w:pPr>
            <w:r>
              <w:rPr>
                <w:color w:val="404040"/>
                <w:sz w:val="16"/>
                <w:szCs w:val="16"/>
              </w:rPr>
              <w:t>65.4</w:t>
            </w:r>
          </w:p>
        </w:tc>
        <w:tc>
          <w:tcPr>
            <w:tcW w:w="359" w:type="pct"/>
            <w:shd w:val="clear" w:color="auto" w:fill="auto"/>
            <w:vAlign w:val="center"/>
          </w:tcPr>
          <w:p w14:paraId="744CF0F4" w14:textId="58E9ABBC" w:rsidR="00E8179A" w:rsidRPr="007F63F3" w:rsidRDefault="00E8179A" w:rsidP="00E8179A">
            <w:pPr>
              <w:ind w:left="0"/>
              <w:jc w:val="center"/>
              <w:rPr>
                <w:color w:val="404040"/>
                <w:sz w:val="16"/>
                <w:szCs w:val="16"/>
              </w:rPr>
            </w:pPr>
            <w:r>
              <w:rPr>
                <w:color w:val="404040"/>
                <w:sz w:val="16"/>
                <w:szCs w:val="16"/>
              </w:rPr>
              <w:t>42.9</w:t>
            </w:r>
          </w:p>
        </w:tc>
        <w:tc>
          <w:tcPr>
            <w:tcW w:w="359" w:type="pct"/>
            <w:shd w:val="clear" w:color="auto" w:fill="auto"/>
            <w:vAlign w:val="center"/>
          </w:tcPr>
          <w:p w14:paraId="46C4BC0C" w14:textId="79766BA8" w:rsidR="00E8179A" w:rsidRPr="007F63F3" w:rsidRDefault="00E8179A" w:rsidP="00E8179A">
            <w:pPr>
              <w:ind w:left="0"/>
              <w:jc w:val="center"/>
              <w:rPr>
                <w:color w:val="404040"/>
                <w:sz w:val="16"/>
                <w:szCs w:val="16"/>
              </w:rPr>
            </w:pPr>
            <w:r>
              <w:rPr>
                <w:color w:val="404040"/>
                <w:sz w:val="16"/>
                <w:szCs w:val="16"/>
              </w:rPr>
              <w:t>70.4</w:t>
            </w:r>
          </w:p>
        </w:tc>
        <w:tc>
          <w:tcPr>
            <w:tcW w:w="359" w:type="pct"/>
            <w:shd w:val="clear" w:color="auto" w:fill="auto"/>
            <w:vAlign w:val="center"/>
          </w:tcPr>
          <w:p w14:paraId="046EF87F" w14:textId="4244EF6C" w:rsidR="00E8179A" w:rsidRPr="007F63F3" w:rsidRDefault="00E8179A" w:rsidP="00E8179A">
            <w:pPr>
              <w:ind w:left="0"/>
              <w:jc w:val="center"/>
              <w:rPr>
                <w:color w:val="404040"/>
                <w:sz w:val="16"/>
                <w:szCs w:val="16"/>
              </w:rPr>
            </w:pPr>
            <w:r>
              <w:rPr>
                <w:color w:val="404040"/>
                <w:sz w:val="16"/>
                <w:szCs w:val="16"/>
              </w:rPr>
              <w:t>33.5</w:t>
            </w:r>
          </w:p>
        </w:tc>
        <w:tc>
          <w:tcPr>
            <w:tcW w:w="359" w:type="pct"/>
            <w:shd w:val="clear" w:color="auto" w:fill="auto"/>
            <w:vAlign w:val="center"/>
          </w:tcPr>
          <w:p w14:paraId="303FD556" w14:textId="03C65C95" w:rsidR="00E8179A" w:rsidRPr="007F63F3" w:rsidRDefault="00E8179A" w:rsidP="00E8179A">
            <w:pPr>
              <w:ind w:left="0"/>
              <w:jc w:val="center"/>
              <w:rPr>
                <w:color w:val="404040"/>
                <w:sz w:val="16"/>
                <w:szCs w:val="16"/>
              </w:rPr>
            </w:pPr>
            <w:r>
              <w:rPr>
                <w:color w:val="404040"/>
                <w:sz w:val="16"/>
                <w:szCs w:val="16"/>
              </w:rPr>
              <w:t>35.3</w:t>
            </w:r>
          </w:p>
        </w:tc>
        <w:tc>
          <w:tcPr>
            <w:tcW w:w="359" w:type="pct"/>
            <w:shd w:val="clear" w:color="auto" w:fill="auto"/>
            <w:vAlign w:val="center"/>
          </w:tcPr>
          <w:p w14:paraId="1BE81CBC" w14:textId="38D958BA" w:rsidR="00E8179A" w:rsidRPr="007F63F3" w:rsidRDefault="00E8179A" w:rsidP="00E8179A">
            <w:pPr>
              <w:ind w:left="0"/>
              <w:jc w:val="center"/>
              <w:rPr>
                <w:color w:val="404040"/>
                <w:sz w:val="16"/>
                <w:szCs w:val="16"/>
              </w:rPr>
            </w:pPr>
            <w:r>
              <w:rPr>
                <w:color w:val="404040"/>
                <w:sz w:val="16"/>
                <w:szCs w:val="16"/>
              </w:rPr>
              <w:t>29.9</w:t>
            </w:r>
          </w:p>
        </w:tc>
        <w:tc>
          <w:tcPr>
            <w:tcW w:w="359" w:type="pct"/>
            <w:shd w:val="clear" w:color="auto" w:fill="auto"/>
            <w:vAlign w:val="center"/>
          </w:tcPr>
          <w:p w14:paraId="32A31FA1" w14:textId="460A0EA9" w:rsidR="00E8179A" w:rsidRPr="007F63F3" w:rsidRDefault="00E8179A" w:rsidP="00E8179A">
            <w:pPr>
              <w:ind w:left="0"/>
              <w:jc w:val="center"/>
              <w:rPr>
                <w:color w:val="404040"/>
                <w:sz w:val="16"/>
                <w:szCs w:val="16"/>
              </w:rPr>
            </w:pPr>
            <w:r>
              <w:rPr>
                <w:color w:val="404040"/>
                <w:sz w:val="16"/>
                <w:szCs w:val="16"/>
              </w:rPr>
              <w:t>27.6</w:t>
            </w:r>
          </w:p>
        </w:tc>
        <w:tc>
          <w:tcPr>
            <w:tcW w:w="592" w:type="pct"/>
            <w:shd w:val="clear" w:color="auto" w:fill="auto"/>
            <w:vAlign w:val="center"/>
          </w:tcPr>
          <w:p w14:paraId="37013A55" w14:textId="7E3C2DB5" w:rsidR="00E8179A" w:rsidRPr="007F63F3" w:rsidRDefault="00E8179A" w:rsidP="00E8179A">
            <w:pPr>
              <w:ind w:left="0"/>
              <w:jc w:val="center"/>
              <w:rPr>
                <w:color w:val="404040"/>
                <w:sz w:val="16"/>
                <w:szCs w:val="16"/>
              </w:rPr>
            </w:pPr>
            <w:r>
              <w:rPr>
                <w:color w:val="404040"/>
                <w:sz w:val="16"/>
                <w:szCs w:val="16"/>
              </w:rPr>
              <w:t>46.0</w:t>
            </w:r>
          </w:p>
        </w:tc>
      </w:tr>
      <w:tr w:rsidR="00E8179A" w:rsidRPr="007F63F3" w14:paraId="05316EEA" w14:textId="77777777" w:rsidTr="00B76785">
        <w:trPr>
          <w:trHeight w:val="491"/>
        </w:trPr>
        <w:tc>
          <w:tcPr>
            <w:tcW w:w="1536" w:type="pct"/>
            <w:shd w:val="clear" w:color="auto" w:fill="auto"/>
            <w:vAlign w:val="center"/>
          </w:tcPr>
          <w:p w14:paraId="596C8621" w14:textId="3A48A2EC" w:rsidR="00E8179A" w:rsidRPr="007F63F3" w:rsidRDefault="00E8179A" w:rsidP="00E8179A">
            <w:pPr>
              <w:ind w:left="0"/>
              <w:jc w:val="center"/>
              <w:rPr>
                <w:color w:val="404040"/>
                <w:sz w:val="16"/>
                <w:szCs w:val="16"/>
              </w:rPr>
            </w:pPr>
            <w:r>
              <w:rPr>
                <w:color w:val="404040"/>
                <w:sz w:val="16"/>
                <w:szCs w:val="16"/>
              </w:rPr>
              <w:t>% AVOIDABLE</w:t>
            </w:r>
          </w:p>
        </w:tc>
        <w:tc>
          <w:tcPr>
            <w:tcW w:w="359" w:type="pct"/>
            <w:shd w:val="clear" w:color="auto" w:fill="auto"/>
            <w:vAlign w:val="center"/>
          </w:tcPr>
          <w:p w14:paraId="33628584" w14:textId="0ADCE07F" w:rsidR="00E8179A" w:rsidRPr="007F63F3" w:rsidRDefault="00E8179A" w:rsidP="00E8179A">
            <w:pPr>
              <w:ind w:left="0"/>
              <w:jc w:val="center"/>
              <w:rPr>
                <w:color w:val="404040"/>
                <w:sz w:val="16"/>
                <w:szCs w:val="16"/>
              </w:rPr>
            </w:pPr>
            <w:r>
              <w:rPr>
                <w:color w:val="404040"/>
                <w:sz w:val="16"/>
                <w:szCs w:val="16"/>
              </w:rPr>
              <w:t>34.5%</w:t>
            </w:r>
          </w:p>
        </w:tc>
        <w:tc>
          <w:tcPr>
            <w:tcW w:w="359" w:type="pct"/>
            <w:shd w:val="clear" w:color="auto" w:fill="auto"/>
            <w:vAlign w:val="center"/>
          </w:tcPr>
          <w:p w14:paraId="65A8F783" w14:textId="63F70AAE" w:rsidR="00E8179A" w:rsidRPr="007F63F3" w:rsidRDefault="00E8179A" w:rsidP="00E8179A">
            <w:pPr>
              <w:ind w:left="0"/>
              <w:jc w:val="center"/>
              <w:rPr>
                <w:color w:val="404040"/>
                <w:sz w:val="16"/>
                <w:szCs w:val="16"/>
              </w:rPr>
            </w:pPr>
            <w:r>
              <w:rPr>
                <w:color w:val="404040"/>
                <w:sz w:val="16"/>
                <w:szCs w:val="16"/>
              </w:rPr>
              <w:t>69.5%</w:t>
            </w:r>
          </w:p>
        </w:tc>
        <w:tc>
          <w:tcPr>
            <w:tcW w:w="359" w:type="pct"/>
            <w:shd w:val="clear" w:color="auto" w:fill="auto"/>
            <w:vAlign w:val="center"/>
          </w:tcPr>
          <w:p w14:paraId="1E2C3F46" w14:textId="175D3901" w:rsidR="00E8179A" w:rsidRPr="007F63F3" w:rsidRDefault="00E8179A" w:rsidP="00E8179A">
            <w:pPr>
              <w:ind w:left="0"/>
              <w:jc w:val="center"/>
              <w:rPr>
                <w:color w:val="404040"/>
                <w:sz w:val="16"/>
                <w:szCs w:val="16"/>
              </w:rPr>
            </w:pPr>
            <w:r>
              <w:rPr>
                <w:color w:val="404040"/>
                <w:sz w:val="16"/>
                <w:szCs w:val="16"/>
              </w:rPr>
              <w:t>56.5%</w:t>
            </w:r>
          </w:p>
        </w:tc>
        <w:tc>
          <w:tcPr>
            <w:tcW w:w="359" w:type="pct"/>
            <w:shd w:val="clear" w:color="auto" w:fill="auto"/>
            <w:vAlign w:val="center"/>
          </w:tcPr>
          <w:p w14:paraId="22841C60" w14:textId="0D9BCE82" w:rsidR="00E8179A" w:rsidRPr="007F63F3" w:rsidRDefault="00E8179A" w:rsidP="00E8179A">
            <w:pPr>
              <w:ind w:left="0"/>
              <w:jc w:val="center"/>
              <w:rPr>
                <w:color w:val="404040"/>
                <w:sz w:val="16"/>
                <w:szCs w:val="16"/>
              </w:rPr>
            </w:pPr>
            <w:r>
              <w:rPr>
                <w:color w:val="404040"/>
                <w:sz w:val="16"/>
                <w:szCs w:val="16"/>
              </w:rPr>
              <w:t>64.1%</w:t>
            </w:r>
          </w:p>
        </w:tc>
        <w:tc>
          <w:tcPr>
            <w:tcW w:w="359" w:type="pct"/>
            <w:shd w:val="clear" w:color="auto" w:fill="auto"/>
            <w:vAlign w:val="center"/>
          </w:tcPr>
          <w:p w14:paraId="41414E57" w14:textId="25733AED" w:rsidR="00E8179A" w:rsidRPr="007F63F3" w:rsidRDefault="00E8179A" w:rsidP="00E8179A">
            <w:pPr>
              <w:ind w:left="0"/>
              <w:jc w:val="center"/>
              <w:rPr>
                <w:color w:val="404040"/>
                <w:sz w:val="16"/>
                <w:szCs w:val="16"/>
              </w:rPr>
            </w:pPr>
            <w:r>
              <w:rPr>
                <w:color w:val="404040"/>
                <w:sz w:val="16"/>
                <w:szCs w:val="16"/>
              </w:rPr>
              <w:t>66.7%</w:t>
            </w:r>
          </w:p>
        </w:tc>
        <w:tc>
          <w:tcPr>
            <w:tcW w:w="359" w:type="pct"/>
            <w:shd w:val="clear" w:color="auto" w:fill="auto"/>
            <w:vAlign w:val="center"/>
          </w:tcPr>
          <w:p w14:paraId="016733AE" w14:textId="6645F99A" w:rsidR="00E8179A" w:rsidRPr="007F63F3" w:rsidRDefault="00E8179A" w:rsidP="00E8179A">
            <w:pPr>
              <w:ind w:left="0"/>
              <w:jc w:val="center"/>
              <w:rPr>
                <w:color w:val="404040"/>
                <w:sz w:val="16"/>
                <w:szCs w:val="16"/>
              </w:rPr>
            </w:pPr>
            <w:r>
              <w:rPr>
                <w:color w:val="404040"/>
                <w:sz w:val="16"/>
                <w:szCs w:val="16"/>
              </w:rPr>
              <w:t>71.1%</w:t>
            </w:r>
          </w:p>
        </w:tc>
        <w:tc>
          <w:tcPr>
            <w:tcW w:w="359" w:type="pct"/>
            <w:shd w:val="clear" w:color="auto" w:fill="auto"/>
            <w:vAlign w:val="center"/>
          </w:tcPr>
          <w:p w14:paraId="6F36460B" w14:textId="0D2ADCA8" w:rsidR="00E8179A" w:rsidRPr="007F63F3" w:rsidRDefault="00E8179A" w:rsidP="00E8179A">
            <w:pPr>
              <w:ind w:left="0"/>
              <w:jc w:val="center"/>
              <w:rPr>
                <w:color w:val="404040"/>
                <w:sz w:val="16"/>
                <w:szCs w:val="16"/>
              </w:rPr>
            </w:pPr>
            <w:r>
              <w:rPr>
                <w:color w:val="404040"/>
                <w:sz w:val="16"/>
                <w:szCs w:val="16"/>
              </w:rPr>
              <w:t>63.4%</w:t>
            </w:r>
          </w:p>
        </w:tc>
        <w:tc>
          <w:tcPr>
            <w:tcW w:w="359" w:type="pct"/>
            <w:shd w:val="clear" w:color="auto" w:fill="auto"/>
            <w:vAlign w:val="center"/>
          </w:tcPr>
          <w:p w14:paraId="1029F7CE" w14:textId="34BFB9B6" w:rsidR="00E8179A" w:rsidRPr="007F63F3" w:rsidRDefault="00E8179A" w:rsidP="00E8179A">
            <w:pPr>
              <w:ind w:left="0"/>
              <w:jc w:val="center"/>
              <w:rPr>
                <w:color w:val="404040"/>
                <w:sz w:val="16"/>
                <w:szCs w:val="16"/>
              </w:rPr>
            </w:pPr>
            <w:r>
              <w:rPr>
                <w:color w:val="404040"/>
                <w:sz w:val="16"/>
                <w:szCs w:val="16"/>
              </w:rPr>
              <w:t>72.4%</w:t>
            </w:r>
          </w:p>
        </w:tc>
        <w:tc>
          <w:tcPr>
            <w:tcW w:w="592" w:type="pct"/>
            <w:shd w:val="clear" w:color="auto" w:fill="auto"/>
            <w:vAlign w:val="center"/>
          </w:tcPr>
          <w:p w14:paraId="351456C1" w14:textId="6A370FC7" w:rsidR="00E8179A" w:rsidRPr="007F63F3" w:rsidRDefault="00E8179A" w:rsidP="00E8179A">
            <w:pPr>
              <w:ind w:left="0"/>
              <w:jc w:val="center"/>
              <w:rPr>
                <w:color w:val="404040"/>
                <w:sz w:val="16"/>
                <w:szCs w:val="16"/>
              </w:rPr>
            </w:pPr>
            <w:r>
              <w:rPr>
                <w:color w:val="404040"/>
                <w:sz w:val="16"/>
                <w:szCs w:val="16"/>
              </w:rPr>
              <w:t>62.3%</w:t>
            </w:r>
          </w:p>
        </w:tc>
      </w:tr>
      <w:tr w:rsidR="00E8179A" w:rsidRPr="007F63F3" w14:paraId="489B8ABC" w14:textId="77777777" w:rsidTr="00B76785">
        <w:trPr>
          <w:trHeight w:val="491"/>
        </w:trPr>
        <w:tc>
          <w:tcPr>
            <w:tcW w:w="1536" w:type="pct"/>
            <w:shd w:val="clear" w:color="auto" w:fill="auto"/>
            <w:vAlign w:val="center"/>
          </w:tcPr>
          <w:p w14:paraId="5478B7B6" w14:textId="0D1267E6" w:rsidR="00E8179A" w:rsidRPr="007F63F3" w:rsidRDefault="00E8179A" w:rsidP="00E8179A">
            <w:pPr>
              <w:ind w:left="0"/>
              <w:jc w:val="center"/>
              <w:rPr>
                <w:color w:val="404040"/>
                <w:sz w:val="16"/>
                <w:szCs w:val="16"/>
              </w:rPr>
            </w:pPr>
            <w:r>
              <w:rPr>
                <w:color w:val="404040"/>
                <w:sz w:val="16"/>
                <w:szCs w:val="16"/>
              </w:rPr>
              <w:t>% POSSIBLY AVOIDABLE</w:t>
            </w:r>
          </w:p>
        </w:tc>
        <w:tc>
          <w:tcPr>
            <w:tcW w:w="359" w:type="pct"/>
            <w:shd w:val="clear" w:color="auto" w:fill="auto"/>
            <w:vAlign w:val="center"/>
          </w:tcPr>
          <w:p w14:paraId="362C9D81" w14:textId="0EA9C786" w:rsidR="00E8179A" w:rsidRPr="007F63F3" w:rsidRDefault="00E8179A" w:rsidP="00E8179A">
            <w:pPr>
              <w:ind w:left="0"/>
              <w:jc w:val="center"/>
              <w:rPr>
                <w:color w:val="404040"/>
                <w:sz w:val="16"/>
                <w:szCs w:val="16"/>
              </w:rPr>
            </w:pPr>
            <w:r>
              <w:rPr>
                <w:color w:val="404040"/>
                <w:sz w:val="16"/>
                <w:szCs w:val="16"/>
              </w:rPr>
              <w:t>32.1%</w:t>
            </w:r>
          </w:p>
        </w:tc>
        <w:tc>
          <w:tcPr>
            <w:tcW w:w="359" w:type="pct"/>
            <w:shd w:val="clear" w:color="auto" w:fill="auto"/>
            <w:vAlign w:val="center"/>
          </w:tcPr>
          <w:p w14:paraId="68A33647" w14:textId="26F24211" w:rsidR="00E8179A" w:rsidRPr="007F63F3" w:rsidRDefault="00E8179A" w:rsidP="00E8179A">
            <w:pPr>
              <w:ind w:left="0"/>
              <w:jc w:val="center"/>
              <w:rPr>
                <w:color w:val="404040"/>
                <w:sz w:val="16"/>
                <w:szCs w:val="16"/>
              </w:rPr>
            </w:pPr>
            <w:r>
              <w:rPr>
                <w:color w:val="404040"/>
                <w:sz w:val="16"/>
                <w:szCs w:val="16"/>
              </w:rPr>
              <w:t>4.8%</w:t>
            </w:r>
          </w:p>
        </w:tc>
        <w:tc>
          <w:tcPr>
            <w:tcW w:w="359" w:type="pct"/>
            <w:shd w:val="clear" w:color="auto" w:fill="auto"/>
            <w:vAlign w:val="center"/>
          </w:tcPr>
          <w:p w14:paraId="58662885" w14:textId="65CA8A59" w:rsidR="00E8179A" w:rsidRPr="007F63F3" w:rsidRDefault="00E8179A" w:rsidP="00E8179A">
            <w:pPr>
              <w:ind w:left="0"/>
              <w:jc w:val="center"/>
              <w:rPr>
                <w:color w:val="404040"/>
                <w:sz w:val="16"/>
                <w:szCs w:val="16"/>
              </w:rPr>
            </w:pPr>
            <w:r>
              <w:rPr>
                <w:color w:val="404040"/>
                <w:sz w:val="16"/>
                <w:szCs w:val="16"/>
              </w:rPr>
              <w:t>12.3%</w:t>
            </w:r>
          </w:p>
        </w:tc>
        <w:tc>
          <w:tcPr>
            <w:tcW w:w="359" w:type="pct"/>
            <w:shd w:val="clear" w:color="auto" w:fill="auto"/>
            <w:vAlign w:val="center"/>
          </w:tcPr>
          <w:p w14:paraId="622D5147" w14:textId="42991CE5" w:rsidR="00E8179A" w:rsidRPr="007F63F3" w:rsidRDefault="00E8179A" w:rsidP="00E8179A">
            <w:pPr>
              <w:ind w:left="0"/>
              <w:jc w:val="center"/>
              <w:rPr>
                <w:color w:val="404040"/>
                <w:sz w:val="16"/>
                <w:szCs w:val="16"/>
              </w:rPr>
            </w:pPr>
            <w:r>
              <w:rPr>
                <w:color w:val="404040"/>
                <w:sz w:val="16"/>
                <w:szCs w:val="16"/>
              </w:rPr>
              <w:t>11.2%</w:t>
            </w:r>
          </w:p>
        </w:tc>
        <w:tc>
          <w:tcPr>
            <w:tcW w:w="359" w:type="pct"/>
            <w:shd w:val="clear" w:color="auto" w:fill="auto"/>
            <w:vAlign w:val="center"/>
          </w:tcPr>
          <w:p w14:paraId="7F93FE42" w14:textId="33EE5A26" w:rsidR="00E8179A" w:rsidRPr="007F63F3" w:rsidRDefault="00E8179A" w:rsidP="00E8179A">
            <w:pPr>
              <w:ind w:left="0"/>
              <w:jc w:val="center"/>
              <w:rPr>
                <w:color w:val="404040"/>
                <w:sz w:val="16"/>
                <w:szCs w:val="16"/>
              </w:rPr>
            </w:pPr>
            <w:r>
              <w:rPr>
                <w:color w:val="404040"/>
                <w:sz w:val="16"/>
                <w:szCs w:val="16"/>
              </w:rPr>
              <w:t>11.8%</w:t>
            </w:r>
          </w:p>
        </w:tc>
        <w:tc>
          <w:tcPr>
            <w:tcW w:w="359" w:type="pct"/>
            <w:shd w:val="clear" w:color="auto" w:fill="auto"/>
            <w:vAlign w:val="center"/>
          </w:tcPr>
          <w:p w14:paraId="6B8E38A3" w14:textId="13185747" w:rsidR="00E8179A" w:rsidRPr="007F63F3" w:rsidRDefault="00E8179A" w:rsidP="00E8179A">
            <w:pPr>
              <w:ind w:left="0"/>
              <w:jc w:val="center"/>
              <w:rPr>
                <w:color w:val="404040"/>
                <w:sz w:val="16"/>
                <w:szCs w:val="16"/>
              </w:rPr>
            </w:pPr>
            <w:r>
              <w:rPr>
                <w:color w:val="404040"/>
                <w:sz w:val="16"/>
                <w:szCs w:val="16"/>
              </w:rPr>
              <w:t>8.1%</w:t>
            </w:r>
          </w:p>
        </w:tc>
        <w:tc>
          <w:tcPr>
            <w:tcW w:w="359" w:type="pct"/>
            <w:shd w:val="clear" w:color="auto" w:fill="auto"/>
            <w:vAlign w:val="center"/>
          </w:tcPr>
          <w:p w14:paraId="4A1FBF6C" w14:textId="478B617B" w:rsidR="00E8179A" w:rsidRPr="007F63F3" w:rsidRDefault="00E8179A" w:rsidP="00E8179A">
            <w:pPr>
              <w:ind w:left="0"/>
              <w:jc w:val="center"/>
              <w:rPr>
                <w:color w:val="404040"/>
                <w:sz w:val="16"/>
                <w:szCs w:val="16"/>
              </w:rPr>
            </w:pPr>
            <w:r>
              <w:rPr>
                <w:color w:val="404040"/>
                <w:sz w:val="16"/>
                <w:szCs w:val="16"/>
              </w:rPr>
              <w:t>23.5%</w:t>
            </w:r>
          </w:p>
        </w:tc>
        <w:tc>
          <w:tcPr>
            <w:tcW w:w="359" w:type="pct"/>
            <w:shd w:val="clear" w:color="auto" w:fill="auto"/>
            <w:vAlign w:val="center"/>
          </w:tcPr>
          <w:p w14:paraId="3EFF75F7" w14:textId="0D9327D6" w:rsidR="00E8179A" w:rsidRPr="007F63F3" w:rsidRDefault="00E8179A" w:rsidP="00E8179A">
            <w:pPr>
              <w:ind w:left="0"/>
              <w:jc w:val="center"/>
              <w:rPr>
                <w:color w:val="404040"/>
                <w:sz w:val="16"/>
                <w:szCs w:val="16"/>
              </w:rPr>
            </w:pPr>
            <w:r>
              <w:rPr>
                <w:color w:val="404040"/>
                <w:sz w:val="16"/>
                <w:szCs w:val="16"/>
              </w:rPr>
              <w:t>3.2%</w:t>
            </w:r>
          </w:p>
        </w:tc>
        <w:tc>
          <w:tcPr>
            <w:tcW w:w="592" w:type="pct"/>
            <w:shd w:val="clear" w:color="auto" w:fill="auto"/>
            <w:vAlign w:val="center"/>
          </w:tcPr>
          <w:p w14:paraId="695D5580" w14:textId="057B1F8E" w:rsidR="00E8179A" w:rsidRPr="007F63F3" w:rsidRDefault="00E8179A" w:rsidP="00E8179A">
            <w:pPr>
              <w:ind w:left="0"/>
              <w:jc w:val="center"/>
              <w:rPr>
                <w:color w:val="404040"/>
                <w:sz w:val="16"/>
                <w:szCs w:val="16"/>
              </w:rPr>
            </w:pPr>
            <w:r>
              <w:rPr>
                <w:color w:val="404040"/>
                <w:sz w:val="16"/>
                <w:szCs w:val="16"/>
              </w:rPr>
              <w:t>12.6%</w:t>
            </w:r>
          </w:p>
        </w:tc>
      </w:tr>
      <w:tr w:rsidR="00B76785" w:rsidRPr="007F63F3" w14:paraId="41176AFB" w14:textId="77777777" w:rsidTr="00B43260">
        <w:trPr>
          <w:trHeight w:val="491"/>
        </w:trPr>
        <w:tc>
          <w:tcPr>
            <w:tcW w:w="1536" w:type="pct"/>
            <w:shd w:val="clear" w:color="auto" w:fill="auto"/>
            <w:vAlign w:val="center"/>
          </w:tcPr>
          <w:p w14:paraId="12263BEC" w14:textId="026AD80D" w:rsidR="00B76785" w:rsidRPr="007F63F3" w:rsidRDefault="00B76785" w:rsidP="00B76785">
            <w:pPr>
              <w:ind w:left="0"/>
              <w:jc w:val="center"/>
              <w:rPr>
                <w:color w:val="404040"/>
                <w:sz w:val="16"/>
                <w:szCs w:val="16"/>
              </w:rPr>
            </w:pPr>
            <w:r>
              <w:rPr>
                <w:color w:val="404040"/>
                <w:sz w:val="16"/>
                <w:szCs w:val="16"/>
              </w:rPr>
              <w:t>% OF AVOIDABLE PACKAGED</w:t>
            </w:r>
          </w:p>
        </w:tc>
        <w:tc>
          <w:tcPr>
            <w:tcW w:w="359" w:type="pct"/>
            <w:tcBorders>
              <w:top w:val="nil"/>
              <w:left w:val="nil"/>
              <w:bottom w:val="dotted" w:sz="4" w:space="0" w:color="404040"/>
              <w:right w:val="dotted" w:sz="4" w:space="0" w:color="404040"/>
            </w:tcBorders>
            <w:shd w:val="clear" w:color="auto" w:fill="auto"/>
            <w:vAlign w:val="center"/>
          </w:tcPr>
          <w:p w14:paraId="5FD5763E" w14:textId="47788889" w:rsidR="00B76785" w:rsidRPr="007F63F3" w:rsidRDefault="00B76785" w:rsidP="00B76785">
            <w:pPr>
              <w:ind w:left="0"/>
              <w:jc w:val="center"/>
              <w:rPr>
                <w:color w:val="404040"/>
                <w:sz w:val="16"/>
                <w:szCs w:val="16"/>
              </w:rPr>
            </w:pPr>
            <w:r>
              <w:rPr>
                <w:color w:val="404040"/>
                <w:sz w:val="16"/>
                <w:szCs w:val="16"/>
              </w:rPr>
              <w:t>0.9%</w:t>
            </w:r>
          </w:p>
        </w:tc>
        <w:tc>
          <w:tcPr>
            <w:tcW w:w="359" w:type="pct"/>
            <w:tcBorders>
              <w:top w:val="nil"/>
              <w:left w:val="nil"/>
              <w:bottom w:val="dotted" w:sz="4" w:space="0" w:color="404040"/>
              <w:right w:val="dotted" w:sz="4" w:space="0" w:color="404040"/>
            </w:tcBorders>
            <w:shd w:val="clear" w:color="auto" w:fill="auto"/>
            <w:vAlign w:val="center"/>
          </w:tcPr>
          <w:p w14:paraId="1B261A7E" w14:textId="7CA9B7DC" w:rsidR="00B76785" w:rsidRPr="007F63F3" w:rsidRDefault="00B76785" w:rsidP="00B76785">
            <w:pPr>
              <w:ind w:left="0"/>
              <w:jc w:val="center"/>
              <w:rPr>
                <w:color w:val="404040"/>
                <w:sz w:val="16"/>
                <w:szCs w:val="16"/>
              </w:rPr>
            </w:pPr>
            <w:r>
              <w:rPr>
                <w:color w:val="404040"/>
                <w:sz w:val="16"/>
                <w:szCs w:val="16"/>
              </w:rPr>
              <w:t>2.8%</w:t>
            </w:r>
          </w:p>
        </w:tc>
        <w:tc>
          <w:tcPr>
            <w:tcW w:w="359" w:type="pct"/>
            <w:tcBorders>
              <w:top w:val="nil"/>
              <w:left w:val="nil"/>
              <w:bottom w:val="dotted" w:sz="4" w:space="0" w:color="404040"/>
              <w:right w:val="dotted" w:sz="4" w:space="0" w:color="404040"/>
            </w:tcBorders>
            <w:shd w:val="clear" w:color="auto" w:fill="auto"/>
            <w:vAlign w:val="center"/>
          </w:tcPr>
          <w:p w14:paraId="1FD311D1" w14:textId="009D8AA8" w:rsidR="00B76785" w:rsidRPr="007F63F3" w:rsidRDefault="00B76785" w:rsidP="00B76785">
            <w:pPr>
              <w:ind w:left="0"/>
              <w:jc w:val="center"/>
              <w:rPr>
                <w:color w:val="404040"/>
                <w:sz w:val="16"/>
                <w:szCs w:val="16"/>
              </w:rPr>
            </w:pPr>
            <w:r>
              <w:rPr>
                <w:color w:val="404040"/>
                <w:sz w:val="16"/>
                <w:szCs w:val="16"/>
              </w:rPr>
              <w:t>26.5%</w:t>
            </w:r>
          </w:p>
        </w:tc>
        <w:tc>
          <w:tcPr>
            <w:tcW w:w="359" w:type="pct"/>
            <w:tcBorders>
              <w:top w:val="nil"/>
              <w:left w:val="nil"/>
              <w:bottom w:val="dotted" w:sz="4" w:space="0" w:color="404040"/>
              <w:right w:val="dotted" w:sz="4" w:space="0" w:color="404040"/>
            </w:tcBorders>
            <w:shd w:val="clear" w:color="auto" w:fill="auto"/>
            <w:vAlign w:val="center"/>
          </w:tcPr>
          <w:p w14:paraId="7F5F41AF" w14:textId="57852919" w:rsidR="00B76785" w:rsidRPr="007F63F3" w:rsidRDefault="00B76785" w:rsidP="00B76785">
            <w:pPr>
              <w:ind w:left="0"/>
              <w:jc w:val="center"/>
              <w:rPr>
                <w:color w:val="404040"/>
                <w:sz w:val="16"/>
                <w:szCs w:val="16"/>
              </w:rPr>
            </w:pPr>
            <w:r>
              <w:rPr>
                <w:color w:val="404040"/>
                <w:sz w:val="16"/>
                <w:szCs w:val="16"/>
              </w:rPr>
              <w:t>16.4%</w:t>
            </w:r>
          </w:p>
        </w:tc>
        <w:tc>
          <w:tcPr>
            <w:tcW w:w="359" w:type="pct"/>
            <w:tcBorders>
              <w:top w:val="nil"/>
              <w:left w:val="nil"/>
              <w:bottom w:val="dotted" w:sz="4" w:space="0" w:color="404040"/>
              <w:right w:val="dotted" w:sz="4" w:space="0" w:color="404040"/>
            </w:tcBorders>
            <w:shd w:val="clear" w:color="auto" w:fill="auto"/>
            <w:vAlign w:val="center"/>
          </w:tcPr>
          <w:p w14:paraId="0467D0B6" w14:textId="054050E9" w:rsidR="00B76785" w:rsidRPr="007F63F3" w:rsidRDefault="00B76785" w:rsidP="00B76785">
            <w:pPr>
              <w:ind w:left="0"/>
              <w:jc w:val="center"/>
              <w:rPr>
                <w:color w:val="404040"/>
                <w:sz w:val="16"/>
                <w:szCs w:val="16"/>
              </w:rPr>
            </w:pPr>
            <w:r>
              <w:rPr>
                <w:color w:val="404040"/>
                <w:sz w:val="16"/>
                <w:szCs w:val="16"/>
              </w:rPr>
              <w:t>60.9%</w:t>
            </w:r>
          </w:p>
        </w:tc>
        <w:tc>
          <w:tcPr>
            <w:tcW w:w="359" w:type="pct"/>
            <w:tcBorders>
              <w:top w:val="nil"/>
              <w:left w:val="nil"/>
              <w:bottom w:val="dotted" w:sz="4" w:space="0" w:color="404040"/>
              <w:right w:val="dotted" w:sz="4" w:space="0" w:color="404040"/>
            </w:tcBorders>
            <w:shd w:val="clear" w:color="auto" w:fill="auto"/>
            <w:vAlign w:val="center"/>
          </w:tcPr>
          <w:p w14:paraId="1DBE8C98" w14:textId="55FC3CF8" w:rsidR="00B76785" w:rsidRPr="007F63F3" w:rsidRDefault="00B76785" w:rsidP="00B76785">
            <w:pPr>
              <w:ind w:left="0"/>
              <w:jc w:val="center"/>
              <w:rPr>
                <w:color w:val="404040"/>
                <w:sz w:val="16"/>
                <w:szCs w:val="16"/>
              </w:rPr>
            </w:pPr>
            <w:r>
              <w:rPr>
                <w:color w:val="404040"/>
                <w:sz w:val="16"/>
                <w:szCs w:val="16"/>
              </w:rPr>
              <w:t>6.1%</w:t>
            </w:r>
          </w:p>
        </w:tc>
        <w:tc>
          <w:tcPr>
            <w:tcW w:w="359" w:type="pct"/>
            <w:tcBorders>
              <w:top w:val="nil"/>
              <w:left w:val="nil"/>
              <w:bottom w:val="dotted" w:sz="4" w:space="0" w:color="404040"/>
              <w:right w:val="dotted" w:sz="4" w:space="0" w:color="404040"/>
            </w:tcBorders>
            <w:shd w:val="clear" w:color="auto" w:fill="auto"/>
            <w:vAlign w:val="center"/>
          </w:tcPr>
          <w:p w14:paraId="322458B8" w14:textId="69EB010F" w:rsidR="00B76785" w:rsidRPr="007F63F3" w:rsidRDefault="00B76785" w:rsidP="00B76785">
            <w:pPr>
              <w:ind w:left="0"/>
              <w:jc w:val="center"/>
              <w:rPr>
                <w:color w:val="404040"/>
                <w:sz w:val="16"/>
                <w:szCs w:val="16"/>
              </w:rPr>
            </w:pPr>
            <w:r>
              <w:rPr>
                <w:color w:val="404040"/>
                <w:sz w:val="16"/>
                <w:szCs w:val="16"/>
              </w:rPr>
              <w:t>0.0%</w:t>
            </w:r>
          </w:p>
        </w:tc>
        <w:tc>
          <w:tcPr>
            <w:tcW w:w="359" w:type="pct"/>
            <w:tcBorders>
              <w:top w:val="nil"/>
              <w:left w:val="nil"/>
              <w:bottom w:val="dotted" w:sz="4" w:space="0" w:color="404040"/>
              <w:right w:val="dotted" w:sz="4" w:space="0" w:color="404040"/>
            </w:tcBorders>
            <w:shd w:val="clear" w:color="auto" w:fill="auto"/>
            <w:vAlign w:val="center"/>
          </w:tcPr>
          <w:p w14:paraId="376C58D8" w14:textId="1B61834F" w:rsidR="00B76785" w:rsidRPr="007F63F3" w:rsidRDefault="00B76785" w:rsidP="00B76785">
            <w:pPr>
              <w:ind w:left="0"/>
              <w:jc w:val="center"/>
              <w:rPr>
                <w:color w:val="404040"/>
                <w:sz w:val="16"/>
                <w:szCs w:val="16"/>
              </w:rPr>
            </w:pPr>
            <w:r>
              <w:rPr>
                <w:color w:val="404040"/>
                <w:sz w:val="16"/>
                <w:szCs w:val="16"/>
              </w:rPr>
              <w:t>4.4%</w:t>
            </w:r>
          </w:p>
        </w:tc>
        <w:tc>
          <w:tcPr>
            <w:tcW w:w="592" w:type="pct"/>
            <w:tcBorders>
              <w:top w:val="nil"/>
              <w:left w:val="nil"/>
              <w:bottom w:val="dotted" w:sz="4" w:space="0" w:color="404040"/>
              <w:right w:val="dotted" w:sz="4" w:space="0" w:color="404040"/>
            </w:tcBorders>
            <w:shd w:val="clear" w:color="auto" w:fill="auto"/>
            <w:vAlign w:val="center"/>
          </w:tcPr>
          <w:p w14:paraId="529933AE" w14:textId="52840439" w:rsidR="00B76785" w:rsidRPr="007F63F3" w:rsidRDefault="00B76785" w:rsidP="00B76785">
            <w:pPr>
              <w:ind w:left="0"/>
              <w:jc w:val="center"/>
              <w:rPr>
                <w:color w:val="404040"/>
                <w:sz w:val="16"/>
                <w:szCs w:val="16"/>
              </w:rPr>
            </w:pPr>
            <w:r>
              <w:rPr>
                <w:color w:val="404040"/>
                <w:sz w:val="16"/>
                <w:szCs w:val="16"/>
              </w:rPr>
              <w:t>14.0%</w:t>
            </w:r>
          </w:p>
        </w:tc>
      </w:tr>
    </w:tbl>
    <w:p w14:paraId="0BBA2AB3" w14:textId="77777777" w:rsidR="00E8179A" w:rsidRDefault="00E8179A" w:rsidP="00E8179A">
      <w:pPr>
        <w:pStyle w:val="MELmainbodytext"/>
        <w:rPr>
          <w:lang w:eastAsia="en-US"/>
        </w:rPr>
      </w:pPr>
      <w:bookmarkStart w:id="249" w:name="_Toc536105337"/>
      <w:bookmarkStart w:id="250" w:name="_Toc536105630"/>
    </w:p>
    <w:p w14:paraId="757A63CC" w14:textId="2ED3BB03" w:rsidR="007F63F3" w:rsidRPr="007F63F3" w:rsidRDefault="008E2AE5" w:rsidP="007F63F3">
      <w:pPr>
        <w:keepNext/>
        <w:keepLines/>
        <w:spacing w:before="120" w:after="120" w:line="360" w:lineRule="auto"/>
        <w:ind w:left="0"/>
        <w:outlineLvl w:val="1"/>
        <w:rPr>
          <w:rFonts w:cs="Arial"/>
          <w:b/>
          <w:spacing w:val="-15"/>
          <w:kern w:val="20"/>
          <w:sz w:val="48"/>
          <w:szCs w:val="48"/>
          <w:lang w:eastAsia="en-US"/>
        </w:rPr>
      </w:pPr>
      <w:r>
        <w:rPr>
          <w:rFonts w:cs="Arial"/>
          <w:b/>
          <w:spacing w:val="-15"/>
          <w:kern w:val="20"/>
          <w:sz w:val="48"/>
          <w:szCs w:val="48"/>
          <w:lang w:eastAsia="en-US"/>
        </w:rPr>
        <w:t xml:space="preserve">Organic </w:t>
      </w:r>
      <w:r w:rsidR="00D8377A">
        <w:rPr>
          <w:rFonts w:cs="Arial"/>
          <w:b/>
          <w:spacing w:val="-15"/>
          <w:kern w:val="20"/>
          <w:sz w:val="48"/>
          <w:szCs w:val="48"/>
          <w:lang w:eastAsia="en-US"/>
        </w:rPr>
        <w:t>recycling c</w:t>
      </w:r>
      <w:r w:rsidR="007F63F3" w:rsidRPr="007F63F3">
        <w:rPr>
          <w:rFonts w:cs="Arial"/>
          <w:b/>
          <w:spacing w:val="-15"/>
          <w:kern w:val="20"/>
          <w:sz w:val="48"/>
          <w:szCs w:val="48"/>
          <w:lang w:eastAsia="en-US"/>
        </w:rPr>
        <w:t>ontamination</w:t>
      </w:r>
      <w:bookmarkEnd w:id="249"/>
      <w:bookmarkEnd w:id="250"/>
    </w:p>
    <w:p w14:paraId="735374EE" w14:textId="7D18AA57" w:rsidR="007F63F3" w:rsidRPr="00360FBB" w:rsidRDefault="007F63F3" w:rsidP="007F63F3">
      <w:pPr>
        <w:spacing w:after="240" w:line="360" w:lineRule="auto"/>
        <w:ind w:left="0"/>
        <w:jc w:val="both"/>
        <w:rPr>
          <w:spacing w:val="-5"/>
          <w:lang w:eastAsia="en-US"/>
        </w:rPr>
      </w:pPr>
      <w:r w:rsidRPr="00360FBB">
        <w:rPr>
          <w:spacing w:val="-5"/>
          <w:lang w:eastAsia="en-US"/>
        </w:rPr>
        <w:t xml:space="preserve">On average </w:t>
      </w:r>
      <w:r w:rsidR="0028756C">
        <w:rPr>
          <w:spacing w:val="-5"/>
          <w:lang w:eastAsia="en-US"/>
        </w:rPr>
        <w:t>5.1</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4517C5" w:rsidRPr="00360FBB">
        <w:rPr>
          <w:spacing w:val="-5"/>
          <w:lang w:eastAsia="en-US"/>
        </w:rPr>
        <w:t>yr</w:t>
      </w:r>
      <w:proofErr w:type="spellEnd"/>
      <w:r w:rsidRPr="00360FBB">
        <w:rPr>
          <w:spacing w:val="-5"/>
          <w:lang w:eastAsia="en-US"/>
        </w:rPr>
        <w:t xml:space="preserve"> or </w:t>
      </w:r>
      <w:r w:rsidR="00E8179A">
        <w:rPr>
          <w:spacing w:val="-5"/>
          <w:lang w:eastAsia="en-US"/>
        </w:rPr>
        <w:t>4.</w:t>
      </w:r>
      <w:r w:rsidRPr="00360FBB">
        <w:rPr>
          <w:spacing w:val="-5"/>
          <w:lang w:eastAsia="en-US"/>
        </w:rPr>
        <w:t xml:space="preserve">6% of organic recycling consists of contamination.  This section looks to breakdown the amounts and concentrations of various contaminants </w:t>
      </w:r>
      <w:r w:rsidR="00B05557" w:rsidRPr="00360FBB">
        <w:rPr>
          <w:spacing w:val="-5"/>
          <w:lang w:eastAsia="en-US"/>
        </w:rPr>
        <w:t>present.</w:t>
      </w:r>
    </w:p>
    <w:p w14:paraId="63B9B6FC" w14:textId="3A288EFA" w:rsidR="007F63F3" w:rsidRPr="00360FBB" w:rsidRDefault="007F63F3" w:rsidP="007F63F3">
      <w:pPr>
        <w:spacing w:after="240" w:line="360" w:lineRule="auto"/>
        <w:ind w:left="0"/>
        <w:jc w:val="both"/>
        <w:rPr>
          <w:spacing w:val="-5"/>
          <w:lang w:eastAsia="en-US"/>
        </w:rPr>
      </w:pPr>
      <w:r w:rsidRPr="00360FBB">
        <w:rPr>
          <w:spacing w:val="-5"/>
          <w:lang w:eastAsia="en-US"/>
        </w:rPr>
        <w:t xml:space="preserve">Some forms of contamination may be due to residents’ lack of knowledge in relation to the recycling scheme. For example, a householder may believe soil and </w:t>
      </w:r>
      <w:r w:rsidR="00093B86" w:rsidRPr="00360FBB">
        <w:rPr>
          <w:spacing w:val="-5"/>
          <w:lang w:eastAsia="en-US"/>
        </w:rPr>
        <w:t>turf,</w:t>
      </w:r>
      <w:r w:rsidRPr="00360FBB">
        <w:rPr>
          <w:spacing w:val="-5"/>
          <w:lang w:eastAsia="en-US"/>
        </w:rPr>
        <w:t xml:space="preserve"> or wood are acceptable. Other contamination will be formed from waste that is totally unrelated to the materials collected (i.e. plastics). </w:t>
      </w:r>
    </w:p>
    <w:p w14:paraId="66ADCA5F" w14:textId="2ABF8261" w:rsidR="007F63F3" w:rsidRPr="007F63F3" w:rsidRDefault="007F63F3" w:rsidP="007F63F3">
      <w:pPr>
        <w:spacing w:after="240" w:line="360" w:lineRule="auto"/>
        <w:ind w:left="0"/>
        <w:jc w:val="both"/>
        <w:rPr>
          <w:b/>
        </w:rPr>
      </w:pPr>
      <w:r w:rsidRPr="00360FBB">
        <w:rPr>
          <w:b/>
        </w:rPr>
        <w:t xml:space="preserve">Table </w:t>
      </w:r>
      <w:r w:rsidR="002712CA" w:rsidRPr="00360FBB">
        <w:rPr>
          <w:b/>
        </w:rPr>
        <w:t>28</w:t>
      </w:r>
      <w:r w:rsidRPr="00360FBB">
        <w:rPr>
          <w:b/>
        </w:rPr>
        <w:t>: Contamination in organic recycling bins (%)</w:t>
      </w:r>
    </w:p>
    <w:tbl>
      <w:tblPr>
        <w:tblW w:w="4628" w:type="pct"/>
        <w:tblInd w:w="108" w:type="dxa"/>
        <w:tblLook w:val="04A0" w:firstRow="1" w:lastRow="0" w:firstColumn="1" w:lastColumn="0" w:noHBand="0" w:noVBand="1"/>
      </w:tblPr>
      <w:tblGrid>
        <w:gridCol w:w="2585"/>
        <w:gridCol w:w="610"/>
        <w:gridCol w:w="610"/>
        <w:gridCol w:w="610"/>
        <w:gridCol w:w="610"/>
        <w:gridCol w:w="610"/>
        <w:gridCol w:w="615"/>
        <w:gridCol w:w="615"/>
        <w:gridCol w:w="605"/>
        <w:gridCol w:w="849"/>
      </w:tblGrid>
      <w:tr w:rsidR="00215D50" w:rsidRPr="00215D50" w14:paraId="20004463" w14:textId="77777777" w:rsidTr="00215D50">
        <w:trPr>
          <w:trHeight w:val="475"/>
        </w:trPr>
        <w:tc>
          <w:tcPr>
            <w:tcW w:w="1554" w:type="pct"/>
            <w:tcBorders>
              <w:top w:val="dotted" w:sz="4" w:space="0" w:color="404040"/>
              <w:left w:val="dotted" w:sz="4" w:space="0" w:color="404040"/>
              <w:bottom w:val="dotted" w:sz="4" w:space="0" w:color="404040"/>
              <w:right w:val="dotted" w:sz="4" w:space="0" w:color="404040"/>
            </w:tcBorders>
            <w:shd w:val="clear" w:color="auto" w:fill="auto"/>
            <w:vAlign w:val="center"/>
          </w:tcPr>
          <w:p w14:paraId="34397CC6" w14:textId="1346A81E" w:rsidR="0028756C" w:rsidRPr="00215D50" w:rsidRDefault="00215D50" w:rsidP="0028756C">
            <w:pPr>
              <w:ind w:left="0"/>
              <w:jc w:val="center"/>
              <w:rPr>
                <w:color w:val="auto"/>
                <w:sz w:val="16"/>
                <w:szCs w:val="16"/>
              </w:rPr>
            </w:pPr>
            <w:r w:rsidRPr="00215D50">
              <w:rPr>
                <w:color w:val="auto"/>
                <w:sz w:val="16"/>
                <w:szCs w:val="16"/>
              </w:rPr>
              <w:t>Sample</w:t>
            </w:r>
          </w:p>
        </w:tc>
        <w:tc>
          <w:tcPr>
            <w:tcW w:w="367" w:type="pct"/>
            <w:tcBorders>
              <w:top w:val="dotted" w:sz="4" w:space="0" w:color="404040"/>
              <w:left w:val="nil"/>
              <w:bottom w:val="dotted" w:sz="4" w:space="0" w:color="404040"/>
              <w:right w:val="dotted" w:sz="4" w:space="0" w:color="404040"/>
            </w:tcBorders>
            <w:shd w:val="clear" w:color="auto" w:fill="auto"/>
            <w:vAlign w:val="center"/>
          </w:tcPr>
          <w:p w14:paraId="1C747EBD" w14:textId="22B86181" w:rsidR="0028756C" w:rsidRPr="00215D50" w:rsidRDefault="00215D50" w:rsidP="0028756C">
            <w:pPr>
              <w:ind w:left="0"/>
              <w:jc w:val="center"/>
              <w:rPr>
                <w:color w:val="auto"/>
                <w:sz w:val="16"/>
                <w:szCs w:val="16"/>
              </w:rPr>
            </w:pPr>
            <w:r w:rsidRPr="00215D50">
              <w:rPr>
                <w:color w:val="auto"/>
                <w:sz w:val="16"/>
                <w:szCs w:val="16"/>
              </w:rPr>
              <w:t>1b</w:t>
            </w:r>
          </w:p>
        </w:tc>
        <w:tc>
          <w:tcPr>
            <w:tcW w:w="367" w:type="pct"/>
            <w:tcBorders>
              <w:top w:val="dotted" w:sz="4" w:space="0" w:color="404040"/>
              <w:left w:val="nil"/>
              <w:bottom w:val="dotted" w:sz="4" w:space="0" w:color="404040"/>
              <w:right w:val="dotted" w:sz="4" w:space="0" w:color="404040"/>
            </w:tcBorders>
            <w:shd w:val="clear" w:color="auto" w:fill="auto"/>
            <w:vAlign w:val="center"/>
          </w:tcPr>
          <w:p w14:paraId="3C2EE516" w14:textId="7CE59761" w:rsidR="0028756C" w:rsidRPr="00215D50" w:rsidRDefault="00215D50" w:rsidP="0028756C">
            <w:pPr>
              <w:ind w:left="0"/>
              <w:jc w:val="center"/>
              <w:rPr>
                <w:color w:val="auto"/>
                <w:sz w:val="16"/>
                <w:szCs w:val="16"/>
              </w:rPr>
            </w:pPr>
            <w:r w:rsidRPr="00215D50">
              <w:rPr>
                <w:color w:val="auto"/>
                <w:sz w:val="16"/>
                <w:szCs w:val="16"/>
              </w:rPr>
              <w:t>1c</w:t>
            </w:r>
          </w:p>
        </w:tc>
        <w:tc>
          <w:tcPr>
            <w:tcW w:w="367" w:type="pct"/>
            <w:tcBorders>
              <w:top w:val="dotted" w:sz="4" w:space="0" w:color="404040"/>
              <w:left w:val="nil"/>
              <w:bottom w:val="dotted" w:sz="4" w:space="0" w:color="404040"/>
              <w:right w:val="dotted" w:sz="4" w:space="0" w:color="404040"/>
            </w:tcBorders>
            <w:shd w:val="clear" w:color="auto" w:fill="auto"/>
            <w:vAlign w:val="center"/>
          </w:tcPr>
          <w:p w14:paraId="6E176152" w14:textId="4480B161" w:rsidR="0028756C" w:rsidRPr="00215D50" w:rsidRDefault="00215D50" w:rsidP="0028756C">
            <w:pPr>
              <w:ind w:left="0"/>
              <w:jc w:val="center"/>
              <w:rPr>
                <w:color w:val="auto"/>
                <w:sz w:val="16"/>
                <w:szCs w:val="16"/>
              </w:rPr>
            </w:pPr>
            <w:r w:rsidRPr="00215D50">
              <w:rPr>
                <w:color w:val="auto"/>
                <w:sz w:val="16"/>
                <w:szCs w:val="16"/>
              </w:rPr>
              <w:t>3h</w:t>
            </w:r>
          </w:p>
        </w:tc>
        <w:tc>
          <w:tcPr>
            <w:tcW w:w="367" w:type="pct"/>
            <w:tcBorders>
              <w:top w:val="dotted" w:sz="4" w:space="0" w:color="404040"/>
              <w:left w:val="nil"/>
              <w:bottom w:val="dotted" w:sz="4" w:space="0" w:color="404040"/>
              <w:right w:val="dotted" w:sz="4" w:space="0" w:color="404040"/>
            </w:tcBorders>
            <w:shd w:val="clear" w:color="auto" w:fill="auto"/>
            <w:vAlign w:val="center"/>
          </w:tcPr>
          <w:p w14:paraId="11FD68F3" w14:textId="6204C310" w:rsidR="0028756C" w:rsidRPr="00215D50" w:rsidRDefault="00215D50" w:rsidP="0028756C">
            <w:pPr>
              <w:ind w:left="0"/>
              <w:jc w:val="center"/>
              <w:rPr>
                <w:color w:val="auto"/>
                <w:sz w:val="16"/>
                <w:szCs w:val="16"/>
              </w:rPr>
            </w:pPr>
            <w:r w:rsidRPr="00215D50">
              <w:rPr>
                <w:color w:val="auto"/>
                <w:sz w:val="16"/>
                <w:szCs w:val="16"/>
              </w:rPr>
              <w:t>4l</w:t>
            </w:r>
          </w:p>
        </w:tc>
        <w:tc>
          <w:tcPr>
            <w:tcW w:w="367" w:type="pct"/>
            <w:tcBorders>
              <w:top w:val="dotted" w:sz="4" w:space="0" w:color="404040"/>
              <w:left w:val="nil"/>
              <w:bottom w:val="dotted" w:sz="4" w:space="0" w:color="404040"/>
              <w:right w:val="dotted" w:sz="4" w:space="0" w:color="404040"/>
            </w:tcBorders>
            <w:shd w:val="clear" w:color="auto" w:fill="auto"/>
            <w:vAlign w:val="center"/>
          </w:tcPr>
          <w:p w14:paraId="41AFE3F4" w14:textId="2ABDAAD5" w:rsidR="0028756C" w:rsidRPr="00215D50" w:rsidRDefault="00215D50" w:rsidP="0028756C">
            <w:pPr>
              <w:ind w:left="0"/>
              <w:jc w:val="center"/>
              <w:rPr>
                <w:color w:val="auto"/>
                <w:sz w:val="16"/>
                <w:szCs w:val="16"/>
              </w:rPr>
            </w:pPr>
            <w:r w:rsidRPr="00215D50">
              <w:rPr>
                <w:color w:val="auto"/>
                <w:sz w:val="16"/>
                <w:szCs w:val="16"/>
              </w:rPr>
              <w:t>4m</w:t>
            </w:r>
          </w:p>
        </w:tc>
        <w:tc>
          <w:tcPr>
            <w:tcW w:w="367" w:type="pct"/>
            <w:tcBorders>
              <w:top w:val="dotted" w:sz="4" w:space="0" w:color="404040"/>
              <w:left w:val="nil"/>
              <w:bottom w:val="dotted" w:sz="4" w:space="0" w:color="404040"/>
              <w:right w:val="dotted" w:sz="4" w:space="0" w:color="404040"/>
            </w:tcBorders>
            <w:shd w:val="clear" w:color="auto" w:fill="auto"/>
            <w:vAlign w:val="center"/>
          </w:tcPr>
          <w:p w14:paraId="13C8F1E4" w14:textId="07BBE6C8" w:rsidR="0028756C" w:rsidRPr="00215D50" w:rsidRDefault="00215D50" w:rsidP="0028756C">
            <w:pPr>
              <w:ind w:left="0"/>
              <w:jc w:val="center"/>
              <w:rPr>
                <w:color w:val="auto"/>
                <w:sz w:val="16"/>
                <w:szCs w:val="16"/>
              </w:rPr>
            </w:pPr>
            <w:r w:rsidRPr="00215D50">
              <w:rPr>
                <w:color w:val="auto"/>
                <w:sz w:val="16"/>
                <w:szCs w:val="16"/>
              </w:rPr>
              <w:t>5o</w:t>
            </w:r>
          </w:p>
        </w:tc>
        <w:tc>
          <w:tcPr>
            <w:tcW w:w="370" w:type="pct"/>
            <w:tcBorders>
              <w:top w:val="dotted" w:sz="4" w:space="0" w:color="404040"/>
              <w:left w:val="nil"/>
              <w:bottom w:val="dotted" w:sz="4" w:space="0" w:color="404040"/>
              <w:right w:val="dotted" w:sz="4" w:space="0" w:color="404040"/>
            </w:tcBorders>
            <w:shd w:val="clear" w:color="auto" w:fill="auto"/>
            <w:vAlign w:val="center"/>
          </w:tcPr>
          <w:p w14:paraId="1EF48109" w14:textId="367B247D" w:rsidR="0028756C" w:rsidRPr="00215D50" w:rsidRDefault="00215D50" w:rsidP="0028756C">
            <w:pPr>
              <w:ind w:left="0"/>
              <w:jc w:val="center"/>
              <w:rPr>
                <w:color w:val="auto"/>
                <w:sz w:val="16"/>
                <w:szCs w:val="16"/>
              </w:rPr>
            </w:pPr>
            <w:r w:rsidRPr="00215D50">
              <w:rPr>
                <w:color w:val="auto"/>
                <w:sz w:val="16"/>
                <w:szCs w:val="16"/>
              </w:rPr>
              <w:t>5p</w:t>
            </w:r>
          </w:p>
        </w:tc>
        <w:tc>
          <w:tcPr>
            <w:tcW w:w="364" w:type="pct"/>
            <w:tcBorders>
              <w:top w:val="dotted" w:sz="4" w:space="0" w:color="404040"/>
              <w:left w:val="nil"/>
              <w:bottom w:val="dotted" w:sz="4" w:space="0" w:color="404040"/>
              <w:right w:val="dotted" w:sz="4" w:space="0" w:color="404040"/>
            </w:tcBorders>
            <w:shd w:val="clear" w:color="auto" w:fill="auto"/>
            <w:vAlign w:val="center"/>
          </w:tcPr>
          <w:p w14:paraId="2506FB81" w14:textId="2EB4F32B" w:rsidR="0028756C" w:rsidRPr="00215D50" w:rsidRDefault="00215D50" w:rsidP="0028756C">
            <w:pPr>
              <w:ind w:left="0"/>
              <w:jc w:val="center"/>
              <w:rPr>
                <w:color w:val="auto"/>
                <w:sz w:val="16"/>
                <w:szCs w:val="16"/>
              </w:rPr>
            </w:pPr>
            <w:r w:rsidRPr="00215D50">
              <w:rPr>
                <w:color w:val="auto"/>
                <w:sz w:val="16"/>
                <w:szCs w:val="16"/>
              </w:rPr>
              <w:t>5q</w:t>
            </w:r>
          </w:p>
        </w:tc>
        <w:tc>
          <w:tcPr>
            <w:tcW w:w="513" w:type="pct"/>
            <w:tcBorders>
              <w:top w:val="dotted" w:sz="4" w:space="0" w:color="404040"/>
              <w:left w:val="nil"/>
              <w:bottom w:val="dotted" w:sz="4" w:space="0" w:color="404040"/>
              <w:right w:val="dotted" w:sz="4" w:space="0" w:color="404040"/>
            </w:tcBorders>
            <w:shd w:val="clear" w:color="auto" w:fill="auto"/>
            <w:vAlign w:val="center"/>
          </w:tcPr>
          <w:p w14:paraId="17EB5769" w14:textId="5E4F4F74" w:rsidR="0028756C" w:rsidRPr="00215D50" w:rsidRDefault="00215D50" w:rsidP="0028756C">
            <w:pPr>
              <w:ind w:left="0"/>
              <w:jc w:val="center"/>
              <w:rPr>
                <w:color w:val="auto"/>
                <w:sz w:val="16"/>
                <w:szCs w:val="16"/>
              </w:rPr>
            </w:pPr>
            <w:r w:rsidRPr="00215D50">
              <w:rPr>
                <w:color w:val="auto"/>
                <w:sz w:val="16"/>
                <w:szCs w:val="16"/>
              </w:rPr>
              <w:t>Average</w:t>
            </w:r>
          </w:p>
        </w:tc>
      </w:tr>
      <w:tr w:rsidR="00E8179A" w:rsidRPr="007F63F3" w14:paraId="1C916E7E" w14:textId="77777777" w:rsidTr="0028756C">
        <w:trPr>
          <w:trHeight w:val="475"/>
        </w:trPr>
        <w:tc>
          <w:tcPr>
            <w:tcW w:w="1554" w:type="pct"/>
            <w:tcBorders>
              <w:top w:val="nil"/>
              <w:left w:val="dotted" w:sz="4" w:space="0" w:color="404040"/>
              <w:bottom w:val="dotted" w:sz="4" w:space="0" w:color="404040"/>
              <w:right w:val="dotted" w:sz="4" w:space="0" w:color="404040"/>
            </w:tcBorders>
            <w:shd w:val="clear" w:color="auto" w:fill="auto"/>
            <w:vAlign w:val="center"/>
          </w:tcPr>
          <w:p w14:paraId="454C5F15" w14:textId="72165486" w:rsidR="00E8179A" w:rsidRPr="007F63F3" w:rsidRDefault="00E8179A" w:rsidP="00E8179A">
            <w:pPr>
              <w:ind w:left="0"/>
              <w:jc w:val="center"/>
              <w:rPr>
                <w:color w:val="404040"/>
                <w:sz w:val="16"/>
                <w:szCs w:val="16"/>
              </w:rPr>
            </w:pPr>
            <w:r>
              <w:rPr>
                <w:color w:val="404040"/>
                <w:sz w:val="16"/>
                <w:szCs w:val="16"/>
              </w:rPr>
              <w:t>SOIL &amp; TURF</w:t>
            </w:r>
          </w:p>
        </w:tc>
        <w:tc>
          <w:tcPr>
            <w:tcW w:w="367" w:type="pct"/>
            <w:tcBorders>
              <w:top w:val="nil"/>
              <w:left w:val="nil"/>
              <w:bottom w:val="dotted" w:sz="4" w:space="0" w:color="404040"/>
              <w:right w:val="dotted" w:sz="4" w:space="0" w:color="404040"/>
            </w:tcBorders>
            <w:shd w:val="clear" w:color="auto" w:fill="auto"/>
            <w:vAlign w:val="center"/>
          </w:tcPr>
          <w:p w14:paraId="1DE88FA8" w14:textId="51300F34" w:rsidR="00E8179A" w:rsidRPr="007F63F3" w:rsidRDefault="00E8179A" w:rsidP="00E8179A">
            <w:pPr>
              <w:ind w:left="0"/>
              <w:jc w:val="center"/>
              <w:rPr>
                <w:color w:val="404040"/>
                <w:sz w:val="16"/>
                <w:szCs w:val="16"/>
              </w:rPr>
            </w:pPr>
            <w:r>
              <w:rPr>
                <w:color w:val="404040"/>
                <w:sz w:val="16"/>
                <w:szCs w:val="16"/>
              </w:rPr>
              <w:t>0.0%</w:t>
            </w:r>
          </w:p>
        </w:tc>
        <w:tc>
          <w:tcPr>
            <w:tcW w:w="367" w:type="pct"/>
            <w:tcBorders>
              <w:top w:val="nil"/>
              <w:left w:val="nil"/>
              <w:bottom w:val="dotted" w:sz="4" w:space="0" w:color="404040"/>
              <w:right w:val="dotted" w:sz="4" w:space="0" w:color="404040"/>
            </w:tcBorders>
            <w:shd w:val="clear" w:color="auto" w:fill="auto"/>
            <w:vAlign w:val="center"/>
          </w:tcPr>
          <w:p w14:paraId="7DDBF080" w14:textId="6BFA7C2C" w:rsidR="00E8179A" w:rsidRPr="007F63F3" w:rsidRDefault="00E8179A" w:rsidP="00E8179A">
            <w:pPr>
              <w:ind w:left="0"/>
              <w:jc w:val="center"/>
              <w:rPr>
                <w:color w:val="404040"/>
                <w:sz w:val="16"/>
                <w:szCs w:val="16"/>
              </w:rPr>
            </w:pPr>
            <w:r>
              <w:rPr>
                <w:color w:val="404040"/>
                <w:sz w:val="16"/>
                <w:szCs w:val="16"/>
              </w:rPr>
              <w:t>0.0%</w:t>
            </w:r>
          </w:p>
        </w:tc>
        <w:tc>
          <w:tcPr>
            <w:tcW w:w="367" w:type="pct"/>
            <w:tcBorders>
              <w:top w:val="nil"/>
              <w:left w:val="nil"/>
              <w:bottom w:val="dotted" w:sz="4" w:space="0" w:color="404040"/>
              <w:right w:val="dotted" w:sz="4" w:space="0" w:color="404040"/>
            </w:tcBorders>
            <w:shd w:val="clear" w:color="auto" w:fill="auto"/>
            <w:vAlign w:val="center"/>
          </w:tcPr>
          <w:p w14:paraId="79A661D9" w14:textId="129D9B53" w:rsidR="00E8179A" w:rsidRPr="007F63F3" w:rsidRDefault="00E8179A" w:rsidP="00E8179A">
            <w:pPr>
              <w:ind w:left="0"/>
              <w:jc w:val="center"/>
              <w:rPr>
                <w:color w:val="404040"/>
                <w:sz w:val="16"/>
                <w:szCs w:val="16"/>
              </w:rPr>
            </w:pPr>
            <w:r>
              <w:rPr>
                <w:color w:val="404040"/>
                <w:sz w:val="16"/>
                <w:szCs w:val="16"/>
              </w:rPr>
              <w:t>2.3%</w:t>
            </w:r>
          </w:p>
        </w:tc>
        <w:tc>
          <w:tcPr>
            <w:tcW w:w="367" w:type="pct"/>
            <w:tcBorders>
              <w:top w:val="nil"/>
              <w:left w:val="nil"/>
              <w:bottom w:val="dotted" w:sz="4" w:space="0" w:color="404040"/>
              <w:right w:val="dotted" w:sz="4" w:space="0" w:color="404040"/>
            </w:tcBorders>
            <w:shd w:val="clear" w:color="auto" w:fill="auto"/>
            <w:vAlign w:val="center"/>
          </w:tcPr>
          <w:p w14:paraId="7F04ABB4" w14:textId="502453F0" w:rsidR="00E8179A" w:rsidRPr="007F63F3" w:rsidRDefault="00E8179A" w:rsidP="00E8179A">
            <w:pPr>
              <w:ind w:left="0"/>
              <w:jc w:val="center"/>
              <w:rPr>
                <w:color w:val="404040"/>
                <w:sz w:val="16"/>
                <w:szCs w:val="16"/>
              </w:rPr>
            </w:pPr>
            <w:r>
              <w:rPr>
                <w:color w:val="404040"/>
                <w:sz w:val="16"/>
                <w:szCs w:val="16"/>
              </w:rPr>
              <w:t>0.0%</w:t>
            </w:r>
          </w:p>
        </w:tc>
        <w:tc>
          <w:tcPr>
            <w:tcW w:w="367" w:type="pct"/>
            <w:tcBorders>
              <w:top w:val="nil"/>
              <w:left w:val="nil"/>
              <w:bottom w:val="dotted" w:sz="4" w:space="0" w:color="404040"/>
              <w:right w:val="dotted" w:sz="4" w:space="0" w:color="404040"/>
            </w:tcBorders>
            <w:shd w:val="clear" w:color="auto" w:fill="auto"/>
            <w:vAlign w:val="center"/>
          </w:tcPr>
          <w:p w14:paraId="713C0B8E" w14:textId="68F1AFCE" w:rsidR="00E8179A" w:rsidRPr="007F63F3" w:rsidRDefault="00E8179A" w:rsidP="00E8179A">
            <w:pPr>
              <w:ind w:left="0"/>
              <w:jc w:val="center"/>
              <w:rPr>
                <w:color w:val="404040"/>
                <w:sz w:val="16"/>
                <w:szCs w:val="16"/>
              </w:rPr>
            </w:pPr>
            <w:r>
              <w:rPr>
                <w:color w:val="404040"/>
                <w:sz w:val="16"/>
                <w:szCs w:val="16"/>
              </w:rPr>
              <w:t>0.2%</w:t>
            </w:r>
          </w:p>
        </w:tc>
        <w:tc>
          <w:tcPr>
            <w:tcW w:w="367" w:type="pct"/>
            <w:tcBorders>
              <w:top w:val="nil"/>
              <w:left w:val="nil"/>
              <w:bottom w:val="dotted" w:sz="4" w:space="0" w:color="404040"/>
              <w:right w:val="dotted" w:sz="4" w:space="0" w:color="404040"/>
            </w:tcBorders>
            <w:shd w:val="clear" w:color="auto" w:fill="auto"/>
            <w:vAlign w:val="center"/>
          </w:tcPr>
          <w:p w14:paraId="27942778" w14:textId="5CC997F5" w:rsidR="00E8179A" w:rsidRPr="007F63F3" w:rsidRDefault="00E8179A" w:rsidP="00E8179A">
            <w:pPr>
              <w:ind w:left="0"/>
              <w:jc w:val="center"/>
              <w:rPr>
                <w:color w:val="404040"/>
                <w:sz w:val="16"/>
                <w:szCs w:val="16"/>
              </w:rPr>
            </w:pPr>
            <w:r>
              <w:rPr>
                <w:color w:val="404040"/>
                <w:sz w:val="16"/>
                <w:szCs w:val="16"/>
              </w:rPr>
              <w:t>0.0%</w:t>
            </w:r>
          </w:p>
        </w:tc>
        <w:tc>
          <w:tcPr>
            <w:tcW w:w="370" w:type="pct"/>
            <w:tcBorders>
              <w:top w:val="nil"/>
              <w:left w:val="nil"/>
              <w:bottom w:val="dotted" w:sz="4" w:space="0" w:color="404040"/>
              <w:right w:val="dotted" w:sz="4" w:space="0" w:color="404040"/>
            </w:tcBorders>
            <w:shd w:val="clear" w:color="auto" w:fill="auto"/>
            <w:vAlign w:val="center"/>
          </w:tcPr>
          <w:p w14:paraId="79BAFB2F" w14:textId="317056B3" w:rsidR="00E8179A" w:rsidRPr="007F63F3" w:rsidRDefault="00E8179A" w:rsidP="00E8179A">
            <w:pPr>
              <w:ind w:left="0"/>
              <w:jc w:val="center"/>
              <w:rPr>
                <w:color w:val="404040"/>
                <w:sz w:val="16"/>
                <w:szCs w:val="16"/>
              </w:rPr>
            </w:pPr>
            <w:r>
              <w:rPr>
                <w:color w:val="404040"/>
                <w:sz w:val="16"/>
                <w:szCs w:val="16"/>
              </w:rPr>
              <w:t>18.2%</w:t>
            </w:r>
          </w:p>
        </w:tc>
        <w:tc>
          <w:tcPr>
            <w:tcW w:w="364" w:type="pct"/>
            <w:tcBorders>
              <w:top w:val="nil"/>
              <w:left w:val="nil"/>
              <w:bottom w:val="dotted" w:sz="4" w:space="0" w:color="404040"/>
              <w:right w:val="dotted" w:sz="4" w:space="0" w:color="404040"/>
            </w:tcBorders>
            <w:shd w:val="clear" w:color="auto" w:fill="auto"/>
            <w:vAlign w:val="center"/>
          </w:tcPr>
          <w:p w14:paraId="15433D0D" w14:textId="45024D24" w:rsidR="00E8179A" w:rsidRPr="007F63F3" w:rsidRDefault="00E8179A" w:rsidP="00E8179A">
            <w:pPr>
              <w:ind w:left="0"/>
              <w:jc w:val="center"/>
              <w:rPr>
                <w:color w:val="404040"/>
                <w:sz w:val="16"/>
                <w:szCs w:val="16"/>
              </w:rPr>
            </w:pPr>
            <w:r>
              <w:rPr>
                <w:color w:val="404040"/>
                <w:sz w:val="16"/>
                <w:szCs w:val="16"/>
              </w:rPr>
              <w:t>9.1%</w:t>
            </w:r>
          </w:p>
        </w:tc>
        <w:tc>
          <w:tcPr>
            <w:tcW w:w="513" w:type="pct"/>
            <w:tcBorders>
              <w:top w:val="nil"/>
              <w:left w:val="nil"/>
              <w:bottom w:val="dotted" w:sz="4" w:space="0" w:color="404040"/>
              <w:right w:val="dotted" w:sz="4" w:space="0" w:color="404040"/>
            </w:tcBorders>
            <w:shd w:val="clear" w:color="auto" w:fill="auto"/>
            <w:vAlign w:val="center"/>
          </w:tcPr>
          <w:p w14:paraId="4F89E2AE" w14:textId="7C4CD14A" w:rsidR="00E8179A" w:rsidRPr="007F63F3" w:rsidRDefault="00E8179A" w:rsidP="00E8179A">
            <w:pPr>
              <w:ind w:left="0"/>
              <w:jc w:val="center"/>
              <w:rPr>
                <w:color w:val="404040"/>
                <w:sz w:val="16"/>
                <w:szCs w:val="16"/>
              </w:rPr>
            </w:pPr>
            <w:r>
              <w:rPr>
                <w:color w:val="404040"/>
                <w:sz w:val="16"/>
                <w:szCs w:val="16"/>
              </w:rPr>
              <w:t>2.4%</w:t>
            </w:r>
          </w:p>
        </w:tc>
      </w:tr>
      <w:tr w:rsidR="00E8179A" w:rsidRPr="007F63F3" w14:paraId="3F3CAB56" w14:textId="77777777" w:rsidTr="0028756C">
        <w:trPr>
          <w:trHeight w:val="475"/>
        </w:trPr>
        <w:tc>
          <w:tcPr>
            <w:tcW w:w="1554" w:type="pct"/>
            <w:tcBorders>
              <w:top w:val="nil"/>
              <w:left w:val="dotted" w:sz="4" w:space="0" w:color="404040"/>
              <w:bottom w:val="dotted" w:sz="4" w:space="0" w:color="404040"/>
              <w:right w:val="dotted" w:sz="4" w:space="0" w:color="404040"/>
            </w:tcBorders>
            <w:shd w:val="clear" w:color="auto" w:fill="auto"/>
            <w:vAlign w:val="center"/>
          </w:tcPr>
          <w:p w14:paraId="12489465" w14:textId="32F434BE" w:rsidR="00E8179A" w:rsidRPr="007F63F3" w:rsidRDefault="00E8179A" w:rsidP="00E8179A">
            <w:pPr>
              <w:ind w:left="0"/>
              <w:jc w:val="center"/>
              <w:rPr>
                <w:color w:val="404040"/>
                <w:sz w:val="16"/>
                <w:szCs w:val="16"/>
              </w:rPr>
            </w:pPr>
            <w:r>
              <w:rPr>
                <w:color w:val="404040"/>
                <w:sz w:val="16"/>
                <w:szCs w:val="16"/>
              </w:rPr>
              <w:t>SCRAP WOOD</w:t>
            </w:r>
          </w:p>
        </w:tc>
        <w:tc>
          <w:tcPr>
            <w:tcW w:w="367" w:type="pct"/>
            <w:tcBorders>
              <w:top w:val="nil"/>
              <w:left w:val="nil"/>
              <w:bottom w:val="dotted" w:sz="4" w:space="0" w:color="404040"/>
              <w:right w:val="dotted" w:sz="4" w:space="0" w:color="404040"/>
            </w:tcBorders>
            <w:shd w:val="clear" w:color="auto" w:fill="auto"/>
            <w:vAlign w:val="center"/>
          </w:tcPr>
          <w:p w14:paraId="05719826" w14:textId="407658BE" w:rsidR="00E8179A" w:rsidRPr="007F63F3" w:rsidRDefault="00E8179A" w:rsidP="00E8179A">
            <w:pPr>
              <w:ind w:left="0"/>
              <w:jc w:val="center"/>
              <w:rPr>
                <w:color w:val="404040"/>
                <w:sz w:val="16"/>
                <w:szCs w:val="16"/>
              </w:rPr>
            </w:pPr>
            <w:r>
              <w:rPr>
                <w:color w:val="404040"/>
                <w:sz w:val="16"/>
                <w:szCs w:val="16"/>
              </w:rPr>
              <w:t>0.0%</w:t>
            </w:r>
          </w:p>
        </w:tc>
        <w:tc>
          <w:tcPr>
            <w:tcW w:w="367" w:type="pct"/>
            <w:tcBorders>
              <w:top w:val="nil"/>
              <w:left w:val="nil"/>
              <w:bottom w:val="dotted" w:sz="4" w:space="0" w:color="404040"/>
              <w:right w:val="dotted" w:sz="4" w:space="0" w:color="404040"/>
            </w:tcBorders>
            <w:shd w:val="clear" w:color="auto" w:fill="auto"/>
            <w:vAlign w:val="center"/>
          </w:tcPr>
          <w:p w14:paraId="71E698C8" w14:textId="3D7106C7" w:rsidR="00E8179A" w:rsidRPr="007F63F3" w:rsidRDefault="00E8179A" w:rsidP="00E8179A">
            <w:pPr>
              <w:ind w:left="0"/>
              <w:jc w:val="center"/>
              <w:rPr>
                <w:color w:val="404040"/>
                <w:sz w:val="16"/>
                <w:szCs w:val="16"/>
              </w:rPr>
            </w:pPr>
            <w:r>
              <w:rPr>
                <w:color w:val="404040"/>
                <w:sz w:val="16"/>
                <w:szCs w:val="16"/>
              </w:rPr>
              <w:t>0.0%</w:t>
            </w:r>
          </w:p>
        </w:tc>
        <w:tc>
          <w:tcPr>
            <w:tcW w:w="367" w:type="pct"/>
            <w:tcBorders>
              <w:top w:val="nil"/>
              <w:left w:val="nil"/>
              <w:bottom w:val="dotted" w:sz="4" w:space="0" w:color="404040"/>
              <w:right w:val="dotted" w:sz="4" w:space="0" w:color="404040"/>
            </w:tcBorders>
            <w:shd w:val="clear" w:color="auto" w:fill="auto"/>
            <w:vAlign w:val="center"/>
          </w:tcPr>
          <w:p w14:paraId="36802C97" w14:textId="79E6E945" w:rsidR="00E8179A" w:rsidRPr="007F63F3" w:rsidRDefault="00E8179A" w:rsidP="00E8179A">
            <w:pPr>
              <w:ind w:left="0"/>
              <w:jc w:val="center"/>
              <w:rPr>
                <w:color w:val="404040"/>
                <w:sz w:val="16"/>
                <w:szCs w:val="16"/>
              </w:rPr>
            </w:pPr>
            <w:r>
              <w:rPr>
                <w:color w:val="404040"/>
                <w:sz w:val="16"/>
                <w:szCs w:val="16"/>
              </w:rPr>
              <w:t>0.1%</w:t>
            </w:r>
          </w:p>
        </w:tc>
        <w:tc>
          <w:tcPr>
            <w:tcW w:w="367" w:type="pct"/>
            <w:tcBorders>
              <w:top w:val="nil"/>
              <w:left w:val="nil"/>
              <w:bottom w:val="dotted" w:sz="4" w:space="0" w:color="404040"/>
              <w:right w:val="dotted" w:sz="4" w:space="0" w:color="404040"/>
            </w:tcBorders>
            <w:shd w:val="clear" w:color="auto" w:fill="auto"/>
            <w:vAlign w:val="center"/>
          </w:tcPr>
          <w:p w14:paraId="6E3B611D" w14:textId="6D6C7BD0" w:rsidR="00E8179A" w:rsidRPr="007F63F3" w:rsidRDefault="00E8179A" w:rsidP="00E8179A">
            <w:pPr>
              <w:ind w:left="0"/>
              <w:jc w:val="center"/>
              <w:rPr>
                <w:color w:val="404040"/>
                <w:sz w:val="16"/>
                <w:szCs w:val="16"/>
              </w:rPr>
            </w:pPr>
            <w:r>
              <w:rPr>
                <w:color w:val="404040"/>
                <w:sz w:val="16"/>
                <w:szCs w:val="16"/>
              </w:rPr>
              <w:t>0.0%</w:t>
            </w:r>
          </w:p>
        </w:tc>
        <w:tc>
          <w:tcPr>
            <w:tcW w:w="367" w:type="pct"/>
            <w:tcBorders>
              <w:top w:val="nil"/>
              <w:left w:val="nil"/>
              <w:bottom w:val="dotted" w:sz="4" w:space="0" w:color="404040"/>
              <w:right w:val="dotted" w:sz="4" w:space="0" w:color="404040"/>
            </w:tcBorders>
            <w:shd w:val="clear" w:color="auto" w:fill="auto"/>
            <w:vAlign w:val="center"/>
          </w:tcPr>
          <w:p w14:paraId="77098194" w14:textId="4CC497D9" w:rsidR="00E8179A" w:rsidRPr="007F63F3" w:rsidRDefault="00E8179A" w:rsidP="00E8179A">
            <w:pPr>
              <w:ind w:left="0"/>
              <w:jc w:val="center"/>
              <w:rPr>
                <w:color w:val="404040"/>
                <w:sz w:val="16"/>
                <w:szCs w:val="16"/>
              </w:rPr>
            </w:pPr>
            <w:r>
              <w:rPr>
                <w:color w:val="404040"/>
                <w:sz w:val="16"/>
                <w:szCs w:val="16"/>
              </w:rPr>
              <w:t>0.6%</w:t>
            </w:r>
          </w:p>
        </w:tc>
        <w:tc>
          <w:tcPr>
            <w:tcW w:w="367" w:type="pct"/>
            <w:tcBorders>
              <w:top w:val="nil"/>
              <w:left w:val="nil"/>
              <w:bottom w:val="dotted" w:sz="4" w:space="0" w:color="404040"/>
              <w:right w:val="dotted" w:sz="4" w:space="0" w:color="404040"/>
            </w:tcBorders>
            <w:shd w:val="clear" w:color="auto" w:fill="auto"/>
            <w:vAlign w:val="center"/>
          </w:tcPr>
          <w:p w14:paraId="42BD0845" w14:textId="4765E46F" w:rsidR="00E8179A" w:rsidRPr="007F63F3" w:rsidRDefault="00E8179A" w:rsidP="00E8179A">
            <w:pPr>
              <w:ind w:left="0"/>
              <w:jc w:val="center"/>
              <w:rPr>
                <w:color w:val="404040"/>
                <w:sz w:val="16"/>
                <w:szCs w:val="16"/>
              </w:rPr>
            </w:pPr>
            <w:r>
              <w:rPr>
                <w:color w:val="404040"/>
                <w:sz w:val="16"/>
                <w:szCs w:val="16"/>
              </w:rPr>
              <w:t>0.0%</w:t>
            </w:r>
          </w:p>
        </w:tc>
        <w:tc>
          <w:tcPr>
            <w:tcW w:w="370" w:type="pct"/>
            <w:tcBorders>
              <w:top w:val="nil"/>
              <w:left w:val="nil"/>
              <w:bottom w:val="dotted" w:sz="4" w:space="0" w:color="404040"/>
              <w:right w:val="dotted" w:sz="4" w:space="0" w:color="404040"/>
            </w:tcBorders>
            <w:shd w:val="clear" w:color="auto" w:fill="auto"/>
            <w:vAlign w:val="center"/>
          </w:tcPr>
          <w:p w14:paraId="68F3227E" w14:textId="3B625776" w:rsidR="00E8179A" w:rsidRPr="007F63F3" w:rsidRDefault="00E8179A" w:rsidP="00E8179A">
            <w:pPr>
              <w:ind w:left="0"/>
              <w:jc w:val="center"/>
              <w:rPr>
                <w:color w:val="404040"/>
                <w:sz w:val="16"/>
                <w:szCs w:val="16"/>
              </w:rPr>
            </w:pPr>
            <w:r>
              <w:rPr>
                <w:color w:val="404040"/>
                <w:sz w:val="16"/>
                <w:szCs w:val="16"/>
              </w:rPr>
              <w:t>0.0%</w:t>
            </w:r>
          </w:p>
        </w:tc>
        <w:tc>
          <w:tcPr>
            <w:tcW w:w="364" w:type="pct"/>
            <w:tcBorders>
              <w:top w:val="nil"/>
              <w:left w:val="nil"/>
              <w:bottom w:val="dotted" w:sz="4" w:space="0" w:color="404040"/>
              <w:right w:val="dotted" w:sz="4" w:space="0" w:color="404040"/>
            </w:tcBorders>
            <w:shd w:val="clear" w:color="auto" w:fill="auto"/>
            <w:vAlign w:val="center"/>
          </w:tcPr>
          <w:p w14:paraId="527F3D66" w14:textId="21C69E15" w:rsidR="00E8179A" w:rsidRPr="007F63F3" w:rsidRDefault="00E8179A" w:rsidP="00E8179A">
            <w:pPr>
              <w:ind w:left="0"/>
              <w:jc w:val="center"/>
              <w:rPr>
                <w:color w:val="404040"/>
                <w:sz w:val="16"/>
                <w:szCs w:val="16"/>
              </w:rPr>
            </w:pPr>
            <w:r>
              <w:rPr>
                <w:color w:val="404040"/>
                <w:sz w:val="16"/>
                <w:szCs w:val="16"/>
              </w:rPr>
              <w:t>0.0%</w:t>
            </w:r>
          </w:p>
        </w:tc>
        <w:tc>
          <w:tcPr>
            <w:tcW w:w="513" w:type="pct"/>
            <w:tcBorders>
              <w:top w:val="nil"/>
              <w:left w:val="nil"/>
              <w:bottom w:val="dotted" w:sz="4" w:space="0" w:color="404040"/>
              <w:right w:val="dotted" w:sz="4" w:space="0" w:color="404040"/>
            </w:tcBorders>
            <w:shd w:val="clear" w:color="auto" w:fill="auto"/>
            <w:vAlign w:val="center"/>
          </w:tcPr>
          <w:p w14:paraId="76635508" w14:textId="55E5665B" w:rsidR="00E8179A" w:rsidRPr="007F63F3" w:rsidRDefault="00E8179A" w:rsidP="00E8179A">
            <w:pPr>
              <w:ind w:left="0"/>
              <w:jc w:val="center"/>
              <w:rPr>
                <w:color w:val="404040"/>
                <w:sz w:val="16"/>
                <w:szCs w:val="16"/>
              </w:rPr>
            </w:pPr>
            <w:r>
              <w:rPr>
                <w:color w:val="404040"/>
                <w:sz w:val="16"/>
                <w:szCs w:val="16"/>
              </w:rPr>
              <w:t>0.1%</w:t>
            </w:r>
          </w:p>
        </w:tc>
      </w:tr>
      <w:tr w:rsidR="00E8179A" w:rsidRPr="007F63F3" w14:paraId="5AD606C2" w14:textId="77777777" w:rsidTr="0028756C">
        <w:trPr>
          <w:trHeight w:val="475"/>
        </w:trPr>
        <w:tc>
          <w:tcPr>
            <w:tcW w:w="1554" w:type="pct"/>
            <w:tcBorders>
              <w:top w:val="nil"/>
              <w:left w:val="dotted" w:sz="4" w:space="0" w:color="404040"/>
              <w:bottom w:val="dotted" w:sz="4" w:space="0" w:color="404040"/>
              <w:right w:val="dotted" w:sz="4" w:space="0" w:color="404040"/>
            </w:tcBorders>
            <w:shd w:val="clear" w:color="auto" w:fill="auto"/>
            <w:vAlign w:val="center"/>
          </w:tcPr>
          <w:p w14:paraId="1585D7D0" w14:textId="3627315A" w:rsidR="00E8179A" w:rsidRPr="007F63F3" w:rsidRDefault="00E8179A" w:rsidP="00E8179A">
            <w:pPr>
              <w:ind w:left="0"/>
              <w:jc w:val="center"/>
              <w:rPr>
                <w:color w:val="404040"/>
                <w:sz w:val="16"/>
                <w:szCs w:val="16"/>
              </w:rPr>
            </w:pPr>
            <w:r>
              <w:rPr>
                <w:color w:val="404040"/>
                <w:sz w:val="16"/>
                <w:szCs w:val="16"/>
              </w:rPr>
              <w:lastRenderedPageBreak/>
              <w:t>OTHER RESIDUAL WASTE</w:t>
            </w:r>
          </w:p>
        </w:tc>
        <w:tc>
          <w:tcPr>
            <w:tcW w:w="367" w:type="pct"/>
            <w:tcBorders>
              <w:top w:val="nil"/>
              <w:left w:val="nil"/>
              <w:bottom w:val="dotted" w:sz="4" w:space="0" w:color="404040"/>
              <w:right w:val="dotted" w:sz="4" w:space="0" w:color="404040"/>
            </w:tcBorders>
            <w:shd w:val="clear" w:color="auto" w:fill="auto"/>
            <w:vAlign w:val="center"/>
          </w:tcPr>
          <w:p w14:paraId="4AB50AAC" w14:textId="4B4AD816" w:rsidR="00E8179A" w:rsidRPr="007F63F3" w:rsidRDefault="00E8179A" w:rsidP="00E8179A">
            <w:pPr>
              <w:ind w:left="0"/>
              <w:jc w:val="center"/>
              <w:rPr>
                <w:color w:val="404040"/>
                <w:sz w:val="16"/>
                <w:szCs w:val="16"/>
              </w:rPr>
            </w:pPr>
            <w:r>
              <w:rPr>
                <w:color w:val="404040"/>
                <w:sz w:val="16"/>
                <w:szCs w:val="16"/>
              </w:rPr>
              <w:t>0.4%</w:t>
            </w:r>
          </w:p>
        </w:tc>
        <w:tc>
          <w:tcPr>
            <w:tcW w:w="367" w:type="pct"/>
            <w:tcBorders>
              <w:top w:val="nil"/>
              <w:left w:val="nil"/>
              <w:bottom w:val="dotted" w:sz="4" w:space="0" w:color="404040"/>
              <w:right w:val="dotted" w:sz="4" w:space="0" w:color="404040"/>
            </w:tcBorders>
            <w:shd w:val="clear" w:color="auto" w:fill="auto"/>
            <w:vAlign w:val="center"/>
          </w:tcPr>
          <w:p w14:paraId="1E674699" w14:textId="5D48001A" w:rsidR="00E8179A" w:rsidRPr="007F63F3" w:rsidRDefault="00E8179A" w:rsidP="00E8179A">
            <w:pPr>
              <w:ind w:left="0"/>
              <w:jc w:val="center"/>
              <w:rPr>
                <w:color w:val="404040"/>
                <w:sz w:val="16"/>
                <w:szCs w:val="16"/>
              </w:rPr>
            </w:pPr>
            <w:r>
              <w:rPr>
                <w:color w:val="404040"/>
                <w:sz w:val="16"/>
                <w:szCs w:val="16"/>
              </w:rPr>
              <w:t>0.5%</w:t>
            </w:r>
          </w:p>
        </w:tc>
        <w:tc>
          <w:tcPr>
            <w:tcW w:w="367" w:type="pct"/>
            <w:tcBorders>
              <w:top w:val="nil"/>
              <w:left w:val="nil"/>
              <w:bottom w:val="dotted" w:sz="4" w:space="0" w:color="404040"/>
              <w:right w:val="dotted" w:sz="4" w:space="0" w:color="404040"/>
            </w:tcBorders>
            <w:shd w:val="clear" w:color="auto" w:fill="auto"/>
            <w:vAlign w:val="center"/>
          </w:tcPr>
          <w:p w14:paraId="7B0C1473" w14:textId="52542216" w:rsidR="00E8179A" w:rsidRPr="007F63F3" w:rsidRDefault="00E8179A" w:rsidP="00E8179A">
            <w:pPr>
              <w:ind w:left="0"/>
              <w:jc w:val="center"/>
              <w:rPr>
                <w:color w:val="404040"/>
                <w:sz w:val="16"/>
                <w:szCs w:val="16"/>
              </w:rPr>
            </w:pPr>
            <w:r>
              <w:rPr>
                <w:color w:val="404040"/>
                <w:sz w:val="16"/>
                <w:szCs w:val="16"/>
              </w:rPr>
              <w:t>0.7%</w:t>
            </w:r>
          </w:p>
        </w:tc>
        <w:tc>
          <w:tcPr>
            <w:tcW w:w="367" w:type="pct"/>
            <w:tcBorders>
              <w:top w:val="nil"/>
              <w:left w:val="nil"/>
              <w:bottom w:val="dotted" w:sz="4" w:space="0" w:color="404040"/>
              <w:right w:val="dotted" w:sz="4" w:space="0" w:color="404040"/>
            </w:tcBorders>
            <w:shd w:val="clear" w:color="auto" w:fill="auto"/>
            <w:vAlign w:val="center"/>
          </w:tcPr>
          <w:p w14:paraId="19797AD0" w14:textId="770C84E4" w:rsidR="00E8179A" w:rsidRPr="007F63F3" w:rsidRDefault="00E8179A" w:rsidP="00E8179A">
            <w:pPr>
              <w:ind w:left="0"/>
              <w:jc w:val="center"/>
              <w:rPr>
                <w:color w:val="404040"/>
                <w:sz w:val="16"/>
                <w:szCs w:val="16"/>
              </w:rPr>
            </w:pPr>
            <w:r>
              <w:rPr>
                <w:color w:val="404040"/>
                <w:sz w:val="16"/>
                <w:szCs w:val="16"/>
              </w:rPr>
              <w:t>1.6%</w:t>
            </w:r>
          </w:p>
        </w:tc>
        <w:tc>
          <w:tcPr>
            <w:tcW w:w="367" w:type="pct"/>
            <w:tcBorders>
              <w:top w:val="nil"/>
              <w:left w:val="nil"/>
              <w:bottom w:val="dotted" w:sz="4" w:space="0" w:color="404040"/>
              <w:right w:val="dotted" w:sz="4" w:space="0" w:color="404040"/>
            </w:tcBorders>
            <w:shd w:val="clear" w:color="auto" w:fill="auto"/>
            <w:vAlign w:val="center"/>
          </w:tcPr>
          <w:p w14:paraId="64693AED" w14:textId="2A92F8F5" w:rsidR="00E8179A" w:rsidRPr="007F63F3" w:rsidRDefault="00E8179A" w:rsidP="00E8179A">
            <w:pPr>
              <w:ind w:left="0"/>
              <w:jc w:val="center"/>
              <w:rPr>
                <w:color w:val="404040"/>
                <w:sz w:val="16"/>
                <w:szCs w:val="16"/>
              </w:rPr>
            </w:pPr>
            <w:r>
              <w:rPr>
                <w:color w:val="404040"/>
                <w:sz w:val="16"/>
                <w:szCs w:val="16"/>
              </w:rPr>
              <w:t>2.6%</w:t>
            </w:r>
          </w:p>
        </w:tc>
        <w:tc>
          <w:tcPr>
            <w:tcW w:w="367" w:type="pct"/>
            <w:tcBorders>
              <w:top w:val="nil"/>
              <w:left w:val="nil"/>
              <w:bottom w:val="dotted" w:sz="4" w:space="0" w:color="404040"/>
              <w:right w:val="dotted" w:sz="4" w:space="0" w:color="404040"/>
            </w:tcBorders>
            <w:shd w:val="clear" w:color="auto" w:fill="auto"/>
            <w:vAlign w:val="center"/>
          </w:tcPr>
          <w:p w14:paraId="34068D3C" w14:textId="4B39B89A" w:rsidR="00E8179A" w:rsidRPr="007F63F3" w:rsidRDefault="00E8179A" w:rsidP="00E8179A">
            <w:pPr>
              <w:ind w:left="0"/>
              <w:jc w:val="center"/>
              <w:rPr>
                <w:color w:val="404040"/>
                <w:sz w:val="16"/>
                <w:szCs w:val="16"/>
              </w:rPr>
            </w:pPr>
            <w:r>
              <w:rPr>
                <w:color w:val="404040"/>
                <w:sz w:val="16"/>
                <w:szCs w:val="16"/>
              </w:rPr>
              <w:t>16.0%</w:t>
            </w:r>
          </w:p>
        </w:tc>
        <w:tc>
          <w:tcPr>
            <w:tcW w:w="370" w:type="pct"/>
            <w:tcBorders>
              <w:top w:val="nil"/>
              <w:left w:val="nil"/>
              <w:bottom w:val="dotted" w:sz="4" w:space="0" w:color="404040"/>
              <w:right w:val="dotted" w:sz="4" w:space="0" w:color="404040"/>
            </w:tcBorders>
            <w:shd w:val="clear" w:color="auto" w:fill="auto"/>
            <w:vAlign w:val="center"/>
          </w:tcPr>
          <w:p w14:paraId="7A65094A" w14:textId="4147A4ED" w:rsidR="00E8179A" w:rsidRPr="007F63F3" w:rsidRDefault="00E8179A" w:rsidP="00E8179A">
            <w:pPr>
              <w:ind w:left="0"/>
              <w:jc w:val="center"/>
              <w:rPr>
                <w:color w:val="404040"/>
                <w:sz w:val="16"/>
                <w:szCs w:val="16"/>
              </w:rPr>
            </w:pPr>
            <w:r>
              <w:rPr>
                <w:color w:val="404040"/>
                <w:sz w:val="16"/>
                <w:szCs w:val="16"/>
              </w:rPr>
              <w:t>0.1%</w:t>
            </w:r>
          </w:p>
        </w:tc>
        <w:tc>
          <w:tcPr>
            <w:tcW w:w="364" w:type="pct"/>
            <w:tcBorders>
              <w:top w:val="nil"/>
              <w:left w:val="nil"/>
              <w:bottom w:val="dotted" w:sz="4" w:space="0" w:color="404040"/>
              <w:right w:val="dotted" w:sz="4" w:space="0" w:color="404040"/>
            </w:tcBorders>
            <w:shd w:val="clear" w:color="auto" w:fill="auto"/>
            <w:vAlign w:val="center"/>
          </w:tcPr>
          <w:p w14:paraId="11225B90" w14:textId="290456EC" w:rsidR="00E8179A" w:rsidRPr="007F63F3" w:rsidRDefault="00E8179A" w:rsidP="00E8179A">
            <w:pPr>
              <w:ind w:left="0"/>
              <w:jc w:val="center"/>
              <w:rPr>
                <w:color w:val="404040"/>
                <w:sz w:val="16"/>
                <w:szCs w:val="16"/>
              </w:rPr>
            </w:pPr>
            <w:r>
              <w:rPr>
                <w:color w:val="404040"/>
                <w:sz w:val="16"/>
                <w:szCs w:val="16"/>
              </w:rPr>
              <w:t>0.2%</w:t>
            </w:r>
          </w:p>
        </w:tc>
        <w:tc>
          <w:tcPr>
            <w:tcW w:w="513" w:type="pct"/>
            <w:tcBorders>
              <w:top w:val="nil"/>
              <w:left w:val="nil"/>
              <w:bottom w:val="dotted" w:sz="4" w:space="0" w:color="404040"/>
              <w:right w:val="dotted" w:sz="4" w:space="0" w:color="404040"/>
            </w:tcBorders>
            <w:shd w:val="clear" w:color="auto" w:fill="auto"/>
            <w:vAlign w:val="center"/>
          </w:tcPr>
          <w:p w14:paraId="6E1F6A91" w14:textId="34186CB3" w:rsidR="00E8179A" w:rsidRPr="007F63F3" w:rsidRDefault="00E8179A" w:rsidP="00E8179A">
            <w:pPr>
              <w:ind w:left="0"/>
              <w:jc w:val="center"/>
              <w:rPr>
                <w:color w:val="404040"/>
                <w:sz w:val="16"/>
                <w:szCs w:val="16"/>
              </w:rPr>
            </w:pPr>
            <w:r>
              <w:rPr>
                <w:color w:val="404040"/>
                <w:sz w:val="16"/>
                <w:szCs w:val="16"/>
              </w:rPr>
              <w:t>2.1%</w:t>
            </w:r>
          </w:p>
        </w:tc>
      </w:tr>
      <w:tr w:rsidR="00E8179A" w:rsidRPr="007F63F3" w14:paraId="6D600350" w14:textId="77777777" w:rsidTr="0028756C">
        <w:trPr>
          <w:trHeight w:val="475"/>
        </w:trPr>
        <w:tc>
          <w:tcPr>
            <w:tcW w:w="1554" w:type="pct"/>
            <w:tcBorders>
              <w:top w:val="nil"/>
              <w:left w:val="dotted" w:sz="4" w:space="0" w:color="404040"/>
              <w:bottom w:val="dotted" w:sz="4" w:space="0" w:color="404040"/>
              <w:right w:val="dotted" w:sz="4" w:space="0" w:color="404040"/>
            </w:tcBorders>
            <w:shd w:val="clear" w:color="auto" w:fill="auto"/>
            <w:vAlign w:val="center"/>
          </w:tcPr>
          <w:p w14:paraId="5FCE32D1" w14:textId="4310BCD1" w:rsidR="00E8179A" w:rsidRPr="007F63F3" w:rsidRDefault="00E8179A" w:rsidP="00E8179A">
            <w:pPr>
              <w:ind w:left="0"/>
              <w:jc w:val="center"/>
              <w:rPr>
                <w:color w:val="404040"/>
                <w:sz w:val="16"/>
                <w:szCs w:val="16"/>
              </w:rPr>
            </w:pPr>
            <w:r>
              <w:rPr>
                <w:color w:val="404040"/>
                <w:sz w:val="16"/>
                <w:szCs w:val="16"/>
              </w:rPr>
              <w:t>TOTAL CONTAMINATION</w:t>
            </w:r>
          </w:p>
        </w:tc>
        <w:tc>
          <w:tcPr>
            <w:tcW w:w="367" w:type="pct"/>
            <w:tcBorders>
              <w:top w:val="nil"/>
              <w:left w:val="nil"/>
              <w:bottom w:val="dotted" w:sz="4" w:space="0" w:color="404040"/>
              <w:right w:val="dotted" w:sz="4" w:space="0" w:color="404040"/>
            </w:tcBorders>
            <w:shd w:val="clear" w:color="auto" w:fill="auto"/>
            <w:vAlign w:val="center"/>
          </w:tcPr>
          <w:p w14:paraId="04805CD0" w14:textId="5BE94246" w:rsidR="00E8179A" w:rsidRPr="007F63F3" w:rsidRDefault="00E8179A" w:rsidP="00E8179A">
            <w:pPr>
              <w:ind w:left="0"/>
              <w:jc w:val="center"/>
              <w:rPr>
                <w:color w:val="404040"/>
                <w:sz w:val="16"/>
                <w:szCs w:val="16"/>
              </w:rPr>
            </w:pPr>
            <w:r>
              <w:rPr>
                <w:color w:val="404040"/>
                <w:sz w:val="16"/>
                <w:szCs w:val="16"/>
              </w:rPr>
              <w:t>0.4%</w:t>
            </w:r>
          </w:p>
        </w:tc>
        <w:tc>
          <w:tcPr>
            <w:tcW w:w="367" w:type="pct"/>
            <w:tcBorders>
              <w:top w:val="nil"/>
              <w:left w:val="nil"/>
              <w:bottom w:val="dotted" w:sz="4" w:space="0" w:color="404040"/>
              <w:right w:val="dotted" w:sz="4" w:space="0" w:color="404040"/>
            </w:tcBorders>
            <w:shd w:val="clear" w:color="auto" w:fill="auto"/>
            <w:vAlign w:val="center"/>
          </w:tcPr>
          <w:p w14:paraId="4B7545B8" w14:textId="06801F92" w:rsidR="00E8179A" w:rsidRPr="007F63F3" w:rsidRDefault="00E8179A" w:rsidP="00E8179A">
            <w:pPr>
              <w:ind w:left="0"/>
              <w:jc w:val="center"/>
              <w:rPr>
                <w:color w:val="404040"/>
                <w:sz w:val="16"/>
                <w:szCs w:val="16"/>
              </w:rPr>
            </w:pPr>
            <w:r>
              <w:rPr>
                <w:color w:val="404040"/>
                <w:sz w:val="16"/>
                <w:szCs w:val="16"/>
              </w:rPr>
              <w:t>0.5%</w:t>
            </w:r>
          </w:p>
        </w:tc>
        <w:tc>
          <w:tcPr>
            <w:tcW w:w="367" w:type="pct"/>
            <w:tcBorders>
              <w:top w:val="nil"/>
              <w:left w:val="nil"/>
              <w:bottom w:val="dotted" w:sz="4" w:space="0" w:color="404040"/>
              <w:right w:val="dotted" w:sz="4" w:space="0" w:color="404040"/>
            </w:tcBorders>
            <w:shd w:val="clear" w:color="auto" w:fill="auto"/>
            <w:vAlign w:val="center"/>
          </w:tcPr>
          <w:p w14:paraId="6D00797C" w14:textId="6C03EA89" w:rsidR="00E8179A" w:rsidRPr="007F63F3" w:rsidRDefault="00E8179A" w:rsidP="00E8179A">
            <w:pPr>
              <w:ind w:left="0"/>
              <w:jc w:val="center"/>
              <w:rPr>
                <w:color w:val="404040"/>
                <w:sz w:val="16"/>
                <w:szCs w:val="16"/>
              </w:rPr>
            </w:pPr>
            <w:r>
              <w:rPr>
                <w:color w:val="404040"/>
                <w:sz w:val="16"/>
                <w:szCs w:val="16"/>
              </w:rPr>
              <w:t>3.1%</w:t>
            </w:r>
          </w:p>
        </w:tc>
        <w:tc>
          <w:tcPr>
            <w:tcW w:w="367" w:type="pct"/>
            <w:tcBorders>
              <w:top w:val="nil"/>
              <w:left w:val="nil"/>
              <w:bottom w:val="dotted" w:sz="4" w:space="0" w:color="404040"/>
              <w:right w:val="dotted" w:sz="4" w:space="0" w:color="404040"/>
            </w:tcBorders>
            <w:shd w:val="clear" w:color="auto" w:fill="auto"/>
            <w:vAlign w:val="center"/>
          </w:tcPr>
          <w:p w14:paraId="46417B7D" w14:textId="37000112" w:rsidR="00E8179A" w:rsidRPr="007F63F3" w:rsidRDefault="00E8179A" w:rsidP="00E8179A">
            <w:pPr>
              <w:ind w:left="0"/>
              <w:jc w:val="center"/>
              <w:rPr>
                <w:color w:val="404040"/>
                <w:sz w:val="16"/>
                <w:szCs w:val="16"/>
              </w:rPr>
            </w:pPr>
            <w:r>
              <w:rPr>
                <w:color w:val="404040"/>
                <w:sz w:val="16"/>
                <w:szCs w:val="16"/>
              </w:rPr>
              <w:t>1.6%</w:t>
            </w:r>
          </w:p>
        </w:tc>
        <w:tc>
          <w:tcPr>
            <w:tcW w:w="367" w:type="pct"/>
            <w:tcBorders>
              <w:top w:val="nil"/>
              <w:left w:val="nil"/>
              <w:bottom w:val="dotted" w:sz="4" w:space="0" w:color="404040"/>
              <w:right w:val="dotted" w:sz="4" w:space="0" w:color="404040"/>
            </w:tcBorders>
            <w:shd w:val="clear" w:color="auto" w:fill="auto"/>
            <w:vAlign w:val="center"/>
          </w:tcPr>
          <w:p w14:paraId="592B448C" w14:textId="2B4D16AC" w:rsidR="00E8179A" w:rsidRPr="007F63F3" w:rsidRDefault="00E8179A" w:rsidP="00E8179A">
            <w:pPr>
              <w:ind w:left="0"/>
              <w:jc w:val="center"/>
              <w:rPr>
                <w:color w:val="404040"/>
                <w:sz w:val="16"/>
                <w:szCs w:val="16"/>
              </w:rPr>
            </w:pPr>
            <w:r>
              <w:rPr>
                <w:color w:val="404040"/>
                <w:sz w:val="16"/>
                <w:szCs w:val="16"/>
              </w:rPr>
              <w:t>3.4%</w:t>
            </w:r>
          </w:p>
        </w:tc>
        <w:tc>
          <w:tcPr>
            <w:tcW w:w="367" w:type="pct"/>
            <w:tcBorders>
              <w:top w:val="nil"/>
              <w:left w:val="nil"/>
              <w:bottom w:val="dotted" w:sz="4" w:space="0" w:color="404040"/>
              <w:right w:val="dotted" w:sz="4" w:space="0" w:color="404040"/>
            </w:tcBorders>
            <w:shd w:val="clear" w:color="auto" w:fill="auto"/>
            <w:vAlign w:val="center"/>
          </w:tcPr>
          <w:p w14:paraId="6BF19C67" w14:textId="060A6ED0" w:rsidR="00E8179A" w:rsidRPr="007F63F3" w:rsidRDefault="00E8179A" w:rsidP="00E8179A">
            <w:pPr>
              <w:ind w:left="0"/>
              <w:jc w:val="center"/>
              <w:rPr>
                <w:color w:val="404040"/>
                <w:sz w:val="16"/>
                <w:szCs w:val="16"/>
              </w:rPr>
            </w:pPr>
            <w:r>
              <w:rPr>
                <w:color w:val="404040"/>
                <w:sz w:val="16"/>
                <w:szCs w:val="16"/>
              </w:rPr>
              <w:t>16.0%</w:t>
            </w:r>
          </w:p>
        </w:tc>
        <w:tc>
          <w:tcPr>
            <w:tcW w:w="370" w:type="pct"/>
            <w:tcBorders>
              <w:top w:val="nil"/>
              <w:left w:val="nil"/>
              <w:bottom w:val="dotted" w:sz="4" w:space="0" w:color="404040"/>
              <w:right w:val="dotted" w:sz="4" w:space="0" w:color="404040"/>
            </w:tcBorders>
            <w:shd w:val="clear" w:color="auto" w:fill="auto"/>
            <w:vAlign w:val="center"/>
          </w:tcPr>
          <w:p w14:paraId="2F0A0AB0" w14:textId="7F484045" w:rsidR="00E8179A" w:rsidRPr="007F63F3" w:rsidRDefault="00E8179A" w:rsidP="00E8179A">
            <w:pPr>
              <w:ind w:left="0"/>
              <w:jc w:val="center"/>
              <w:rPr>
                <w:color w:val="404040"/>
                <w:sz w:val="16"/>
                <w:szCs w:val="16"/>
              </w:rPr>
            </w:pPr>
            <w:r>
              <w:rPr>
                <w:color w:val="404040"/>
                <w:sz w:val="16"/>
                <w:szCs w:val="16"/>
              </w:rPr>
              <w:t>18.3%</w:t>
            </w:r>
          </w:p>
        </w:tc>
        <w:tc>
          <w:tcPr>
            <w:tcW w:w="364" w:type="pct"/>
            <w:tcBorders>
              <w:top w:val="nil"/>
              <w:left w:val="nil"/>
              <w:bottom w:val="dotted" w:sz="4" w:space="0" w:color="404040"/>
              <w:right w:val="dotted" w:sz="4" w:space="0" w:color="404040"/>
            </w:tcBorders>
            <w:shd w:val="clear" w:color="auto" w:fill="auto"/>
            <w:vAlign w:val="center"/>
          </w:tcPr>
          <w:p w14:paraId="2F48D1BD" w14:textId="6E1A5EF8" w:rsidR="00E8179A" w:rsidRPr="007F63F3" w:rsidRDefault="00E8179A" w:rsidP="00E8179A">
            <w:pPr>
              <w:ind w:left="0"/>
              <w:jc w:val="center"/>
              <w:rPr>
                <w:color w:val="404040"/>
                <w:sz w:val="16"/>
                <w:szCs w:val="16"/>
              </w:rPr>
            </w:pPr>
            <w:r>
              <w:rPr>
                <w:color w:val="404040"/>
                <w:sz w:val="16"/>
                <w:szCs w:val="16"/>
              </w:rPr>
              <w:t>9.3%</w:t>
            </w:r>
          </w:p>
        </w:tc>
        <w:tc>
          <w:tcPr>
            <w:tcW w:w="513" w:type="pct"/>
            <w:tcBorders>
              <w:top w:val="nil"/>
              <w:left w:val="nil"/>
              <w:bottom w:val="dotted" w:sz="4" w:space="0" w:color="404040"/>
              <w:right w:val="dotted" w:sz="4" w:space="0" w:color="404040"/>
            </w:tcBorders>
            <w:shd w:val="clear" w:color="auto" w:fill="auto"/>
            <w:vAlign w:val="center"/>
          </w:tcPr>
          <w:p w14:paraId="17A3044C" w14:textId="7917B741" w:rsidR="00E8179A" w:rsidRPr="007F63F3" w:rsidRDefault="00E8179A" w:rsidP="00E8179A">
            <w:pPr>
              <w:ind w:left="0"/>
              <w:jc w:val="center"/>
              <w:rPr>
                <w:color w:val="404040"/>
                <w:sz w:val="16"/>
                <w:szCs w:val="16"/>
              </w:rPr>
            </w:pPr>
            <w:r>
              <w:rPr>
                <w:color w:val="404040"/>
                <w:sz w:val="16"/>
                <w:szCs w:val="16"/>
              </w:rPr>
              <w:t>4.6%</w:t>
            </w:r>
          </w:p>
        </w:tc>
      </w:tr>
    </w:tbl>
    <w:p w14:paraId="176C11B8" w14:textId="1CBFE3F0" w:rsidR="007F63F3" w:rsidRDefault="007F63F3" w:rsidP="007F63F3">
      <w:pPr>
        <w:ind w:left="0"/>
        <w:rPr>
          <w:b/>
        </w:rPr>
      </w:pPr>
    </w:p>
    <w:p w14:paraId="089824D0" w14:textId="4FC902FF" w:rsidR="00E8179A" w:rsidRDefault="00E8179A" w:rsidP="007F63F3">
      <w:pPr>
        <w:ind w:left="0"/>
        <w:rPr>
          <w:b/>
        </w:rPr>
      </w:pPr>
    </w:p>
    <w:p w14:paraId="6D84DCC1" w14:textId="77777777" w:rsidR="00E8179A" w:rsidRPr="007F63F3" w:rsidRDefault="00E8179A" w:rsidP="007F63F3">
      <w:pPr>
        <w:ind w:left="0"/>
        <w:rPr>
          <w:b/>
        </w:rPr>
      </w:pPr>
    </w:p>
    <w:p w14:paraId="51B63EF1" w14:textId="77777777" w:rsidR="008E2AE5" w:rsidRDefault="008E2AE5" w:rsidP="007F63F3">
      <w:pPr>
        <w:ind w:left="0"/>
        <w:rPr>
          <w:b/>
        </w:rPr>
      </w:pPr>
    </w:p>
    <w:p w14:paraId="6827EBDE" w14:textId="427C2488" w:rsidR="007F63F3" w:rsidRPr="00360FBB" w:rsidRDefault="007F63F3" w:rsidP="00C13D95">
      <w:pPr>
        <w:spacing w:after="240" w:line="360" w:lineRule="auto"/>
        <w:ind w:left="0"/>
        <w:rPr>
          <w:b/>
        </w:rPr>
      </w:pPr>
      <w:r w:rsidRPr="00360FBB">
        <w:rPr>
          <w:b/>
        </w:rPr>
        <w:t xml:space="preserve">Table </w:t>
      </w:r>
      <w:r w:rsidR="002712CA" w:rsidRPr="00360FBB">
        <w:rPr>
          <w:b/>
        </w:rPr>
        <w:t>29</w:t>
      </w:r>
      <w:r w:rsidRPr="00360FBB">
        <w:rPr>
          <w:b/>
        </w:rPr>
        <w:t>: Contamination in organic recycling bins (kg/</w:t>
      </w:r>
      <w:proofErr w:type="spellStart"/>
      <w:r w:rsidRPr="00360FBB">
        <w:rPr>
          <w:b/>
        </w:rPr>
        <w:t>hh</w:t>
      </w:r>
      <w:proofErr w:type="spellEnd"/>
      <w:r w:rsidRPr="00360FBB">
        <w:rPr>
          <w:b/>
        </w:rPr>
        <w:t>/</w:t>
      </w:r>
      <w:proofErr w:type="spellStart"/>
      <w:r w:rsidR="008E2AE5" w:rsidRPr="00360FBB">
        <w:rPr>
          <w:b/>
        </w:rPr>
        <w:t>yr</w:t>
      </w:r>
      <w:proofErr w:type="spellEnd"/>
      <w:r w:rsidRPr="00360FBB">
        <w:rPr>
          <w:b/>
        </w:rPr>
        <w:t>)</w:t>
      </w:r>
    </w:p>
    <w:tbl>
      <w:tblPr>
        <w:tblW w:w="4653" w:type="pct"/>
        <w:tblInd w:w="10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2587"/>
        <w:gridCol w:w="615"/>
        <w:gridCol w:w="615"/>
        <w:gridCol w:w="616"/>
        <w:gridCol w:w="616"/>
        <w:gridCol w:w="616"/>
        <w:gridCol w:w="616"/>
        <w:gridCol w:w="616"/>
        <w:gridCol w:w="616"/>
        <w:gridCol w:w="851"/>
      </w:tblGrid>
      <w:tr w:rsidR="00215D50" w:rsidRPr="00215D50" w14:paraId="316D5491" w14:textId="77777777" w:rsidTr="00215D50">
        <w:trPr>
          <w:trHeight w:val="461"/>
        </w:trPr>
        <w:tc>
          <w:tcPr>
            <w:tcW w:w="1547" w:type="pct"/>
            <w:shd w:val="clear" w:color="auto" w:fill="auto"/>
            <w:vAlign w:val="center"/>
          </w:tcPr>
          <w:p w14:paraId="5E909C82" w14:textId="7CEF6032" w:rsidR="0028756C" w:rsidRPr="00215D50" w:rsidRDefault="00215D50" w:rsidP="0028756C">
            <w:pPr>
              <w:ind w:left="0"/>
              <w:jc w:val="center"/>
              <w:rPr>
                <w:color w:val="auto"/>
                <w:sz w:val="16"/>
                <w:szCs w:val="16"/>
              </w:rPr>
            </w:pPr>
            <w:r w:rsidRPr="00215D50">
              <w:rPr>
                <w:color w:val="auto"/>
                <w:sz w:val="16"/>
                <w:szCs w:val="16"/>
              </w:rPr>
              <w:t>Sample</w:t>
            </w:r>
          </w:p>
        </w:tc>
        <w:tc>
          <w:tcPr>
            <w:tcW w:w="368" w:type="pct"/>
            <w:shd w:val="clear" w:color="auto" w:fill="auto"/>
            <w:vAlign w:val="center"/>
          </w:tcPr>
          <w:p w14:paraId="6CD1008A" w14:textId="6EC545E0" w:rsidR="0028756C" w:rsidRPr="00215D50" w:rsidRDefault="00215D50" w:rsidP="0028756C">
            <w:pPr>
              <w:ind w:left="0"/>
              <w:jc w:val="center"/>
              <w:rPr>
                <w:color w:val="auto"/>
                <w:sz w:val="16"/>
                <w:szCs w:val="16"/>
              </w:rPr>
            </w:pPr>
            <w:r w:rsidRPr="00215D50">
              <w:rPr>
                <w:color w:val="auto"/>
                <w:sz w:val="16"/>
                <w:szCs w:val="16"/>
              </w:rPr>
              <w:t>1b</w:t>
            </w:r>
          </w:p>
        </w:tc>
        <w:tc>
          <w:tcPr>
            <w:tcW w:w="368" w:type="pct"/>
            <w:shd w:val="clear" w:color="auto" w:fill="auto"/>
            <w:vAlign w:val="center"/>
          </w:tcPr>
          <w:p w14:paraId="290E9BC1" w14:textId="799659E5" w:rsidR="0028756C" w:rsidRPr="00215D50" w:rsidRDefault="00215D50" w:rsidP="0028756C">
            <w:pPr>
              <w:ind w:left="0"/>
              <w:jc w:val="center"/>
              <w:rPr>
                <w:color w:val="auto"/>
                <w:sz w:val="16"/>
                <w:szCs w:val="16"/>
              </w:rPr>
            </w:pPr>
            <w:r w:rsidRPr="00215D50">
              <w:rPr>
                <w:color w:val="auto"/>
                <w:sz w:val="16"/>
                <w:szCs w:val="16"/>
              </w:rPr>
              <w:t>1c</w:t>
            </w:r>
          </w:p>
        </w:tc>
        <w:tc>
          <w:tcPr>
            <w:tcW w:w="368" w:type="pct"/>
            <w:shd w:val="clear" w:color="auto" w:fill="auto"/>
            <w:vAlign w:val="center"/>
          </w:tcPr>
          <w:p w14:paraId="307A0B10" w14:textId="5ECB65BF" w:rsidR="0028756C" w:rsidRPr="00215D50" w:rsidRDefault="00215D50" w:rsidP="0028756C">
            <w:pPr>
              <w:ind w:left="0"/>
              <w:jc w:val="center"/>
              <w:rPr>
                <w:color w:val="auto"/>
                <w:sz w:val="16"/>
                <w:szCs w:val="16"/>
              </w:rPr>
            </w:pPr>
            <w:r w:rsidRPr="00215D50">
              <w:rPr>
                <w:color w:val="auto"/>
                <w:sz w:val="16"/>
                <w:szCs w:val="16"/>
              </w:rPr>
              <w:t>3h</w:t>
            </w:r>
          </w:p>
        </w:tc>
        <w:tc>
          <w:tcPr>
            <w:tcW w:w="368" w:type="pct"/>
            <w:shd w:val="clear" w:color="auto" w:fill="auto"/>
            <w:vAlign w:val="center"/>
          </w:tcPr>
          <w:p w14:paraId="55073762" w14:textId="1396624A" w:rsidR="0028756C" w:rsidRPr="00215D50" w:rsidRDefault="00215D50" w:rsidP="0028756C">
            <w:pPr>
              <w:ind w:left="0"/>
              <w:jc w:val="center"/>
              <w:rPr>
                <w:color w:val="auto"/>
                <w:sz w:val="16"/>
                <w:szCs w:val="16"/>
              </w:rPr>
            </w:pPr>
            <w:r w:rsidRPr="00215D50">
              <w:rPr>
                <w:color w:val="auto"/>
                <w:sz w:val="16"/>
                <w:szCs w:val="16"/>
              </w:rPr>
              <w:t>4l</w:t>
            </w:r>
          </w:p>
        </w:tc>
        <w:tc>
          <w:tcPr>
            <w:tcW w:w="368" w:type="pct"/>
            <w:shd w:val="clear" w:color="auto" w:fill="auto"/>
            <w:vAlign w:val="center"/>
          </w:tcPr>
          <w:p w14:paraId="10E48AE3" w14:textId="7FDA5295" w:rsidR="0028756C" w:rsidRPr="00215D50" w:rsidRDefault="00215D50" w:rsidP="0028756C">
            <w:pPr>
              <w:ind w:left="0"/>
              <w:jc w:val="center"/>
              <w:rPr>
                <w:color w:val="auto"/>
                <w:sz w:val="16"/>
                <w:szCs w:val="16"/>
              </w:rPr>
            </w:pPr>
            <w:r w:rsidRPr="00215D50">
              <w:rPr>
                <w:color w:val="auto"/>
                <w:sz w:val="16"/>
                <w:szCs w:val="16"/>
              </w:rPr>
              <w:t>4m</w:t>
            </w:r>
          </w:p>
        </w:tc>
        <w:tc>
          <w:tcPr>
            <w:tcW w:w="368" w:type="pct"/>
            <w:shd w:val="clear" w:color="auto" w:fill="auto"/>
            <w:vAlign w:val="center"/>
          </w:tcPr>
          <w:p w14:paraId="2AB0E99A" w14:textId="73B79C12" w:rsidR="0028756C" w:rsidRPr="00215D50" w:rsidRDefault="00215D50" w:rsidP="0028756C">
            <w:pPr>
              <w:ind w:left="0"/>
              <w:jc w:val="center"/>
              <w:rPr>
                <w:color w:val="auto"/>
                <w:sz w:val="16"/>
                <w:szCs w:val="16"/>
              </w:rPr>
            </w:pPr>
            <w:r w:rsidRPr="00215D50">
              <w:rPr>
                <w:color w:val="auto"/>
                <w:sz w:val="16"/>
                <w:szCs w:val="16"/>
              </w:rPr>
              <w:t>5o</w:t>
            </w:r>
          </w:p>
        </w:tc>
        <w:tc>
          <w:tcPr>
            <w:tcW w:w="368" w:type="pct"/>
            <w:shd w:val="clear" w:color="auto" w:fill="auto"/>
            <w:vAlign w:val="center"/>
          </w:tcPr>
          <w:p w14:paraId="5FFE8931" w14:textId="0E9C136F" w:rsidR="0028756C" w:rsidRPr="00215D50" w:rsidRDefault="00215D50" w:rsidP="0028756C">
            <w:pPr>
              <w:ind w:left="0"/>
              <w:jc w:val="center"/>
              <w:rPr>
                <w:color w:val="auto"/>
                <w:sz w:val="16"/>
                <w:szCs w:val="16"/>
              </w:rPr>
            </w:pPr>
            <w:r w:rsidRPr="00215D50">
              <w:rPr>
                <w:color w:val="auto"/>
                <w:sz w:val="16"/>
                <w:szCs w:val="16"/>
              </w:rPr>
              <w:t>5p</w:t>
            </w:r>
          </w:p>
        </w:tc>
        <w:tc>
          <w:tcPr>
            <w:tcW w:w="368" w:type="pct"/>
            <w:shd w:val="clear" w:color="auto" w:fill="auto"/>
            <w:vAlign w:val="center"/>
          </w:tcPr>
          <w:p w14:paraId="42E20B3F" w14:textId="2EC6F8DD" w:rsidR="0028756C" w:rsidRPr="00215D50" w:rsidRDefault="00215D50" w:rsidP="0028756C">
            <w:pPr>
              <w:ind w:left="0"/>
              <w:jc w:val="center"/>
              <w:rPr>
                <w:color w:val="auto"/>
                <w:sz w:val="16"/>
                <w:szCs w:val="16"/>
              </w:rPr>
            </w:pPr>
            <w:r w:rsidRPr="00215D50">
              <w:rPr>
                <w:color w:val="auto"/>
                <w:sz w:val="16"/>
                <w:szCs w:val="16"/>
              </w:rPr>
              <w:t>5q</w:t>
            </w:r>
          </w:p>
        </w:tc>
        <w:tc>
          <w:tcPr>
            <w:tcW w:w="510" w:type="pct"/>
            <w:shd w:val="clear" w:color="auto" w:fill="auto"/>
            <w:vAlign w:val="center"/>
          </w:tcPr>
          <w:p w14:paraId="74D63FAF" w14:textId="708CFF58" w:rsidR="0028756C" w:rsidRPr="00215D50" w:rsidRDefault="00215D50" w:rsidP="0028756C">
            <w:pPr>
              <w:ind w:left="0"/>
              <w:jc w:val="center"/>
              <w:rPr>
                <w:color w:val="auto"/>
                <w:sz w:val="16"/>
                <w:szCs w:val="16"/>
              </w:rPr>
            </w:pPr>
            <w:r w:rsidRPr="00215D50">
              <w:rPr>
                <w:color w:val="auto"/>
                <w:sz w:val="16"/>
                <w:szCs w:val="16"/>
              </w:rPr>
              <w:t>Average</w:t>
            </w:r>
          </w:p>
        </w:tc>
      </w:tr>
      <w:tr w:rsidR="00E8179A" w:rsidRPr="00360FBB" w14:paraId="14E98109" w14:textId="77777777" w:rsidTr="00E8179A">
        <w:trPr>
          <w:trHeight w:val="461"/>
        </w:trPr>
        <w:tc>
          <w:tcPr>
            <w:tcW w:w="1547" w:type="pct"/>
            <w:shd w:val="clear" w:color="auto" w:fill="auto"/>
            <w:vAlign w:val="center"/>
          </w:tcPr>
          <w:p w14:paraId="4A520110" w14:textId="4288C911" w:rsidR="00E8179A" w:rsidRPr="00360FBB" w:rsidRDefault="00E8179A" w:rsidP="00E8179A">
            <w:pPr>
              <w:ind w:left="0"/>
              <w:jc w:val="center"/>
              <w:rPr>
                <w:color w:val="404040"/>
                <w:sz w:val="16"/>
                <w:szCs w:val="16"/>
              </w:rPr>
            </w:pPr>
            <w:r w:rsidRPr="00360FBB">
              <w:rPr>
                <w:color w:val="404040"/>
                <w:sz w:val="16"/>
                <w:szCs w:val="16"/>
              </w:rPr>
              <w:t>SOIL &amp; TURF</w:t>
            </w:r>
          </w:p>
        </w:tc>
        <w:tc>
          <w:tcPr>
            <w:tcW w:w="368" w:type="pct"/>
            <w:shd w:val="clear" w:color="000000" w:fill="FFFFFF"/>
            <w:vAlign w:val="center"/>
          </w:tcPr>
          <w:p w14:paraId="46FF9A1B" w14:textId="7D214EE6" w:rsidR="00E8179A" w:rsidRPr="00360FBB" w:rsidRDefault="00E8179A" w:rsidP="00E8179A">
            <w:pPr>
              <w:ind w:left="0"/>
              <w:jc w:val="center"/>
              <w:rPr>
                <w:color w:val="404040"/>
                <w:sz w:val="16"/>
                <w:szCs w:val="16"/>
              </w:rPr>
            </w:pPr>
            <w:r>
              <w:rPr>
                <w:color w:val="404040"/>
                <w:sz w:val="16"/>
                <w:szCs w:val="16"/>
              </w:rPr>
              <w:t>0.0</w:t>
            </w:r>
          </w:p>
        </w:tc>
        <w:tc>
          <w:tcPr>
            <w:tcW w:w="368" w:type="pct"/>
            <w:shd w:val="clear" w:color="000000" w:fill="FFFFFF"/>
            <w:vAlign w:val="center"/>
          </w:tcPr>
          <w:p w14:paraId="56C7C8BC" w14:textId="0F4FB755" w:rsidR="00E8179A" w:rsidRPr="00360FBB" w:rsidRDefault="00E8179A" w:rsidP="00E8179A">
            <w:pPr>
              <w:ind w:left="0"/>
              <w:jc w:val="center"/>
              <w:rPr>
                <w:color w:val="404040"/>
                <w:sz w:val="16"/>
                <w:szCs w:val="16"/>
              </w:rPr>
            </w:pPr>
            <w:r>
              <w:rPr>
                <w:color w:val="404040"/>
                <w:sz w:val="16"/>
                <w:szCs w:val="16"/>
              </w:rPr>
              <w:t>0.0</w:t>
            </w:r>
          </w:p>
        </w:tc>
        <w:tc>
          <w:tcPr>
            <w:tcW w:w="368" w:type="pct"/>
            <w:shd w:val="clear" w:color="000000" w:fill="FFFFFF"/>
            <w:vAlign w:val="center"/>
          </w:tcPr>
          <w:p w14:paraId="496CC6B6" w14:textId="238D0085" w:rsidR="00E8179A" w:rsidRPr="00360FBB" w:rsidRDefault="00E8179A" w:rsidP="00E8179A">
            <w:pPr>
              <w:ind w:left="0"/>
              <w:jc w:val="center"/>
              <w:rPr>
                <w:color w:val="404040"/>
                <w:sz w:val="16"/>
                <w:szCs w:val="16"/>
              </w:rPr>
            </w:pPr>
            <w:r>
              <w:rPr>
                <w:color w:val="404040"/>
                <w:sz w:val="16"/>
                <w:szCs w:val="16"/>
              </w:rPr>
              <w:t>1.6</w:t>
            </w:r>
          </w:p>
        </w:tc>
        <w:tc>
          <w:tcPr>
            <w:tcW w:w="368" w:type="pct"/>
            <w:shd w:val="clear" w:color="000000" w:fill="FFFFFF"/>
            <w:vAlign w:val="center"/>
          </w:tcPr>
          <w:p w14:paraId="6D101BF7" w14:textId="5227B737" w:rsidR="00E8179A" w:rsidRPr="00360FBB" w:rsidRDefault="00E8179A" w:rsidP="00E8179A">
            <w:pPr>
              <w:ind w:left="0"/>
              <w:jc w:val="center"/>
              <w:rPr>
                <w:color w:val="404040"/>
                <w:sz w:val="16"/>
                <w:szCs w:val="16"/>
              </w:rPr>
            </w:pPr>
            <w:r>
              <w:rPr>
                <w:color w:val="404040"/>
                <w:sz w:val="16"/>
                <w:szCs w:val="16"/>
              </w:rPr>
              <w:t>0.0</w:t>
            </w:r>
          </w:p>
        </w:tc>
        <w:tc>
          <w:tcPr>
            <w:tcW w:w="368" w:type="pct"/>
            <w:shd w:val="clear" w:color="000000" w:fill="FFFFFF"/>
            <w:vAlign w:val="center"/>
          </w:tcPr>
          <w:p w14:paraId="1E0DC97F" w14:textId="7104C2E3" w:rsidR="00E8179A" w:rsidRPr="00360FBB" w:rsidRDefault="00E8179A" w:rsidP="00E8179A">
            <w:pPr>
              <w:ind w:left="0"/>
              <w:jc w:val="center"/>
              <w:rPr>
                <w:color w:val="404040"/>
                <w:sz w:val="16"/>
                <w:szCs w:val="16"/>
              </w:rPr>
            </w:pPr>
            <w:r>
              <w:rPr>
                <w:color w:val="404040"/>
                <w:sz w:val="16"/>
                <w:szCs w:val="16"/>
              </w:rPr>
              <w:t>0.2</w:t>
            </w:r>
          </w:p>
        </w:tc>
        <w:tc>
          <w:tcPr>
            <w:tcW w:w="368" w:type="pct"/>
            <w:shd w:val="clear" w:color="000000" w:fill="FFFFFF"/>
            <w:vAlign w:val="center"/>
          </w:tcPr>
          <w:p w14:paraId="11F7BCDF" w14:textId="72AF848A" w:rsidR="00E8179A" w:rsidRPr="00360FBB" w:rsidRDefault="00E8179A" w:rsidP="00E8179A">
            <w:pPr>
              <w:ind w:left="0"/>
              <w:jc w:val="center"/>
              <w:rPr>
                <w:color w:val="404040"/>
                <w:sz w:val="16"/>
                <w:szCs w:val="16"/>
              </w:rPr>
            </w:pPr>
            <w:r>
              <w:rPr>
                <w:color w:val="404040"/>
                <w:sz w:val="16"/>
                <w:szCs w:val="16"/>
              </w:rPr>
              <w:t>0.0</w:t>
            </w:r>
          </w:p>
        </w:tc>
        <w:tc>
          <w:tcPr>
            <w:tcW w:w="368" w:type="pct"/>
            <w:shd w:val="clear" w:color="000000" w:fill="FFFFFF"/>
            <w:vAlign w:val="center"/>
          </w:tcPr>
          <w:p w14:paraId="68155F2C" w14:textId="10AF02F6" w:rsidR="00E8179A" w:rsidRPr="00360FBB" w:rsidRDefault="00E8179A" w:rsidP="00E8179A">
            <w:pPr>
              <w:ind w:left="0"/>
              <w:jc w:val="center"/>
              <w:rPr>
                <w:color w:val="404040"/>
                <w:sz w:val="16"/>
                <w:szCs w:val="16"/>
              </w:rPr>
            </w:pPr>
            <w:r>
              <w:rPr>
                <w:color w:val="404040"/>
                <w:sz w:val="16"/>
                <w:szCs w:val="16"/>
              </w:rPr>
              <w:t>20.6</w:t>
            </w:r>
          </w:p>
        </w:tc>
        <w:tc>
          <w:tcPr>
            <w:tcW w:w="368" w:type="pct"/>
            <w:shd w:val="clear" w:color="000000" w:fill="FFFFFF"/>
            <w:vAlign w:val="center"/>
          </w:tcPr>
          <w:p w14:paraId="16F1029D" w14:textId="271D07DA" w:rsidR="00E8179A" w:rsidRPr="00360FBB" w:rsidRDefault="00E8179A" w:rsidP="00E8179A">
            <w:pPr>
              <w:ind w:left="0"/>
              <w:jc w:val="center"/>
              <w:rPr>
                <w:color w:val="404040"/>
                <w:sz w:val="16"/>
                <w:szCs w:val="16"/>
              </w:rPr>
            </w:pPr>
            <w:r>
              <w:rPr>
                <w:color w:val="404040"/>
                <w:sz w:val="16"/>
                <w:szCs w:val="16"/>
              </w:rPr>
              <w:t>3.9</w:t>
            </w:r>
          </w:p>
        </w:tc>
        <w:tc>
          <w:tcPr>
            <w:tcW w:w="510" w:type="pct"/>
            <w:shd w:val="clear" w:color="000000" w:fill="FFFFFF"/>
            <w:vAlign w:val="center"/>
          </w:tcPr>
          <w:p w14:paraId="36FDFC87" w14:textId="187EE420" w:rsidR="00E8179A" w:rsidRPr="00360FBB" w:rsidRDefault="00E8179A" w:rsidP="00E8179A">
            <w:pPr>
              <w:ind w:left="0"/>
              <w:jc w:val="center"/>
              <w:rPr>
                <w:color w:val="404040"/>
                <w:sz w:val="16"/>
                <w:szCs w:val="16"/>
              </w:rPr>
            </w:pPr>
            <w:r>
              <w:rPr>
                <w:color w:val="404040"/>
                <w:sz w:val="16"/>
                <w:szCs w:val="16"/>
              </w:rPr>
              <w:t>2.7</w:t>
            </w:r>
          </w:p>
        </w:tc>
      </w:tr>
      <w:tr w:rsidR="00E8179A" w:rsidRPr="00360FBB" w14:paraId="47F1AAD1" w14:textId="77777777" w:rsidTr="00E8179A">
        <w:trPr>
          <w:trHeight w:val="461"/>
        </w:trPr>
        <w:tc>
          <w:tcPr>
            <w:tcW w:w="1547" w:type="pct"/>
            <w:shd w:val="clear" w:color="auto" w:fill="auto"/>
            <w:vAlign w:val="center"/>
          </w:tcPr>
          <w:p w14:paraId="5D07DFDA" w14:textId="74A60A23" w:rsidR="00E8179A" w:rsidRPr="00360FBB" w:rsidRDefault="00E8179A" w:rsidP="00E8179A">
            <w:pPr>
              <w:ind w:left="0"/>
              <w:jc w:val="center"/>
              <w:rPr>
                <w:color w:val="404040"/>
                <w:sz w:val="16"/>
                <w:szCs w:val="16"/>
              </w:rPr>
            </w:pPr>
            <w:r w:rsidRPr="00360FBB">
              <w:rPr>
                <w:color w:val="404040"/>
                <w:sz w:val="16"/>
                <w:szCs w:val="16"/>
              </w:rPr>
              <w:t>SCRAP WOOD</w:t>
            </w:r>
          </w:p>
        </w:tc>
        <w:tc>
          <w:tcPr>
            <w:tcW w:w="368" w:type="pct"/>
            <w:shd w:val="clear" w:color="000000" w:fill="FFFFFF"/>
            <w:vAlign w:val="center"/>
          </w:tcPr>
          <w:p w14:paraId="1223A722" w14:textId="12C45562" w:rsidR="00E8179A" w:rsidRPr="00360FBB" w:rsidRDefault="00E8179A" w:rsidP="00E8179A">
            <w:pPr>
              <w:ind w:left="0"/>
              <w:jc w:val="center"/>
              <w:rPr>
                <w:color w:val="404040"/>
                <w:sz w:val="16"/>
                <w:szCs w:val="16"/>
              </w:rPr>
            </w:pPr>
            <w:r>
              <w:rPr>
                <w:color w:val="404040"/>
                <w:sz w:val="16"/>
                <w:szCs w:val="16"/>
              </w:rPr>
              <w:t>0.0</w:t>
            </w:r>
          </w:p>
        </w:tc>
        <w:tc>
          <w:tcPr>
            <w:tcW w:w="368" w:type="pct"/>
            <w:shd w:val="clear" w:color="000000" w:fill="FFFFFF"/>
            <w:vAlign w:val="center"/>
          </w:tcPr>
          <w:p w14:paraId="7CCF7D45" w14:textId="1F79DAFB" w:rsidR="00E8179A" w:rsidRPr="00360FBB" w:rsidRDefault="00E8179A" w:rsidP="00E8179A">
            <w:pPr>
              <w:ind w:left="0"/>
              <w:jc w:val="center"/>
              <w:rPr>
                <w:color w:val="404040"/>
                <w:sz w:val="16"/>
                <w:szCs w:val="16"/>
              </w:rPr>
            </w:pPr>
            <w:r>
              <w:rPr>
                <w:color w:val="404040"/>
                <w:sz w:val="16"/>
                <w:szCs w:val="16"/>
              </w:rPr>
              <w:t>0.0</w:t>
            </w:r>
          </w:p>
        </w:tc>
        <w:tc>
          <w:tcPr>
            <w:tcW w:w="368" w:type="pct"/>
            <w:shd w:val="clear" w:color="000000" w:fill="FFFFFF"/>
            <w:vAlign w:val="center"/>
          </w:tcPr>
          <w:p w14:paraId="3F05A991" w14:textId="4B0A4F9A" w:rsidR="00E8179A" w:rsidRPr="00360FBB" w:rsidRDefault="00E8179A" w:rsidP="00E8179A">
            <w:pPr>
              <w:ind w:left="0"/>
              <w:jc w:val="center"/>
              <w:rPr>
                <w:color w:val="404040"/>
                <w:sz w:val="16"/>
                <w:szCs w:val="16"/>
              </w:rPr>
            </w:pPr>
            <w:r>
              <w:rPr>
                <w:color w:val="404040"/>
                <w:sz w:val="16"/>
                <w:szCs w:val="16"/>
              </w:rPr>
              <w:t>0.1</w:t>
            </w:r>
          </w:p>
        </w:tc>
        <w:tc>
          <w:tcPr>
            <w:tcW w:w="368" w:type="pct"/>
            <w:shd w:val="clear" w:color="000000" w:fill="FFFFFF"/>
            <w:vAlign w:val="center"/>
          </w:tcPr>
          <w:p w14:paraId="5746EFEC" w14:textId="480FCB51" w:rsidR="00E8179A" w:rsidRPr="00360FBB" w:rsidRDefault="00E8179A" w:rsidP="00E8179A">
            <w:pPr>
              <w:ind w:left="0"/>
              <w:jc w:val="center"/>
              <w:rPr>
                <w:color w:val="404040"/>
                <w:sz w:val="16"/>
                <w:szCs w:val="16"/>
              </w:rPr>
            </w:pPr>
            <w:r>
              <w:rPr>
                <w:color w:val="404040"/>
                <w:sz w:val="16"/>
                <w:szCs w:val="16"/>
              </w:rPr>
              <w:t>0.0</w:t>
            </w:r>
          </w:p>
        </w:tc>
        <w:tc>
          <w:tcPr>
            <w:tcW w:w="368" w:type="pct"/>
            <w:shd w:val="clear" w:color="000000" w:fill="FFFFFF"/>
            <w:vAlign w:val="center"/>
          </w:tcPr>
          <w:p w14:paraId="576F1F2D" w14:textId="5AAAF220" w:rsidR="00E8179A" w:rsidRPr="00360FBB" w:rsidRDefault="00E8179A" w:rsidP="00E8179A">
            <w:pPr>
              <w:ind w:left="0"/>
              <w:jc w:val="center"/>
              <w:rPr>
                <w:color w:val="404040"/>
                <w:sz w:val="16"/>
                <w:szCs w:val="16"/>
              </w:rPr>
            </w:pPr>
            <w:r>
              <w:rPr>
                <w:color w:val="404040"/>
                <w:sz w:val="16"/>
                <w:szCs w:val="16"/>
              </w:rPr>
              <w:t>0.6</w:t>
            </w:r>
          </w:p>
        </w:tc>
        <w:tc>
          <w:tcPr>
            <w:tcW w:w="368" w:type="pct"/>
            <w:shd w:val="clear" w:color="000000" w:fill="FFFFFF"/>
            <w:vAlign w:val="center"/>
          </w:tcPr>
          <w:p w14:paraId="5D0BF782" w14:textId="027FF30D" w:rsidR="00E8179A" w:rsidRPr="00360FBB" w:rsidRDefault="00E8179A" w:rsidP="00E8179A">
            <w:pPr>
              <w:ind w:left="0"/>
              <w:jc w:val="center"/>
              <w:rPr>
                <w:color w:val="404040"/>
                <w:sz w:val="16"/>
                <w:szCs w:val="16"/>
              </w:rPr>
            </w:pPr>
            <w:r>
              <w:rPr>
                <w:color w:val="404040"/>
                <w:sz w:val="16"/>
                <w:szCs w:val="16"/>
              </w:rPr>
              <w:t>0.0</w:t>
            </w:r>
          </w:p>
        </w:tc>
        <w:tc>
          <w:tcPr>
            <w:tcW w:w="368" w:type="pct"/>
            <w:shd w:val="clear" w:color="000000" w:fill="FFFFFF"/>
            <w:vAlign w:val="center"/>
          </w:tcPr>
          <w:p w14:paraId="2F23213A" w14:textId="579C7B8B" w:rsidR="00E8179A" w:rsidRPr="00360FBB" w:rsidRDefault="00E8179A" w:rsidP="00E8179A">
            <w:pPr>
              <w:ind w:left="0"/>
              <w:jc w:val="center"/>
              <w:rPr>
                <w:color w:val="404040"/>
                <w:sz w:val="16"/>
                <w:szCs w:val="16"/>
              </w:rPr>
            </w:pPr>
            <w:r>
              <w:rPr>
                <w:color w:val="404040"/>
                <w:sz w:val="16"/>
                <w:szCs w:val="16"/>
              </w:rPr>
              <w:t>0.0</w:t>
            </w:r>
          </w:p>
        </w:tc>
        <w:tc>
          <w:tcPr>
            <w:tcW w:w="368" w:type="pct"/>
            <w:shd w:val="clear" w:color="000000" w:fill="FFFFFF"/>
            <w:vAlign w:val="center"/>
          </w:tcPr>
          <w:p w14:paraId="71BE703B" w14:textId="0D53933F" w:rsidR="00E8179A" w:rsidRPr="00360FBB" w:rsidRDefault="00E8179A" w:rsidP="00E8179A">
            <w:pPr>
              <w:ind w:left="0"/>
              <w:jc w:val="center"/>
              <w:rPr>
                <w:color w:val="404040"/>
                <w:sz w:val="16"/>
                <w:szCs w:val="16"/>
              </w:rPr>
            </w:pPr>
            <w:r>
              <w:rPr>
                <w:color w:val="404040"/>
                <w:sz w:val="16"/>
                <w:szCs w:val="16"/>
              </w:rPr>
              <w:t>0.0</w:t>
            </w:r>
          </w:p>
        </w:tc>
        <w:tc>
          <w:tcPr>
            <w:tcW w:w="510" w:type="pct"/>
            <w:shd w:val="clear" w:color="000000" w:fill="FFFFFF"/>
            <w:vAlign w:val="center"/>
          </w:tcPr>
          <w:p w14:paraId="31E4702F" w14:textId="14D6A71D" w:rsidR="00E8179A" w:rsidRPr="00360FBB" w:rsidRDefault="00E8179A" w:rsidP="00E8179A">
            <w:pPr>
              <w:ind w:left="0"/>
              <w:jc w:val="center"/>
              <w:rPr>
                <w:color w:val="404040"/>
                <w:sz w:val="16"/>
                <w:szCs w:val="16"/>
              </w:rPr>
            </w:pPr>
            <w:r>
              <w:rPr>
                <w:color w:val="404040"/>
                <w:sz w:val="16"/>
                <w:szCs w:val="16"/>
              </w:rPr>
              <w:t>0.1</w:t>
            </w:r>
          </w:p>
        </w:tc>
      </w:tr>
      <w:tr w:rsidR="00E8179A" w:rsidRPr="00360FBB" w14:paraId="65BB5581" w14:textId="77777777" w:rsidTr="00E8179A">
        <w:trPr>
          <w:trHeight w:val="461"/>
        </w:trPr>
        <w:tc>
          <w:tcPr>
            <w:tcW w:w="1547" w:type="pct"/>
            <w:shd w:val="clear" w:color="auto" w:fill="auto"/>
            <w:vAlign w:val="center"/>
          </w:tcPr>
          <w:p w14:paraId="1D32FE1A" w14:textId="45D4C4DD" w:rsidR="00E8179A" w:rsidRPr="00360FBB" w:rsidRDefault="00E8179A" w:rsidP="00E8179A">
            <w:pPr>
              <w:ind w:left="0"/>
              <w:jc w:val="center"/>
              <w:rPr>
                <w:color w:val="404040"/>
                <w:sz w:val="16"/>
                <w:szCs w:val="16"/>
              </w:rPr>
            </w:pPr>
            <w:r w:rsidRPr="00360FBB">
              <w:rPr>
                <w:color w:val="404040"/>
                <w:sz w:val="16"/>
                <w:szCs w:val="16"/>
              </w:rPr>
              <w:t>ALL OTHER CONTAMINATION</w:t>
            </w:r>
          </w:p>
        </w:tc>
        <w:tc>
          <w:tcPr>
            <w:tcW w:w="368" w:type="pct"/>
            <w:shd w:val="clear" w:color="auto" w:fill="auto"/>
            <w:vAlign w:val="center"/>
          </w:tcPr>
          <w:p w14:paraId="484AEDAF" w14:textId="66790428" w:rsidR="00E8179A" w:rsidRPr="00360FBB" w:rsidRDefault="00E8179A" w:rsidP="00E8179A">
            <w:pPr>
              <w:ind w:left="0"/>
              <w:jc w:val="center"/>
              <w:rPr>
                <w:color w:val="404040"/>
                <w:sz w:val="16"/>
                <w:szCs w:val="16"/>
              </w:rPr>
            </w:pPr>
            <w:r>
              <w:rPr>
                <w:color w:val="404040"/>
                <w:sz w:val="16"/>
                <w:szCs w:val="16"/>
              </w:rPr>
              <w:t>1.0</w:t>
            </w:r>
          </w:p>
        </w:tc>
        <w:tc>
          <w:tcPr>
            <w:tcW w:w="368" w:type="pct"/>
            <w:shd w:val="clear" w:color="auto" w:fill="auto"/>
            <w:vAlign w:val="center"/>
          </w:tcPr>
          <w:p w14:paraId="7D8D1BED" w14:textId="09AA7FC5" w:rsidR="00E8179A" w:rsidRPr="00360FBB" w:rsidRDefault="00E8179A" w:rsidP="00E8179A">
            <w:pPr>
              <w:ind w:left="0"/>
              <w:jc w:val="center"/>
              <w:rPr>
                <w:color w:val="404040"/>
                <w:sz w:val="16"/>
                <w:szCs w:val="16"/>
              </w:rPr>
            </w:pPr>
            <w:r>
              <w:rPr>
                <w:color w:val="404040"/>
                <w:sz w:val="16"/>
                <w:szCs w:val="16"/>
              </w:rPr>
              <w:t>1.4</w:t>
            </w:r>
          </w:p>
        </w:tc>
        <w:tc>
          <w:tcPr>
            <w:tcW w:w="368" w:type="pct"/>
            <w:shd w:val="clear" w:color="auto" w:fill="auto"/>
            <w:vAlign w:val="center"/>
          </w:tcPr>
          <w:p w14:paraId="29754CA2" w14:textId="7411B3F6" w:rsidR="00E8179A" w:rsidRPr="00360FBB" w:rsidRDefault="00E8179A" w:rsidP="00E8179A">
            <w:pPr>
              <w:ind w:left="0"/>
              <w:jc w:val="center"/>
              <w:rPr>
                <w:color w:val="404040"/>
                <w:sz w:val="16"/>
                <w:szCs w:val="16"/>
              </w:rPr>
            </w:pPr>
            <w:r>
              <w:rPr>
                <w:color w:val="404040"/>
                <w:sz w:val="16"/>
                <w:szCs w:val="16"/>
              </w:rPr>
              <w:t>0.5</w:t>
            </w:r>
          </w:p>
        </w:tc>
        <w:tc>
          <w:tcPr>
            <w:tcW w:w="368" w:type="pct"/>
            <w:shd w:val="clear" w:color="auto" w:fill="auto"/>
            <w:vAlign w:val="center"/>
          </w:tcPr>
          <w:p w14:paraId="1409AE4F" w14:textId="205D2658" w:rsidR="00E8179A" w:rsidRPr="00360FBB" w:rsidRDefault="00E8179A" w:rsidP="00E8179A">
            <w:pPr>
              <w:ind w:left="0"/>
              <w:jc w:val="center"/>
              <w:rPr>
                <w:color w:val="404040"/>
                <w:sz w:val="16"/>
                <w:szCs w:val="16"/>
              </w:rPr>
            </w:pPr>
            <w:r>
              <w:rPr>
                <w:color w:val="404040"/>
                <w:sz w:val="16"/>
                <w:szCs w:val="16"/>
              </w:rPr>
              <w:t>1.3</w:t>
            </w:r>
          </w:p>
        </w:tc>
        <w:tc>
          <w:tcPr>
            <w:tcW w:w="368" w:type="pct"/>
            <w:shd w:val="clear" w:color="auto" w:fill="auto"/>
            <w:vAlign w:val="center"/>
          </w:tcPr>
          <w:p w14:paraId="5270BCCD" w14:textId="5598BADE" w:rsidR="00E8179A" w:rsidRPr="00360FBB" w:rsidRDefault="00E8179A" w:rsidP="00E8179A">
            <w:pPr>
              <w:ind w:left="0"/>
              <w:jc w:val="center"/>
              <w:rPr>
                <w:color w:val="404040"/>
                <w:sz w:val="16"/>
                <w:szCs w:val="16"/>
              </w:rPr>
            </w:pPr>
            <w:r>
              <w:rPr>
                <w:color w:val="404040"/>
                <w:sz w:val="16"/>
                <w:szCs w:val="16"/>
              </w:rPr>
              <w:t>2.4</w:t>
            </w:r>
          </w:p>
        </w:tc>
        <w:tc>
          <w:tcPr>
            <w:tcW w:w="368" w:type="pct"/>
            <w:shd w:val="clear" w:color="auto" w:fill="auto"/>
            <w:vAlign w:val="center"/>
          </w:tcPr>
          <w:p w14:paraId="4A07F5D7" w14:textId="0FCCDA5F" w:rsidR="00E8179A" w:rsidRPr="00360FBB" w:rsidRDefault="00E8179A" w:rsidP="00E8179A">
            <w:pPr>
              <w:ind w:left="0"/>
              <w:jc w:val="center"/>
              <w:rPr>
                <w:color w:val="404040"/>
                <w:sz w:val="16"/>
                <w:szCs w:val="16"/>
              </w:rPr>
            </w:pPr>
            <w:r>
              <w:rPr>
                <w:color w:val="404040"/>
                <w:sz w:val="16"/>
                <w:szCs w:val="16"/>
              </w:rPr>
              <w:t>9.5</w:t>
            </w:r>
          </w:p>
        </w:tc>
        <w:tc>
          <w:tcPr>
            <w:tcW w:w="368" w:type="pct"/>
            <w:shd w:val="clear" w:color="auto" w:fill="auto"/>
            <w:vAlign w:val="center"/>
          </w:tcPr>
          <w:p w14:paraId="2E6F0C21" w14:textId="3CB4EA4D" w:rsidR="00E8179A" w:rsidRPr="00360FBB" w:rsidRDefault="00E8179A" w:rsidP="00E8179A">
            <w:pPr>
              <w:ind w:left="0"/>
              <w:jc w:val="center"/>
              <w:rPr>
                <w:color w:val="404040"/>
                <w:sz w:val="16"/>
                <w:szCs w:val="16"/>
              </w:rPr>
            </w:pPr>
            <w:r>
              <w:rPr>
                <w:color w:val="404040"/>
                <w:sz w:val="16"/>
                <w:szCs w:val="16"/>
              </w:rPr>
              <w:t>0.2</w:t>
            </w:r>
          </w:p>
        </w:tc>
        <w:tc>
          <w:tcPr>
            <w:tcW w:w="368" w:type="pct"/>
            <w:shd w:val="clear" w:color="auto" w:fill="auto"/>
            <w:vAlign w:val="center"/>
          </w:tcPr>
          <w:p w14:paraId="75310B5A" w14:textId="60D5A1C3" w:rsidR="00E8179A" w:rsidRPr="00360FBB" w:rsidRDefault="00E8179A" w:rsidP="00E8179A">
            <w:pPr>
              <w:ind w:left="0"/>
              <w:jc w:val="center"/>
              <w:rPr>
                <w:color w:val="404040"/>
                <w:sz w:val="16"/>
                <w:szCs w:val="16"/>
              </w:rPr>
            </w:pPr>
            <w:r>
              <w:rPr>
                <w:color w:val="404040"/>
                <w:sz w:val="16"/>
                <w:szCs w:val="16"/>
              </w:rPr>
              <w:t>0.1</w:t>
            </w:r>
          </w:p>
        </w:tc>
        <w:tc>
          <w:tcPr>
            <w:tcW w:w="510" w:type="pct"/>
            <w:shd w:val="clear" w:color="auto" w:fill="auto"/>
            <w:vAlign w:val="center"/>
          </w:tcPr>
          <w:p w14:paraId="758D72D4" w14:textId="17E76A0C" w:rsidR="00E8179A" w:rsidRPr="00360FBB" w:rsidRDefault="00E8179A" w:rsidP="00E8179A">
            <w:pPr>
              <w:ind w:left="0"/>
              <w:jc w:val="center"/>
              <w:rPr>
                <w:color w:val="404040"/>
                <w:sz w:val="16"/>
                <w:szCs w:val="16"/>
              </w:rPr>
            </w:pPr>
            <w:r>
              <w:rPr>
                <w:color w:val="404040"/>
                <w:sz w:val="16"/>
                <w:szCs w:val="16"/>
              </w:rPr>
              <w:t>2.4</w:t>
            </w:r>
          </w:p>
        </w:tc>
      </w:tr>
      <w:tr w:rsidR="00E8179A" w:rsidRPr="00360FBB" w14:paraId="541A499A" w14:textId="77777777" w:rsidTr="00E8179A">
        <w:trPr>
          <w:trHeight w:val="461"/>
        </w:trPr>
        <w:tc>
          <w:tcPr>
            <w:tcW w:w="1547" w:type="pct"/>
            <w:shd w:val="clear" w:color="auto" w:fill="auto"/>
            <w:vAlign w:val="center"/>
          </w:tcPr>
          <w:p w14:paraId="5ECC2235" w14:textId="4AADCBF2" w:rsidR="00E8179A" w:rsidRPr="00360FBB" w:rsidRDefault="00E8179A" w:rsidP="00E8179A">
            <w:pPr>
              <w:ind w:left="0"/>
              <w:jc w:val="center"/>
              <w:rPr>
                <w:color w:val="404040"/>
                <w:sz w:val="16"/>
                <w:szCs w:val="16"/>
              </w:rPr>
            </w:pPr>
            <w:r w:rsidRPr="00360FBB">
              <w:rPr>
                <w:color w:val="404040"/>
                <w:sz w:val="16"/>
                <w:szCs w:val="16"/>
              </w:rPr>
              <w:t>TOTAL CONTAMINATION</w:t>
            </w:r>
          </w:p>
        </w:tc>
        <w:tc>
          <w:tcPr>
            <w:tcW w:w="368" w:type="pct"/>
            <w:shd w:val="clear" w:color="auto" w:fill="auto"/>
            <w:vAlign w:val="center"/>
          </w:tcPr>
          <w:p w14:paraId="58493E1E" w14:textId="4D195F91" w:rsidR="00E8179A" w:rsidRPr="00360FBB" w:rsidRDefault="00E8179A" w:rsidP="00E8179A">
            <w:pPr>
              <w:ind w:left="0"/>
              <w:jc w:val="center"/>
              <w:rPr>
                <w:color w:val="404040"/>
                <w:sz w:val="16"/>
                <w:szCs w:val="16"/>
              </w:rPr>
            </w:pPr>
            <w:r>
              <w:rPr>
                <w:color w:val="404040"/>
                <w:sz w:val="16"/>
                <w:szCs w:val="16"/>
              </w:rPr>
              <w:t>1.0</w:t>
            </w:r>
          </w:p>
        </w:tc>
        <w:tc>
          <w:tcPr>
            <w:tcW w:w="368" w:type="pct"/>
            <w:shd w:val="clear" w:color="auto" w:fill="auto"/>
            <w:vAlign w:val="center"/>
          </w:tcPr>
          <w:p w14:paraId="0CE0F033" w14:textId="3C020848" w:rsidR="00E8179A" w:rsidRPr="00360FBB" w:rsidRDefault="00E8179A" w:rsidP="00E8179A">
            <w:pPr>
              <w:ind w:left="0"/>
              <w:jc w:val="center"/>
              <w:rPr>
                <w:color w:val="404040"/>
                <w:sz w:val="16"/>
                <w:szCs w:val="16"/>
              </w:rPr>
            </w:pPr>
            <w:r>
              <w:rPr>
                <w:color w:val="404040"/>
                <w:sz w:val="16"/>
                <w:szCs w:val="16"/>
              </w:rPr>
              <w:t>1.4</w:t>
            </w:r>
          </w:p>
        </w:tc>
        <w:tc>
          <w:tcPr>
            <w:tcW w:w="368" w:type="pct"/>
            <w:shd w:val="clear" w:color="auto" w:fill="auto"/>
            <w:vAlign w:val="center"/>
          </w:tcPr>
          <w:p w14:paraId="2C6B8C33" w14:textId="0C4D325C" w:rsidR="00E8179A" w:rsidRPr="00360FBB" w:rsidRDefault="00E8179A" w:rsidP="00E8179A">
            <w:pPr>
              <w:ind w:left="0"/>
              <w:jc w:val="center"/>
              <w:rPr>
                <w:color w:val="404040"/>
                <w:sz w:val="16"/>
                <w:szCs w:val="16"/>
              </w:rPr>
            </w:pPr>
            <w:r>
              <w:rPr>
                <w:color w:val="404040"/>
                <w:sz w:val="16"/>
                <w:szCs w:val="16"/>
              </w:rPr>
              <w:t>2.1</w:t>
            </w:r>
          </w:p>
        </w:tc>
        <w:tc>
          <w:tcPr>
            <w:tcW w:w="368" w:type="pct"/>
            <w:shd w:val="clear" w:color="auto" w:fill="auto"/>
            <w:vAlign w:val="center"/>
          </w:tcPr>
          <w:p w14:paraId="34EE58CB" w14:textId="5A1AF06D" w:rsidR="00E8179A" w:rsidRPr="00360FBB" w:rsidRDefault="00E8179A" w:rsidP="00E8179A">
            <w:pPr>
              <w:ind w:left="0"/>
              <w:jc w:val="center"/>
              <w:rPr>
                <w:color w:val="404040"/>
                <w:sz w:val="16"/>
                <w:szCs w:val="16"/>
              </w:rPr>
            </w:pPr>
            <w:r>
              <w:rPr>
                <w:color w:val="404040"/>
                <w:sz w:val="16"/>
                <w:szCs w:val="16"/>
              </w:rPr>
              <w:t>1.3</w:t>
            </w:r>
          </w:p>
        </w:tc>
        <w:tc>
          <w:tcPr>
            <w:tcW w:w="368" w:type="pct"/>
            <w:shd w:val="clear" w:color="auto" w:fill="auto"/>
            <w:vAlign w:val="center"/>
          </w:tcPr>
          <w:p w14:paraId="36D13C89" w14:textId="00692AED" w:rsidR="00E8179A" w:rsidRPr="00360FBB" w:rsidRDefault="00E8179A" w:rsidP="00E8179A">
            <w:pPr>
              <w:ind w:left="0"/>
              <w:jc w:val="center"/>
              <w:rPr>
                <w:color w:val="404040"/>
                <w:sz w:val="16"/>
                <w:szCs w:val="16"/>
              </w:rPr>
            </w:pPr>
            <w:r>
              <w:rPr>
                <w:color w:val="404040"/>
                <w:sz w:val="16"/>
                <w:szCs w:val="16"/>
              </w:rPr>
              <w:t>3.1</w:t>
            </w:r>
          </w:p>
        </w:tc>
        <w:tc>
          <w:tcPr>
            <w:tcW w:w="368" w:type="pct"/>
            <w:shd w:val="clear" w:color="auto" w:fill="auto"/>
            <w:vAlign w:val="center"/>
          </w:tcPr>
          <w:p w14:paraId="140C36FA" w14:textId="70EEC7DE" w:rsidR="00E8179A" w:rsidRPr="00360FBB" w:rsidRDefault="00E8179A" w:rsidP="00E8179A">
            <w:pPr>
              <w:ind w:left="0"/>
              <w:jc w:val="center"/>
              <w:rPr>
                <w:color w:val="404040"/>
                <w:sz w:val="16"/>
                <w:szCs w:val="16"/>
              </w:rPr>
            </w:pPr>
            <w:r>
              <w:rPr>
                <w:color w:val="404040"/>
                <w:sz w:val="16"/>
                <w:szCs w:val="16"/>
              </w:rPr>
              <w:t>9.5</w:t>
            </w:r>
          </w:p>
        </w:tc>
        <w:tc>
          <w:tcPr>
            <w:tcW w:w="368" w:type="pct"/>
            <w:shd w:val="clear" w:color="auto" w:fill="auto"/>
            <w:vAlign w:val="center"/>
          </w:tcPr>
          <w:p w14:paraId="33A5DB2E" w14:textId="41EA6473" w:rsidR="00E8179A" w:rsidRPr="00360FBB" w:rsidRDefault="00E8179A" w:rsidP="00E8179A">
            <w:pPr>
              <w:ind w:left="0"/>
              <w:jc w:val="center"/>
              <w:rPr>
                <w:color w:val="404040"/>
                <w:sz w:val="16"/>
                <w:szCs w:val="16"/>
              </w:rPr>
            </w:pPr>
            <w:r>
              <w:rPr>
                <w:color w:val="404040"/>
                <w:sz w:val="16"/>
                <w:szCs w:val="16"/>
              </w:rPr>
              <w:t>20.8</w:t>
            </w:r>
          </w:p>
        </w:tc>
        <w:tc>
          <w:tcPr>
            <w:tcW w:w="368" w:type="pct"/>
            <w:shd w:val="clear" w:color="auto" w:fill="auto"/>
            <w:vAlign w:val="center"/>
          </w:tcPr>
          <w:p w14:paraId="7CD63CB0" w14:textId="53CD926D" w:rsidR="00E8179A" w:rsidRPr="00360FBB" w:rsidRDefault="00E8179A" w:rsidP="00E8179A">
            <w:pPr>
              <w:ind w:left="0"/>
              <w:jc w:val="center"/>
              <w:rPr>
                <w:color w:val="404040"/>
                <w:sz w:val="16"/>
                <w:szCs w:val="16"/>
              </w:rPr>
            </w:pPr>
            <w:r>
              <w:rPr>
                <w:color w:val="404040"/>
                <w:sz w:val="16"/>
                <w:szCs w:val="16"/>
              </w:rPr>
              <w:t>4.0</w:t>
            </w:r>
          </w:p>
        </w:tc>
        <w:tc>
          <w:tcPr>
            <w:tcW w:w="510" w:type="pct"/>
            <w:shd w:val="clear" w:color="auto" w:fill="auto"/>
            <w:vAlign w:val="center"/>
          </w:tcPr>
          <w:p w14:paraId="41E328FE" w14:textId="4861F52E" w:rsidR="00E8179A" w:rsidRPr="00360FBB" w:rsidRDefault="00E8179A" w:rsidP="00E8179A">
            <w:pPr>
              <w:ind w:left="0"/>
              <w:jc w:val="center"/>
              <w:rPr>
                <w:color w:val="404040"/>
                <w:sz w:val="16"/>
                <w:szCs w:val="16"/>
              </w:rPr>
            </w:pPr>
            <w:r>
              <w:rPr>
                <w:color w:val="404040"/>
                <w:sz w:val="16"/>
                <w:szCs w:val="16"/>
              </w:rPr>
              <w:t>5.1</w:t>
            </w:r>
          </w:p>
        </w:tc>
      </w:tr>
    </w:tbl>
    <w:p w14:paraId="0F8679AE" w14:textId="77777777" w:rsidR="007F63F3" w:rsidRPr="00360FBB" w:rsidRDefault="007F63F3" w:rsidP="007F63F3">
      <w:pPr>
        <w:ind w:left="0"/>
        <w:rPr>
          <w:rFonts w:cs="Arial"/>
          <w:b/>
          <w:spacing w:val="-15"/>
          <w:kern w:val="20"/>
          <w:sz w:val="48"/>
          <w:szCs w:val="48"/>
          <w:lang w:eastAsia="en-US"/>
        </w:rPr>
      </w:pPr>
    </w:p>
    <w:p w14:paraId="34F6CECB" w14:textId="41772D8C" w:rsidR="007F63F3" w:rsidRPr="00360FBB" w:rsidRDefault="00D452ED" w:rsidP="007F63F3">
      <w:pPr>
        <w:spacing w:after="240" w:line="360" w:lineRule="auto"/>
        <w:ind w:left="0"/>
        <w:jc w:val="both"/>
        <w:rPr>
          <w:spacing w:val="-5"/>
          <w:lang w:eastAsia="en-US"/>
        </w:rPr>
      </w:pPr>
      <w:r>
        <w:rPr>
          <w:spacing w:val="-5"/>
          <w:lang w:eastAsia="en-US"/>
        </w:rPr>
        <w:t>Three o</w:t>
      </w:r>
      <w:r w:rsidR="006F380C">
        <w:rPr>
          <w:spacing w:val="-5"/>
          <w:lang w:eastAsia="en-US"/>
        </w:rPr>
        <w:t>f</w:t>
      </w:r>
      <w:r>
        <w:rPr>
          <w:spacing w:val="-5"/>
          <w:lang w:eastAsia="en-US"/>
        </w:rPr>
        <w:t xml:space="preserve"> the eight</w:t>
      </w:r>
      <w:r w:rsidR="007F63F3" w:rsidRPr="00360FBB">
        <w:rPr>
          <w:spacing w:val="-5"/>
          <w:lang w:eastAsia="en-US"/>
        </w:rPr>
        <w:t xml:space="preserve"> samples of organic recycling </w:t>
      </w:r>
      <w:r>
        <w:rPr>
          <w:spacing w:val="-5"/>
          <w:lang w:eastAsia="en-US"/>
        </w:rPr>
        <w:t xml:space="preserve">had </w:t>
      </w:r>
      <w:r w:rsidR="006F380C">
        <w:rPr>
          <w:spacing w:val="-5"/>
          <w:lang w:eastAsia="en-US"/>
        </w:rPr>
        <w:t xml:space="preserve">contamination proportions greater than </w:t>
      </w:r>
      <w:r w:rsidR="007F6A12">
        <w:rPr>
          <w:spacing w:val="-5"/>
          <w:lang w:eastAsia="en-US"/>
        </w:rPr>
        <w:t>9</w:t>
      </w:r>
      <w:r w:rsidR="007F63F3" w:rsidRPr="00360FBB">
        <w:rPr>
          <w:spacing w:val="-5"/>
          <w:lang w:eastAsia="en-US"/>
        </w:rPr>
        <w:t>%</w:t>
      </w:r>
      <w:r w:rsidR="006F380C">
        <w:rPr>
          <w:spacing w:val="-5"/>
          <w:lang w:eastAsia="en-US"/>
        </w:rPr>
        <w:t>.</w:t>
      </w:r>
      <w:r w:rsidR="007F63F3" w:rsidRPr="00360FBB">
        <w:rPr>
          <w:spacing w:val="-5"/>
          <w:lang w:eastAsia="en-US"/>
        </w:rPr>
        <w:t xml:space="preserve"> </w:t>
      </w:r>
      <w:r w:rsidR="00122A3B" w:rsidRPr="00360FBB">
        <w:rPr>
          <w:spacing w:val="-5"/>
          <w:lang w:eastAsia="en-US"/>
        </w:rPr>
        <w:t xml:space="preserve">Households in Acorn </w:t>
      </w:r>
      <w:r w:rsidR="007F6A12">
        <w:rPr>
          <w:spacing w:val="-5"/>
          <w:lang w:eastAsia="en-US"/>
        </w:rPr>
        <w:t>5O</w:t>
      </w:r>
      <w:r w:rsidR="00122A3B" w:rsidRPr="00360FBB">
        <w:rPr>
          <w:spacing w:val="-5"/>
          <w:lang w:eastAsia="en-US"/>
        </w:rPr>
        <w:t xml:space="preserve"> </w:t>
      </w:r>
      <w:r w:rsidR="00816069">
        <w:rPr>
          <w:spacing w:val="-5"/>
          <w:lang w:eastAsia="en-US"/>
        </w:rPr>
        <w:t>(</w:t>
      </w:r>
      <w:r w:rsidR="007F6A12">
        <w:rPr>
          <w:spacing w:val="-5"/>
          <w:lang w:eastAsia="en-US"/>
        </w:rPr>
        <w:t>young hardship</w:t>
      </w:r>
      <w:r w:rsidR="00816069">
        <w:rPr>
          <w:spacing w:val="-5"/>
          <w:lang w:eastAsia="en-US"/>
        </w:rPr>
        <w:t xml:space="preserve">) </w:t>
      </w:r>
      <w:r w:rsidR="00122A3B" w:rsidRPr="00360FBB">
        <w:rPr>
          <w:spacing w:val="-5"/>
          <w:lang w:eastAsia="en-US"/>
        </w:rPr>
        <w:t xml:space="preserve">and </w:t>
      </w:r>
      <w:r w:rsidR="006F380C">
        <w:rPr>
          <w:spacing w:val="-5"/>
          <w:lang w:eastAsia="en-US"/>
        </w:rPr>
        <w:t>5P</w:t>
      </w:r>
      <w:r w:rsidR="00122A3B" w:rsidRPr="00360FBB">
        <w:rPr>
          <w:spacing w:val="-5"/>
          <w:lang w:eastAsia="en-US"/>
        </w:rPr>
        <w:t xml:space="preserve"> </w:t>
      </w:r>
      <w:r w:rsidR="007F1856">
        <w:rPr>
          <w:spacing w:val="-5"/>
          <w:lang w:eastAsia="en-US"/>
        </w:rPr>
        <w:t xml:space="preserve">(struggling estates) </w:t>
      </w:r>
      <w:r w:rsidR="00122A3B" w:rsidRPr="00360FBB">
        <w:rPr>
          <w:spacing w:val="-5"/>
          <w:lang w:eastAsia="en-US"/>
        </w:rPr>
        <w:t xml:space="preserve">had </w:t>
      </w:r>
      <w:r w:rsidR="00C13D95" w:rsidRPr="00360FBB">
        <w:rPr>
          <w:spacing w:val="-5"/>
          <w:lang w:eastAsia="en-US"/>
        </w:rPr>
        <w:t xml:space="preserve">a </w:t>
      </w:r>
      <w:r w:rsidR="00122A3B" w:rsidRPr="00360FBB">
        <w:rPr>
          <w:spacing w:val="-5"/>
          <w:lang w:eastAsia="en-US"/>
        </w:rPr>
        <w:t xml:space="preserve">contamination </w:t>
      </w:r>
      <w:r w:rsidR="00C13D95" w:rsidRPr="00360FBB">
        <w:rPr>
          <w:spacing w:val="-5"/>
          <w:lang w:eastAsia="en-US"/>
        </w:rPr>
        <w:t xml:space="preserve">level of </w:t>
      </w:r>
      <w:r w:rsidR="007F6A12">
        <w:rPr>
          <w:spacing w:val="-5"/>
          <w:lang w:eastAsia="en-US"/>
        </w:rPr>
        <w:t>16</w:t>
      </w:r>
      <w:r w:rsidR="00C13D95" w:rsidRPr="00360FBB">
        <w:rPr>
          <w:spacing w:val="-5"/>
          <w:lang w:eastAsia="en-US"/>
        </w:rPr>
        <w:t xml:space="preserve">% and </w:t>
      </w:r>
      <w:r w:rsidR="007F6A12">
        <w:rPr>
          <w:spacing w:val="-5"/>
          <w:lang w:eastAsia="en-US"/>
        </w:rPr>
        <w:t>18</w:t>
      </w:r>
      <w:r w:rsidR="00C13D95" w:rsidRPr="00360FBB">
        <w:rPr>
          <w:spacing w:val="-5"/>
          <w:lang w:eastAsia="en-US"/>
        </w:rPr>
        <w:t>%, respectively.</w:t>
      </w:r>
      <w:r w:rsidR="007F6A12">
        <w:rPr>
          <w:spacing w:val="-5"/>
          <w:lang w:eastAsia="en-US"/>
        </w:rPr>
        <w:t xml:space="preserve"> In comparison, households in Acorn 1B (executive wealth) and 1C (mature money) had contamination levels of 0.3% and 0.5% respectively.</w:t>
      </w:r>
      <w:r w:rsidR="006F380C">
        <w:rPr>
          <w:spacing w:val="-5"/>
          <w:lang w:eastAsia="en-US"/>
        </w:rPr>
        <w:t xml:space="preserve"> </w:t>
      </w:r>
      <w:r w:rsidR="007F6A12">
        <w:rPr>
          <w:spacing w:val="-5"/>
          <w:lang w:eastAsia="en-US"/>
        </w:rPr>
        <w:t xml:space="preserve">Contamination was mainly soil and turf and other residual waste. </w:t>
      </w:r>
      <w:r w:rsidR="007F63F3" w:rsidRPr="00360FBB">
        <w:rPr>
          <w:spacing w:val="-5"/>
          <w:lang w:eastAsia="en-US"/>
        </w:rPr>
        <w:t xml:space="preserve">On average soil and turf formed </w:t>
      </w:r>
      <w:r w:rsidR="007F6A12">
        <w:rPr>
          <w:spacing w:val="-5"/>
          <w:lang w:eastAsia="en-US"/>
        </w:rPr>
        <w:t>2.4</w:t>
      </w:r>
      <w:r w:rsidR="007F63F3" w:rsidRPr="00360FBB">
        <w:rPr>
          <w:spacing w:val="-5"/>
          <w:lang w:eastAsia="en-US"/>
        </w:rPr>
        <w:t>% of the organic recycling</w:t>
      </w:r>
      <w:r w:rsidR="00AC41D0">
        <w:rPr>
          <w:spacing w:val="-5"/>
          <w:lang w:eastAsia="en-US"/>
        </w:rPr>
        <w:t xml:space="preserve"> and was </w:t>
      </w:r>
      <w:r w:rsidR="007F63F3" w:rsidRPr="00360FBB">
        <w:rPr>
          <w:spacing w:val="-5"/>
          <w:lang w:eastAsia="en-US"/>
        </w:rPr>
        <w:t xml:space="preserve">responsible for </w:t>
      </w:r>
      <w:r w:rsidR="007F6A12">
        <w:rPr>
          <w:spacing w:val="-5"/>
          <w:lang w:eastAsia="en-US"/>
        </w:rPr>
        <w:t>53</w:t>
      </w:r>
      <w:r w:rsidR="007F63F3" w:rsidRPr="00360FBB">
        <w:rPr>
          <w:spacing w:val="-5"/>
          <w:lang w:eastAsia="en-US"/>
        </w:rPr>
        <w:t xml:space="preserve">% of the contamination.  </w:t>
      </w:r>
      <w:r w:rsidR="007F6A12">
        <w:rPr>
          <w:spacing w:val="-5"/>
          <w:lang w:eastAsia="en-US"/>
        </w:rPr>
        <w:t>Other residual waste made up 2.1% of recycling and 47% of contamination.</w:t>
      </w:r>
    </w:p>
    <w:p w14:paraId="7B681FA1" w14:textId="29212158" w:rsidR="007F63F3" w:rsidRPr="00360FBB" w:rsidRDefault="00515770" w:rsidP="008E2AE5">
      <w:pPr>
        <w:keepNext/>
        <w:keepLines/>
        <w:spacing w:before="120" w:after="120" w:line="360" w:lineRule="auto"/>
        <w:ind w:left="0"/>
        <w:outlineLvl w:val="1"/>
        <w:rPr>
          <w:rFonts w:cs="Arial"/>
          <w:b/>
          <w:spacing w:val="-15"/>
          <w:kern w:val="20"/>
          <w:sz w:val="48"/>
          <w:szCs w:val="48"/>
          <w:lang w:eastAsia="en-US"/>
        </w:rPr>
      </w:pPr>
      <w:bookmarkStart w:id="251" w:name="_Toc536105338"/>
      <w:bookmarkStart w:id="252" w:name="_Toc536105631"/>
      <w:r w:rsidRPr="00360FBB">
        <w:rPr>
          <w:rFonts w:cs="Arial"/>
          <w:b/>
          <w:spacing w:val="-15"/>
          <w:kern w:val="20"/>
          <w:sz w:val="48"/>
          <w:szCs w:val="48"/>
          <w:lang w:eastAsia="en-US"/>
        </w:rPr>
        <w:t>Capture rates for organic recyclables</w:t>
      </w:r>
      <w:bookmarkEnd w:id="251"/>
      <w:bookmarkEnd w:id="252"/>
    </w:p>
    <w:p w14:paraId="6492542E" w14:textId="3A40F06D" w:rsidR="007F63F3" w:rsidRPr="00360FBB" w:rsidRDefault="007F63F3" w:rsidP="007F63F3">
      <w:pPr>
        <w:spacing w:after="240" w:line="360" w:lineRule="auto"/>
        <w:ind w:left="0"/>
        <w:jc w:val="both"/>
        <w:rPr>
          <w:spacing w:val="-5"/>
          <w:lang w:eastAsia="en-US"/>
        </w:rPr>
      </w:pPr>
      <w:r w:rsidRPr="00360FBB">
        <w:rPr>
          <w:spacing w:val="-5"/>
          <w:lang w:eastAsia="en-US"/>
        </w:rPr>
        <w:t xml:space="preserve">This section looks in more detail at the individual materials placed out for </w:t>
      </w:r>
      <w:r w:rsidR="008E2AE5" w:rsidRPr="00360FBB">
        <w:rPr>
          <w:spacing w:val="-5"/>
          <w:lang w:eastAsia="en-US"/>
        </w:rPr>
        <w:t xml:space="preserve">organic </w:t>
      </w:r>
      <w:r w:rsidRPr="00360FBB">
        <w:rPr>
          <w:spacing w:val="-5"/>
          <w:lang w:eastAsia="en-US"/>
        </w:rPr>
        <w:t xml:space="preserve">recycling collections and highlights the effectiveness with which recycling collections throughout </w:t>
      </w:r>
      <w:r w:rsidR="00E32319">
        <w:rPr>
          <w:spacing w:val="-5"/>
          <w:lang w:eastAsia="en-US"/>
        </w:rPr>
        <w:t>Bolton</w:t>
      </w:r>
      <w:r w:rsidRPr="00360FBB">
        <w:rPr>
          <w:spacing w:val="-5"/>
          <w:lang w:eastAsia="en-US"/>
        </w:rPr>
        <w:t xml:space="preserve"> are capturing these items. </w:t>
      </w:r>
      <w:r w:rsidRPr="00360FBB">
        <w:t xml:space="preserve">Capture rates determine how much of a material that should be recycled </w:t>
      </w:r>
      <w:proofErr w:type="gramStart"/>
      <w:r w:rsidRPr="00360FBB">
        <w:t>actually is</w:t>
      </w:r>
      <w:proofErr w:type="gramEnd"/>
      <w:r w:rsidRPr="00360FBB">
        <w:t xml:space="preserve"> being recycled. </w:t>
      </w:r>
      <w:r w:rsidRPr="00360FBB">
        <w:rPr>
          <w:spacing w:val="-5"/>
          <w:lang w:eastAsia="en-US"/>
        </w:rPr>
        <w:t xml:space="preserve">Looking at the relationship between the residual and recycling waste streams presented will additionally give indications as to the overall diversion being achieved </w:t>
      </w:r>
      <w:r w:rsidR="008E2AE5" w:rsidRPr="00360FBB">
        <w:rPr>
          <w:spacing w:val="-5"/>
          <w:lang w:eastAsia="en-US"/>
        </w:rPr>
        <w:t xml:space="preserve">via this service. </w:t>
      </w:r>
    </w:p>
    <w:p w14:paraId="42DBC987" w14:textId="24E7ADB2" w:rsidR="001B418A" w:rsidRDefault="00930054" w:rsidP="00E32319">
      <w:pPr>
        <w:spacing w:after="240" w:line="360" w:lineRule="auto"/>
        <w:ind w:left="0"/>
        <w:jc w:val="both"/>
      </w:pPr>
      <w:r w:rsidRPr="00360FBB">
        <w:t xml:space="preserve">Around </w:t>
      </w:r>
      <w:r w:rsidR="007F6A12">
        <w:t>183.9</w:t>
      </w:r>
      <w:r w:rsidRPr="00360FBB">
        <w:t>kg/</w:t>
      </w:r>
      <w:proofErr w:type="spellStart"/>
      <w:r w:rsidRPr="00360FBB">
        <w:t>hh</w:t>
      </w:r>
      <w:proofErr w:type="spellEnd"/>
      <w:r w:rsidRPr="00360FBB">
        <w:t>/</w:t>
      </w:r>
      <w:proofErr w:type="spellStart"/>
      <w:r w:rsidRPr="00360FBB">
        <w:t>yr</w:t>
      </w:r>
      <w:proofErr w:type="spellEnd"/>
      <w:r w:rsidRPr="00360FBB">
        <w:t xml:space="preserve"> of recyclable organic material is generated by households across </w:t>
      </w:r>
      <w:r w:rsidR="00E32319">
        <w:t>Bolton</w:t>
      </w:r>
      <w:r w:rsidRPr="00360FBB">
        <w:t xml:space="preserve">.  Of this, </w:t>
      </w:r>
      <w:r w:rsidR="00E32319">
        <w:t>5</w:t>
      </w:r>
      <w:r w:rsidR="007F6A12">
        <w:t>8</w:t>
      </w:r>
      <w:r w:rsidRPr="00360FBB">
        <w:t xml:space="preserve">% or </w:t>
      </w:r>
      <w:r w:rsidR="007F6A12">
        <w:t>10</w:t>
      </w:r>
      <w:r w:rsidR="00423D82" w:rsidRPr="00360FBB">
        <w:t>6</w:t>
      </w:r>
      <w:r w:rsidR="00E32319">
        <w:t>.</w:t>
      </w:r>
      <w:r w:rsidR="007F6A12">
        <w:t>7</w:t>
      </w:r>
      <w:r w:rsidRPr="00360FBB">
        <w:t>kg/</w:t>
      </w:r>
      <w:proofErr w:type="spellStart"/>
      <w:r w:rsidRPr="00360FBB">
        <w:t>hh</w:t>
      </w:r>
      <w:proofErr w:type="spellEnd"/>
      <w:r w:rsidRPr="00360FBB">
        <w:t>/</w:t>
      </w:r>
      <w:proofErr w:type="spellStart"/>
      <w:r w:rsidRPr="00360FBB">
        <w:t>yr</w:t>
      </w:r>
      <w:proofErr w:type="spellEnd"/>
      <w:r w:rsidRPr="00360FBB">
        <w:t xml:space="preserve"> is captured by the organics recycling bins.  Acorn</w:t>
      </w:r>
      <w:r w:rsidR="00E32319">
        <w:t xml:space="preserve"> 1B</w:t>
      </w:r>
      <w:r w:rsidR="008417DE">
        <w:t xml:space="preserve"> (executive wealth)</w:t>
      </w:r>
      <w:r w:rsidR="00E32319">
        <w:t xml:space="preserve"> and 1C</w:t>
      </w:r>
      <w:r w:rsidRPr="00360FBB">
        <w:t xml:space="preserve"> </w:t>
      </w:r>
      <w:r w:rsidR="005227A1">
        <w:t xml:space="preserve">(mature money) </w:t>
      </w:r>
      <w:r w:rsidRPr="00360FBB">
        <w:t>households disposed of</w:t>
      </w:r>
      <w:r w:rsidR="00423D82" w:rsidRPr="00360FBB">
        <w:t>,</w:t>
      </w:r>
      <w:r w:rsidRPr="00360FBB">
        <w:t xml:space="preserve"> by far</w:t>
      </w:r>
      <w:r w:rsidR="00423D82" w:rsidRPr="00360FBB">
        <w:t>,</w:t>
      </w:r>
      <w:r w:rsidRPr="00360FBB">
        <w:t xml:space="preserve"> the most organic material at </w:t>
      </w:r>
      <w:r w:rsidR="00E32319">
        <w:t>3</w:t>
      </w:r>
      <w:r w:rsidR="007F6A12">
        <w:t>43.9</w:t>
      </w:r>
      <w:r w:rsidRPr="00360FBB">
        <w:t>kg/</w:t>
      </w:r>
      <w:proofErr w:type="spellStart"/>
      <w:r w:rsidRPr="00360FBB">
        <w:t>hh</w:t>
      </w:r>
      <w:proofErr w:type="spellEnd"/>
      <w:r w:rsidRPr="00360FBB">
        <w:t>/</w:t>
      </w:r>
      <w:proofErr w:type="spellStart"/>
      <w:r w:rsidRPr="00360FBB">
        <w:t>yr</w:t>
      </w:r>
      <w:proofErr w:type="spellEnd"/>
      <w:r w:rsidR="00E32319">
        <w:t xml:space="preserve"> and </w:t>
      </w:r>
      <w:r w:rsidR="007F6A12">
        <w:t>3</w:t>
      </w:r>
      <w:r w:rsidR="00E32319">
        <w:t>4</w:t>
      </w:r>
      <w:r w:rsidR="007F6A12">
        <w:t>2</w:t>
      </w:r>
      <w:r w:rsidR="00E32319">
        <w:t>.</w:t>
      </w:r>
      <w:r w:rsidR="007F6A12">
        <w:t>9</w:t>
      </w:r>
      <w:r w:rsidR="00E32319">
        <w:t>kg/</w:t>
      </w:r>
      <w:proofErr w:type="spellStart"/>
      <w:r w:rsidR="00E32319">
        <w:t>hh</w:t>
      </w:r>
      <w:proofErr w:type="spellEnd"/>
      <w:r w:rsidR="00E32319">
        <w:t>/</w:t>
      </w:r>
      <w:proofErr w:type="spellStart"/>
      <w:r w:rsidR="00E32319">
        <w:t>yr</w:t>
      </w:r>
      <w:proofErr w:type="spellEnd"/>
      <w:r w:rsidR="00E32319">
        <w:t xml:space="preserve"> respectively.</w:t>
      </w:r>
      <w:r w:rsidRPr="00360FBB">
        <w:t xml:space="preserve">  This compares with levels of just </w:t>
      </w:r>
      <w:r w:rsidR="00E32319">
        <w:t>8</w:t>
      </w:r>
      <w:r w:rsidR="007F6A12">
        <w:t>7.1</w:t>
      </w:r>
      <w:r w:rsidRPr="00360FBB">
        <w:t>kg/</w:t>
      </w:r>
      <w:proofErr w:type="spellStart"/>
      <w:r w:rsidRPr="00360FBB">
        <w:t>hh</w:t>
      </w:r>
      <w:proofErr w:type="spellEnd"/>
      <w:r w:rsidRPr="00360FBB">
        <w:t>/</w:t>
      </w:r>
      <w:proofErr w:type="spellStart"/>
      <w:r w:rsidRPr="00360FBB">
        <w:t>yr</w:t>
      </w:r>
      <w:proofErr w:type="spellEnd"/>
      <w:r w:rsidRPr="00360FBB">
        <w:t xml:space="preserve"> for </w:t>
      </w:r>
      <w:r w:rsidR="00C45902" w:rsidRPr="00360FBB">
        <w:t xml:space="preserve">Acorn </w:t>
      </w:r>
      <w:r w:rsidR="00E32319">
        <w:t xml:space="preserve">5Q </w:t>
      </w:r>
      <w:r w:rsidR="007F1856">
        <w:rPr>
          <w:spacing w:val="-5"/>
          <w:lang w:eastAsia="en-US"/>
        </w:rPr>
        <w:t xml:space="preserve">(difficult </w:t>
      </w:r>
      <w:r w:rsidR="007F1856">
        <w:rPr>
          <w:spacing w:val="-5"/>
          <w:lang w:eastAsia="en-US"/>
        </w:rPr>
        <w:lastRenderedPageBreak/>
        <w:t>circumstances)</w:t>
      </w:r>
      <w:r w:rsidR="007F6A12">
        <w:rPr>
          <w:spacing w:val="-5"/>
          <w:lang w:eastAsia="en-US"/>
        </w:rPr>
        <w:t>.</w:t>
      </w:r>
      <w:r w:rsidR="00E32319">
        <w:t xml:space="preserve"> Acorn </w:t>
      </w:r>
      <w:r w:rsidR="00A46223">
        <w:t>5O</w:t>
      </w:r>
      <w:r w:rsidR="007F6A12">
        <w:t xml:space="preserve"> (</w:t>
      </w:r>
      <w:r w:rsidR="00A46223">
        <w:t>young hardship</w:t>
      </w:r>
      <w:r w:rsidR="007F6A12">
        <w:t xml:space="preserve">) </w:t>
      </w:r>
      <w:r w:rsidR="00E32319">
        <w:t xml:space="preserve">captured the </w:t>
      </w:r>
      <w:r w:rsidRPr="00360FBB">
        <w:t xml:space="preserve">lowest proportion </w:t>
      </w:r>
      <w:r w:rsidR="007F6A12">
        <w:t xml:space="preserve">of their organic recyclables </w:t>
      </w:r>
      <w:r w:rsidRPr="00360FBB">
        <w:t xml:space="preserve">at </w:t>
      </w:r>
      <w:r w:rsidR="00A46223">
        <w:t>37</w:t>
      </w:r>
      <w:r w:rsidR="00FF3D21" w:rsidRPr="00360FBB">
        <w:t>%.</w:t>
      </w:r>
      <w:r w:rsidR="00C45902" w:rsidRPr="00360FBB">
        <w:t xml:space="preserve">  Acorn </w:t>
      </w:r>
      <w:r w:rsidR="00E32319">
        <w:t>1C</w:t>
      </w:r>
      <w:r w:rsidR="00423D82" w:rsidRPr="00360FBB">
        <w:t xml:space="preserve"> </w:t>
      </w:r>
      <w:r w:rsidR="005227A1">
        <w:t xml:space="preserve">(mature money) </w:t>
      </w:r>
      <w:r w:rsidR="00C45902" w:rsidRPr="00360FBB">
        <w:t xml:space="preserve">households managed to capture </w:t>
      </w:r>
      <w:r w:rsidR="00FF3D21" w:rsidRPr="00360FBB">
        <w:t xml:space="preserve">up to </w:t>
      </w:r>
      <w:r w:rsidR="00E32319">
        <w:t>7</w:t>
      </w:r>
      <w:r w:rsidR="00A46223">
        <w:t>6</w:t>
      </w:r>
      <w:r w:rsidR="00423D82" w:rsidRPr="00360FBB">
        <w:t>.</w:t>
      </w:r>
      <w:r w:rsidR="00A46223">
        <w:t>2</w:t>
      </w:r>
      <w:r w:rsidR="00C45902" w:rsidRPr="00360FBB">
        <w:t xml:space="preserve">%. </w:t>
      </w:r>
    </w:p>
    <w:p w14:paraId="4A1F3754" w14:textId="2A9A8056" w:rsidR="007F6A12" w:rsidRDefault="007F6A12" w:rsidP="00E32319">
      <w:pPr>
        <w:spacing w:after="240" w:line="360" w:lineRule="auto"/>
        <w:ind w:left="0"/>
        <w:jc w:val="both"/>
      </w:pPr>
    </w:p>
    <w:p w14:paraId="043A2F86" w14:textId="77777777" w:rsidR="007F6A12" w:rsidRPr="00E32319" w:rsidRDefault="007F6A12" w:rsidP="00E32319">
      <w:pPr>
        <w:spacing w:after="240" w:line="360" w:lineRule="auto"/>
        <w:ind w:left="0"/>
        <w:jc w:val="both"/>
      </w:pPr>
    </w:p>
    <w:p w14:paraId="3768AE69" w14:textId="451E9F8D" w:rsidR="00C45902" w:rsidRPr="00360FBB" w:rsidRDefault="00C45902" w:rsidP="00C45902">
      <w:pPr>
        <w:ind w:left="0"/>
        <w:rPr>
          <w:b/>
        </w:rPr>
      </w:pPr>
      <w:r w:rsidRPr="00360FBB">
        <w:rPr>
          <w:b/>
        </w:rPr>
        <w:t xml:space="preserve">Table </w:t>
      </w:r>
      <w:r w:rsidR="002712CA" w:rsidRPr="00360FBB">
        <w:rPr>
          <w:b/>
        </w:rPr>
        <w:t>30</w:t>
      </w:r>
      <w:r w:rsidRPr="00360FBB">
        <w:rPr>
          <w:b/>
        </w:rPr>
        <w:t xml:space="preserve">: Distribution of </w:t>
      </w:r>
      <w:r w:rsidR="00930054" w:rsidRPr="00360FBB">
        <w:rPr>
          <w:b/>
        </w:rPr>
        <w:t>organic</w:t>
      </w:r>
      <w:r w:rsidRPr="00360FBB">
        <w:rPr>
          <w:b/>
        </w:rPr>
        <w:t xml:space="preserve"> recyclables in kerbside containers (kg/</w:t>
      </w:r>
      <w:proofErr w:type="spellStart"/>
      <w:r w:rsidRPr="00360FBB">
        <w:rPr>
          <w:b/>
        </w:rPr>
        <w:t>hh</w:t>
      </w:r>
      <w:proofErr w:type="spellEnd"/>
      <w:r w:rsidRPr="00360FBB">
        <w:rPr>
          <w:b/>
        </w:rPr>
        <w:t>/</w:t>
      </w:r>
      <w:proofErr w:type="spellStart"/>
      <w:r w:rsidR="00930054" w:rsidRPr="00360FBB">
        <w:rPr>
          <w:b/>
        </w:rPr>
        <w:t>yr</w:t>
      </w:r>
      <w:proofErr w:type="spellEnd"/>
      <w:r w:rsidRPr="00360FBB">
        <w:rPr>
          <w:b/>
        </w:rPr>
        <w:t>)</w:t>
      </w:r>
    </w:p>
    <w:p w14:paraId="45F7D367" w14:textId="77777777" w:rsidR="00C45902" w:rsidRPr="00360FBB" w:rsidRDefault="00C45902" w:rsidP="00C45902">
      <w:pPr>
        <w:ind w:left="0"/>
        <w:rPr>
          <w:b/>
        </w:rPr>
      </w:pPr>
    </w:p>
    <w:tbl>
      <w:tblPr>
        <w:tblW w:w="5000" w:type="pct"/>
        <w:tblInd w:w="-5"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2535"/>
        <w:gridCol w:w="670"/>
        <w:gridCol w:w="670"/>
        <w:gridCol w:w="670"/>
        <w:gridCol w:w="671"/>
        <w:gridCol w:w="671"/>
        <w:gridCol w:w="671"/>
        <w:gridCol w:w="671"/>
        <w:gridCol w:w="671"/>
        <w:gridCol w:w="1088"/>
      </w:tblGrid>
      <w:tr w:rsidR="00215D50" w:rsidRPr="00215D50" w14:paraId="21F80CD1" w14:textId="77777777" w:rsidTr="00215D50">
        <w:trPr>
          <w:trHeight w:val="767"/>
        </w:trPr>
        <w:tc>
          <w:tcPr>
            <w:tcW w:w="1411" w:type="pct"/>
            <w:shd w:val="clear" w:color="auto" w:fill="auto"/>
            <w:vAlign w:val="center"/>
          </w:tcPr>
          <w:p w14:paraId="4F75E76A" w14:textId="0C274DE8" w:rsidR="00E32319" w:rsidRPr="00215D50" w:rsidRDefault="00215D50" w:rsidP="00E32319">
            <w:pPr>
              <w:ind w:left="0"/>
              <w:jc w:val="center"/>
              <w:rPr>
                <w:color w:val="auto"/>
                <w:sz w:val="24"/>
                <w:szCs w:val="24"/>
              </w:rPr>
            </w:pPr>
            <w:r w:rsidRPr="00215D50">
              <w:rPr>
                <w:color w:val="auto"/>
              </w:rPr>
              <w:t>Organic recyclables</w:t>
            </w:r>
          </w:p>
        </w:tc>
        <w:tc>
          <w:tcPr>
            <w:tcW w:w="373" w:type="pct"/>
            <w:shd w:val="clear" w:color="auto" w:fill="auto"/>
            <w:vAlign w:val="center"/>
          </w:tcPr>
          <w:p w14:paraId="793BB4E8" w14:textId="0BC8F17E" w:rsidR="00E32319" w:rsidRPr="00215D50" w:rsidRDefault="00215D50" w:rsidP="00E32319">
            <w:pPr>
              <w:ind w:left="0"/>
              <w:jc w:val="center"/>
              <w:rPr>
                <w:color w:val="auto"/>
                <w:sz w:val="24"/>
                <w:szCs w:val="24"/>
              </w:rPr>
            </w:pPr>
            <w:r w:rsidRPr="00215D50">
              <w:rPr>
                <w:color w:val="auto"/>
              </w:rPr>
              <w:t>1b</w:t>
            </w:r>
          </w:p>
        </w:tc>
        <w:tc>
          <w:tcPr>
            <w:tcW w:w="373" w:type="pct"/>
            <w:shd w:val="clear" w:color="auto" w:fill="auto"/>
            <w:vAlign w:val="center"/>
          </w:tcPr>
          <w:p w14:paraId="02981B9A" w14:textId="1084F5BC" w:rsidR="00E32319" w:rsidRPr="00215D50" w:rsidRDefault="00215D50" w:rsidP="00E32319">
            <w:pPr>
              <w:ind w:left="0"/>
              <w:jc w:val="center"/>
              <w:rPr>
                <w:color w:val="auto"/>
                <w:sz w:val="24"/>
                <w:szCs w:val="24"/>
              </w:rPr>
            </w:pPr>
            <w:r w:rsidRPr="00215D50">
              <w:rPr>
                <w:color w:val="auto"/>
              </w:rPr>
              <w:t>1c</w:t>
            </w:r>
          </w:p>
        </w:tc>
        <w:tc>
          <w:tcPr>
            <w:tcW w:w="373" w:type="pct"/>
            <w:shd w:val="clear" w:color="auto" w:fill="auto"/>
            <w:vAlign w:val="center"/>
          </w:tcPr>
          <w:p w14:paraId="2067850A" w14:textId="7690DB88" w:rsidR="00E32319" w:rsidRPr="00215D50" w:rsidRDefault="00215D50" w:rsidP="00E32319">
            <w:pPr>
              <w:ind w:left="0"/>
              <w:jc w:val="center"/>
              <w:rPr>
                <w:color w:val="auto"/>
                <w:sz w:val="24"/>
                <w:szCs w:val="24"/>
              </w:rPr>
            </w:pPr>
            <w:r w:rsidRPr="00215D50">
              <w:rPr>
                <w:color w:val="auto"/>
              </w:rPr>
              <w:t>3h</w:t>
            </w:r>
          </w:p>
        </w:tc>
        <w:tc>
          <w:tcPr>
            <w:tcW w:w="373" w:type="pct"/>
            <w:shd w:val="clear" w:color="auto" w:fill="auto"/>
            <w:vAlign w:val="center"/>
          </w:tcPr>
          <w:p w14:paraId="3E679CEA" w14:textId="54E252C9" w:rsidR="00E32319" w:rsidRPr="00215D50" w:rsidRDefault="00215D50" w:rsidP="00E32319">
            <w:pPr>
              <w:ind w:left="0"/>
              <w:jc w:val="center"/>
              <w:rPr>
                <w:color w:val="auto"/>
                <w:sz w:val="24"/>
                <w:szCs w:val="24"/>
              </w:rPr>
            </w:pPr>
            <w:r w:rsidRPr="00215D50">
              <w:rPr>
                <w:color w:val="auto"/>
              </w:rPr>
              <w:t>4l</w:t>
            </w:r>
          </w:p>
        </w:tc>
        <w:tc>
          <w:tcPr>
            <w:tcW w:w="373" w:type="pct"/>
            <w:shd w:val="clear" w:color="auto" w:fill="auto"/>
            <w:vAlign w:val="center"/>
          </w:tcPr>
          <w:p w14:paraId="27FB840B" w14:textId="46D30CB4" w:rsidR="00E32319" w:rsidRPr="00215D50" w:rsidRDefault="00215D50" w:rsidP="00E32319">
            <w:pPr>
              <w:ind w:left="0"/>
              <w:jc w:val="center"/>
              <w:rPr>
                <w:color w:val="auto"/>
                <w:sz w:val="24"/>
                <w:szCs w:val="24"/>
              </w:rPr>
            </w:pPr>
            <w:r w:rsidRPr="00215D50">
              <w:rPr>
                <w:color w:val="auto"/>
              </w:rPr>
              <w:t>4m</w:t>
            </w:r>
          </w:p>
        </w:tc>
        <w:tc>
          <w:tcPr>
            <w:tcW w:w="373" w:type="pct"/>
            <w:shd w:val="clear" w:color="auto" w:fill="auto"/>
            <w:vAlign w:val="center"/>
          </w:tcPr>
          <w:p w14:paraId="770554F6" w14:textId="414A5DC9" w:rsidR="00E32319" w:rsidRPr="00215D50" w:rsidRDefault="00215D50" w:rsidP="00E32319">
            <w:pPr>
              <w:ind w:left="0"/>
              <w:jc w:val="center"/>
              <w:rPr>
                <w:color w:val="auto"/>
                <w:sz w:val="24"/>
                <w:szCs w:val="24"/>
              </w:rPr>
            </w:pPr>
            <w:r w:rsidRPr="00215D50">
              <w:rPr>
                <w:color w:val="auto"/>
              </w:rPr>
              <w:t>5o</w:t>
            </w:r>
          </w:p>
        </w:tc>
        <w:tc>
          <w:tcPr>
            <w:tcW w:w="373" w:type="pct"/>
            <w:shd w:val="clear" w:color="auto" w:fill="auto"/>
            <w:vAlign w:val="center"/>
          </w:tcPr>
          <w:p w14:paraId="22995FB3" w14:textId="69DC2D1D" w:rsidR="00E32319" w:rsidRPr="00215D50" w:rsidRDefault="00215D50" w:rsidP="00E32319">
            <w:pPr>
              <w:ind w:left="0"/>
              <w:jc w:val="center"/>
              <w:rPr>
                <w:color w:val="auto"/>
                <w:sz w:val="24"/>
                <w:szCs w:val="24"/>
              </w:rPr>
            </w:pPr>
            <w:r w:rsidRPr="00215D50">
              <w:rPr>
                <w:color w:val="auto"/>
              </w:rPr>
              <w:t>5p</w:t>
            </w:r>
          </w:p>
        </w:tc>
        <w:tc>
          <w:tcPr>
            <w:tcW w:w="373" w:type="pct"/>
            <w:shd w:val="clear" w:color="auto" w:fill="auto"/>
            <w:vAlign w:val="center"/>
          </w:tcPr>
          <w:p w14:paraId="70F91317" w14:textId="409E9CD8" w:rsidR="00E32319" w:rsidRPr="00215D50" w:rsidRDefault="00215D50" w:rsidP="00E32319">
            <w:pPr>
              <w:ind w:left="0"/>
              <w:jc w:val="center"/>
              <w:rPr>
                <w:color w:val="auto"/>
                <w:sz w:val="24"/>
                <w:szCs w:val="24"/>
              </w:rPr>
            </w:pPr>
            <w:r w:rsidRPr="00215D50">
              <w:rPr>
                <w:color w:val="auto"/>
              </w:rPr>
              <w:t>5q</w:t>
            </w:r>
          </w:p>
        </w:tc>
        <w:tc>
          <w:tcPr>
            <w:tcW w:w="607" w:type="pct"/>
            <w:shd w:val="clear" w:color="auto" w:fill="auto"/>
            <w:vAlign w:val="center"/>
          </w:tcPr>
          <w:p w14:paraId="1E5E5AFC" w14:textId="67F27A3E" w:rsidR="00E32319" w:rsidRPr="00215D50" w:rsidRDefault="00215D50" w:rsidP="00E32319">
            <w:pPr>
              <w:ind w:left="0"/>
              <w:jc w:val="center"/>
              <w:rPr>
                <w:color w:val="auto"/>
                <w:sz w:val="24"/>
                <w:szCs w:val="24"/>
              </w:rPr>
            </w:pPr>
            <w:r w:rsidRPr="00215D50">
              <w:rPr>
                <w:color w:val="auto"/>
              </w:rPr>
              <w:t>Average</w:t>
            </w:r>
          </w:p>
        </w:tc>
      </w:tr>
      <w:tr w:rsidR="007F6A12" w:rsidRPr="00360FBB" w14:paraId="55B2DEC4" w14:textId="77777777" w:rsidTr="00B76785">
        <w:trPr>
          <w:trHeight w:val="767"/>
        </w:trPr>
        <w:tc>
          <w:tcPr>
            <w:tcW w:w="1411" w:type="pct"/>
            <w:shd w:val="clear" w:color="auto" w:fill="auto"/>
            <w:vAlign w:val="center"/>
          </w:tcPr>
          <w:p w14:paraId="44107B07" w14:textId="7C481954" w:rsidR="007F6A12" w:rsidRPr="00360FBB" w:rsidRDefault="007F6A12" w:rsidP="007F6A12">
            <w:pPr>
              <w:ind w:left="0"/>
              <w:jc w:val="center"/>
              <w:rPr>
                <w:color w:val="404040"/>
                <w:sz w:val="16"/>
                <w:szCs w:val="16"/>
              </w:rPr>
            </w:pPr>
            <w:r w:rsidRPr="00360FBB">
              <w:rPr>
                <w:color w:val="404040"/>
                <w:sz w:val="16"/>
                <w:szCs w:val="16"/>
              </w:rPr>
              <w:t>ORGANIC RECYCLABLES IN RESIDUAL BINS (KG/HH/YR)</w:t>
            </w:r>
          </w:p>
        </w:tc>
        <w:tc>
          <w:tcPr>
            <w:tcW w:w="373" w:type="pct"/>
            <w:tcBorders>
              <w:top w:val="nil"/>
              <w:left w:val="nil"/>
              <w:bottom w:val="dotted" w:sz="4" w:space="0" w:color="404040"/>
              <w:right w:val="dotted" w:sz="4" w:space="0" w:color="404040"/>
            </w:tcBorders>
            <w:shd w:val="clear" w:color="auto" w:fill="auto"/>
            <w:vAlign w:val="center"/>
          </w:tcPr>
          <w:p w14:paraId="474C91DC" w14:textId="361A29AA" w:rsidR="007F6A12" w:rsidRPr="00360FBB" w:rsidRDefault="007F6A12" w:rsidP="007F6A12">
            <w:pPr>
              <w:ind w:left="0"/>
              <w:jc w:val="center"/>
              <w:rPr>
                <w:sz w:val="16"/>
                <w:szCs w:val="16"/>
              </w:rPr>
            </w:pPr>
            <w:r>
              <w:rPr>
                <w:rFonts w:ascii="Arial" w:hAnsi="Arial" w:cs="Arial"/>
                <w:color w:val="404040"/>
                <w:sz w:val="16"/>
                <w:szCs w:val="16"/>
              </w:rPr>
              <w:t>92.9</w:t>
            </w:r>
          </w:p>
        </w:tc>
        <w:tc>
          <w:tcPr>
            <w:tcW w:w="373" w:type="pct"/>
            <w:tcBorders>
              <w:top w:val="nil"/>
              <w:left w:val="nil"/>
              <w:bottom w:val="dotted" w:sz="4" w:space="0" w:color="404040"/>
              <w:right w:val="dotted" w:sz="4" w:space="0" w:color="404040"/>
            </w:tcBorders>
            <w:shd w:val="clear" w:color="auto" w:fill="auto"/>
            <w:vAlign w:val="center"/>
          </w:tcPr>
          <w:p w14:paraId="5F84885A" w14:textId="0AE06F5E" w:rsidR="007F6A12" w:rsidRPr="00360FBB" w:rsidRDefault="007F6A12" w:rsidP="007F6A12">
            <w:pPr>
              <w:ind w:left="0"/>
              <w:jc w:val="center"/>
              <w:rPr>
                <w:sz w:val="16"/>
                <w:szCs w:val="16"/>
              </w:rPr>
            </w:pPr>
            <w:r>
              <w:rPr>
                <w:rFonts w:ascii="Arial" w:hAnsi="Arial" w:cs="Arial"/>
                <w:color w:val="404040"/>
                <w:sz w:val="16"/>
                <w:szCs w:val="16"/>
              </w:rPr>
              <w:t>79.6</w:t>
            </w:r>
          </w:p>
        </w:tc>
        <w:tc>
          <w:tcPr>
            <w:tcW w:w="373" w:type="pct"/>
            <w:tcBorders>
              <w:top w:val="nil"/>
              <w:left w:val="nil"/>
              <w:bottom w:val="dotted" w:sz="4" w:space="0" w:color="404040"/>
              <w:right w:val="dotted" w:sz="4" w:space="0" w:color="404040"/>
            </w:tcBorders>
            <w:shd w:val="clear" w:color="auto" w:fill="auto"/>
            <w:vAlign w:val="center"/>
          </w:tcPr>
          <w:p w14:paraId="7A6FBFF4" w14:textId="7D60FAF4" w:rsidR="007F6A12" w:rsidRPr="00360FBB" w:rsidRDefault="007F6A12" w:rsidP="007F6A12">
            <w:pPr>
              <w:ind w:left="0"/>
              <w:jc w:val="center"/>
              <w:rPr>
                <w:sz w:val="16"/>
                <w:szCs w:val="16"/>
              </w:rPr>
            </w:pPr>
            <w:r>
              <w:rPr>
                <w:rFonts w:ascii="Arial" w:hAnsi="Arial" w:cs="Arial"/>
                <w:color w:val="404040"/>
                <w:sz w:val="16"/>
                <w:szCs w:val="16"/>
              </w:rPr>
              <w:t>97.8</w:t>
            </w:r>
          </w:p>
        </w:tc>
        <w:tc>
          <w:tcPr>
            <w:tcW w:w="373" w:type="pct"/>
            <w:tcBorders>
              <w:top w:val="nil"/>
              <w:left w:val="nil"/>
              <w:bottom w:val="dotted" w:sz="4" w:space="0" w:color="404040"/>
              <w:right w:val="dotted" w:sz="4" w:space="0" w:color="404040"/>
            </w:tcBorders>
            <w:shd w:val="clear" w:color="auto" w:fill="auto"/>
            <w:vAlign w:val="center"/>
          </w:tcPr>
          <w:p w14:paraId="2C23FCFC" w14:textId="6775A7F1" w:rsidR="007F6A12" w:rsidRPr="00360FBB" w:rsidRDefault="007F6A12" w:rsidP="007F6A12">
            <w:pPr>
              <w:ind w:left="0"/>
              <w:jc w:val="center"/>
              <w:rPr>
                <w:sz w:val="16"/>
                <w:szCs w:val="16"/>
              </w:rPr>
            </w:pPr>
            <w:r>
              <w:rPr>
                <w:rFonts w:ascii="Arial" w:hAnsi="Arial" w:cs="Arial"/>
                <w:color w:val="404040"/>
                <w:sz w:val="16"/>
                <w:szCs w:val="16"/>
              </w:rPr>
              <w:t>58.6</w:t>
            </w:r>
          </w:p>
        </w:tc>
        <w:tc>
          <w:tcPr>
            <w:tcW w:w="373" w:type="pct"/>
            <w:tcBorders>
              <w:top w:val="nil"/>
              <w:left w:val="nil"/>
              <w:bottom w:val="dotted" w:sz="4" w:space="0" w:color="404040"/>
              <w:right w:val="dotted" w:sz="4" w:space="0" w:color="404040"/>
            </w:tcBorders>
            <w:shd w:val="clear" w:color="auto" w:fill="auto"/>
            <w:vAlign w:val="center"/>
          </w:tcPr>
          <w:p w14:paraId="7BAD276F" w14:textId="72293D43" w:rsidR="007F6A12" w:rsidRPr="00360FBB" w:rsidRDefault="007F6A12" w:rsidP="007F6A12">
            <w:pPr>
              <w:ind w:left="0"/>
              <w:jc w:val="center"/>
              <w:rPr>
                <w:sz w:val="16"/>
                <w:szCs w:val="16"/>
              </w:rPr>
            </w:pPr>
            <w:r>
              <w:rPr>
                <w:rFonts w:ascii="Arial" w:hAnsi="Arial" w:cs="Arial"/>
                <w:color w:val="404040"/>
                <w:sz w:val="16"/>
                <w:szCs w:val="16"/>
              </w:rPr>
              <w:t>65.0</w:t>
            </w:r>
          </w:p>
        </w:tc>
        <w:tc>
          <w:tcPr>
            <w:tcW w:w="373" w:type="pct"/>
            <w:tcBorders>
              <w:top w:val="nil"/>
              <w:left w:val="nil"/>
              <w:bottom w:val="dotted" w:sz="4" w:space="0" w:color="404040"/>
              <w:right w:val="dotted" w:sz="4" w:space="0" w:color="404040"/>
            </w:tcBorders>
            <w:shd w:val="clear" w:color="auto" w:fill="auto"/>
            <w:vAlign w:val="center"/>
          </w:tcPr>
          <w:p w14:paraId="3CCED000" w14:textId="75D08861" w:rsidR="007F6A12" w:rsidRPr="00360FBB" w:rsidRDefault="007F6A12" w:rsidP="007F6A12">
            <w:pPr>
              <w:ind w:left="0"/>
              <w:jc w:val="center"/>
              <w:rPr>
                <w:sz w:val="16"/>
                <w:szCs w:val="16"/>
              </w:rPr>
            </w:pPr>
            <w:r>
              <w:rPr>
                <w:rFonts w:ascii="Arial" w:hAnsi="Arial" w:cs="Arial"/>
                <w:color w:val="404040"/>
                <w:sz w:val="16"/>
                <w:szCs w:val="16"/>
              </w:rPr>
              <w:t>80.0</w:t>
            </w:r>
          </w:p>
        </w:tc>
        <w:tc>
          <w:tcPr>
            <w:tcW w:w="373" w:type="pct"/>
            <w:tcBorders>
              <w:top w:val="nil"/>
              <w:left w:val="nil"/>
              <w:bottom w:val="dotted" w:sz="4" w:space="0" w:color="404040"/>
              <w:right w:val="dotted" w:sz="4" w:space="0" w:color="404040"/>
            </w:tcBorders>
            <w:shd w:val="clear" w:color="auto" w:fill="auto"/>
            <w:vAlign w:val="center"/>
          </w:tcPr>
          <w:p w14:paraId="650E6172" w14:textId="77AB6CF7" w:rsidR="007F6A12" w:rsidRPr="00360FBB" w:rsidRDefault="007F6A12" w:rsidP="007F6A12">
            <w:pPr>
              <w:ind w:left="0"/>
              <w:jc w:val="center"/>
              <w:rPr>
                <w:sz w:val="16"/>
                <w:szCs w:val="16"/>
              </w:rPr>
            </w:pPr>
            <w:r>
              <w:rPr>
                <w:rFonts w:ascii="Arial" w:hAnsi="Arial" w:cs="Arial"/>
                <w:color w:val="404040"/>
                <w:sz w:val="16"/>
                <w:szCs w:val="16"/>
              </w:rPr>
              <w:t>86.3</w:t>
            </w:r>
          </w:p>
        </w:tc>
        <w:tc>
          <w:tcPr>
            <w:tcW w:w="373" w:type="pct"/>
            <w:tcBorders>
              <w:top w:val="nil"/>
              <w:left w:val="nil"/>
              <w:bottom w:val="dotted" w:sz="4" w:space="0" w:color="404040"/>
              <w:right w:val="dotted" w:sz="4" w:space="0" w:color="404040"/>
            </w:tcBorders>
            <w:shd w:val="clear" w:color="auto" w:fill="auto"/>
            <w:vAlign w:val="center"/>
          </w:tcPr>
          <w:p w14:paraId="73BD3D42" w14:textId="7ED44027" w:rsidR="007F6A12" w:rsidRPr="00360FBB" w:rsidRDefault="007F6A12" w:rsidP="007F6A12">
            <w:pPr>
              <w:ind w:left="0"/>
              <w:jc w:val="center"/>
              <w:rPr>
                <w:sz w:val="16"/>
                <w:szCs w:val="16"/>
              </w:rPr>
            </w:pPr>
            <w:r>
              <w:rPr>
                <w:rFonts w:ascii="Arial" w:hAnsi="Arial" w:cs="Arial"/>
                <w:color w:val="404040"/>
                <w:sz w:val="16"/>
                <w:szCs w:val="16"/>
              </w:rPr>
              <w:t>44.2</w:t>
            </w:r>
          </w:p>
        </w:tc>
        <w:tc>
          <w:tcPr>
            <w:tcW w:w="607" w:type="pct"/>
            <w:tcBorders>
              <w:top w:val="nil"/>
              <w:left w:val="nil"/>
              <w:bottom w:val="dotted" w:sz="4" w:space="0" w:color="404040"/>
              <w:right w:val="dotted" w:sz="4" w:space="0" w:color="404040"/>
            </w:tcBorders>
            <w:shd w:val="clear" w:color="auto" w:fill="auto"/>
            <w:vAlign w:val="center"/>
          </w:tcPr>
          <w:p w14:paraId="3DE40DEE" w14:textId="470ECDA2" w:rsidR="007F6A12" w:rsidRPr="00360FBB" w:rsidRDefault="007F6A12" w:rsidP="007F6A12">
            <w:pPr>
              <w:ind w:left="0"/>
              <w:jc w:val="center"/>
              <w:rPr>
                <w:sz w:val="16"/>
                <w:szCs w:val="16"/>
              </w:rPr>
            </w:pPr>
            <w:r>
              <w:rPr>
                <w:rFonts w:ascii="Arial" w:hAnsi="Arial" w:cs="Arial"/>
                <w:color w:val="404040"/>
                <w:sz w:val="16"/>
                <w:szCs w:val="16"/>
              </w:rPr>
              <w:t>74.1</w:t>
            </w:r>
          </w:p>
        </w:tc>
      </w:tr>
      <w:tr w:rsidR="007F6A12" w:rsidRPr="00360FBB" w14:paraId="27FE009F" w14:textId="77777777" w:rsidTr="00B76785">
        <w:trPr>
          <w:trHeight w:val="767"/>
        </w:trPr>
        <w:tc>
          <w:tcPr>
            <w:tcW w:w="1411" w:type="pct"/>
            <w:shd w:val="clear" w:color="auto" w:fill="auto"/>
            <w:vAlign w:val="center"/>
          </w:tcPr>
          <w:p w14:paraId="4A18F96B" w14:textId="0A4066C7" w:rsidR="007F6A12" w:rsidRPr="00360FBB" w:rsidRDefault="007F6A12" w:rsidP="007F6A12">
            <w:pPr>
              <w:ind w:left="0"/>
              <w:jc w:val="center"/>
              <w:rPr>
                <w:color w:val="404040"/>
                <w:sz w:val="16"/>
                <w:szCs w:val="16"/>
              </w:rPr>
            </w:pPr>
            <w:r w:rsidRPr="00360FBB">
              <w:rPr>
                <w:color w:val="404040"/>
                <w:sz w:val="16"/>
                <w:szCs w:val="16"/>
              </w:rPr>
              <w:t>ORGANIC RECYCLABLES IN ORGANICS BINS (KG/HH/YR)</w:t>
            </w:r>
          </w:p>
        </w:tc>
        <w:tc>
          <w:tcPr>
            <w:tcW w:w="373" w:type="pct"/>
            <w:tcBorders>
              <w:top w:val="nil"/>
              <w:left w:val="nil"/>
              <w:bottom w:val="dotted" w:sz="4" w:space="0" w:color="404040"/>
              <w:right w:val="dotted" w:sz="4" w:space="0" w:color="404040"/>
            </w:tcBorders>
            <w:shd w:val="clear" w:color="auto" w:fill="auto"/>
            <w:vAlign w:val="center"/>
          </w:tcPr>
          <w:p w14:paraId="3B254D25" w14:textId="246797F8" w:rsidR="007F6A12" w:rsidRPr="00360FBB" w:rsidRDefault="007F6A12" w:rsidP="007F6A12">
            <w:pPr>
              <w:ind w:left="0"/>
              <w:jc w:val="center"/>
              <w:rPr>
                <w:sz w:val="16"/>
                <w:szCs w:val="16"/>
              </w:rPr>
            </w:pPr>
            <w:r>
              <w:rPr>
                <w:rFonts w:ascii="Arial" w:hAnsi="Arial" w:cs="Arial"/>
                <w:color w:val="404040"/>
                <w:sz w:val="16"/>
                <w:szCs w:val="16"/>
              </w:rPr>
              <w:t>248.6</w:t>
            </w:r>
          </w:p>
        </w:tc>
        <w:tc>
          <w:tcPr>
            <w:tcW w:w="373" w:type="pct"/>
            <w:tcBorders>
              <w:top w:val="nil"/>
              <w:left w:val="nil"/>
              <w:bottom w:val="dotted" w:sz="4" w:space="0" w:color="404040"/>
              <w:right w:val="dotted" w:sz="4" w:space="0" w:color="404040"/>
            </w:tcBorders>
            <w:shd w:val="clear" w:color="auto" w:fill="auto"/>
            <w:vAlign w:val="center"/>
          </w:tcPr>
          <w:p w14:paraId="210D6507" w14:textId="1C8DE2D3" w:rsidR="007F6A12" w:rsidRPr="00360FBB" w:rsidRDefault="007F6A12" w:rsidP="007F6A12">
            <w:pPr>
              <w:ind w:left="0"/>
              <w:jc w:val="center"/>
              <w:rPr>
                <w:sz w:val="16"/>
                <w:szCs w:val="16"/>
              </w:rPr>
            </w:pPr>
            <w:r>
              <w:rPr>
                <w:rFonts w:ascii="Arial" w:hAnsi="Arial" w:cs="Arial"/>
                <w:color w:val="404040"/>
                <w:sz w:val="16"/>
                <w:szCs w:val="16"/>
              </w:rPr>
              <w:t>261.4</w:t>
            </w:r>
          </w:p>
        </w:tc>
        <w:tc>
          <w:tcPr>
            <w:tcW w:w="373" w:type="pct"/>
            <w:tcBorders>
              <w:top w:val="nil"/>
              <w:left w:val="nil"/>
              <w:bottom w:val="dotted" w:sz="4" w:space="0" w:color="404040"/>
              <w:right w:val="dotted" w:sz="4" w:space="0" w:color="404040"/>
            </w:tcBorders>
            <w:shd w:val="clear" w:color="auto" w:fill="auto"/>
            <w:vAlign w:val="center"/>
          </w:tcPr>
          <w:p w14:paraId="19E97631" w14:textId="5A1902D2" w:rsidR="007F6A12" w:rsidRPr="00360FBB" w:rsidRDefault="007F6A12" w:rsidP="007F6A12">
            <w:pPr>
              <w:ind w:left="0"/>
              <w:jc w:val="center"/>
              <w:rPr>
                <w:sz w:val="16"/>
                <w:szCs w:val="16"/>
              </w:rPr>
            </w:pPr>
            <w:r>
              <w:rPr>
                <w:rFonts w:ascii="Arial" w:hAnsi="Arial" w:cs="Arial"/>
                <w:color w:val="404040"/>
                <w:sz w:val="16"/>
                <w:szCs w:val="16"/>
              </w:rPr>
              <w:t>66.6</w:t>
            </w:r>
          </w:p>
        </w:tc>
        <w:tc>
          <w:tcPr>
            <w:tcW w:w="373" w:type="pct"/>
            <w:tcBorders>
              <w:top w:val="nil"/>
              <w:left w:val="nil"/>
              <w:bottom w:val="dotted" w:sz="4" w:space="0" w:color="404040"/>
              <w:right w:val="dotted" w:sz="4" w:space="0" w:color="404040"/>
            </w:tcBorders>
            <w:shd w:val="clear" w:color="auto" w:fill="auto"/>
            <w:vAlign w:val="center"/>
          </w:tcPr>
          <w:p w14:paraId="2C67F591" w14:textId="40A4FD76" w:rsidR="007F6A12" w:rsidRPr="00360FBB" w:rsidRDefault="007F6A12" w:rsidP="007F6A12">
            <w:pPr>
              <w:ind w:left="0"/>
              <w:jc w:val="center"/>
              <w:rPr>
                <w:sz w:val="16"/>
                <w:szCs w:val="16"/>
              </w:rPr>
            </w:pPr>
            <w:r>
              <w:rPr>
                <w:rFonts w:ascii="Arial" w:hAnsi="Arial" w:cs="Arial"/>
                <w:color w:val="404040"/>
                <w:sz w:val="16"/>
                <w:szCs w:val="16"/>
              </w:rPr>
              <w:t>83.3</w:t>
            </w:r>
          </w:p>
        </w:tc>
        <w:tc>
          <w:tcPr>
            <w:tcW w:w="373" w:type="pct"/>
            <w:tcBorders>
              <w:top w:val="nil"/>
              <w:left w:val="nil"/>
              <w:bottom w:val="dotted" w:sz="4" w:space="0" w:color="404040"/>
              <w:right w:val="dotted" w:sz="4" w:space="0" w:color="404040"/>
            </w:tcBorders>
            <w:shd w:val="clear" w:color="auto" w:fill="auto"/>
            <w:vAlign w:val="center"/>
          </w:tcPr>
          <w:p w14:paraId="2B448542" w14:textId="51B193B1" w:rsidR="007F6A12" w:rsidRPr="00360FBB" w:rsidRDefault="007F6A12" w:rsidP="007F6A12">
            <w:pPr>
              <w:ind w:left="0"/>
              <w:jc w:val="center"/>
              <w:rPr>
                <w:sz w:val="16"/>
                <w:szCs w:val="16"/>
              </w:rPr>
            </w:pPr>
            <w:r>
              <w:rPr>
                <w:rFonts w:ascii="Arial" w:hAnsi="Arial" w:cs="Arial"/>
                <w:color w:val="404040"/>
                <w:sz w:val="16"/>
                <w:szCs w:val="16"/>
              </w:rPr>
              <w:t>87.3</w:t>
            </w:r>
          </w:p>
        </w:tc>
        <w:tc>
          <w:tcPr>
            <w:tcW w:w="373" w:type="pct"/>
            <w:tcBorders>
              <w:top w:val="nil"/>
              <w:left w:val="nil"/>
              <w:bottom w:val="dotted" w:sz="4" w:space="0" w:color="404040"/>
              <w:right w:val="dotted" w:sz="4" w:space="0" w:color="404040"/>
            </w:tcBorders>
            <w:shd w:val="clear" w:color="auto" w:fill="auto"/>
            <w:vAlign w:val="center"/>
          </w:tcPr>
          <w:p w14:paraId="7EB8F6AF" w14:textId="3BFDDCF7" w:rsidR="007F6A12" w:rsidRPr="00360FBB" w:rsidRDefault="007F6A12" w:rsidP="007F6A12">
            <w:pPr>
              <w:ind w:left="0"/>
              <w:jc w:val="center"/>
              <w:rPr>
                <w:sz w:val="16"/>
                <w:szCs w:val="16"/>
              </w:rPr>
            </w:pPr>
            <w:r>
              <w:rPr>
                <w:rFonts w:ascii="Arial" w:hAnsi="Arial" w:cs="Arial"/>
                <w:color w:val="404040"/>
                <w:sz w:val="16"/>
                <w:szCs w:val="16"/>
              </w:rPr>
              <w:t>50.1</w:t>
            </w:r>
          </w:p>
        </w:tc>
        <w:tc>
          <w:tcPr>
            <w:tcW w:w="373" w:type="pct"/>
            <w:tcBorders>
              <w:top w:val="nil"/>
              <w:left w:val="nil"/>
              <w:bottom w:val="dotted" w:sz="4" w:space="0" w:color="404040"/>
              <w:right w:val="dotted" w:sz="4" w:space="0" w:color="404040"/>
            </w:tcBorders>
            <w:shd w:val="clear" w:color="auto" w:fill="auto"/>
            <w:vAlign w:val="center"/>
          </w:tcPr>
          <w:p w14:paraId="18DCA33E" w14:textId="0CDFD6CF" w:rsidR="007F6A12" w:rsidRPr="00360FBB" w:rsidRDefault="007F6A12" w:rsidP="007F6A12">
            <w:pPr>
              <w:ind w:left="0"/>
              <w:jc w:val="center"/>
              <w:rPr>
                <w:sz w:val="16"/>
                <w:szCs w:val="16"/>
              </w:rPr>
            </w:pPr>
            <w:r>
              <w:rPr>
                <w:rFonts w:ascii="Arial" w:hAnsi="Arial" w:cs="Arial"/>
                <w:color w:val="404040"/>
                <w:sz w:val="16"/>
                <w:szCs w:val="16"/>
              </w:rPr>
              <w:t>92.5</w:t>
            </w:r>
          </w:p>
        </w:tc>
        <w:tc>
          <w:tcPr>
            <w:tcW w:w="373" w:type="pct"/>
            <w:tcBorders>
              <w:top w:val="nil"/>
              <w:left w:val="nil"/>
              <w:bottom w:val="dotted" w:sz="4" w:space="0" w:color="404040"/>
              <w:right w:val="dotted" w:sz="4" w:space="0" w:color="404040"/>
            </w:tcBorders>
            <w:shd w:val="clear" w:color="auto" w:fill="auto"/>
            <w:vAlign w:val="center"/>
          </w:tcPr>
          <w:p w14:paraId="636F4B2D" w14:textId="7F716CDE" w:rsidR="007F6A12" w:rsidRPr="00360FBB" w:rsidRDefault="007F6A12" w:rsidP="007F6A12">
            <w:pPr>
              <w:ind w:left="0"/>
              <w:jc w:val="center"/>
              <w:rPr>
                <w:sz w:val="16"/>
                <w:szCs w:val="16"/>
              </w:rPr>
            </w:pPr>
            <w:r>
              <w:rPr>
                <w:rFonts w:ascii="Arial" w:hAnsi="Arial" w:cs="Arial"/>
                <w:color w:val="404040"/>
                <w:sz w:val="16"/>
                <w:szCs w:val="16"/>
              </w:rPr>
              <w:t>39.2</w:t>
            </w:r>
          </w:p>
        </w:tc>
        <w:tc>
          <w:tcPr>
            <w:tcW w:w="607" w:type="pct"/>
            <w:tcBorders>
              <w:top w:val="nil"/>
              <w:left w:val="nil"/>
              <w:bottom w:val="dotted" w:sz="4" w:space="0" w:color="404040"/>
              <w:right w:val="dotted" w:sz="4" w:space="0" w:color="404040"/>
            </w:tcBorders>
            <w:shd w:val="clear" w:color="auto" w:fill="auto"/>
            <w:vAlign w:val="center"/>
          </w:tcPr>
          <w:p w14:paraId="3FA3EC64" w14:textId="39CFB498" w:rsidR="007F6A12" w:rsidRPr="00360FBB" w:rsidRDefault="007F6A12" w:rsidP="007F6A12">
            <w:pPr>
              <w:ind w:left="0"/>
              <w:jc w:val="center"/>
              <w:rPr>
                <w:sz w:val="16"/>
                <w:szCs w:val="16"/>
              </w:rPr>
            </w:pPr>
            <w:r>
              <w:rPr>
                <w:rFonts w:ascii="Arial" w:hAnsi="Arial" w:cs="Arial"/>
                <w:color w:val="404040"/>
                <w:sz w:val="16"/>
                <w:szCs w:val="16"/>
              </w:rPr>
              <w:t>106.7</w:t>
            </w:r>
          </w:p>
        </w:tc>
      </w:tr>
      <w:tr w:rsidR="007F6A12" w:rsidRPr="00360FBB" w14:paraId="2F220D0C" w14:textId="77777777" w:rsidTr="00B76785">
        <w:trPr>
          <w:trHeight w:val="767"/>
        </w:trPr>
        <w:tc>
          <w:tcPr>
            <w:tcW w:w="1411" w:type="pct"/>
            <w:shd w:val="clear" w:color="auto" w:fill="auto"/>
            <w:vAlign w:val="center"/>
          </w:tcPr>
          <w:p w14:paraId="566A98EB" w14:textId="7A4D8E05" w:rsidR="007F6A12" w:rsidRPr="00360FBB" w:rsidRDefault="007F6A12" w:rsidP="007F6A12">
            <w:pPr>
              <w:ind w:left="0"/>
              <w:jc w:val="center"/>
              <w:rPr>
                <w:color w:val="404040"/>
                <w:sz w:val="16"/>
                <w:szCs w:val="16"/>
              </w:rPr>
            </w:pPr>
            <w:r w:rsidRPr="00360FBB">
              <w:rPr>
                <w:color w:val="404040"/>
                <w:sz w:val="16"/>
                <w:szCs w:val="16"/>
              </w:rPr>
              <w:t>CO-MINGLED RECYCLABLES IN PULPABLE RECYCLING BINS (KG/HH/YR)</w:t>
            </w:r>
          </w:p>
        </w:tc>
        <w:tc>
          <w:tcPr>
            <w:tcW w:w="373" w:type="pct"/>
            <w:tcBorders>
              <w:top w:val="nil"/>
              <w:left w:val="nil"/>
              <w:bottom w:val="dotted" w:sz="4" w:space="0" w:color="404040"/>
              <w:right w:val="dotted" w:sz="4" w:space="0" w:color="404040"/>
            </w:tcBorders>
            <w:shd w:val="clear" w:color="auto" w:fill="auto"/>
            <w:vAlign w:val="center"/>
          </w:tcPr>
          <w:p w14:paraId="5279624F" w14:textId="45D3E52B" w:rsidR="007F6A12" w:rsidRPr="00360FBB" w:rsidRDefault="007F6A12" w:rsidP="007F6A12">
            <w:pPr>
              <w:ind w:left="0"/>
              <w:jc w:val="center"/>
              <w:rPr>
                <w:sz w:val="16"/>
                <w:szCs w:val="16"/>
              </w:rPr>
            </w:pPr>
            <w:r>
              <w:rPr>
                <w:rFonts w:ascii="Arial" w:hAnsi="Arial" w:cs="Arial"/>
                <w:color w:val="404040"/>
                <w:sz w:val="16"/>
                <w:szCs w:val="16"/>
              </w:rPr>
              <w:t>1.1</w:t>
            </w:r>
          </w:p>
        </w:tc>
        <w:tc>
          <w:tcPr>
            <w:tcW w:w="373" w:type="pct"/>
            <w:tcBorders>
              <w:top w:val="nil"/>
              <w:left w:val="nil"/>
              <w:bottom w:val="dotted" w:sz="4" w:space="0" w:color="404040"/>
              <w:right w:val="dotted" w:sz="4" w:space="0" w:color="404040"/>
            </w:tcBorders>
            <w:shd w:val="clear" w:color="auto" w:fill="auto"/>
            <w:vAlign w:val="center"/>
          </w:tcPr>
          <w:p w14:paraId="15BD62F8" w14:textId="6D4805D0" w:rsidR="007F6A12" w:rsidRPr="00360FBB" w:rsidRDefault="007F6A12" w:rsidP="007F6A12">
            <w:pPr>
              <w:ind w:left="0"/>
              <w:jc w:val="center"/>
              <w:rPr>
                <w:sz w:val="16"/>
                <w:szCs w:val="16"/>
              </w:rPr>
            </w:pPr>
            <w:r>
              <w:rPr>
                <w:rFonts w:ascii="Arial" w:hAnsi="Arial" w:cs="Arial"/>
                <w:color w:val="404040"/>
                <w:sz w:val="16"/>
                <w:szCs w:val="16"/>
              </w:rPr>
              <w:t>0.7</w:t>
            </w:r>
          </w:p>
        </w:tc>
        <w:tc>
          <w:tcPr>
            <w:tcW w:w="373" w:type="pct"/>
            <w:tcBorders>
              <w:top w:val="nil"/>
              <w:left w:val="nil"/>
              <w:bottom w:val="dotted" w:sz="4" w:space="0" w:color="404040"/>
              <w:right w:val="dotted" w:sz="4" w:space="0" w:color="404040"/>
            </w:tcBorders>
            <w:shd w:val="clear" w:color="auto" w:fill="auto"/>
            <w:vAlign w:val="center"/>
          </w:tcPr>
          <w:p w14:paraId="1D8A77A6" w14:textId="396AE444" w:rsidR="007F6A12" w:rsidRPr="00360FBB" w:rsidRDefault="007F6A12" w:rsidP="007F6A12">
            <w:pPr>
              <w:ind w:left="0"/>
              <w:jc w:val="center"/>
              <w:rPr>
                <w:sz w:val="16"/>
                <w:szCs w:val="16"/>
              </w:rPr>
            </w:pPr>
            <w:r>
              <w:rPr>
                <w:rFonts w:ascii="Arial" w:hAnsi="Arial" w:cs="Arial"/>
                <w:color w:val="404040"/>
                <w:sz w:val="16"/>
                <w:szCs w:val="16"/>
              </w:rPr>
              <w:t>0.4</w:t>
            </w:r>
          </w:p>
        </w:tc>
        <w:tc>
          <w:tcPr>
            <w:tcW w:w="373" w:type="pct"/>
            <w:tcBorders>
              <w:top w:val="nil"/>
              <w:left w:val="nil"/>
              <w:bottom w:val="dotted" w:sz="4" w:space="0" w:color="404040"/>
              <w:right w:val="dotted" w:sz="4" w:space="0" w:color="404040"/>
            </w:tcBorders>
            <w:shd w:val="clear" w:color="auto" w:fill="auto"/>
            <w:vAlign w:val="center"/>
          </w:tcPr>
          <w:p w14:paraId="641CCD94" w14:textId="7840578C" w:rsidR="007F6A12" w:rsidRPr="00360FBB" w:rsidRDefault="007F6A12" w:rsidP="007F6A12">
            <w:pPr>
              <w:ind w:left="0"/>
              <w:jc w:val="center"/>
              <w:rPr>
                <w:sz w:val="16"/>
                <w:szCs w:val="16"/>
              </w:rPr>
            </w:pPr>
            <w:r>
              <w:rPr>
                <w:rFonts w:ascii="Arial" w:hAnsi="Arial" w:cs="Arial"/>
                <w:color w:val="404040"/>
                <w:sz w:val="16"/>
                <w:szCs w:val="16"/>
              </w:rPr>
              <w:t>0.8</w:t>
            </w:r>
          </w:p>
        </w:tc>
        <w:tc>
          <w:tcPr>
            <w:tcW w:w="373" w:type="pct"/>
            <w:tcBorders>
              <w:top w:val="nil"/>
              <w:left w:val="nil"/>
              <w:bottom w:val="dotted" w:sz="4" w:space="0" w:color="404040"/>
              <w:right w:val="dotted" w:sz="4" w:space="0" w:color="404040"/>
            </w:tcBorders>
            <w:shd w:val="clear" w:color="auto" w:fill="auto"/>
            <w:vAlign w:val="center"/>
          </w:tcPr>
          <w:p w14:paraId="4007A266" w14:textId="52329A8C" w:rsidR="007F6A12" w:rsidRPr="00360FBB" w:rsidRDefault="007F6A12" w:rsidP="007F6A12">
            <w:pPr>
              <w:ind w:left="0"/>
              <w:jc w:val="center"/>
              <w:rPr>
                <w:sz w:val="16"/>
                <w:szCs w:val="16"/>
              </w:rPr>
            </w:pPr>
            <w:r>
              <w:rPr>
                <w:rFonts w:ascii="Arial" w:hAnsi="Arial" w:cs="Arial"/>
                <w:color w:val="404040"/>
                <w:sz w:val="16"/>
                <w:szCs w:val="16"/>
              </w:rPr>
              <w:t>1.3</w:t>
            </w:r>
          </w:p>
        </w:tc>
        <w:tc>
          <w:tcPr>
            <w:tcW w:w="373" w:type="pct"/>
            <w:tcBorders>
              <w:top w:val="nil"/>
              <w:left w:val="nil"/>
              <w:bottom w:val="dotted" w:sz="4" w:space="0" w:color="404040"/>
              <w:right w:val="dotted" w:sz="4" w:space="0" w:color="404040"/>
            </w:tcBorders>
            <w:shd w:val="clear" w:color="auto" w:fill="auto"/>
            <w:vAlign w:val="center"/>
          </w:tcPr>
          <w:p w14:paraId="7FEDF1A7" w14:textId="46B879D0" w:rsidR="007F6A12" w:rsidRPr="00360FBB" w:rsidRDefault="007F6A12" w:rsidP="007F6A12">
            <w:pPr>
              <w:ind w:left="0"/>
              <w:jc w:val="center"/>
              <w:rPr>
                <w:sz w:val="16"/>
                <w:szCs w:val="16"/>
              </w:rPr>
            </w:pPr>
            <w:r>
              <w:rPr>
                <w:rFonts w:ascii="Arial" w:hAnsi="Arial" w:cs="Arial"/>
                <w:color w:val="404040"/>
                <w:sz w:val="16"/>
                <w:szCs w:val="16"/>
              </w:rPr>
              <w:t>1.7</w:t>
            </w:r>
          </w:p>
        </w:tc>
        <w:tc>
          <w:tcPr>
            <w:tcW w:w="373" w:type="pct"/>
            <w:tcBorders>
              <w:top w:val="nil"/>
              <w:left w:val="nil"/>
              <w:bottom w:val="dotted" w:sz="4" w:space="0" w:color="404040"/>
              <w:right w:val="dotted" w:sz="4" w:space="0" w:color="404040"/>
            </w:tcBorders>
            <w:shd w:val="clear" w:color="auto" w:fill="auto"/>
            <w:vAlign w:val="center"/>
          </w:tcPr>
          <w:p w14:paraId="665C8243" w14:textId="016E99D2" w:rsidR="007F6A12" w:rsidRPr="00360FBB" w:rsidRDefault="007F6A12" w:rsidP="007F6A12">
            <w:pPr>
              <w:ind w:left="0"/>
              <w:jc w:val="center"/>
              <w:rPr>
                <w:sz w:val="16"/>
                <w:szCs w:val="16"/>
              </w:rPr>
            </w:pPr>
            <w:r>
              <w:rPr>
                <w:rFonts w:ascii="Arial" w:hAnsi="Arial" w:cs="Arial"/>
                <w:color w:val="404040"/>
                <w:sz w:val="16"/>
                <w:szCs w:val="16"/>
              </w:rPr>
              <w:t>1.2</w:t>
            </w:r>
          </w:p>
        </w:tc>
        <w:tc>
          <w:tcPr>
            <w:tcW w:w="373" w:type="pct"/>
            <w:tcBorders>
              <w:top w:val="nil"/>
              <w:left w:val="nil"/>
              <w:bottom w:val="dotted" w:sz="4" w:space="0" w:color="404040"/>
              <w:right w:val="dotted" w:sz="4" w:space="0" w:color="404040"/>
            </w:tcBorders>
            <w:shd w:val="clear" w:color="auto" w:fill="auto"/>
            <w:vAlign w:val="center"/>
          </w:tcPr>
          <w:p w14:paraId="05FE2214" w14:textId="73F04D11" w:rsidR="007F6A12" w:rsidRPr="00360FBB" w:rsidRDefault="007F6A12" w:rsidP="007F6A12">
            <w:pPr>
              <w:ind w:left="0"/>
              <w:jc w:val="center"/>
              <w:rPr>
                <w:sz w:val="16"/>
                <w:szCs w:val="16"/>
              </w:rPr>
            </w:pPr>
            <w:r>
              <w:rPr>
                <w:rFonts w:ascii="Arial" w:hAnsi="Arial" w:cs="Arial"/>
                <w:color w:val="404040"/>
                <w:sz w:val="16"/>
                <w:szCs w:val="16"/>
              </w:rPr>
              <w:t>1.7</w:t>
            </w:r>
          </w:p>
        </w:tc>
        <w:tc>
          <w:tcPr>
            <w:tcW w:w="607" w:type="pct"/>
            <w:tcBorders>
              <w:top w:val="nil"/>
              <w:left w:val="nil"/>
              <w:bottom w:val="dotted" w:sz="4" w:space="0" w:color="404040"/>
              <w:right w:val="dotted" w:sz="4" w:space="0" w:color="404040"/>
            </w:tcBorders>
            <w:shd w:val="clear" w:color="auto" w:fill="auto"/>
            <w:vAlign w:val="center"/>
          </w:tcPr>
          <w:p w14:paraId="016E15A9" w14:textId="205E0F7D" w:rsidR="007F6A12" w:rsidRPr="00360FBB" w:rsidRDefault="007F6A12" w:rsidP="007F6A12">
            <w:pPr>
              <w:ind w:left="0"/>
              <w:jc w:val="center"/>
              <w:rPr>
                <w:sz w:val="16"/>
                <w:szCs w:val="16"/>
              </w:rPr>
            </w:pPr>
            <w:r>
              <w:rPr>
                <w:rFonts w:ascii="Arial" w:hAnsi="Arial" w:cs="Arial"/>
                <w:color w:val="404040"/>
                <w:sz w:val="16"/>
                <w:szCs w:val="16"/>
              </w:rPr>
              <w:t>1.1</w:t>
            </w:r>
          </w:p>
        </w:tc>
      </w:tr>
      <w:tr w:rsidR="007F6A12" w:rsidRPr="00360FBB" w14:paraId="29E12D25" w14:textId="77777777" w:rsidTr="00B76785">
        <w:trPr>
          <w:trHeight w:val="767"/>
        </w:trPr>
        <w:tc>
          <w:tcPr>
            <w:tcW w:w="1411" w:type="pct"/>
            <w:shd w:val="clear" w:color="auto" w:fill="auto"/>
            <w:vAlign w:val="center"/>
          </w:tcPr>
          <w:p w14:paraId="485B3EFB" w14:textId="6AF35DD3" w:rsidR="007F6A12" w:rsidRPr="00360FBB" w:rsidRDefault="007F6A12" w:rsidP="007F6A12">
            <w:pPr>
              <w:ind w:left="0"/>
              <w:jc w:val="center"/>
              <w:rPr>
                <w:color w:val="404040"/>
                <w:sz w:val="16"/>
                <w:szCs w:val="16"/>
              </w:rPr>
            </w:pPr>
            <w:r w:rsidRPr="00360FBB">
              <w:rPr>
                <w:color w:val="404040"/>
                <w:sz w:val="16"/>
                <w:szCs w:val="16"/>
              </w:rPr>
              <w:t>CO-MINGLED RECYCLABLES IN CO-MINGLED S BINS (KG/HH/YR)</w:t>
            </w:r>
          </w:p>
        </w:tc>
        <w:tc>
          <w:tcPr>
            <w:tcW w:w="373" w:type="pct"/>
            <w:tcBorders>
              <w:top w:val="nil"/>
              <w:left w:val="nil"/>
              <w:bottom w:val="dotted" w:sz="4" w:space="0" w:color="404040"/>
              <w:right w:val="dotted" w:sz="4" w:space="0" w:color="404040"/>
            </w:tcBorders>
            <w:shd w:val="clear" w:color="auto" w:fill="auto"/>
            <w:vAlign w:val="center"/>
          </w:tcPr>
          <w:p w14:paraId="6F8BF0CF" w14:textId="2E5016D1" w:rsidR="007F6A12" w:rsidRPr="00360FBB" w:rsidRDefault="007F6A12" w:rsidP="007F6A12">
            <w:pPr>
              <w:ind w:left="0"/>
              <w:jc w:val="center"/>
              <w:rPr>
                <w:sz w:val="16"/>
                <w:szCs w:val="16"/>
              </w:rPr>
            </w:pPr>
            <w:r>
              <w:rPr>
                <w:rFonts w:ascii="Arial" w:hAnsi="Arial" w:cs="Arial"/>
                <w:color w:val="404040"/>
                <w:sz w:val="16"/>
                <w:szCs w:val="16"/>
              </w:rPr>
              <w:t>1.3</w:t>
            </w:r>
          </w:p>
        </w:tc>
        <w:tc>
          <w:tcPr>
            <w:tcW w:w="373" w:type="pct"/>
            <w:tcBorders>
              <w:top w:val="nil"/>
              <w:left w:val="nil"/>
              <w:bottom w:val="dotted" w:sz="4" w:space="0" w:color="404040"/>
              <w:right w:val="dotted" w:sz="4" w:space="0" w:color="404040"/>
            </w:tcBorders>
            <w:shd w:val="clear" w:color="auto" w:fill="auto"/>
            <w:vAlign w:val="center"/>
          </w:tcPr>
          <w:p w14:paraId="66A215EE" w14:textId="6CA09970" w:rsidR="007F6A12" w:rsidRPr="00360FBB" w:rsidRDefault="007F6A12" w:rsidP="007F6A12">
            <w:pPr>
              <w:ind w:left="0"/>
              <w:jc w:val="center"/>
              <w:rPr>
                <w:sz w:val="16"/>
                <w:szCs w:val="16"/>
              </w:rPr>
            </w:pPr>
            <w:r>
              <w:rPr>
                <w:rFonts w:ascii="Arial" w:hAnsi="Arial" w:cs="Arial"/>
                <w:color w:val="404040"/>
                <w:sz w:val="16"/>
                <w:szCs w:val="16"/>
              </w:rPr>
              <w:t>1.1</w:t>
            </w:r>
          </w:p>
        </w:tc>
        <w:tc>
          <w:tcPr>
            <w:tcW w:w="373" w:type="pct"/>
            <w:tcBorders>
              <w:top w:val="nil"/>
              <w:left w:val="nil"/>
              <w:bottom w:val="dotted" w:sz="4" w:space="0" w:color="404040"/>
              <w:right w:val="dotted" w:sz="4" w:space="0" w:color="404040"/>
            </w:tcBorders>
            <w:shd w:val="clear" w:color="auto" w:fill="auto"/>
            <w:vAlign w:val="center"/>
          </w:tcPr>
          <w:p w14:paraId="7330387B" w14:textId="600904D1" w:rsidR="007F6A12" w:rsidRPr="00360FBB" w:rsidRDefault="007F6A12" w:rsidP="007F6A12">
            <w:pPr>
              <w:ind w:left="0"/>
              <w:jc w:val="center"/>
              <w:rPr>
                <w:sz w:val="16"/>
                <w:szCs w:val="16"/>
              </w:rPr>
            </w:pPr>
            <w:r>
              <w:rPr>
                <w:rFonts w:ascii="Arial" w:hAnsi="Arial" w:cs="Arial"/>
                <w:color w:val="404040"/>
                <w:sz w:val="16"/>
                <w:szCs w:val="16"/>
              </w:rPr>
              <w:t>1.2</w:t>
            </w:r>
          </w:p>
        </w:tc>
        <w:tc>
          <w:tcPr>
            <w:tcW w:w="373" w:type="pct"/>
            <w:tcBorders>
              <w:top w:val="nil"/>
              <w:left w:val="nil"/>
              <w:bottom w:val="dotted" w:sz="4" w:space="0" w:color="404040"/>
              <w:right w:val="dotted" w:sz="4" w:space="0" w:color="404040"/>
            </w:tcBorders>
            <w:shd w:val="clear" w:color="auto" w:fill="auto"/>
            <w:vAlign w:val="center"/>
          </w:tcPr>
          <w:p w14:paraId="1BF3AB8A" w14:textId="150183F9" w:rsidR="007F6A12" w:rsidRPr="00360FBB" w:rsidRDefault="007F6A12" w:rsidP="007F6A12">
            <w:pPr>
              <w:ind w:left="0"/>
              <w:jc w:val="center"/>
              <w:rPr>
                <w:sz w:val="16"/>
                <w:szCs w:val="16"/>
              </w:rPr>
            </w:pPr>
            <w:r>
              <w:rPr>
                <w:rFonts w:ascii="Arial" w:hAnsi="Arial" w:cs="Arial"/>
                <w:color w:val="404040"/>
                <w:sz w:val="16"/>
                <w:szCs w:val="16"/>
              </w:rPr>
              <w:t>0.9</w:t>
            </w:r>
          </w:p>
        </w:tc>
        <w:tc>
          <w:tcPr>
            <w:tcW w:w="373" w:type="pct"/>
            <w:tcBorders>
              <w:top w:val="nil"/>
              <w:left w:val="nil"/>
              <w:bottom w:val="dotted" w:sz="4" w:space="0" w:color="404040"/>
              <w:right w:val="dotted" w:sz="4" w:space="0" w:color="404040"/>
            </w:tcBorders>
            <w:shd w:val="clear" w:color="auto" w:fill="auto"/>
            <w:vAlign w:val="center"/>
          </w:tcPr>
          <w:p w14:paraId="6E08937D" w14:textId="406A035E" w:rsidR="007F6A12" w:rsidRPr="00360FBB" w:rsidRDefault="007F6A12" w:rsidP="007F6A12">
            <w:pPr>
              <w:ind w:left="0"/>
              <w:jc w:val="center"/>
              <w:rPr>
                <w:sz w:val="16"/>
                <w:szCs w:val="16"/>
              </w:rPr>
            </w:pPr>
            <w:r>
              <w:rPr>
                <w:rFonts w:ascii="Arial" w:hAnsi="Arial" w:cs="Arial"/>
                <w:color w:val="404040"/>
                <w:sz w:val="16"/>
                <w:szCs w:val="16"/>
              </w:rPr>
              <w:t>4.5</w:t>
            </w:r>
          </w:p>
        </w:tc>
        <w:tc>
          <w:tcPr>
            <w:tcW w:w="373" w:type="pct"/>
            <w:tcBorders>
              <w:top w:val="nil"/>
              <w:left w:val="nil"/>
              <w:bottom w:val="dotted" w:sz="4" w:space="0" w:color="404040"/>
              <w:right w:val="dotted" w:sz="4" w:space="0" w:color="404040"/>
            </w:tcBorders>
            <w:shd w:val="clear" w:color="auto" w:fill="auto"/>
            <w:vAlign w:val="center"/>
          </w:tcPr>
          <w:p w14:paraId="5A0F11C1" w14:textId="09E2D2D3" w:rsidR="007F6A12" w:rsidRPr="00360FBB" w:rsidRDefault="007F6A12" w:rsidP="007F6A12">
            <w:pPr>
              <w:ind w:left="0"/>
              <w:jc w:val="center"/>
              <w:rPr>
                <w:sz w:val="16"/>
                <w:szCs w:val="16"/>
              </w:rPr>
            </w:pPr>
            <w:r>
              <w:rPr>
                <w:rFonts w:ascii="Arial" w:hAnsi="Arial" w:cs="Arial"/>
                <w:color w:val="404040"/>
                <w:sz w:val="16"/>
                <w:szCs w:val="16"/>
              </w:rPr>
              <w:t>3.5</w:t>
            </w:r>
          </w:p>
        </w:tc>
        <w:tc>
          <w:tcPr>
            <w:tcW w:w="373" w:type="pct"/>
            <w:tcBorders>
              <w:top w:val="nil"/>
              <w:left w:val="nil"/>
              <w:bottom w:val="dotted" w:sz="4" w:space="0" w:color="404040"/>
              <w:right w:val="dotted" w:sz="4" w:space="0" w:color="404040"/>
            </w:tcBorders>
            <w:shd w:val="clear" w:color="auto" w:fill="auto"/>
            <w:vAlign w:val="center"/>
          </w:tcPr>
          <w:p w14:paraId="0F28EFF5" w14:textId="74F12A3A" w:rsidR="007F6A12" w:rsidRPr="00360FBB" w:rsidRDefault="007F6A12" w:rsidP="007F6A12">
            <w:pPr>
              <w:ind w:left="0"/>
              <w:jc w:val="center"/>
              <w:rPr>
                <w:sz w:val="16"/>
                <w:szCs w:val="16"/>
              </w:rPr>
            </w:pPr>
            <w:r>
              <w:rPr>
                <w:rFonts w:ascii="Arial" w:hAnsi="Arial" w:cs="Arial"/>
                <w:color w:val="404040"/>
                <w:sz w:val="16"/>
                <w:szCs w:val="16"/>
              </w:rPr>
              <w:t>2.0</w:t>
            </w:r>
          </w:p>
        </w:tc>
        <w:tc>
          <w:tcPr>
            <w:tcW w:w="373" w:type="pct"/>
            <w:tcBorders>
              <w:top w:val="nil"/>
              <w:left w:val="nil"/>
              <w:bottom w:val="dotted" w:sz="4" w:space="0" w:color="404040"/>
              <w:right w:val="dotted" w:sz="4" w:space="0" w:color="404040"/>
            </w:tcBorders>
            <w:shd w:val="clear" w:color="auto" w:fill="auto"/>
            <w:vAlign w:val="center"/>
          </w:tcPr>
          <w:p w14:paraId="308A517D" w14:textId="5A9838D6" w:rsidR="007F6A12" w:rsidRPr="00360FBB" w:rsidRDefault="007F6A12" w:rsidP="007F6A12">
            <w:pPr>
              <w:ind w:left="0"/>
              <w:jc w:val="center"/>
              <w:rPr>
                <w:sz w:val="16"/>
                <w:szCs w:val="16"/>
              </w:rPr>
            </w:pPr>
            <w:r>
              <w:rPr>
                <w:rFonts w:ascii="Arial" w:hAnsi="Arial" w:cs="Arial"/>
                <w:color w:val="404040"/>
                <w:sz w:val="16"/>
                <w:szCs w:val="16"/>
              </w:rPr>
              <w:t>2.0</w:t>
            </w:r>
          </w:p>
        </w:tc>
        <w:tc>
          <w:tcPr>
            <w:tcW w:w="607" w:type="pct"/>
            <w:tcBorders>
              <w:top w:val="nil"/>
              <w:left w:val="nil"/>
              <w:bottom w:val="dotted" w:sz="4" w:space="0" w:color="404040"/>
              <w:right w:val="dotted" w:sz="4" w:space="0" w:color="404040"/>
            </w:tcBorders>
            <w:shd w:val="clear" w:color="auto" w:fill="auto"/>
            <w:vAlign w:val="center"/>
          </w:tcPr>
          <w:p w14:paraId="4564E6D3" w14:textId="6FF61F84" w:rsidR="007F6A12" w:rsidRPr="00360FBB" w:rsidRDefault="007F6A12" w:rsidP="007F6A12">
            <w:pPr>
              <w:ind w:left="0"/>
              <w:jc w:val="center"/>
              <w:rPr>
                <w:sz w:val="16"/>
                <w:szCs w:val="16"/>
              </w:rPr>
            </w:pPr>
            <w:r>
              <w:rPr>
                <w:rFonts w:ascii="Arial" w:hAnsi="Arial" w:cs="Arial"/>
                <w:color w:val="404040"/>
                <w:sz w:val="16"/>
                <w:szCs w:val="16"/>
              </w:rPr>
              <w:t>2.0</w:t>
            </w:r>
          </w:p>
        </w:tc>
      </w:tr>
      <w:tr w:rsidR="007F6A12" w:rsidRPr="00360FBB" w14:paraId="50A6634E" w14:textId="77777777" w:rsidTr="00B76785">
        <w:trPr>
          <w:trHeight w:val="767"/>
        </w:trPr>
        <w:tc>
          <w:tcPr>
            <w:tcW w:w="1411" w:type="pct"/>
            <w:shd w:val="clear" w:color="auto" w:fill="auto"/>
            <w:vAlign w:val="center"/>
          </w:tcPr>
          <w:p w14:paraId="3E8D9CA3" w14:textId="2F742F5D" w:rsidR="007F6A12" w:rsidRPr="00360FBB" w:rsidRDefault="007F6A12" w:rsidP="007F6A12">
            <w:pPr>
              <w:ind w:left="0"/>
              <w:jc w:val="center"/>
              <w:rPr>
                <w:color w:val="404040"/>
                <w:sz w:val="16"/>
                <w:szCs w:val="16"/>
              </w:rPr>
            </w:pPr>
            <w:r w:rsidRPr="00360FBB">
              <w:rPr>
                <w:color w:val="404040"/>
                <w:sz w:val="16"/>
                <w:szCs w:val="16"/>
              </w:rPr>
              <w:t>TOTAL ORGANIC RECYCLABLES DISPOSED OF (KG/HH/YR)</w:t>
            </w:r>
          </w:p>
        </w:tc>
        <w:tc>
          <w:tcPr>
            <w:tcW w:w="373" w:type="pct"/>
            <w:tcBorders>
              <w:top w:val="nil"/>
              <w:left w:val="nil"/>
              <w:bottom w:val="dotted" w:sz="4" w:space="0" w:color="404040"/>
              <w:right w:val="dotted" w:sz="4" w:space="0" w:color="404040"/>
            </w:tcBorders>
            <w:shd w:val="clear" w:color="auto" w:fill="auto"/>
            <w:vAlign w:val="center"/>
          </w:tcPr>
          <w:p w14:paraId="59BEFBE5" w14:textId="0D746141" w:rsidR="007F6A12" w:rsidRPr="00360FBB" w:rsidRDefault="007F6A12" w:rsidP="007F6A12">
            <w:pPr>
              <w:ind w:left="0"/>
              <w:jc w:val="center"/>
              <w:rPr>
                <w:sz w:val="16"/>
                <w:szCs w:val="16"/>
              </w:rPr>
            </w:pPr>
            <w:r>
              <w:rPr>
                <w:rFonts w:ascii="Arial" w:hAnsi="Arial" w:cs="Arial"/>
                <w:color w:val="404040"/>
                <w:sz w:val="16"/>
                <w:szCs w:val="16"/>
              </w:rPr>
              <w:t>343.9</w:t>
            </w:r>
          </w:p>
        </w:tc>
        <w:tc>
          <w:tcPr>
            <w:tcW w:w="373" w:type="pct"/>
            <w:tcBorders>
              <w:top w:val="nil"/>
              <w:left w:val="nil"/>
              <w:bottom w:val="dotted" w:sz="4" w:space="0" w:color="404040"/>
              <w:right w:val="dotted" w:sz="4" w:space="0" w:color="404040"/>
            </w:tcBorders>
            <w:shd w:val="clear" w:color="auto" w:fill="auto"/>
            <w:vAlign w:val="center"/>
          </w:tcPr>
          <w:p w14:paraId="0ED26280" w14:textId="253374EA" w:rsidR="007F6A12" w:rsidRPr="00360FBB" w:rsidRDefault="007F6A12" w:rsidP="007F6A12">
            <w:pPr>
              <w:ind w:left="0"/>
              <w:jc w:val="center"/>
              <w:rPr>
                <w:sz w:val="16"/>
                <w:szCs w:val="16"/>
              </w:rPr>
            </w:pPr>
            <w:r>
              <w:rPr>
                <w:rFonts w:ascii="Arial" w:hAnsi="Arial" w:cs="Arial"/>
                <w:color w:val="404040"/>
                <w:sz w:val="16"/>
                <w:szCs w:val="16"/>
              </w:rPr>
              <w:t>342.9</w:t>
            </w:r>
          </w:p>
        </w:tc>
        <w:tc>
          <w:tcPr>
            <w:tcW w:w="373" w:type="pct"/>
            <w:tcBorders>
              <w:top w:val="nil"/>
              <w:left w:val="nil"/>
              <w:bottom w:val="dotted" w:sz="4" w:space="0" w:color="404040"/>
              <w:right w:val="dotted" w:sz="4" w:space="0" w:color="404040"/>
            </w:tcBorders>
            <w:shd w:val="clear" w:color="auto" w:fill="auto"/>
            <w:vAlign w:val="center"/>
          </w:tcPr>
          <w:p w14:paraId="381987F7" w14:textId="5184843E" w:rsidR="007F6A12" w:rsidRPr="00360FBB" w:rsidRDefault="007F6A12" w:rsidP="007F6A12">
            <w:pPr>
              <w:ind w:left="0"/>
              <w:jc w:val="center"/>
              <w:rPr>
                <w:sz w:val="16"/>
                <w:szCs w:val="16"/>
              </w:rPr>
            </w:pPr>
            <w:r>
              <w:rPr>
                <w:rFonts w:ascii="Arial" w:hAnsi="Arial" w:cs="Arial"/>
                <w:color w:val="404040"/>
                <w:sz w:val="16"/>
                <w:szCs w:val="16"/>
              </w:rPr>
              <w:t>166.0</w:t>
            </w:r>
          </w:p>
        </w:tc>
        <w:tc>
          <w:tcPr>
            <w:tcW w:w="373" w:type="pct"/>
            <w:tcBorders>
              <w:top w:val="nil"/>
              <w:left w:val="nil"/>
              <w:bottom w:val="dotted" w:sz="4" w:space="0" w:color="404040"/>
              <w:right w:val="dotted" w:sz="4" w:space="0" w:color="404040"/>
            </w:tcBorders>
            <w:shd w:val="clear" w:color="auto" w:fill="auto"/>
            <w:vAlign w:val="center"/>
          </w:tcPr>
          <w:p w14:paraId="4681E2CD" w14:textId="0FA40673" w:rsidR="007F6A12" w:rsidRPr="00360FBB" w:rsidRDefault="007F6A12" w:rsidP="007F6A12">
            <w:pPr>
              <w:ind w:left="0"/>
              <w:jc w:val="center"/>
              <w:rPr>
                <w:sz w:val="16"/>
                <w:szCs w:val="16"/>
              </w:rPr>
            </w:pPr>
            <w:r>
              <w:rPr>
                <w:rFonts w:ascii="Arial" w:hAnsi="Arial" w:cs="Arial"/>
                <w:color w:val="404040"/>
                <w:sz w:val="16"/>
                <w:szCs w:val="16"/>
              </w:rPr>
              <w:t>143.5</w:t>
            </w:r>
          </w:p>
        </w:tc>
        <w:tc>
          <w:tcPr>
            <w:tcW w:w="373" w:type="pct"/>
            <w:tcBorders>
              <w:top w:val="nil"/>
              <w:left w:val="nil"/>
              <w:bottom w:val="dotted" w:sz="4" w:space="0" w:color="404040"/>
              <w:right w:val="dotted" w:sz="4" w:space="0" w:color="404040"/>
            </w:tcBorders>
            <w:shd w:val="clear" w:color="auto" w:fill="auto"/>
            <w:vAlign w:val="center"/>
          </w:tcPr>
          <w:p w14:paraId="7FE6A4AA" w14:textId="41C96B39" w:rsidR="007F6A12" w:rsidRPr="00360FBB" w:rsidRDefault="007F6A12" w:rsidP="007F6A12">
            <w:pPr>
              <w:ind w:left="0"/>
              <w:jc w:val="center"/>
              <w:rPr>
                <w:sz w:val="16"/>
                <w:szCs w:val="16"/>
              </w:rPr>
            </w:pPr>
            <w:r>
              <w:rPr>
                <w:rFonts w:ascii="Arial" w:hAnsi="Arial" w:cs="Arial"/>
                <w:color w:val="404040"/>
                <w:sz w:val="16"/>
                <w:szCs w:val="16"/>
              </w:rPr>
              <w:t>158.0</w:t>
            </w:r>
          </w:p>
        </w:tc>
        <w:tc>
          <w:tcPr>
            <w:tcW w:w="373" w:type="pct"/>
            <w:tcBorders>
              <w:top w:val="nil"/>
              <w:left w:val="nil"/>
              <w:bottom w:val="dotted" w:sz="4" w:space="0" w:color="404040"/>
              <w:right w:val="dotted" w:sz="4" w:space="0" w:color="404040"/>
            </w:tcBorders>
            <w:shd w:val="clear" w:color="auto" w:fill="auto"/>
            <w:vAlign w:val="center"/>
          </w:tcPr>
          <w:p w14:paraId="4E4817ED" w14:textId="4FAF3A59" w:rsidR="007F6A12" w:rsidRPr="00360FBB" w:rsidRDefault="007F6A12" w:rsidP="007F6A12">
            <w:pPr>
              <w:ind w:left="0"/>
              <w:jc w:val="center"/>
              <w:rPr>
                <w:sz w:val="16"/>
                <w:szCs w:val="16"/>
              </w:rPr>
            </w:pPr>
            <w:r>
              <w:rPr>
                <w:rFonts w:ascii="Arial" w:hAnsi="Arial" w:cs="Arial"/>
                <w:color w:val="404040"/>
                <w:sz w:val="16"/>
                <w:szCs w:val="16"/>
              </w:rPr>
              <w:t>135.2</w:t>
            </w:r>
          </w:p>
        </w:tc>
        <w:tc>
          <w:tcPr>
            <w:tcW w:w="373" w:type="pct"/>
            <w:tcBorders>
              <w:top w:val="nil"/>
              <w:left w:val="nil"/>
              <w:bottom w:val="dotted" w:sz="4" w:space="0" w:color="404040"/>
              <w:right w:val="dotted" w:sz="4" w:space="0" w:color="404040"/>
            </w:tcBorders>
            <w:shd w:val="clear" w:color="auto" w:fill="auto"/>
            <w:vAlign w:val="center"/>
          </w:tcPr>
          <w:p w14:paraId="3ECAB6D7" w14:textId="0D312BBC" w:rsidR="007F6A12" w:rsidRPr="00360FBB" w:rsidRDefault="007F6A12" w:rsidP="007F6A12">
            <w:pPr>
              <w:ind w:left="0"/>
              <w:jc w:val="center"/>
              <w:rPr>
                <w:sz w:val="16"/>
                <w:szCs w:val="16"/>
              </w:rPr>
            </w:pPr>
            <w:r>
              <w:rPr>
                <w:rFonts w:ascii="Arial" w:hAnsi="Arial" w:cs="Arial"/>
                <w:color w:val="404040"/>
                <w:sz w:val="16"/>
                <w:szCs w:val="16"/>
              </w:rPr>
              <w:t>182.0</w:t>
            </w:r>
          </w:p>
        </w:tc>
        <w:tc>
          <w:tcPr>
            <w:tcW w:w="373" w:type="pct"/>
            <w:tcBorders>
              <w:top w:val="nil"/>
              <w:left w:val="nil"/>
              <w:bottom w:val="dotted" w:sz="4" w:space="0" w:color="404040"/>
              <w:right w:val="dotted" w:sz="4" w:space="0" w:color="404040"/>
            </w:tcBorders>
            <w:shd w:val="clear" w:color="auto" w:fill="auto"/>
            <w:vAlign w:val="center"/>
          </w:tcPr>
          <w:p w14:paraId="01D5247C" w14:textId="4820DBF9" w:rsidR="007F6A12" w:rsidRPr="00360FBB" w:rsidRDefault="007F6A12" w:rsidP="007F6A12">
            <w:pPr>
              <w:ind w:left="0"/>
              <w:jc w:val="center"/>
              <w:rPr>
                <w:sz w:val="16"/>
                <w:szCs w:val="16"/>
              </w:rPr>
            </w:pPr>
            <w:r>
              <w:rPr>
                <w:rFonts w:ascii="Arial" w:hAnsi="Arial" w:cs="Arial"/>
                <w:color w:val="404040"/>
                <w:sz w:val="16"/>
                <w:szCs w:val="16"/>
              </w:rPr>
              <w:t>87.1</w:t>
            </w:r>
          </w:p>
        </w:tc>
        <w:tc>
          <w:tcPr>
            <w:tcW w:w="607" w:type="pct"/>
            <w:tcBorders>
              <w:top w:val="nil"/>
              <w:left w:val="nil"/>
              <w:bottom w:val="dotted" w:sz="4" w:space="0" w:color="404040"/>
              <w:right w:val="dotted" w:sz="4" w:space="0" w:color="404040"/>
            </w:tcBorders>
            <w:shd w:val="clear" w:color="auto" w:fill="auto"/>
            <w:vAlign w:val="center"/>
          </w:tcPr>
          <w:p w14:paraId="68E55C5F" w14:textId="3505E16E" w:rsidR="007F6A12" w:rsidRPr="00360FBB" w:rsidRDefault="007F6A12" w:rsidP="007F6A12">
            <w:pPr>
              <w:ind w:left="0"/>
              <w:jc w:val="center"/>
              <w:rPr>
                <w:sz w:val="16"/>
                <w:szCs w:val="16"/>
              </w:rPr>
            </w:pPr>
            <w:r>
              <w:rPr>
                <w:rFonts w:ascii="Arial" w:hAnsi="Arial" w:cs="Arial"/>
                <w:color w:val="404040"/>
                <w:sz w:val="16"/>
                <w:szCs w:val="16"/>
              </w:rPr>
              <w:t>183.9</w:t>
            </w:r>
          </w:p>
        </w:tc>
      </w:tr>
      <w:tr w:rsidR="007F6A12" w:rsidRPr="00360FBB" w14:paraId="3AA14F8F" w14:textId="77777777" w:rsidTr="00B76785">
        <w:trPr>
          <w:trHeight w:val="767"/>
        </w:trPr>
        <w:tc>
          <w:tcPr>
            <w:tcW w:w="1411" w:type="pct"/>
            <w:shd w:val="clear" w:color="auto" w:fill="auto"/>
            <w:vAlign w:val="center"/>
          </w:tcPr>
          <w:p w14:paraId="1A3C921D" w14:textId="61D87812" w:rsidR="007F6A12" w:rsidRPr="00360FBB" w:rsidRDefault="007F6A12" w:rsidP="007F6A12">
            <w:pPr>
              <w:ind w:left="0"/>
              <w:jc w:val="center"/>
              <w:rPr>
                <w:color w:val="404040"/>
                <w:sz w:val="16"/>
                <w:szCs w:val="16"/>
              </w:rPr>
            </w:pPr>
            <w:r w:rsidRPr="00360FBB">
              <w:rPr>
                <w:color w:val="404040"/>
                <w:sz w:val="16"/>
                <w:szCs w:val="16"/>
              </w:rPr>
              <w:t>% CAPTURE OF ALL ORGANIC RECYCLABLES</w:t>
            </w:r>
          </w:p>
        </w:tc>
        <w:tc>
          <w:tcPr>
            <w:tcW w:w="373" w:type="pct"/>
            <w:tcBorders>
              <w:top w:val="nil"/>
              <w:left w:val="nil"/>
              <w:bottom w:val="dotted" w:sz="4" w:space="0" w:color="404040"/>
              <w:right w:val="dotted" w:sz="4" w:space="0" w:color="404040"/>
            </w:tcBorders>
            <w:shd w:val="clear" w:color="auto" w:fill="auto"/>
            <w:vAlign w:val="center"/>
          </w:tcPr>
          <w:p w14:paraId="20BE0FCB" w14:textId="286B25CB" w:rsidR="007F6A12" w:rsidRPr="00360FBB" w:rsidRDefault="007F6A12" w:rsidP="007F6A12">
            <w:pPr>
              <w:ind w:left="0"/>
              <w:jc w:val="center"/>
              <w:rPr>
                <w:rFonts w:ascii="Arial" w:hAnsi="Arial" w:cs="Arial"/>
                <w:sz w:val="16"/>
                <w:szCs w:val="16"/>
              </w:rPr>
            </w:pPr>
            <w:r>
              <w:rPr>
                <w:rFonts w:ascii="Arial" w:hAnsi="Arial" w:cs="Arial"/>
                <w:color w:val="404040"/>
                <w:sz w:val="16"/>
                <w:szCs w:val="16"/>
              </w:rPr>
              <w:t>72.3%</w:t>
            </w:r>
          </w:p>
        </w:tc>
        <w:tc>
          <w:tcPr>
            <w:tcW w:w="373" w:type="pct"/>
            <w:tcBorders>
              <w:top w:val="nil"/>
              <w:left w:val="nil"/>
              <w:bottom w:val="dotted" w:sz="4" w:space="0" w:color="404040"/>
              <w:right w:val="dotted" w:sz="4" w:space="0" w:color="404040"/>
            </w:tcBorders>
            <w:shd w:val="clear" w:color="auto" w:fill="auto"/>
            <w:vAlign w:val="center"/>
          </w:tcPr>
          <w:p w14:paraId="3670AD7F" w14:textId="5229881C" w:rsidR="007F6A12" w:rsidRPr="00360FBB" w:rsidRDefault="007F6A12" w:rsidP="007F6A12">
            <w:pPr>
              <w:ind w:left="0"/>
              <w:jc w:val="center"/>
              <w:rPr>
                <w:rFonts w:ascii="Arial" w:hAnsi="Arial" w:cs="Arial"/>
                <w:sz w:val="16"/>
                <w:szCs w:val="16"/>
              </w:rPr>
            </w:pPr>
            <w:r>
              <w:rPr>
                <w:rFonts w:ascii="Arial" w:hAnsi="Arial" w:cs="Arial"/>
                <w:color w:val="404040"/>
                <w:sz w:val="16"/>
                <w:szCs w:val="16"/>
              </w:rPr>
              <w:t>76.2%</w:t>
            </w:r>
          </w:p>
        </w:tc>
        <w:tc>
          <w:tcPr>
            <w:tcW w:w="373" w:type="pct"/>
            <w:tcBorders>
              <w:top w:val="nil"/>
              <w:left w:val="nil"/>
              <w:bottom w:val="dotted" w:sz="4" w:space="0" w:color="404040"/>
              <w:right w:val="dotted" w:sz="4" w:space="0" w:color="404040"/>
            </w:tcBorders>
            <w:shd w:val="clear" w:color="auto" w:fill="auto"/>
            <w:vAlign w:val="center"/>
          </w:tcPr>
          <w:p w14:paraId="1BBCB74F" w14:textId="1E96EB68" w:rsidR="007F6A12" w:rsidRPr="00360FBB" w:rsidRDefault="007F6A12" w:rsidP="007F6A12">
            <w:pPr>
              <w:ind w:left="0"/>
              <w:jc w:val="center"/>
              <w:rPr>
                <w:rFonts w:ascii="Arial" w:hAnsi="Arial" w:cs="Arial"/>
                <w:sz w:val="16"/>
                <w:szCs w:val="16"/>
              </w:rPr>
            </w:pPr>
            <w:r>
              <w:rPr>
                <w:rFonts w:ascii="Arial" w:hAnsi="Arial" w:cs="Arial"/>
                <w:color w:val="404040"/>
                <w:sz w:val="16"/>
                <w:szCs w:val="16"/>
              </w:rPr>
              <w:t>40.1%</w:t>
            </w:r>
          </w:p>
        </w:tc>
        <w:tc>
          <w:tcPr>
            <w:tcW w:w="373" w:type="pct"/>
            <w:tcBorders>
              <w:top w:val="nil"/>
              <w:left w:val="nil"/>
              <w:bottom w:val="dotted" w:sz="4" w:space="0" w:color="404040"/>
              <w:right w:val="dotted" w:sz="4" w:space="0" w:color="404040"/>
            </w:tcBorders>
            <w:shd w:val="clear" w:color="auto" w:fill="auto"/>
            <w:vAlign w:val="center"/>
          </w:tcPr>
          <w:p w14:paraId="31D100D5" w14:textId="6FA8F5AF" w:rsidR="007F6A12" w:rsidRPr="00360FBB" w:rsidRDefault="007F6A12" w:rsidP="007F6A12">
            <w:pPr>
              <w:ind w:left="0"/>
              <w:jc w:val="center"/>
              <w:rPr>
                <w:rFonts w:ascii="Arial" w:hAnsi="Arial" w:cs="Arial"/>
                <w:sz w:val="16"/>
                <w:szCs w:val="16"/>
              </w:rPr>
            </w:pPr>
            <w:r>
              <w:rPr>
                <w:rFonts w:ascii="Arial" w:hAnsi="Arial" w:cs="Arial"/>
                <w:color w:val="404040"/>
                <w:sz w:val="16"/>
                <w:szCs w:val="16"/>
              </w:rPr>
              <w:t>58.0%</w:t>
            </w:r>
          </w:p>
        </w:tc>
        <w:tc>
          <w:tcPr>
            <w:tcW w:w="373" w:type="pct"/>
            <w:tcBorders>
              <w:top w:val="nil"/>
              <w:left w:val="nil"/>
              <w:bottom w:val="dotted" w:sz="4" w:space="0" w:color="404040"/>
              <w:right w:val="dotted" w:sz="4" w:space="0" w:color="404040"/>
            </w:tcBorders>
            <w:shd w:val="clear" w:color="auto" w:fill="auto"/>
            <w:vAlign w:val="center"/>
          </w:tcPr>
          <w:p w14:paraId="3A19A885" w14:textId="7D3BE3B1" w:rsidR="007F6A12" w:rsidRPr="00360FBB" w:rsidRDefault="007F6A12" w:rsidP="007F6A12">
            <w:pPr>
              <w:ind w:left="0"/>
              <w:jc w:val="center"/>
              <w:rPr>
                <w:rFonts w:ascii="Arial" w:hAnsi="Arial" w:cs="Arial"/>
                <w:sz w:val="16"/>
                <w:szCs w:val="16"/>
              </w:rPr>
            </w:pPr>
            <w:r>
              <w:rPr>
                <w:rFonts w:ascii="Arial" w:hAnsi="Arial" w:cs="Arial"/>
                <w:color w:val="404040"/>
                <w:sz w:val="16"/>
                <w:szCs w:val="16"/>
              </w:rPr>
              <w:t>55.3%</w:t>
            </w:r>
          </w:p>
        </w:tc>
        <w:tc>
          <w:tcPr>
            <w:tcW w:w="373" w:type="pct"/>
            <w:tcBorders>
              <w:top w:val="nil"/>
              <w:left w:val="nil"/>
              <w:bottom w:val="dotted" w:sz="4" w:space="0" w:color="404040"/>
              <w:right w:val="dotted" w:sz="4" w:space="0" w:color="404040"/>
            </w:tcBorders>
            <w:shd w:val="clear" w:color="auto" w:fill="auto"/>
            <w:vAlign w:val="center"/>
          </w:tcPr>
          <w:p w14:paraId="0562D88D" w14:textId="3BDCC821" w:rsidR="007F6A12" w:rsidRPr="00360FBB" w:rsidRDefault="007F6A12" w:rsidP="007F6A12">
            <w:pPr>
              <w:ind w:left="0"/>
              <w:jc w:val="center"/>
              <w:rPr>
                <w:rFonts w:ascii="Arial" w:hAnsi="Arial" w:cs="Arial"/>
                <w:sz w:val="16"/>
                <w:szCs w:val="16"/>
              </w:rPr>
            </w:pPr>
            <w:r>
              <w:rPr>
                <w:rFonts w:ascii="Arial" w:hAnsi="Arial" w:cs="Arial"/>
                <w:color w:val="404040"/>
                <w:sz w:val="16"/>
                <w:szCs w:val="16"/>
              </w:rPr>
              <w:t>37.0%</w:t>
            </w:r>
          </w:p>
        </w:tc>
        <w:tc>
          <w:tcPr>
            <w:tcW w:w="373" w:type="pct"/>
            <w:tcBorders>
              <w:top w:val="nil"/>
              <w:left w:val="nil"/>
              <w:bottom w:val="dotted" w:sz="4" w:space="0" w:color="404040"/>
              <w:right w:val="dotted" w:sz="4" w:space="0" w:color="404040"/>
            </w:tcBorders>
            <w:shd w:val="clear" w:color="auto" w:fill="auto"/>
            <w:vAlign w:val="center"/>
          </w:tcPr>
          <w:p w14:paraId="3C1A51B8" w14:textId="4ACC7473" w:rsidR="007F6A12" w:rsidRPr="00360FBB" w:rsidRDefault="007F6A12" w:rsidP="007F6A12">
            <w:pPr>
              <w:ind w:left="0"/>
              <w:jc w:val="center"/>
              <w:rPr>
                <w:rFonts w:ascii="Arial" w:hAnsi="Arial" w:cs="Arial"/>
                <w:sz w:val="16"/>
                <w:szCs w:val="16"/>
              </w:rPr>
            </w:pPr>
            <w:r>
              <w:rPr>
                <w:rFonts w:ascii="Arial" w:hAnsi="Arial" w:cs="Arial"/>
                <w:color w:val="404040"/>
                <w:sz w:val="16"/>
                <w:szCs w:val="16"/>
              </w:rPr>
              <w:t>50.8%</w:t>
            </w:r>
          </w:p>
        </w:tc>
        <w:tc>
          <w:tcPr>
            <w:tcW w:w="373" w:type="pct"/>
            <w:tcBorders>
              <w:top w:val="nil"/>
              <w:left w:val="nil"/>
              <w:bottom w:val="dotted" w:sz="4" w:space="0" w:color="404040"/>
              <w:right w:val="dotted" w:sz="4" w:space="0" w:color="404040"/>
            </w:tcBorders>
            <w:shd w:val="clear" w:color="auto" w:fill="auto"/>
            <w:vAlign w:val="center"/>
          </w:tcPr>
          <w:p w14:paraId="58BDD808" w14:textId="23BFFB0E" w:rsidR="007F6A12" w:rsidRPr="00360FBB" w:rsidRDefault="007F6A12" w:rsidP="007F6A12">
            <w:pPr>
              <w:ind w:left="0"/>
              <w:jc w:val="center"/>
              <w:rPr>
                <w:rFonts w:ascii="Arial" w:hAnsi="Arial" w:cs="Arial"/>
                <w:sz w:val="16"/>
                <w:szCs w:val="16"/>
              </w:rPr>
            </w:pPr>
            <w:r>
              <w:rPr>
                <w:rFonts w:ascii="Arial" w:hAnsi="Arial" w:cs="Arial"/>
                <w:color w:val="404040"/>
                <w:sz w:val="16"/>
                <w:szCs w:val="16"/>
              </w:rPr>
              <w:t>45.0%</w:t>
            </w:r>
          </w:p>
        </w:tc>
        <w:tc>
          <w:tcPr>
            <w:tcW w:w="607" w:type="pct"/>
            <w:tcBorders>
              <w:top w:val="nil"/>
              <w:left w:val="nil"/>
              <w:bottom w:val="dotted" w:sz="4" w:space="0" w:color="404040"/>
              <w:right w:val="dotted" w:sz="4" w:space="0" w:color="404040"/>
            </w:tcBorders>
            <w:shd w:val="clear" w:color="auto" w:fill="auto"/>
            <w:vAlign w:val="center"/>
          </w:tcPr>
          <w:p w14:paraId="0615A318" w14:textId="395EE0BD" w:rsidR="007F6A12" w:rsidRPr="00360FBB" w:rsidRDefault="007F6A12" w:rsidP="007F6A12">
            <w:pPr>
              <w:ind w:left="0"/>
              <w:jc w:val="center"/>
              <w:rPr>
                <w:rFonts w:ascii="Arial" w:hAnsi="Arial" w:cs="Arial"/>
                <w:sz w:val="16"/>
                <w:szCs w:val="16"/>
              </w:rPr>
            </w:pPr>
            <w:r>
              <w:rPr>
                <w:rFonts w:ascii="Arial" w:hAnsi="Arial" w:cs="Arial"/>
                <w:color w:val="404040"/>
                <w:sz w:val="16"/>
                <w:szCs w:val="16"/>
              </w:rPr>
              <w:t>58.0%</w:t>
            </w:r>
          </w:p>
        </w:tc>
      </w:tr>
    </w:tbl>
    <w:p w14:paraId="5975ED73" w14:textId="77777777" w:rsidR="00C45902" w:rsidRPr="00360FBB" w:rsidRDefault="00C45902" w:rsidP="00C45902">
      <w:pPr>
        <w:ind w:left="0"/>
        <w:rPr>
          <w:b/>
        </w:rPr>
      </w:pPr>
    </w:p>
    <w:p w14:paraId="1742CBFC" w14:textId="3B1318CC" w:rsidR="00FA22A5" w:rsidRPr="00360FBB" w:rsidRDefault="002E50A3" w:rsidP="002E50A3">
      <w:pPr>
        <w:spacing w:after="240" w:line="360" w:lineRule="auto"/>
        <w:ind w:left="0"/>
        <w:jc w:val="both"/>
        <w:rPr>
          <w:spacing w:val="-5"/>
          <w:lang w:eastAsia="en-US"/>
        </w:rPr>
      </w:pPr>
      <w:r w:rsidRPr="00B76785">
        <w:rPr>
          <w:spacing w:val="-5"/>
          <w:lang w:eastAsia="en-US"/>
        </w:rPr>
        <w:t xml:space="preserve">Levels of organic waste </w:t>
      </w:r>
      <w:r w:rsidR="00FA22A5" w:rsidRPr="00B76785">
        <w:rPr>
          <w:spacing w:val="-5"/>
          <w:lang w:eastAsia="en-US"/>
        </w:rPr>
        <w:t xml:space="preserve">tend to fluctuate over the course of a year largely due to the levels of garden waste being disposed of.  </w:t>
      </w:r>
      <w:r w:rsidR="00B76785">
        <w:rPr>
          <w:spacing w:val="-5"/>
          <w:lang w:eastAsia="en-US"/>
        </w:rPr>
        <w:t>During a</w:t>
      </w:r>
      <w:r w:rsidR="00093B86" w:rsidRPr="00B76785">
        <w:rPr>
          <w:spacing w:val="-5"/>
          <w:lang w:eastAsia="en-US"/>
        </w:rPr>
        <w:t xml:space="preserve"> spring / summer survey,</w:t>
      </w:r>
      <w:r w:rsidR="00FA22A5" w:rsidRPr="00B76785">
        <w:rPr>
          <w:spacing w:val="-5"/>
          <w:lang w:eastAsia="en-US"/>
        </w:rPr>
        <w:t xml:space="preserve"> </w:t>
      </w:r>
      <w:r w:rsidR="00B76785">
        <w:rPr>
          <w:spacing w:val="-5"/>
          <w:lang w:eastAsia="en-US"/>
        </w:rPr>
        <w:t>l</w:t>
      </w:r>
      <w:r w:rsidR="00FA22A5" w:rsidRPr="00B76785">
        <w:rPr>
          <w:spacing w:val="-5"/>
          <w:lang w:eastAsia="en-US"/>
        </w:rPr>
        <w:t xml:space="preserve">evels of garden waste will be higher than one performed during winter months. </w:t>
      </w:r>
      <w:r w:rsidR="00B76785">
        <w:rPr>
          <w:spacing w:val="-5"/>
          <w:lang w:eastAsia="en-US"/>
        </w:rPr>
        <w:t xml:space="preserve">Figures in this report provide the best annual estimates as they represent an average of the results from both seasons.  </w:t>
      </w:r>
      <w:r w:rsidR="00B76785" w:rsidRPr="00B76785">
        <w:rPr>
          <w:spacing w:val="-5"/>
          <w:lang w:eastAsia="en-US"/>
        </w:rPr>
        <w:t xml:space="preserve"> </w:t>
      </w:r>
      <w:r w:rsidR="00FA22A5" w:rsidRPr="00B76785">
        <w:rPr>
          <w:spacing w:val="-5"/>
          <w:lang w:eastAsia="en-US"/>
        </w:rPr>
        <w:t xml:space="preserve">Variations in the levels of food waste being disposed of are less pronounced, however it is generally the case that households recycle garden waste far more effectively than food waste. Residents will also have the option to remove garden waste and fruit / vegetable matter from their kerbside waste by using home composters.  </w:t>
      </w:r>
    </w:p>
    <w:p w14:paraId="41113F06" w14:textId="4B5CD561" w:rsidR="00AC71CD" w:rsidRPr="00360FBB" w:rsidDel="00F9023C" w:rsidRDefault="00AC71CD" w:rsidP="008E2AE5">
      <w:pPr>
        <w:pStyle w:val="MELHeader2"/>
      </w:pPr>
      <w:bookmarkStart w:id="253" w:name="_Toc532995269"/>
      <w:bookmarkStart w:id="254" w:name="_Toc536105339"/>
      <w:bookmarkStart w:id="255" w:name="_Toc536105632"/>
      <w:r w:rsidRPr="00360FBB">
        <w:t xml:space="preserve">Food </w:t>
      </w:r>
      <w:r w:rsidR="007025B0" w:rsidRPr="00360FBB">
        <w:t>waste</w:t>
      </w:r>
      <w:bookmarkEnd w:id="253"/>
      <w:bookmarkEnd w:id="254"/>
      <w:bookmarkEnd w:id="255"/>
    </w:p>
    <w:p w14:paraId="2728C02C" w14:textId="48862EB7" w:rsidR="00FA22A5" w:rsidRDefault="007F63F3" w:rsidP="009E5156">
      <w:pPr>
        <w:spacing w:after="240" w:line="360" w:lineRule="auto"/>
        <w:ind w:left="0"/>
        <w:jc w:val="both"/>
        <w:rPr>
          <w:spacing w:val="-5"/>
          <w:lang w:eastAsia="en-US"/>
        </w:rPr>
      </w:pPr>
      <w:r w:rsidRPr="00360FBB">
        <w:rPr>
          <w:spacing w:val="-5"/>
          <w:lang w:eastAsia="en-US"/>
        </w:rPr>
        <w:t xml:space="preserve">Across </w:t>
      </w:r>
      <w:r w:rsidR="00387796">
        <w:rPr>
          <w:spacing w:val="-5"/>
          <w:lang w:eastAsia="en-US"/>
        </w:rPr>
        <w:t>Bolton</w:t>
      </w:r>
      <w:r w:rsidRPr="00360FBB">
        <w:rPr>
          <w:spacing w:val="-5"/>
          <w:lang w:eastAsia="en-US"/>
        </w:rPr>
        <w:t xml:space="preserve"> it is estimated that </w:t>
      </w:r>
      <w:r w:rsidR="00751142" w:rsidRPr="00360FBB">
        <w:rPr>
          <w:spacing w:val="-5"/>
          <w:lang w:eastAsia="en-US"/>
        </w:rPr>
        <w:t>1</w:t>
      </w:r>
      <w:r w:rsidR="00A46223">
        <w:rPr>
          <w:spacing w:val="-5"/>
          <w:lang w:eastAsia="en-US"/>
        </w:rPr>
        <w:t>20.2</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4517C5" w:rsidRPr="00360FBB">
        <w:rPr>
          <w:spacing w:val="-5"/>
          <w:lang w:eastAsia="en-US"/>
        </w:rPr>
        <w:t>yr</w:t>
      </w:r>
      <w:proofErr w:type="spellEnd"/>
      <w:r w:rsidRPr="00360FBB">
        <w:rPr>
          <w:spacing w:val="-5"/>
          <w:lang w:eastAsia="en-US"/>
        </w:rPr>
        <w:t xml:space="preserve"> of recyclable food is disposed of at the kerbside with around </w:t>
      </w:r>
      <w:r w:rsidR="00A46223">
        <w:rPr>
          <w:spacing w:val="-5"/>
          <w:lang w:eastAsia="en-US"/>
        </w:rPr>
        <w:t>38.3</w:t>
      </w:r>
      <w:r w:rsidRPr="00360FBB">
        <w:rPr>
          <w:spacing w:val="-5"/>
          <w:lang w:eastAsia="en-US"/>
        </w:rPr>
        <w:t xml:space="preserve">% or </w:t>
      </w:r>
      <w:r w:rsidR="00A46223">
        <w:rPr>
          <w:spacing w:val="-5"/>
          <w:lang w:eastAsia="en-US"/>
        </w:rPr>
        <w:t>46</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751142" w:rsidRPr="00360FBB">
        <w:rPr>
          <w:spacing w:val="-5"/>
          <w:lang w:eastAsia="en-US"/>
        </w:rPr>
        <w:t>yr</w:t>
      </w:r>
      <w:proofErr w:type="spellEnd"/>
      <w:r w:rsidR="00751142" w:rsidRPr="00360FBB">
        <w:rPr>
          <w:spacing w:val="-5"/>
          <w:lang w:eastAsia="en-US"/>
        </w:rPr>
        <w:t xml:space="preserve"> </w:t>
      </w:r>
      <w:r w:rsidRPr="00360FBB">
        <w:rPr>
          <w:spacing w:val="-5"/>
          <w:lang w:eastAsia="en-US"/>
        </w:rPr>
        <w:t>being correctly recycled</w:t>
      </w:r>
      <w:r w:rsidR="00AC71CD" w:rsidRPr="00360FBB">
        <w:rPr>
          <w:spacing w:val="-5"/>
          <w:lang w:eastAsia="en-US"/>
        </w:rPr>
        <w:t xml:space="preserve"> (Table </w:t>
      </w:r>
      <w:r w:rsidR="00751142" w:rsidRPr="00360FBB">
        <w:rPr>
          <w:spacing w:val="-5"/>
          <w:lang w:eastAsia="en-US"/>
        </w:rPr>
        <w:t>3</w:t>
      </w:r>
      <w:r w:rsidR="007B6C13" w:rsidRPr="00360FBB">
        <w:rPr>
          <w:spacing w:val="-5"/>
          <w:lang w:eastAsia="en-US"/>
        </w:rPr>
        <w:t>1</w:t>
      </w:r>
      <w:r w:rsidR="00AC71CD" w:rsidRPr="00360FBB">
        <w:rPr>
          <w:spacing w:val="-5"/>
          <w:lang w:eastAsia="en-US"/>
        </w:rPr>
        <w:t>)</w:t>
      </w:r>
      <w:r w:rsidRPr="00360FBB">
        <w:rPr>
          <w:spacing w:val="-5"/>
          <w:lang w:eastAsia="en-US"/>
        </w:rPr>
        <w:t xml:space="preserve">. A total of </w:t>
      </w:r>
      <w:r w:rsidR="009E5156">
        <w:rPr>
          <w:spacing w:val="-5"/>
          <w:lang w:eastAsia="en-US"/>
        </w:rPr>
        <w:t>74</w:t>
      </w:r>
      <w:r w:rsidR="00A46223">
        <w:rPr>
          <w:spacing w:val="-5"/>
          <w:lang w:eastAsia="en-US"/>
        </w:rPr>
        <w:t>.2</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751142" w:rsidRPr="00360FBB">
        <w:rPr>
          <w:spacing w:val="-5"/>
          <w:lang w:eastAsia="en-US"/>
        </w:rPr>
        <w:t>yr</w:t>
      </w:r>
      <w:proofErr w:type="spellEnd"/>
      <w:r w:rsidRPr="00360FBB">
        <w:rPr>
          <w:spacing w:val="-5"/>
          <w:lang w:eastAsia="en-US"/>
        </w:rPr>
        <w:t xml:space="preserve"> of potentially recyclable </w:t>
      </w:r>
      <w:r w:rsidRPr="00360FBB">
        <w:rPr>
          <w:spacing w:val="-5"/>
          <w:lang w:eastAsia="en-US"/>
        </w:rPr>
        <w:lastRenderedPageBreak/>
        <w:t xml:space="preserve">food is not disposed of in </w:t>
      </w:r>
      <w:r w:rsidR="00751142" w:rsidRPr="00360FBB">
        <w:rPr>
          <w:spacing w:val="-5"/>
          <w:lang w:eastAsia="en-US"/>
        </w:rPr>
        <w:t xml:space="preserve">organic </w:t>
      </w:r>
      <w:r w:rsidRPr="00360FBB">
        <w:rPr>
          <w:spacing w:val="-5"/>
          <w:lang w:eastAsia="en-US"/>
        </w:rPr>
        <w:t xml:space="preserve">recycling bins. </w:t>
      </w:r>
      <w:r w:rsidR="00AC71CD" w:rsidRPr="00360FBB" w:rsidDel="00F9023C">
        <w:rPr>
          <w:spacing w:val="-5"/>
          <w:lang w:eastAsia="en-US"/>
        </w:rPr>
        <w:t xml:space="preserve">Acorn </w:t>
      </w:r>
      <w:r w:rsidR="00A46223">
        <w:rPr>
          <w:spacing w:val="-5"/>
          <w:lang w:eastAsia="en-US"/>
        </w:rPr>
        <w:t>4L</w:t>
      </w:r>
      <w:r w:rsidR="005227A1">
        <w:rPr>
          <w:spacing w:val="-5"/>
          <w:lang w:eastAsia="en-US"/>
        </w:rPr>
        <w:t xml:space="preserve"> (</w:t>
      </w:r>
      <w:r w:rsidR="00A46223">
        <w:rPr>
          <w:spacing w:val="-5"/>
          <w:lang w:eastAsia="en-US"/>
        </w:rPr>
        <w:t>modest means</w:t>
      </w:r>
      <w:r w:rsidR="005227A1">
        <w:rPr>
          <w:spacing w:val="-5"/>
          <w:lang w:eastAsia="en-US"/>
        </w:rPr>
        <w:t>)</w:t>
      </w:r>
      <w:r w:rsidR="003114EC" w:rsidRPr="00360FBB">
        <w:rPr>
          <w:spacing w:val="-5"/>
          <w:lang w:eastAsia="en-US"/>
        </w:rPr>
        <w:t xml:space="preserve"> r</w:t>
      </w:r>
      <w:r w:rsidR="00AC71CD" w:rsidRPr="00360FBB" w:rsidDel="00F9023C">
        <w:rPr>
          <w:spacing w:val="-5"/>
          <w:lang w:eastAsia="en-US"/>
        </w:rPr>
        <w:t>esidents</w:t>
      </w:r>
      <w:r w:rsidR="00751142" w:rsidRPr="00360FBB">
        <w:rPr>
          <w:spacing w:val="-5"/>
          <w:lang w:eastAsia="en-US"/>
        </w:rPr>
        <w:t xml:space="preserve"> </w:t>
      </w:r>
      <w:r w:rsidR="00AC71CD" w:rsidRPr="00360FBB" w:rsidDel="00F9023C">
        <w:rPr>
          <w:spacing w:val="-5"/>
          <w:lang w:eastAsia="en-US"/>
        </w:rPr>
        <w:t>were the only sample</w:t>
      </w:r>
      <w:r w:rsidR="009E5156">
        <w:rPr>
          <w:spacing w:val="-5"/>
          <w:lang w:eastAsia="en-US"/>
        </w:rPr>
        <w:t xml:space="preserve"> </w:t>
      </w:r>
      <w:r w:rsidR="00AC71CD" w:rsidRPr="00360FBB" w:rsidDel="00F9023C">
        <w:rPr>
          <w:spacing w:val="-5"/>
          <w:lang w:eastAsia="en-US"/>
        </w:rPr>
        <w:t xml:space="preserve">to capture more than half of the food waste they disposed of with </w:t>
      </w:r>
      <w:r w:rsidR="00A46223">
        <w:rPr>
          <w:spacing w:val="-5"/>
          <w:lang w:eastAsia="en-US"/>
        </w:rPr>
        <w:t>5</w:t>
      </w:r>
      <w:r w:rsidR="009E5156">
        <w:rPr>
          <w:spacing w:val="-5"/>
          <w:lang w:eastAsia="en-US"/>
        </w:rPr>
        <w:t>5</w:t>
      </w:r>
      <w:r w:rsidR="00A46223">
        <w:rPr>
          <w:spacing w:val="-5"/>
          <w:lang w:eastAsia="en-US"/>
        </w:rPr>
        <w:t>.7</w:t>
      </w:r>
      <w:r w:rsidR="00AC71CD" w:rsidRPr="00360FBB" w:rsidDel="00F9023C">
        <w:rPr>
          <w:spacing w:val="-5"/>
          <w:lang w:eastAsia="en-US"/>
        </w:rPr>
        <w:t xml:space="preserve">% being </w:t>
      </w:r>
      <w:r w:rsidR="003114EC" w:rsidRPr="00360FBB" w:rsidDel="00F9023C">
        <w:rPr>
          <w:spacing w:val="-5"/>
          <w:lang w:eastAsia="en-US"/>
        </w:rPr>
        <w:t xml:space="preserve">correctly </w:t>
      </w:r>
      <w:r w:rsidR="00AC71CD" w:rsidRPr="00360FBB" w:rsidDel="00F9023C">
        <w:rPr>
          <w:spacing w:val="-5"/>
          <w:lang w:eastAsia="en-US"/>
        </w:rPr>
        <w:t>recycled</w:t>
      </w:r>
      <w:r w:rsidR="009E5156">
        <w:rPr>
          <w:spacing w:val="-5"/>
          <w:lang w:eastAsia="en-US"/>
        </w:rPr>
        <w:t xml:space="preserve">. Acorn 1C </w:t>
      </w:r>
      <w:r w:rsidR="00A46223">
        <w:rPr>
          <w:spacing w:val="-5"/>
          <w:lang w:eastAsia="en-US"/>
        </w:rPr>
        <w:t xml:space="preserve">(mature money) </w:t>
      </w:r>
      <w:r w:rsidR="009E5156">
        <w:rPr>
          <w:spacing w:val="-5"/>
          <w:lang w:eastAsia="en-US"/>
        </w:rPr>
        <w:t xml:space="preserve">households </w:t>
      </w:r>
      <w:r w:rsidR="00751142" w:rsidRPr="00360FBB">
        <w:rPr>
          <w:spacing w:val="-5"/>
          <w:lang w:eastAsia="en-US"/>
        </w:rPr>
        <w:t>disposed of</w:t>
      </w:r>
      <w:r w:rsidR="00AC71CD" w:rsidRPr="00360FBB" w:rsidDel="00F9023C">
        <w:rPr>
          <w:spacing w:val="-5"/>
          <w:lang w:eastAsia="en-US"/>
        </w:rPr>
        <w:t xml:space="preserve"> the most recyclable food</w:t>
      </w:r>
      <w:r w:rsidR="00751142" w:rsidRPr="00360FBB">
        <w:rPr>
          <w:spacing w:val="-5"/>
          <w:lang w:eastAsia="en-US"/>
        </w:rPr>
        <w:t xml:space="preserve"> waste </w:t>
      </w:r>
      <w:r w:rsidR="00AC71CD" w:rsidRPr="00360FBB" w:rsidDel="00F9023C">
        <w:rPr>
          <w:spacing w:val="-5"/>
          <w:lang w:eastAsia="en-US"/>
        </w:rPr>
        <w:t xml:space="preserve">at </w:t>
      </w:r>
      <w:r w:rsidR="009E5156">
        <w:rPr>
          <w:spacing w:val="-5"/>
          <w:lang w:eastAsia="en-US"/>
        </w:rPr>
        <w:t>1</w:t>
      </w:r>
      <w:r w:rsidR="00A46223">
        <w:rPr>
          <w:spacing w:val="-5"/>
          <w:lang w:eastAsia="en-US"/>
        </w:rPr>
        <w:t>45.9</w:t>
      </w:r>
      <w:r w:rsidR="00AC71CD" w:rsidRPr="00360FBB" w:rsidDel="00F9023C">
        <w:rPr>
          <w:spacing w:val="-5"/>
          <w:lang w:eastAsia="en-US"/>
        </w:rPr>
        <w:t>kg/</w:t>
      </w:r>
      <w:proofErr w:type="spellStart"/>
      <w:r w:rsidR="00AC71CD" w:rsidRPr="00360FBB" w:rsidDel="00F9023C">
        <w:rPr>
          <w:spacing w:val="-5"/>
          <w:lang w:eastAsia="en-US"/>
        </w:rPr>
        <w:t>hh</w:t>
      </w:r>
      <w:proofErr w:type="spellEnd"/>
      <w:r w:rsidR="00AC71CD" w:rsidRPr="00360FBB" w:rsidDel="00F9023C">
        <w:rPr>
          <w:spacing w:val="-5"/>
          <w:lang w:eastAsia="en-US"/>
        </w:rPr>
        <w:t>/</w:t>
      </w:r>
      <w:proofErr w:type="spellStart"/>
      <w:r w:rsidR="004517C5" w:rsidRPr="00360FBB">
        <w:rPr>
          <w:spacing w:val="-5"/>
          <w:lang w:eastAsia="en-US"/>
        </w:rPr>
        <w:t>yr</w:t>
      </w:r>
      <w:proofErr w:type="spellEnd"/>
      <w:r w:rsidR="00423D82" w:rsidRPr="00360FBB">
        <w:rPr>
          <w:spacing w:val="-5"/>
          <w:lang w:eastAsia="en-US"/>
        </w:rPr>
        <w:t>;</w:t>
      </w:r>
      <w:r w:rsidR="00781AB1" w:rsidRPr="00360FBB">
        <w:rPr>
          <w:spacing w:val="-5"/>
          <w:lang w:eastAsia="en-US"/>
        </w:rPr>
        <w:t xml:space="preserve"> this was </w:t>
      </w:r>
      <w:r w:rsidR="00A46223">
        <w:rPr>
          <w:spacing w:val="-5"/>
          <w:lang w:eastAsia="en-US"/>
        </w:rPr>
        <w:t>almost</w:t>
      </w:r>
      <w:r w:rsidR="00781AB1" w:rsidRPr="00360FBB">
        <w:rPr>
          <w:spacing w:val="-5"/>
          <w:lang w:eastAsia="en-US"/>
        </w:rPr>
        <w:t xml:space="preserve"> </w:t>
      </w:r>
      <w:r w:rsidR="009E5156">
        <w:rPr>
          <w:spacing w:val="-5"/>
          <w:lang w:eastAsia="en-US"/>
        </w:rPr>
        <w:t xml:space="preserve">double </w:t>
      </w:r>
      <w:r w:rsidR="00781AB1" w:rsidRPr="00360FBB">
        <w:rPr>
          <w:spacing w:val="-5"/>
          <w:lang w:eastAsia="en-US"/>
        </w:rPr>
        <w:t>the amount disposed of by Acorn 5</w:t>
      </w:r>
      <w:r w:rsidR="00423D82" w:rsidRPr="00360FBB">
        <w:rPr>
          <w:spacing w:val="-5"/>
          <w:lang w:eastAsia="en-US"/>
        </w:rPr>
        <w:t>Q</w:t>
      </w:r>
      <w:r w:rsidR="00781AB1" w:rsidRPr="00360FBB">
        <w:rPr>
          <w:spacing w:val="-5"/>
          <w:lang w:eastAsia="en-US"/>
        </w:rPr>
        <w:t xml:space="preserve"> </w:t>
      </w:r>
      <w:r w:rsidR="007F1856">
        <w:rPr>
          <w:spacing w:val="-5"/>
          <w:lang w:eastAsia="en-US"/>
        </w:rPr>
        <w:t xml:space="preserve">(difficult circumstances) </w:t>
      </w:r>
      <w:r w:rsidR="00781AB1" w:rsidRPr="00360FBB">
        <w:rPr>
          <w:spacing w:val="-5"/>
          <w:lang w:eastAsia="en-US"/>
        </w:rPr>
        <w:t xml:space="preserve">– </w:t>
      </w:r>
      <w:r w:rsidR="009E5156">
        <w:rPr>
          <w:spacing w:val="-5"/>
          <w:lang w:eastAsia="en-US"/>
        </w:rPr>
        <w:t>7</w:t>
      </w:r>
      <w:r w:rsidR="00A46223">
        <w:rPr>
          <w:spacing w:val="-5"/>
          <w:lang w:eastAsia="en-US"/>
        </w:rPr>
        <w:t>3</w:t>
      </w:r>
      <w:r w:rsidR="00423D82" w:rsidRPr="00360FBB">
        <w:rPr>
          <w:spacing w:val="-5"/>
          <w:lang w:eastAsia="en-US"/>
        </w:rPr>
        <w:t>.</w:t>
      </w:r>
      <w:r w:rsidR="009E5156">
        <w:rPr>
          <w:spacing w:val="-5"/>
          <w:lang w:eastAsia="en-US"/>
        </w:rPr>
        <w:t>3</w:t>
      </w:r>
      <w:r w:rsidR="00781AB1" w:rsidRPr="00360FBB">
        <w:rPr>
          <w:spacing w:val="-5"/>
          <w:lang w:eastAsia="en-US"/>
        </w:rPr>
        <w:t>kg/</w:t>
      </w:r>
      <w:proofErr w:type="spellStart"/>
      <w:r w:rsidR="00781AB1" w:rsidRPr="00360FBB">
        <w:rPr>
          <w:spacing w:val="-5"/>
          <w:lang w:eastAsia="en-US"/>
        </w:rPr>
        <w:t>hh</w:t>
      </w:r>
      <w:proofErr w:type="spellEnd"/>
      <w:r w:rsidR="00781AB1" w:rsidRPr="00360FBB">
        <w:rPr>
          <w:spacing w:val="-5"/>
          <w:lang w:eastAsia="en-US"/>
        </w:rPr>
        <w:t xml:space="preserve">/yr. </w:t>
      </w:r>
      <w:r w:rsidR="00AC71CD" w:rsidRPr="00360FBB" w:rsidDel="00F9023C">
        <w:rPr>
          <w:spacing w:val="-5"/>
          <w:lang w:eastAsia="en-US"/>
        </w:rPr>
        <w:t xml:space="preserve"> Acorn 5</w:t>
      </w:r>
      <w:r w:rsidR="00A46223">
        <w:rPr>
          <w:spacing w:val="-5"/>
          <w:lang w:eastAsia="en-US"/>
        </w:rPr>
        <w:t>P</w:t>
      </w:r>
      <w:r w:rsidR="00AC71CD" w:rsidRPr="00360FBB" w:rsidDel="00F9023C">
        <w:rPr>
          <w:spacing w:val="-5"/>
          <w:lang w:eastAsia="en-US"/>
        </w:rPr>
        <w:t xml:space="preserve"> </w:t>
      </w:r>
      <w:r w:rsidR="007F1856">
        <w:rPr>
          <w:spacing w:val="-5"/>
          <w:lang w:eastAsia="en-US"/>
        </w:rPr>
        <w:t>(</w:t>
      </w:r>
      <w:r w:rsidR="00A46223">
        <w:rPr>
          <w:spacing w:val="-5"/>
          <w:lang w:eastAsia="en-US"/>
        </w:rPr>
        <w:t>struggling estates</w:t>
      </w:r>
      <w:r w:rsidR="007F1856">
        <w:rPr>
          <w:spacing w:val="-5"/>
          <w:lang w:eastAsia="en-US"/>
        </w:rPr>
        <w:t xml:space="preserve">) </w:t>
      </w:r>
      <w:r w:rsidR="00AC71CD" w:rsidRPr="00360FBB" w:rsidDel="00F9023C">
        <w:rPr>
          <w:spacing w:val="-5"/>
          <w:lang w:eastAsia="en-US"/>
        </w:rPr>
        <w:t>households</w:t>
      </w:r>
      <w:r w:rsidR="00423D82" w:rsidRPr="00360FBB">
        <w:rPr>
          <w:spacing w:val="-5"/>
          <w:lang w:eastAsia="en-US"/>
        </w:rPr>
        <w:t xml:space="preserve"> </w:t>
      </w:r>
      <w:r w:rsidR="00AC71CD" w:rsidRPr="00360FBB" w:rsidDel="00F9023C">
        <w:rPr>
          <w:spacing w:val="-5"/>
          <w:lang w:eastAsia="en-US"/>
        </w:rPr>
        <w:t xml:space="preserve">recycled </w:t>
      </w:r>
      <w:r w:rsidR="00781AB1" w:rsidRPr="00360FBB">
        <w:rPr>
          <w:spacing w:val="-5"/>
          <w:lang w:eastAsia="en-US"/>
        </w:rPr>
        <w:t xml:space="preserve">the lowest proportion of the food they were disposing of at just </w:t>
      </w:r>
      <w:r w:rsidR="00423D82" w:rsidRPr="00360FBB">
        <w:rPr>
          <w:spacing w:val="-5"/>
          <w:lang w:eastAsia="en-US"/>
        </w:rPr>
        <w:t>2</w:t>
      </w:r>
      <w:r w:rsidR="00A46223">
        <w:rPr>
          <w:spacing w:val="-5"/>
          <w:lang w:eastAsia="en-US"/>
        </w:rPr>
        <w:t>5.6</w:t>
      </w:r>
      <w:r w:rsidR="00781AB1" w:rsidRPr="00360FBB">
        <w:rPr>
          <w:spacing w:val="-5"/>
          <w:lang w:eastAsia="en-US"/>
        </w:rPr>
        <w:t xml:space="preserve">%. </w:t>
      </w:r>
    </w:p>
    <w:p w14:paraId="49A50CC5" w14:textId="5BE7B6C2" w:rsidR="00A46223" w:rsidRDefault="00A46223" w:rsidP="009E5156">
      <w:pPr>
        <w:spacing w:after="240" w:line="360" w:lineRule="auto"/>
        <w:ind w:left="0"/>
        <w:jc w:val="both"/>
        <w:rPr>
          <w:spacing w:val="-5"/>
          <w:lang w:eastAsia="en-US"/>
        </w:rPr>
      </w:pPr>
    </w:p>
    <w:p w14:paraId="62298F9A" w14:textId="1EA2BC16" w:rsidR="007F63F3" w:rsidRPr="00360FBB" w:rsidRDefault="007F63F3" w:rsidP="007F63F3">
      <w:pPr>
        <w:ind w:left="0"/>
        <w:rPr>
          <w:b/>
        </w:rPr>
      </w:pPr>
      <w:r w:rsidRPr="00360FBB">
        <w:rPr>
          <w:b/>
        </w:rPr>
        <w:t xml:space="preserve">Table </w:t>
      </w:r>
      <w:r w:rsidR="002712CA" w:rsidRPr="00360FBB">
        <w:rPr>
          <w:b/>
        </w:rPr>
        <w:t>31</w:t>
      </w:r>
      <w:r w:rsidRPr="00360FBB">
        <w:rPr>
          <w:b/>
        </w:rPr>
        <w:t>: Distribution of recyclable food waste in kerbside containers (kg/</w:t>
      </w:r>
      <w:proofErr w:type="spellStart"/>
      <w:r w:rsidRPr="00360FBB">
        <w:rPr>
          <w:b/>
        </w:rPr>
        <w:t>hh</w:t>
      </w:r>
      <w:proofErr w:type="spellEnd"/>
      <w:r w:rsidRPr="00360FBB">
        <w:rPr>
          <w:b/>
        </w:rPr>
        <w:t>/</w:t>
      </w:r>
      <w:proofErr w:type="spellStart"/>
      <w:r w:rsidR="00FA22A5" w:rsidRPr="00360FBB">
        <w:rPr>
          <w:b/>
        </w:rPr>
        <w:t>yr</w:t>
      </w:r>
      <w:proofErr w:type="spellEnd"/>
      <w:r w:rsidRPr="00360FBB">
        <w:rPr>
          <w:b/>
        </w:rPr>
        <w:t>)</w:t>
      </w:r>
    </w:p>
    <w:p w14:paraId="6F76F9E2" w14:textId="77777777" w:rsidR="007F63F3" w:rsidRPr="00360FBB" w:rsidRDefault="007F63F3" w:rsidP="007F63F3">
      <w:pPr>
        <w:ind w:left="0"/>
        <w:rPr>
          <w:b/>
        </w:rPr>
      </w:pPr>
    </w:p>
    <w:tbl>
      <w:tblPr>
        <w:tblW w:w="5000" w:type="pct"/>
        <w:tblInd w:w="-5" w:type="dxa"/>
        <w:tblLook w:val="04A0" w:firstRow="1" w:lastRow="0" w:firstColumn="1" w:lastColumn="0" w:noHBand="0" w:noVBand="1"/>
      </w:tblPr>
      <w:tblGrid>
        <w:gridCol w:w="2111"/>
        <w:gridCol w:w="723"/>
        <w:gridCol w:w="723"/>
        <w:gridCol w:w="723"/>
        <w:gridCol w:w="723"/>
        <w:gridCol w:w="723"/>
        <w:gridCol w:w="723"/>
        <w:gridCol w:w="723"/>
        <w:gridCol w:w="723"/>
        <w:gridCol w:w="1093"/>
      </w:tblGrid>
      <w:tr w:rsidR="00215D50" w:rsidRPr="00215D50" w14:paraId="25CBCE9A" w14:textId="77777777" w:rsidTr="00215D50">
        <w:trPr>
          <w:trHeight w:val="566"/>
        </w:trPr>
        <w:tc>
          <w:tcPr>
            <w:tcW w:w="1174" w:type="pct"/>
            <w:tcBorders>
              <w:top w:val="dotted" w:sz="4" w:space="0" w:color="404040"/>
              <w:left w:val="dotted" w:sz="4" w:space="0" w:color="404040"/>
              <w:bottom w:val="dotted" w:sz="4" w:space="0" w:color="404040"/>
              <w:right w:val="dotted" w:sz="4" w:space="0" w:color="404040"/>
            </w:tcBorders>
            <w:shd w:val="clear" w:color="auto" w:fill="auto"/>
            <w:vAlign w:val="center"/>
          </w:tcPr>
          <w:p w14:paraId="425D455E" w14:textId="763BF6C0" w:rsidR="009E5156" w:rsidRPr="00215D50" w:rsidRDefault="00215D50" w:rsidP="009E5156">
            <w:pPr>
              <w:ind w:left="0"/>
              <w:jc w:val="center"/>
              <w:rPr>
                <w:color w:val="auto"/>
                <w:sz w:val="20"/>
                <w:szCs w:val="20"/>
              </w:rPr>
            </w:pPr>
            <w:r w:rsidRPr="00215D50">
              <w:rPr>
                <w:color w:val="auto"/>
                <w:sz w:val="20"/>
                <w:szCs w:val="20"/>
              </w:rPr>
              <w:t>Food waste</w:t>
            </w:r>
          </w:p>
        </w:tc>
        <w:tc>
          <w:tcPr>
            <w:tcW w:w="402" w:type="pct"/>
            <w:tcBorders>
              <w:top w:val="dotted" w:sz="4" w:space="0" w:color="404040"/>
              <w:left w:val="nil"/>
              <w:bottom w:val="dotted" w:sz="4" w:space="0" w:color="404040"/>
              <w:right w:val="dotted" w:sz="4" w:space="0" w:color="404040"/>
            </w:tcBorders>
            <w:shd w:val="clear" w:color="auto" w:fill="auto"/>
            <w:vAlign w:val="center"/>
          </w:tcPr>
          <w:p w14:paraId="0F3B0124" w14:textId="4FC41F98" w:rsidR="009E5156" w:rsidRPr="00215D50" w:rsidRDefault="00215D50" w:rsidP="009E5156">
            <w:pPr>
              <w:ind w:left="0"/>
              <w:jc w:val="center"/>
              <w:rPr>
                <w:color w:val="auto"/>
                <w:sz w:val="20"/>
                <w:szCs w:val="20"/>
              </w:rPr>
            </w:pPr>
            <w:r w:rsidRPr="00215D50">
              <w:rPr>
                <w:color w:val="auto"/>
                <w:sz w:val="20"/>
                <w:szCs w:val="20"/>
              </w:rPr>
              <w:t>1b</w:t>
            </w:r>
          </w:p>
        </w:tc>
        <w:tc>
          <w:tcPr>
            <w:tcW w:w="402" w:type="pct"/>
            <w:tcBorders>
              <w:top w:val="dotted" w:sz="4" w:space="0" w:color="404040"/>
              <w:left w:val="nil"/>
              <w:bottom w:val="dotted" w:sz="4" w:space="0" w:color="404040"/>
              <w:right w:val="dotted" w:sz="4" w:space="0" w:color="404040"/>
            </w:tcBorders>
            <w:shd w:val="clear" w:color="auto" w:fill="auto"/>
            <w:vAlign w:val="center"/>
          </w:tcPr>
          <w:p w14:paraId="65A77B52" w14:textId="4FA8CF65" w:rsidR="009E5156" w:rsidRPr="00215D50" w:rsidRDefault="00215D50" w:rsidP="009E5156">
            <w:pPr>
              <w:ind w:left="0"/>
              <w:jc w:val="center"/>
              <w:rPr>
                <w:color w:val="auto"/>
                <w:sz w:val="20"/>
                <w:szCs w:val="20"/>
              </w:rPr>
            </w:pPr>
            <w:r w:rsidRPr="00215D50">
              <w:rPr>
                <w:color w:val="auto"/>
                <w:sz w:val="20"/>
                <w:szCs w:val="20"/>
              </w:rPr>
              <w:t>1c</w:t>
            </w:r>
          </w:p>
        </w:tc>
        <w:tc>
          <w:tcPr>
            <w:tcW w:w="402" w:type="pct"/>
            <w:tcBorders>
              <w:top w:val="dotted" w:sz="4" w:space="0" w:color="404040"/>
              <w:left w:val="nil"/>
              <w:bottom w:val="dotted" w:sz="4" w:space="0" w:color="404040"/>
              <w:right w:val="dotted" w:sz="4" w:space="0" w:color="404040"/>
            </w:tcBorders>
            <w:shd w:val="clear" w:color="auto" w:fill="auto"/>
            <w:vAlign w:val="center"/>
          </w:tcPr>
          <w:p w14:paraId="6532F04C" w14:textId="38BB09F5" w:rsidR="009E5156" w:rsidRPr="00215D50" w:rsidRDefault="00215D50" w:rsidP="009E5156">
            <w:pPr>
              <w:ind w:left="0"/>
              <w:jc w:val="center"/>
              <w:rPr>
                <w:color w:val="auto"/>
                <w:sz w:val="20"/>
                <w:szCs w:val="20"/>
              </w:rPr>
            </w:pPr>
            <w:r w:rsidRPr="00215D50">
              <w:rPr>
                <w:color w:val="auto"/>
                <w:sz w:val="20"/>
                <w:szCs w:val="20"/>
              </w:rPr>
              <w:t>3h</w:t>
            </w:r>
          </w:p>
        </w:tc>
        <w:tc>
          <w:tcPr>
            <w:tcW w:w="402" w:type="pct"/>
            <w:tcBorders>
              <w:top w:val="dotted" w:sz="4" w:space="0" w:color="404040"/>
              <w:left w:val="nil"/>
              <w:bottom w:val="dotted" w:sz="4" w:space="0" w:color="404040"/>
              <w:right w:val="dotted" w:sz="4" w:space="0" w:color="404040"/>
            </w:tcBorders>
            <w:shd w:val="clear" w:color="auto" w:fill="auto"/>
            <w:vAlign w:val="center"/>
          </w:tcPr>
          <w:p w14:paraId="6E3988F2" w14:textId="3044032D" w:rsidR="009E5156" w:rsidRPr="00215D50" w:rsidRDefault="00215D50" w:rsidP="009E5156">
            <w:pPr>
              <w:ind w:left="0"/>
              <w:jc w:val="center"/>
              <w:rPr>
                <w:color w:val="auto"/>
                <w:sz w:val="20"/>
                <w:szCs w:val="20"/>
              </w:rPr>
            </w:pPr>
            <w:r w:rsidRPr="00215D50">
              <w:rPr>
                <w:color w:val="auto"/>
                <w:sz w:val="20"/>
                <w:szCs w:val="20"/>
              </w:rPr>
              <w:t>4l</w:t>
            </w:r>
          </w:p>
        </w:tc>
        <w:tc>
          <w:tcPr>
            <w:tcW w:w="402" w:type="pct"/>
            <w:tcBorders>
              <w:top w:val="dotted" w:sz="4" w:space="0" w:color="404040"/>
              <w:left w:val="nil"/>
              <w:bottom w:val="dotted" w:sz="4" w:space="0" w:color="404040"/>
              <w:right w:val="dotted" w:sz="4" w:space="0" w:color="404040"/>
            </w:tcBorders>
            <w:shd w:val="clear" w:color="auto" w:fill="auto"/>
            <w:vAlign w:val="center"/>
          </w:tcPr>
          <w:p w14:paraId="304796FD" w14:textId="2EDEBE76" w:rsidR="009E5156" w:rsidRPr="00215D50" w:rsidRDefault="00215D50" w:rsidP="009E5156">
            <w:pPr>
              <w:ind w:left="0"/>
              <w:jc w:val="center"/>
              <w:rPr>
                <w:color w:val="auto"/>
                <w:sz w:val="20"/>
                <w:szCs w:val="20"/>
              </w:rPr>
            </w:pPr>
            <w:r w:rsidRPr="00215D50">
              <w:rPr>
                <w:color w:val="auto"/>
                <w:sz w:val="20"/>
                <w:szCs w:val="20"/>
              </w:rPr>
              <w:t>4m</w:t>
            </w:r>
          </w:p>
        </w:tc>
        <w:tc>
          <w:tcPr>
            <w:tcW w:w="402" w:type="pct"/>
            <w:tcBorders>
              <w:top w:val="dotted" w:sz="4" w:space="0" w:color="404040"/>
              <w:left w:val="nil"/>
              <w:bottom w:val="dotted" w:sz="4" w:space="0" w:color="404040"/>
              <w:right w:val="dotted" w:sz="4" w:space="0" w:color="404040"/>
            </w:tcBorders>
            <w:shd w:val="clear" w:color="auto" w:fill="auto"/>
            <w:vAlign w:val="center"/>
          </w:tcPr>
          <w:p w14:paraId="4578311D" w14:textId="7BBE6845" w:rsidR="009E5156" w:rsidRPr="00215D50" w:rsidRDefault="00215D50" w:rsidP="009E5156">
            <w:pPr>
              <w:ind w:left="0"/>
              <w:jc w:val="center"/>
              <w:rPr>
                <w:color w:val="auto"/>
                <w:sz w:val="20"/>
                <w:szCs w:val="20"/>
              </w:rPr>
            </w:pPr>
            <w:r w:rsidRPr="00215D50">
              <w:rPr>
                <w:color w:val="auto"/>
                <w:sz w:val="20"/>
                <w:szCs w:val="20"/>
              </w:rPr>
              <w:t>5o</w:t>
            </w:r>
          </w:p>
        </w:tc>
        <w:tc>
          <w:tcPr>
            <w:tcW w:w="402" w:type="pct"/>
            <w:tcBorders>
              <w:top w:val="dotted" w:sz="4" w:space="0" w:color="404040"/>
              <w:left w:val="nil"/>
              <w:bottom w:val="dotted" w:sz="4" w:space="0" w:color="404040"/>
              <w:right w:val="dotted" w:sz="4" w:space="0" w:color="404040"/>
            </w:tcBorders>
            <w:shd w:val="clear" w:color="auto" w:fill="auto"/>
            <w:vAlign w:val="center"/>
          </w:tcPr>
          <w:p w14:paraId="2F011122" w14:textId="3E55D9B5" w:rsidR="009E5156" w:rsidRPr="00215D50" w:rsidRDefault="00215D50" w:rsidP="009E5156">
            <w:pPr>
              <w:ind w:left="0"/>
              <w:jc w:val="center"/>
              <w:rPr>
                <w:color w:val="auto"/>
                <w:sz w:val="20"/>
                <w:szCs w:val="20"/>
              </w:rPr>
            </w:pPr>
            <w:r w:rsidRPr="00215D50">
              <w:rPr>
                <w:color w:val="auto"/>
                <w:sz w:val="20"/>
                <w:szCs w:val="20"/>
              </w:rPr>
              <w:t>5p</w:t>
            </w:r>
          </w:p>
        </w:tc>
        <w:tc>
          <w:tcPr>
            <w:tcW w:w="402" w:type="pct"/>
            <w:tcBorders>
              <w:top w:val="dotted" w:sz="4" w:space="0" w:color="404040"/>
              <w:left w:val="nil"/>
              <w:bottom w:val="dotted" w:sz="4" w:space="0" w:color="404040"/>
              <w:right w:val="dotted" w:sz="4" w:space="0" w:color="404040"/>
            </w:tcBorders>
            <w:shd w:val="clear" w:color="auto" w:fill="auto"/>
            <w:vAlign w:val="center"/>
          </w:tcPr>
          <w:p w14:paraId="56FB18E5" w14:textId="21FC063A" w:rsidR="009E5156" w:rsidRPr="00215D50" w:rsidRDefault="00215D50" w:rsidP="009E5156">
            <w:pPr>
              <w:ind w:left="0"/>
              <w:jc w:val="center"/>
              <w:rPr>
                <w:color w:val="auto"/>
                <w:sz w:val="20"/>
                <w:szCs w:val="20"/>
              </w:rPr>
            </w:pPr>
            <w:r w:rsidRPr="00215D50">
              <w:rPr>
                <w:color w:val="auto"/>
                <w:sz w:val="20"/>
                <w:szCs w:val="20"/>
              </w:rPr>
              <w:t>5q</w:t>
            </w:r>
          </w:p>
        </w:tc>
        <w:tc>
          <w:tcPr>
            <w:tcW w:w="608" w:type="pct"/>
            <w:tcBorders>
              <w:top w:val="dotted" w:sz="4" w:space="0" w:color="404040"/>
              <w:left w:val="nil"/>
              <w:bottom w:val="dotted" w:sz="4" w:space="0" w:color="404040"/>
              <w:right w:val="dotted" w:sz="4" w:space="0" w:color="404040"/>
            </w:tcBorders>
            <w:shd w:val="clear" w:color="auto" w:fill="auto"/>
            <w:vAlign w:val="center"/>
          </w:tcPr>
          <w:p w14:paraId="79F6F755" w14:textId="5C9CE206" w:rsidR="009E5156" w:rsidRPr="00215D50" w:rsidRDefault="00215D50" w:rsidP="009E5156">
            <w:pPr>
              <w:ind w:left="0"/>
              <w:jc w:val="center"/>
              <w:rPr>
                <w:color w:val="auto"/>
                <w:sz w:val="20"/>
                <w:szCs w:val="20"/>
              </w:rPr>
            </w:pPr>
            <w:r w:rsidRPr="00215D50">
              <w:rPr>
                <w:color w:val="auto"/>
                <w:sz w:val="20"/>
                <w:szCs w:val="20"/>
              </w:rPr>
              <w:t>Average</w:t>
            </w:r>
          </w:p>
        </w:tc>
      </w:tr>
      <w:tr w:rsidR="00A46223" w:rsidRPr="00360FBB" w14:paraId="2038A14F" w14:textId="77777777" w:rsidTr="00757A25">
        <w:trPr>
          <w:trHeight w:val="566"/>
        </w:trPr>
        <w:tc>
          <w:tcPr>
            <w:tcW w:w="1174" w:type="pct"/>
            <w:tcBorders>
              <w:top w:val="nil"/>
              <w:left w:val="dotted" w:sz="4" w:space="0" w:color="404040"/>
              <w:bottom w:val="dotted" w:sz="4" w:space="0" w:color="404040"/>
              <w:right w:val="dotted" w:sz="4" w:space="0" w:color="404040"/>
            </w:tcBorders>
            <w:shd w:val="clear" w:color="auto" w:fill="auto"/>
            <w:vAlign w:val="center"/>
          </w:tcPr>
          <w:p w14:paraId="16C1B194" w14:textId="21D50E3C" w:rsidR="00A46223" w:rsidRPr="00360FBB" w:rsidRDefault="00A46223" w:rsidP="00A46223">
            <w:pPr>
              <w:ind w:left="0"/>
              <w:jc w:val="center"/>
              <w:rPr>
                <w:color w:val="404040"/>
                <w:sz w:val="16"/>
                <w:szCs w:val="16"/>
              </w:rPr>
            </w:pPr>
            <w:r w:rsidRPr="00360FBB">
              <w:rPr>
                <w:color w:val="404040"/>
                <w:sz w:val="16"/>
                <w:szCs w:val="16"/>
              </w:rPr>
              <w:t>RECYCLABLE FOOD DISPOSED OF (KG/HH/YR)</w:t>
            </w:r>
          </w:p>
        </w:tc>
        <w:tc>
          <w:tcPr>
            <w:tcW w:w="402" w:type="pct"/>
            <w:tcBorders>
              <w:top w:val="nil"/>
              <w:left w:val="nil"/>
              <w:bottom w:val="dotted" w:sz="4" w:space="0" w:color="404040"/>
              <w:right w:val="dotted" w:sz="4" w:space="0" w:color="404040"/>
            </w:tcBorders>
            <w:shd w:val="clear" w:color="auto" w:fill="auto"/>
            <w:vAlign w:val="center"/>
          </w:tcPr>
          <w:p w14:paraId="1FC6471F" w14:textId="2B21DBFF" w:rsidR="00A46223" w:rsidRPr="00360FBB" w:rsidRDefault="00A46223" w:rsidP="00A46223">
            <w:pPr>
              <w:ind w:left="0"/>
              <w:jc w:val="center"/>
              <w:rPr>
                <w:color w:val="404040"/>
                <w:sz w:val="16"/>
                <w:szCs w:val="16"/>
              </w:rPr>
            </w:pPr>
            <w:r>
              <w:rPr>
                <w:rFonts w:ascii="Arial" w:hAnsi="Arial" w:cs="Arial"/>
                <w:color w:val="404040"/>
                <w:sz w:val="16"/>
                <w:szCs w:val="16"/>
              </w:rPr>
              <w:t>132.2</w:t>
            </w:r>
          </w:p>
        </w:tc>
        <w:tc>
          <w:tcPr>
            <w:tcW w:w="402" w:type="pct"/>
            <w:tcBorders>
              <w:top w:val="nil"/>
              <w:left w:val="nil"/>
              <w:bottom w:val="dotted" w:sz="4" w:space="0" w:color="404040"/>
              <w:right w:val="dotted" w:sz="4" w:space="0" w:color="404040"/>
            </w:tcBorders>
            <w:shd w:val="clear" w:color="auto" w:fill="auto"/>
            <w:vAlign w:val="center"/>
          </w:tcPr>
          <w:p w14:paraId="14A32743" w14:textId="5016B699" w:rsidR="00A46223" w:rsidRPr="00360FBB" w:rsidRDefault="00A46223" w:rsidP="00A46223">
            <w:pPr>
              <w:ind w:left="0"/>
              <w:jc w:val="center"/>
              <w:rPr>
                <w:color w:val="404040"/>
                <w:sz w:val="16"/>
                <w:szCs w:val="16"/>
              </w:rPr>
            </w:pPr>
            <w:r>
              <w:rPr>
                <w:rFonts w:ascii="Arial" w:hAnsi="Arial" w:cs="Arial"/>
                <w:color w:val="404040"/>
                <w:sz w:val="16"/>
                <w:szCs w:val="16"/>
              </w:rPr>
              <w:t>145.9</w:t>
            </w:r>
          </w:p>
        </w:tc>
        <w:tc>
          <w:tcPr>
            <w:tcW w:w="402" w:type="pct"/>
            <w:tcBorders>
              <w:top w:val="nil"/>
              <w:left w:val="nil"/>
              <w:bottom w:val="dotted" w:sz="4" w:space="0" w:color="404040"/>
              <w:right w:val="dotted" w:sz="4" w:space="0" w:color="404040"/>
            </w:tcBorders>
            <w:shd w:val="clear" w:color="auto" w:fill="auto"/>
            <w:vAlign w:val="center"/>
          </w:tcPr>
          <w:p w14:paraId="5225F541" w14:textId="3854A0D6" w:rsidR="00A46223" w:rsidRPr="00360FBB" w:rsidRDefault="00A46223" w:rsidP="00A46223">
            <w:pPr>
              <w:ind w:left="0"/>
              <w:jc w:val="center"/>
              <w:rPr>
                <w:color w:val="404040"/>
                <w:sz w:val="16"/>
                <w:szCs w:val="16"/>
              </w:rPr>
            </w:pPr>
            <w:r>
              <w:rPr>
                <w:rFonts w:ascii="Arial" w:hAnsi="Arial" w:cs="Arial"/>
                <w:color w:val="404040"/>
                <w:sz w:val="16"/>
                <w:szCs w:val="16"/>
              </w:rPr>
              <w:t>142.0</w:t>
            </w:r>
          </w:p>
        </w:tc>
        <w:tc>
          <w:tcPr>
            <w:tcW w:w="402" w:type="pct"/>
            <w:tcBorders>
              <w:top w:val="nil"/>
              <w:left w:val="nil"/>
              <w:bottom w:val="dotted" w:sz="4" w:space="0" w:color="404040"/>
              <w:right w:val="dotted" w:sz="4" w:space="0" w:color="404040"/>
            </w:tcBorders>
            <w:shd w:val="clear" w:color="auto" w:fill="auto"/>
            <w:vAlign w:val="center"/>
          </w:tcPr>
          <w:p w14:paraId="153E9622" w14:textId="38CE717A" w:rsidR="00A46223" w:rsidRPr="00360FBB" w:rsidRDefault="00A46223" w:rsidP="00A46223">
            <w:pPr>
              <w:ind w:left="0"/>
              <w:jc w:val="center"/>
              <w:rPr>
                <w:color w:val="404040"/>
                <w:sz w:val="16"/>
                <w:szCs w:val="16"/>
              </w:rPr>
            </w:pPr>
            <w:r>
              <w:rPr>
                <w:rFonts w:ascii="Arial" w:hAnsi="Arial" w:cs="Arial"/>
                <w:color w:val="404040"/>
                <w:sz w:val="16"/>
                <w:szCs w:val="16"/>
              </w:rPr>
              <w:t>126.4</w:t>
            </w:r>
          </w:p>
        </w:tc>
        <w:tc>
          <w:tcPr>
            <w:tcW w:w="402" w:type="pct"/>
            <w:tcBorders>
              <w:top w:val="nil"/>
              <w:left w:val="nil"/>
              <w:bottom w:val="dotted" w:sz="4" w:space="0" w:color="404040"/>
              <w:right w:val="dotted" w:sz="4" w:space="0" w:color="404040"/>
            </w:tcBorders>
            <w:shd w:val="clear" w:color="auto" w:fill="auto"/>
            <w:vAlign w:val="center"/>
          </w:tcPr>
          <w:p w14:paraId="1D124FD3" w14:textId="642929A3" w:rsidR="00A46223" w:rsidRPr="00360FBB" w:rsidRDefault="00A46223" w:rsidP="00A46223">
            <w:pPr>
              <w:ind w:left="0"/>
              <w:jc w:val="center"/>
              <w:rPr>
                <w:color w:val="404040"/>
                <w:sz w:val="16"/>
                <w:szCs w:val="16"/>
              </w:rPr>
            </w:pPr>
            <w:r>
              <w:rPr>
                <w:rFonts w:ascii="Arial" w:hAnsi="Arial" w:cs="Arial"/>
                <w:color w:val="404040"/>
                <w:sz w:val="16"/>
                <w:szCs w:val="16"/>
              </w:rPr>
              <w:t>101.8</w:t>
            </w:r>
          </w:p>
        </w:tc>
        <w:tc>
          <w:tcPr>
            <w:tcW w:w="402" w:type="pct"/>
            <w:tcBorders>
              <w:top w:val="nil"/>
              <w:left w:val="nil"/>
              <w:bottom w:val="dotted" w:sz="4" w:space="0" w:color="404040"/>
              <w:right w:val="dotted" w:sz="4" w:space="0" w:color="404040"/>
            </w:tcBorders>
            <w:shd w:val="clear" w:color="auto" w:fill="auto"/>
            <w:vAlign w:val="center"/>
          </w:tcPr>
          <w:p w14:paraId="628D1157" w14:textId="22577D1E" w:rsidR="00A46223" w:rsidRPr="00360FBB" w:rsidRDefault="00A46223" w:rsidP="00A46223">
            <w:pPr>
              <w:ind w:left="0"/>
              <w:jc w:val="center"/>
              <w:rPr>
                <w:color w:val="404040"/>
                <w:sz w:val="16"/>
                <w:szCs w:val="16"/>
              </w:rPr>
            </w:pPr>
            <w:r>
              <w:rPr>
                <w:rFonts w:ascii="Arial" w:hAnsi="Arial" w:cs="Arial"/>
                <w:color w:val="404040"/>
                <w:sz w:val="16"/>
                <w:szCs w:val="16"/>
              </w:rPr>
              <w:t>119.4</w:t>
            </w:r>
          </w:p>
        </w:tc>
        <w:tc>
          <w:tcPr>
            <w:tcW w:w="402" w:type="pct"/>
            <w:tcBorders>
              <w:top w:val="nil"/>
              <w:left w:val="nil"/>
              <w:bottom w:val="dotted" w:sz="4" w:space="0" w:color="404040"/>
              <w:right w:val="dotted" w:sz="4" w:space="0" w:color="404040"/>
            </w:tcBorders>
            <w:shd w:val="clear" w:color="auto" w:fill="auto"/>
            <w:vAlign w:val="center"/>
          </w:tcPr>
          <w:p w14:paraId="58DF1F94" w14:textId="510AE92A" w:rsidR="00A46223" w:rsidRPr="00360FBB" w:rsidRDefault="00A46223" w:rsidP="00A46223">
            <w:pPr>
              <w:ind w:left="0"/>
              <w:jc w:val="center"/>
              <w:rPr>
                <w:color w:val="404040"/>
                <w:sz w:val="16"/>
                <w:szCs w:val="16"/>
              </w:rPr>
            </w:pPr>
            <w:r>
              <w:rPr>
                <w:rFonts w:ascii="Arial" w:hAnsi="Arial" w:cs="Arial"/>
                <w:color w:val="404040"/>
                <w:sz w:val="16"/>
                <w:szCs w:val="16"/>
              </w:rPr>
              <w:t>117.0</w:t>
            </w:r>
          </w:p>
        </w:tc>
        <w:tc>
          <w:tcPr>
            <w:tcW w:w="402" w:type="pct"/>
            <w:tcBorders>
              <w:top w:val="nil"/>
              <w:left w:val="nil"/>
              <w:bottom w:val="dotted" w:sz="4" w:space="0" w:color="404040"/>
              <w:right w:val="dotted" w:sz="4" w:space="0" w:color="404040"/>
            </w:tcBorders>
            <w:shd w:val="clear" w:color="auto" w:fill="auto"/>
            <w:vAlign w:val="center"/>
          </w:tcPr>
          <w:p w14:paraId="02CB5CF7" w14:textId="4F862DD7" w:rsidR="00A46223" w:rsidRPr="00360FBB" w:rsidRDefault="00A46223" w:rsidP="00A46223">
            <w:pPr>
              <w:ind w:left="0"/>
              <w:jc w:val="center"/>
              <w:rPr>
                <w:color w:val="404040"/>
                <w:sz w:val="16"/>
                <w:szCs w:val="16"/>
              </w:rPr>
            </w:pPr>
            <w:r>
              <w:rPr>
                <w:rFonts w:ascii="Arial" w:hAnsi="Arial" w:cs="Arial"/>
                <w:color w:val="404040"/>
                <w:sz w:val="16"/>
                <w:szCs w:val="16"/>
              </w:rPr>
              <w:t>73.3</w:t>
            </w:r>
          </w:p>
        </w:tc>
        <w:tc>
          <w:tcPr>
            <w:tcW w:w="608" w:type="pct"/>
            <w:tcBorders>
              <w:top w:val="nil"/>
              <w:left w:val="nil"/>
              <w:bottom w:val="dotted" w:sz="4" w:space="0" w:color="404040"/>
              <w:right w:val="dotted" w:sz="4" w:space="0" w:color="404040"/>
            </w:tcBorders>
            <w:shd w:val="clear" w:color="auto" w:fill="auto"/>
            <w:vAlign w:val="center"/>
          </w:tcPr>
          <w:p w14:paraId="4EBA2E4C" w14:textId="3D1E9DCB" w:rsidR="00A46223" w:rsidRPr="00360FBB" w:rsidRDefault="00A46223" w:rsidP="00A46223">
            <w:pPr>
              <w:ind w:left="0"/>
              <w:jc w:val="center"/>
              <w:rPr>
                <w:color w:val="404040"/>
                <w:sz w:val="16"/>
                <w:szCs w:val="16"/>
              </w:rPr>
            </w:pPr>
            <w:r>
              <w:rPr>
                <w:rFonts w:ascii="Arial" w:hAnsi="Arial" w:cs="Arial"/>
                <w:color w:val="404040"/>
                <w:sz w:val="16"/>
                <w:szCs w:val="16"/>
              </w:rPr>
              <w:t>120.2</w:t>
            </w:r>
          </w:p>
        </w:tc>
      </w:tr>
      <w:tr w:rsidR="00A46223" w:rsidRPr="00360FBB" w14:paraId="7ADA3F5C" w14:textId="77777777" w:rsidTr="00757A25">
        <w:trPr>
          <w:trHeight w:val="566"/>
        </w:trPr>
        <w:tc>
          <w:tcPr>
            <w:tcW w:w="1174" w:type="pct"/>
            <w:tcBorders>
              <w:top w:val="nil"/>
              <w:left w:val="dotted" w:sz="4" w:space="0" w:color="404040"/>
              <w:bottom w:val="dotted" w:sz="4" w:space="0" w:color="404040"/>
              <w:right w:val="dotted" w:sz="4" w:space="0" w:color="404040"/>
            </w:tcBorders>
            <w:shd w:val="clear" w:color="auto" w:fill="auto"/>
            <w:vAlign w:val="center"/>
          </w:tcPr>
          <w:p w14:paraId="379129F1" w14:textId="66B10798" w:rsidR="00A46223" w:rsidRPr="00360FBB" w:rsidRDefault="00A46223" w:rsidP="00A46223">
            <w:pPr>
              <w:ind w:left="0"/>
              <w:jc w:val="center"/>
              <w:rPr>
                <w:color w:val="404040"/>
                <w:sz w:val="16"/>
                <w:szCs w:val="16"/>
              </w:rPr>
            </w:pPr>
            <w:r w:rsidRPr="00360FBB">
              <w:rPr>
                <w:color w:val="404040"/>
                <w:sz w:val="16"/>
                <w:szCs w:val="16"/>
              </w:rPr>
              <w:t>RECYCLABLE FOOD RECYCLED (KG/HH/YR)</w:t>
            </w:r>
          </w:p>
        </w:tc>
        <w:tc>
          <w:tcPr>
            <w:tcW w:w="402" w:type="pct"/>
            <w:tcBorders>
              <w:top w:val="nil"/>
              <w:left w:val="nil"/>
              <w:bottom w:val="dotted" w:sz="4" w:space="0" w:color="404040"/>
              <w:right w:val="dotted" w:sz="4" w:space="0" w:color="404040"/>
            </w:tcBorders>
            <w:shd w:val="clear" w:color="auto" w:fill="auto"/>
            <w:vAlign w:val="center"/>
          </w:tcPr>
          <w:p w14:paraId="5702DF03" w14:textId="20E05899" w:rsidR="00A46223" w:rsidRPr="00360FBB" w:rsidRDefault="00A46223" w:rsidP="00A46223">
            <w:pPr>
              <w:ind w:left="0"/>
              <w:jc w:val="center"/>
              <w:rPr>
                <w:color w:val="404040"/>
                <w:sz w:val="16"/>
                <w:szCs w:val="16"/>
              </w:rPr>
            </w:pPr>
            <w:r>
              <w:rPr>
                <w:rFonts w:ascii="Arial" w:hAnsi="Arial" w:cs="Arial"/>
                <w:color w:val="404040"/>
                <w:sz w:val="16"/>
                <w:szCs w:val="16"/>
              </w:rPr>
              <w:t>46.8</w:t>
            </w:r>
          </w:p>
        </w:tc>
        <w:tc>
          <w:tcPr>
            <w:tcW w:w="402" w:type="pct"/>
            <w:tcBorders>
              <w:top w:val="nil"/>
              <w:left w:val="nil"/>
              <w:bottom w:val="dotted" w:sz="4" w:space="0" w:color="404040"/>
              <w:right w:val="dotted" w:sz="4" w:space="0" w:color="404040"/>
            </w:tcBorders>
            <w:shd w:val="clear" w:color="auto" w:fill="auto"/>
            <w:vAlign w:val="center"/>
          </w:tcPr>
          <w:p w14:paraId="2432557A" w14:textId="5A3D2389" w:rsidR="00A46223" w:rsidRPr="00360FBB" w:rsidRDefault="00A46223" w:rsidP="00A46223">
            <w:pPr>
              <w:ind w:left="0"/>
              <w:jc w:val="center"/>
              <w:rPr>
                <w:color w:val="404040"/>
                <w:sz w:val="16"/>
                <w:szCs w:val="16"/>
              </w:rPr>
            </w:pPr>
            <w:r>
              <w:rPr>
                <w:rFonts w:ascii="Arial" w:hAnsi="Arial" w:cs="Arial"/>
                <w:color w:val="404040"/>
                <w:sz w:val="16"/>
                <w:szCs w:val="16"/>
              </w:rPr>
              <w:t>65.4</w:t>
            </w:r>
          </w:p>
        </w:tc>
        <w:tc>
          <w:tcPr>
            <w:tcW w:w="402" w:type="pct"/>
            <w:tcBorders>
              <w:top w:val="nil"/>
              <w:left w:val="nil"/>
              <w:bottom w:val="dotted" w:sz="4" w:space="0" w:color="404040"/>
              <w:right w:val="dotted" w:sz="4" w:space="0" w:color="404040"/>
            </w:tcBorders>
            <w:shd w:val="clear" w:color="auto" w:fill="auto"/>
            <w:vAlign w:val="center"/>
          </w:tcPr>
          <w:p w14:paraId="3A05E590" w14:textId="039634F4" w:rsidR="00A46223" w:rsidRPr="00360FBB" w:rsidRDefault="00A46223" w:rsidP="00A46223">
            <w:pPr>
              <w:ind w:left="0"/>
              <w:jc w:val="center"/>
              <w:rPr>
                <w:color w:val="404040"/>
                <w:sz w:val="16"/>
                <w:szCs w:val="16"/>
              </w:rPr>
            </w:pPr>
            <w:r>
              <w:rPr>
                <w:rFonts w:ascii="Arial" w:hAnsi="Arial" w:cs="Arial"/>
                <w:color w:val="404040"/>
                <w:sz w:val="16"/>
                <w:szCs w:val="16"/>
              </w:rPr>
              <w:t>42.9</w:t>
            </w:r>
          </w:p>
        </w:tc>
        <w:tc>
          <w:tcPr>
            <w:tcW w:w="402" w:type="pct"/>
            <w:tcBorders>
              <w:top w:val="nil"/>
              <w:left w:val="nil"/>
              <w:bottom w:val="dotted" w:sz="4" w:space="0" w:color="404040"/>
              <w:right w:val="dotted" w:sz="4" w:space="0" w:color="404040"/>
            </w:tcBorders>
            <w:shd w:val="clear" w:color="auto" w:fill="auto"/>
            <w:vAlign w:val="center"/>
          </w:tcPr>
          <w:p w14:paraId="0F44A0A7" w14:textId="4C36E605" w:rsidR="00A46223" w:rsidRPr="00360FBB" w:rsidRDefault="00A46223" w:rsidP="00A46223">
            <w:pPr>
              <w:ind w:left="0"/>
              <w:jc w:val="center"/>
              <w:rPr>
                <w:color w:val="404040"/>
                <w:sz w:val="16"/>
                <w:szCs w:val="16"/>
              </w:rPr>
            </w:pPr>
            <w:r>
              <w:rPr>
                <w:rFonts w:ascii="Arial" w:hAnsi="Arial" w:cs="Arial"/>
                <w:color w:val="404040"/>
                <w:sz w:val="16"/>
                <w:szCs w:val="16"/>
              </w:rPr>
              <w:t>70.4</w:t>
            </w:r>
          </w:p>
        </w:tc>
        <w:tc>
          <w:tcPr>
            <w:tcW w:w="402" w:type="pct"/>
            <w:tcBorders>
              <w:top w:val="nil"/>
              <w:left w:val="nil"/>
              <w:bottom w:val="dotted" w:sz="4" w:space="0" w:color="404040"/>
              <w:right w:val="dotted" w:sz="4" w:space="0" w:color="404040"/>
            </w:tcBorders>
            <w:shd w:val="clear" w:color="auto" w:fill="auto"/>
            <w:vAlign w:val="center"/>
          </w:tcPr>
          <w:p w14:paraId="56D3EA41" w14:textId="6DA0DF19" w:rsidR="00A46223" w:rsidRPr="00360FBB" w:rsidRDefault="00A46223" w:rsidP="00A46223">
            <w:pPr>
              <w:ind w:left="0"/>
              <w:jc w:val="center"/>
              <w:rPr>
                <w:color w:val="404040"/>
                <w:sz w:val="16"/>
                <w:szCs w:val="16"/>
              </w:rPr>
            </w:pPr>
            <w:r>
              <w:rPr>
                <w:rFonts w:ascii="Arial" w:hAnsi="Arial" w:cs="Arial"/>
                <w:color w:val="404040"/>
                <w:sz w:val="16"/>
                <w:szCs w:val="16"/>
              </w:rPr>
              <w:t>33.5</w:t>
            </w:r>
          </w:p>
        </w:tc>
        <w:tc>
          <w:tcPr>
            <w:tcW w:w="402" w:type="pct"/>
            <w:tcBorders>
              <w:top w:val="nil"/>
              <w:left w:val="nil"/>
              <w:bottom w:val="dotted" w:sz="4" w:space="0" w:color="404040"/>
              <w:right w:val="dotted" w:sz="4" w:space="0" w:color="404040"/>
            </w:tcBorders>
            <w:shd w:val="clear" w:color="auto" w:fill="auto"/>
            <w:vAlign w:val="center"/>
          </w:tcPr>
          <w:p w14:paraId="1ACE9350" w14:textId="20C1F296" w:rsidR="00A46223" w:rsidRPr="00360FBB" w:rsidRDefault="00A46223" w:rsidP="00A46223">
            <w:pPr>
              <w:ind w:left="0"/>
              <w:jc w:val="center"/>
              <w:rPr>
                <w:color w:val="404040"/>
                <w:sz w:val="16"/>
                <w:szCs w:val="16"/>
              </w:rPr>
            </w:pPr>
            <w:r>
              <w:rPr>
                <w:rFonts w:ascii="Arial" w:hAnsi="Arial" w:cs="Arial"/>
                <w:color w:val="404040"/>
                <w:sz w:val="16"/>
                <w:szCs w:val="16"/>
              </w:rPr>
              <w:t>35.3</w:t>
            </w:r>
          </w:p>
        </w:tc>
        <w:tc>
          <w:tcPr>
            <w:tcW w:w="402" w:type="pct"/>
            <w:tcBorders>
              <w:top w:val="nil"/>
              <w:left w:val="nil"/>
              <w:bottom w:val="dotted" w:sz="4" w:space="0" w:color="404040"/>
              <w:right w:val="dotted" w:sz="4" w:space="0" w:color="404040"/>
            </w:tcBorders>
            <w:shd w:val="clear" w:color="auto" w:fill="auto"/>
            <w:vAlign w:val="center"/>
          </w:tcPr>
          <w:p w14:paraId="01F6136C" w14:textId="273EE3C2" w:rsidR="00A46223" w:rsidRPr="00360FBB" w:rsidRDefault="00A46223" w:rsidP="00A46223">
            <w:pPr>
              <w:ind w:left="0"/>
              <w:jc w:val="center"/>
              <w:rPr>
                <w:color w:val="404040"/>
                <w:sz w:val="16"/>
                <w:szCs w:val="16"/>
              </w:rPr>
            </w:pPr>
            <w:r>
              <w:rPr>
                <w:rFonts w:ascii="Arial" w:hAnsi="Arial" w:cs="Arial"/>
                <w:color w:val="404040"/>
                <w:sz w:val="16"/>
                <w:szCs w:val="16"/>
              </w:rPr>
              <w:t>29.9</w:t>
            </w:r>
          </w:p>
        </w:tc>
        <w:tc>
          <w:tcPr>
            <w:tcW w:w="402" w:type="pct"/>
            <w:tcBorders>
              <w:top w:val="nil"/>
              <w:left w:val="nil"/>
              <w:bottom w:val="dotted" w:sz="4" w:space="0" w:color="404040"/>
              <w:right w:val="dotted" w:sz="4" w:space="0" w:color="404040"/>
            </w:tcBorders>
            <w:shd w:val="clear" w:color="auto" w:fill="auto"/>
            <w:vAlign w:val="center"/>
          </w:tcPr>
          <w:p w14:paraId="5853C1EB" w14:textId="48B58140" w:rsidR="00A46223" w:rsidRPr="00360FBB" w:rsidRDefault="00A46223" w:rsidP="00A46223">
            <w:pPr>
              <w:ind w:left="0"/>
              <w:jc w:val="center"/>
              <w:rPr>
                <w:color w:val="404040"/>
                <w:sz w:val="16"/>
                <w:szCs w:val="16"/>
              </w:rPr>
            </w:pPr>
            <w:r>
              <w:rPr>
                <w:rFonts w:ascii="Arial" w:hAnsi="Arial" w:cs="Arial"/>
                <w:color w:val="404040"/>
                <w:sz w:val="16"/>
                <w:szCs w:val="16"/>
              </w:rPr>
              <w:t>27.6</w:t>
            </w:r>
          </w:p>
        </w:tc>
        <w:tc>
          <w:tcPr>
            <w:tcW w:w="608" w:type="pct"/>
            <w:tcBorders>
              <w:top w:val="nil"/>
              <w:left w:val="nil"/>
              <w:bottom w:val="dotted" w:sz="4" w:space="0" w:color="404040"/>
              <w:right w:val="dotted" w:sz="4" w:space="0" w:color="404040"/>
            </w:tcBorders>
            <w:shd w:val="clear" w:color="auto" w:fill="auto"/>
            <w:vAlign w:val="center"/>
          </w:tcPr>
          <w:p w14:paraId="20432A3E" w14:textId="1D88B0D9" w:rsidR="00A46223" w:rsidRPr="00360FBB" w:rsidRDefault="00A46223" w:rsidP="00A46223">
            <w:pPr>
              <w:ind w:left="0"/>
              <w:jc w:val="center"/>
              <w:rPr>
                <w:color w:val="404040"/>
                <w:sz w:val="16"/>
                <w:szCs w:val="16"/>
              </w:rPr>
            </w:pPr>
            <w:r>
              <w:rPr>
                <w:rFonts w:ascii="Arial" w:hAnsi="Arial" w:cs="Arial"/>
                <w:color w:val="404040"/>
                <w:sz w:val="16"/>
                <w:szCs w:val="16"/>
              </w:rPr>
              <w:t>46.0</w:t>
            </w:r>
          </w:p>
        </w:tc>
      </w:tr>
      <w:tr w:rsidR="00A46223" w:rsidRPr="00360FBB" w14:paraId="0BB9B00A" w14:textId="77777777" w:rsidTr="00757A25">
        <w:trPr>
          <w:trHeight w:val="566"/>
        </w:trPr>
        <w:tc>
          <w:tcPr>
            <w:tcW w:w="1174" w:type="pct"/>
            <w:tcBorders>
              <w:top w:val="nil"/>
              <w:left w:val="dotted" w:sz="4" w:space="0" w:color="404040"/>
              <w:bottom w:val="dotted" w:sz="4" w:space="0" w:color="404040"/>
              <w:right w:val="dotted" w:sz="4" w:space="0" w:color="404040"/>
            </w:tcBorders>
            <w:shd w:val="clear" w:color="auto" w:fill="auto"/>
            <w:vAlign w:val="center"/>
          </w:tcPr>
          <w:p w14:paraId="21BDB458" w14:textId="5BD24ABF" w:rsidR="00A46223" w:rsidRPr="00360FBB" w:rsidRDefault="00A46223" w:rsidP="00A46223">
            <w:pPr>
              <w:ind w:left="0"/>
              <w:jc w:val="center"/>
              <w:rPr>
                <w:color w:val="404040"/>
                <w:sz w:val="16"/>
                <w:szCs w:val="16"/>
              </w:rPr>
            </w:pPr>
            <w:r w:rsidRPr="00360FBB">
              <w:rPr>
                <w:color w:val="404040"/>
                <w:sz w:val="16"/>
                <w:szCs w:val="16"/>
              </w:rPr>
              <w:t>% CAPTURE OF RECYCLABLE FOOD (KG/HH/YR)</w:t>
            </w:r>
          </w:p>
        </w:tc>
        <w:tc>
          <w:tcPr>
            <w:tcW w:w="402" w:type="pct"/>
            <w:tcBorders>
              <w:top w:val="nil"/>
              <w:left w:val="nil"/>
              <w:bottom w:val="dotted" w:sz="4" w:space="0" w:color="404040"/>
              <w:right w:val="dotted" w:sz="4" w:space="0" w:color="404040"/>
            </w:tcBorders>
            <w:shd w:val="clear" w:color="auto" w:fill="auto"/>
            <w:vAlign w:val="center"/>
          </w:tcPr>
          <w:p w14:paraId="05BC5AA1" w14:textId="1D2ED852" w:rsidR="00A46223" w:rsidRPr="00360FBB" w:rsidRDefault="00A46223" w:rsidP="00A46223">
            <w:pPr>
              <w:ind w:left="0"/>
              <w:jc w:val="center"/>
              <w:rPr>
                <w:color w:val="404040"/>
                <w:sz w:val="16"/>
                <w:szCs w:val="16"/>
              </w:rPr>
            </w:pPr>
            <w:r>
              <w:rPr>
                <w:rFonts w:ascii="Arial" w:hAnsi="Arial" w:cs="Arial"/>
                <w:color w:val="404040"/>
                <w:sz w:val="16"/>
                <w:szCs w:val="16"/>
              </w:rPr>
              <w:t>35.4%</w:t>
            </w:r>
          </w:p>
        </w:tc>
        <w:tc>
          <w:tcPr>
            <w:tcW w:w="402" w:type="pct"/>
            <w:tcBorders>
              <w:top w:val="nil"/>
              <w:left w:val="nil"/>
              <w:bottom w:val="dotted" w:sz="4" w:space="0" w:color="404040"/>
              <w:right w:val="dotted" w:sz="4" w:space="0" w:color="404040"/>
            </w:tcBorders>
            <w:shd w:val="clear" w:color="auto" w:fill="auto"/>
            <w:vAlign w:val="center"/>
          </w:tcPr>
          <w:p w14:paraId="25ED90FB" w14:textId="500402DB" w:rsidR="00A46223" w:rsidRPr="00360FBB" w:rsidRDefault="00A46223" w:rsidP="00A46223">
            <w:pPr>
              <w:ind w:left="0"/>
              <w:jc w:val="center"/>
              <w:rPr>
                <w:color w:val="404040"/>
                <w:sz w:val="16"/>
                <w:szCs w:val="16"/>
              </w:rPr>
            </w:pPr>
            <w:r>
              <w:rPr>
                <w:rFonts w:ascii="Arial" w:hAnsi="Arial" w:cs="Arial"/>
                <w:color w:val="404040"/>
                <w:sz w:val="16"/>
                <w:szCs w:val="16"/>
              </w:rPr>
              <w:t>44.8%</w:t>
            </w:r>
          </w:p>
        </w:tc>
        <w:tc>
          <w:tcPr>
            <w:tcW w:w="402" w:type="pct"/>
            <w:tcBorders>
              <w:top w:val="nil"/>
              <w:left w:val="nil"/>
              <w:bottom w:val="dotted" w:sz="4" w:space="0" w:color="404040"/>
              <w:right w:val="dotted" w:sz="4" w:space="0" w:color="404040"/>
            </w:tcBorders>
            <w:shd w:val="clear" w:color="auto" w:fill="auto"/>
            <w:vAlign w:val="center"/>
          </w:tcPr>
          <w:p w14:paraId="25DFB365" w14:textId="0BEAE6BE" w:rsidR="00A46223" w:rsidRPr="00360FBB" w:rsidRDefault="00A46223" w:rsidP="00A46223">
            <w:pPr>
              <w:ind w:left="0"/>
              <w:jc w:val="center"/>
              <w:rPr>
                <w:color w:val="404040"/>
                <w:sz w:val="16"/>
                <w:szCs w:val="16"/>
              </w:rPr>
            </w:pPr>
            <w:r>
              <w:rPr>
                <w:rFonts w:ascii="Arial" w:hAnsi="Arial" w:cs="Arial"/>
                <w:color w:val="404040"/>
                <w:sz w:val="16"/>
                <w:szCs w:val="16"/>
              </w:rPr>
              <w:t>30.2%</w:t>
            </w:r>
          </w:p>
        </w:tc>
        <w:tc>
          <w:tcPr>
            <w:tcW w:w="402" w:type="pct"/>
            <w:tcBorders>
              <w:top w:val="nil"/>
              <w:left w:val="nil"/>
              <w:bottom w:val="dotted" w:sz="4" w:space="0" w:color="404040"/>
              <w:right w:val="dotted" w:sz="4" w:space="0" w:color="404040"/>
            </w:tcBorders>
            <w:shd w:val="clear" w:color="auto" w:fill="auto"/>
            <w:vAlign w:val="center"/>
          </w:tcPr>
          <w:p w14:paraId="11F1E4BD" w14:textId="78608095" w:rsidR="00A46223" w:rsidRPr="00360FBB" w:rsidRDefault="00A46223" w:rsidP="00A46223">
            <w:pPr>
              <w:ind w:left="0"/>
              <w:jc w:val="center"/>
              <w:rPr>
                <w:color w:val="404040"/>
                <w:sz w:val="16"/>
                <w:szCs w:val="16"/>
              </w:rPr>
            </w:pPr>
            <w:r>
              <w:rPr>
                <w:rFonts w:ascii="Arial" w:hAnsi="Arial" w:cs="Arial"/>
                <w:color w:val="404040"/>
                <w:sz w:val="16"/>
                <w:szCs w:val="16"/>
              </w:rPr>
              <w:t>55.7%</w:t>
            </w:r>
          </w:p>
        </w:tc>
        <w:tc>
          <w:tcPr>
            <w:tcW w:w="402" w:type="pct"/>
            <w:tcBorders>
              <w:top w:val="nil"/>
              <w:left w:val="nil"/>
              <w:bottom w:val="dotted" w:sz="4" w:space="0" w:color="404040"/>
              <w:right w:val="dotted" w:sz="4" w:space="0" w:color="404040"/>
            </w:tcBorders>
            <w:shd w:val="clear" w:color="auto" w:fill="auto"/>
            <w:vAlign w:val="center"/>
          </w:tcPr>
          <w:p w14:paraId="07E0DF3C" w14:textId="74197BC0" w:rsidR="00A46223" w:rsidRPr="00360FBB" w:rsidRDefault="00A46223" w:rsidP="00A46223">
            <w:pPr>
              <w:ind w:left="0"/>
              <w:jc w:val="center"/>
              <w:rPr>
                <w:color w:val="404040"/>
                <w:sz w:val="16"/>
                <w:szCs w:val="16"/>
              </w:rPr>
            </w:pPr>
            <w:r>
              <w:rPr>
                <w:rFonts w:ascii="Arial" w:hAnsi="Arial" w:cs="Arial"/>
                <w:color w:val="404040"/>
                <w:sz w:val="16"/>
                <w:szCs w:val="16"/>
              </w:rPr>
              <w:t>32.9%</w:t>
            </w:r>
          </w:p>
        </w:tc>
        <w:tc>
          <w:tcPr>
            <w:tcW w:w="402" w:type="pct"/>
            <w:tcBorders>
              <w:top w:val="nil"/>
              <w:left w:val="nil"/>
              <w:bottom w:val="dotted" w:sz="4" w:space="0" w:color="404040"/>
              <w:right w:val="dotted" w:sz="4" w:space="0" w:color="404040"/>
            </w:tcBorders>
            <w:shd w:val="clear" w:color="auto" w:fill="auto"/>
            <w:vAlign w:val="center"/>
          </w:tcPr>
          <w:p w14:paraId="58E0B997" w14:textId="659292AB" w:rsidR="00A46223" w:rsidRPr="00360FBB" w:rsidRDefault="00A46223" w:rsidP="00A46223">
            <w:pPr>
              <w:ind w:left="0"/>
              <w:jc w:val="center"/>
              <w:rPr>
                <w:color w:val="404040"/>
                <w:sz w:val="16"/>
                <w:szCs w:val="16"/>
              </w:rPr>
            </w:pPr>
            <w:r>
              <w:rPr>
                <w:rFonts w:ascii="Arial" w:hAnsi="Arial" w:cs="Arial"/>
                <w:color w:val="404040"/>
                <w:sz w:val="16"/>
                <w:szCs w:val="16"/>
              </w:rPr>
              <w:t>29.6%</w:t>
            </w:r>
          </w:p>
        </w:tc>
        <w:tc>
          <w:tcPr>
            <w:tcW w:w="402" w:type="pct"/>
            <w:tcBorders>
              <w:top w:val="nil"/>
              <w:left w:val="nil"/>
              <w:bottom w:val="dotted" w:sz="4" w:space="0" w:color="404040"/>
              <w:right w:val="dotted" w:sz="4" w:space="0" w:color="404040"/>
            </w:tcBorders>
            <w:shd w:val="clear" w:color="auto" w:fill="auto"/>
            <w:vAlign w:val="center"/>
          </w:tcPr>
          <w:p w14:paraId="403CC9EB" w14:textId="16CBAED2" w:rsidR="00A46223" w:rsidRPr="00360FBB" w:rsidRDefault="00A46223" w:rsidP="00A46223">
            <w:pPr>
              <w:ind w:left="0"/>
              <w:jc w:val="center"/>
              <w:rPr>
                <w:color w:val="404040"/>
                <w:sz w:val="16"/>
                <w:szCs w:val="16"/>
              </w:rPr>
            </w:pPr>
            <w:r>
              <w:rPr>
                <w:rFonts w:ascii="Arial" w:hAnsi="Arial" w:cs="Arial"/>
                <w:color w:val="404040"/>
                <w:sz w:val="16"/>
                <w:szCs w:val="16"/>
              </w:rPr>
              <w:t>25.6%</w:t>
            </w:r>
          </w:p>
        </w:tc>
        <w:tc>
          <w:tcPr>
            <w:tcW w:w="402" w:type="pct"/>
            <w:tcBorders>
              <w:top w:val="nil"/>
              <w:left w:val="nil"/>
              <w:bottom w:val="dotted" w:sz="4" w:space="0" w:color="404040"/>
              <w:right w:val="dotted" w:sz="4" w:space="0" w:color="404040"/>
            </w:tcBorders>
            <w:shd w:val="clear" w:color="auto" w:fill="auto"/>
            <w:vAlign w:val="center"/>
          </w:tcPr>
          <w:p w14:paraId="771B2412" w14:textId="20A8C5FD" w:rsidR="00A46223" w:rsidRPr="00360FBB" w:rsidRDefault="00A46223" w:rsidP="00A46223">
            <w:pPr>
              <w:ind w:left="0"/>
              <w:jc w:val="center"/>
              <w:rPr>
                <w:color w:val="404040"/>
                <w:sz w:val="16"/>
                <w:szCs w:val="16"/>
              </w:rPr>
            </w:pPr>
            <w:r>
              <w:rPr>
                <w:rFonts w:ascii="Arial" w:hAnsi="Arial" w:cs="Arial"/>
                <w:color w:val="404040"/>
                <w:sz w:val="16"/>
                <w:szCs w:val="16"/>
              </w:rPr>
              <w:t>37.7%</w:t>
            </w:r>
          </w:p>
        </w:tc>
        <w:tc>
          <w:tcPr>
            <w:tcW w:w="608" w:type="pct"/>
            <w:tcBorders>
              <w:top w:val="nil"/>
              <w:left w:val="nil"/>
              <w:bottom w:val="dotted" w:sz="4" w:space="0" w:color="404040"/>
              <w:right w:val="dotted" w:sz="4" w:space="0" w:color="404040"/>
            </w:tcBorders>
            <w:shd w:val="clear" w:color="auto" w:fill="auto"/>
            <w:vAlign w:val="center"/>
          </w:tcPr>
          <w:p w14:paraId="6743AF5D" w14:textId="3B4160CC" w:rsidR="00A46223" w:rsidRPr="00360FBB" w:rsidRDefault="00A46223" w:rsidP="00A46223">
            <w:pPr>
              <w:ind w:left="0"/>
              <w:jc w:val="center"/>
              <w:rPr>
                <w:color w:val="404040"/>
                <w:sz w:val="16"/>
                <w:szCs w:val="16"/>
              </w:rPr>
            </w:pPr>
            <w:r>
              <w:rPr>
                <w:rFonts w:ascii="Arial" w:hAnsi="Arial" w:cs="Arial"/>
                <w:color w:val="404040"/>
                <w:sz w:val="16"/>
                <w:szCs w:val="16"/>
              </w:rPr>
              <w:t>38.3%</w:t>
            </w:r>
          </w:p>
        </w:tc>
      </w:tr>
    </w:tbl>
    <w:p w14:paraId="6DA337F0" w14:textId="77777777" w:rsidR="007F63F3" w:rsidRPr="00360FBB" w:rsidRDefault="007F63F3" w:rsidP="007F63F3">
      <w:pPr>
        <w:ind w:left="0"/>
        <w:rPr>
          <w:b/>
        </w:rPr>
      </w:pPr>
    </w:p>
    <w:p w14:paraId="0C5F9030" w14:textId="7294A116" w:rsidR="00AC71CD" w:rsidRPr="00360FBB" w:rsidRDefault="00AC71CD" w:rsidP="00AC71CD">
      <w:pPr>
        <w:spacing w:after="240" w:line="360" w:lineRule="auto"/>
        <w:ind w:left="0"/>
        <w:jc w:val="both"/>
        <w:rPr>
          <w:spacing w:val="-5"/>
          <w:lang w:eastAsia="en-US"/>
        </w:rPr>
      </w:pPr>
      <w:r w:rsidRPr="00360FBB">
        <w:rPr>
          <w:spacing w:val="-5"/>
          <w:lang w:eastAsia="en-US"/>
        </w:rPr>
        <w:t xml:space="preserve">Figure </w:t>
      </w:r>
      <w:r w:rsidR="007025B0" w:rsidRPr="00360FBB">
        <w:rPr>
          <w:spacing w:val="-5"/>
          <w:lang w:eastAsia="en-US"/>
        </w:rPr>
        <w:t>27</w:t>
      </w:r>
      <w:r w:rsidRPr="00360FBB">
        <w:rPr>
          <w:spacing w:val="-5"/>
          <w:lang w:eastAsia="en-US"/>
        </w:rPr>
        <w:t xml:space="preserve"> shows the distribution of recyclable food throughout the residual and recycling waste by Acorn </w:t>
      </w:r>
      <w:r w:rsidR="008716E1" w:rsidRPr="00360FBB">
        <w:rPr>
          <w:spacing w:val="-5"/>
          <w:lang w:eastAsia="en-US"/>
        </w:rPr>
        <w:t>group</w:t>
      </w:r>
      <w:r w:rsidRPr="00360FBB">
        <w:rPr>
          <w:spacing w:val="-5"/>
          <w:lang w:eastAsia="en-US"/>
        </w:rPr>
        <w:t xml:space="preserve"> and overall.  </w:t>
      </w:r>
    </w:p>
    <w:p w14:paraId="62049304" w14:textId="17AB412F" w:rsidR="007025B0" w:rsidRPr="00360FBB" w:rsidRDefault="007025B0" w:rsidP="007025B0">
      <w:pPr>
        <w:ind w:left="0"/>
        <w:rPr>
          <w:b/>
        </w:rPr>
      </w:pPr>
      <w:r w:rsidRPr="00360FBB">
        <w:rPr>
          <w:b/>
        </w:rPr>
        <w:t>Figure 27: Distribution of food waste in kerbside containers (kg/</w:t>
      </w:r>
      <w:proofErr w:type="spellStart"/>
      <w:r w:rsidRPr="00360FBB">
        <w:rPr>
          <w:b/>
        </w:rPr>
        <w:t>hh</w:t>
      </w:r>
      <w:proofErr w:type="spellEnd"/>
      <w:r w:rsidRPr="00360FBB">
        <w:rPr>
          <w:b/>
        </w:rPr>
        <w:t>/</w:t>
      </w:r>
      <w:proofErr w:type="spellStart"/>
      <w:r w:rsidRPr="00360FBB">
        <w:rPr>
          <w:b/>
        </w:rPr>
        <w:t>yr</w:t>
      </w:r>
      <w:proofErr w:type="spellEnd"/>
      <w:r w:rsidRPr="00360FBB">
        <w:rPr>
          <w:b/>
        </w:rPr>
        <w:t>) by Acorn group and overall</w:t>
      </w:r>
    </w:p>
    <w:p w14:paraId="1FF06CC9" w14:textId="77777777" w:rsidR="007025B0" w:rsidRPr="00360FBB" w:rsidRDefault="007025B0" w:rsidP="007025B0">
      <w:pPr>
        <w:ind w:left="0"/>
        <w:rPr>
          <w:b/>
        </w:rPr>
      </w:pPr>
    </w:p>
    <w:p w14:paraId="04178319" w14:textId="2FC2323C" w:rsidR="00781AB1" w:rsidRPr="00360FBB" w:rsidRDefault="00A46223">
      <w:pPr>
        <w:ind w:left="0"/>
        <w:rPr>
          <w:rFonts w:asciiTheme="minorHAnsi" w:hAnsiTheme="minorHAnsi" w:cs="Arial"/>
          <w:b/>
          <w:color w:val="12A19A"/>
          <w:spacing w:val="-15"/>
          <w:kern w:val="20"/>
          <w:sz w:val="36"/>
          <w:szCs w:val="36"/>
          <w:lang w:val="en-US" w:eastAsia="en-US"/>
        </w:rPr>
      </w:pPr>
      <w:r>
        <w:rPr>
          <w:noProof/>
        </w:rPr>
        <w:lastRenderedPageBreak/>
        <w:drawing>
          <wp:inline distT="0" distB="0" distL="0" distR="0" wp14:anchorId="480DEE28" wp14:editId="0DB63E5E">
            <wp:extent cx="5713730" cy="4628515"/>
            <wp:effectExtent l="0" t="0" r="1270" b="635"/>
            <wp:docPr id="184" name="Chart 184" descr="Chart - Figure 27: Distribution of food waste in kerbside containers (kg/hh/yr) by Acorn group and overall">
              <a:extLst xmlns:a="http://schemas.openxmlformats.org/drawingml/2006/main">
                <a:ext uri="{FF2B5EF4-FFF2-40B4-BE49-F238E27FC236}">
                  <a16:creationId xmlns:a16="http://schemas.microsoft.com/office/drawing/2014/main" id="{00000000-0008-0000-08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00781AB1" w:rsidRPr="00360FBB">
        <w:br w:type="page"/>
      </w:r>
    </w:p>
    <w:p w14:paraId="29A5D6E5" w14:textId="2D743488" w:rsidR="007F63F3" w:rsidRPr="00360FBB" w:rsidRDefault="00AC71CD" w:rsidP="008E2AE5">
      <w:pPr>
        <w:pStyle w:val="MELHeader2"/>
      </w:pPr>
      <w:bookmarkStart w:id="256" w:name="_Toc532995270"/>
      <w:bookmarkStart w:id="257" w:name="_Toc536105340"/>
      <w:bookmarkStart w:id="258" w:name="_Toc536105633"/>
      <w:r w:rsidRPr="00360FBB">
        <w:lastRenderedPageBreak/>
        <w:t>Garden</w:t>
      </w:r>
      <w:r w:rsidR="007025B0" w:rsidRPr="00360FBB">
        <w:t xml:space="preserve"> waste</w:t>
      </w:r>
      <w:bookmarkEnd w:id="256"/>
      <w:bookmarkEnd w:id="257"/>
      <w:bookmarkEnd w:id="258"/>
    </w:p>
    <w:p w14:paraId="5A31C776" w14:textId="2BEAF3F7" w:rsidR="007F63F3" w:rsidRPr="00360FBB" w:rsidRDefault="007F63F3" w:rsidP="007F63F3">
      <w:pPr>
        <w:spacing w:after="240" w:line="360" w:lineRule="auto"/>
        <w:ind w:left="0"/>
        <w:jc w:val="both"/>
        <w:rPr>
          <w:spacing w:val="-5"/>
          <w:lang w:eastAsia="en-US"/>
        </w:rPr>
      </w:pPr>
      <w:r w:rsidRPr="00360FBB">
        <w:rPr>
          <w:spacing w:val="-5"/>
          <w:lang w:eastAsia="en-US"/>
        </w:rPr>
        <w:t xml:space="preserve">Almost all samples disposed of their garden waste correctly in the organics recycling stream although there were large differences in the amount generated.  On average </w:t>
      </w:r>
      <w:r w:rsidR="00F45FE9">
        <w:rPr>
          <w:spacing w:val="-5"/>
          <w:lang w:eastAsia="en-US"/>
        </w:rPr>
        <w:t>Bolton</w:t>
      </w:r>
      <w:r w:rsidRPr="00360FBB">
        <w:rPr>
          <w:spacing w:val="-5"/>
          <w:lang w:eastAsia="en-US"/>
        </w:rPr>
        <w:t xml:space="preserve"> households disposed of </w:t>
      </w:r>
      <w:r w:rsidR="00856EEB">
        <w:rPr>
          <w:spacing w:val="-5"/>
          <w:lang w:eastAsia="en-US"/>
        </w:rPr>
        <w:t>61.8</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DE0143" w:rsidRPr="00360FBB">
        <w:rPr>
          <w:spacing w:val="-5"/>
          <w:lang w:eastAsia="en-US"/>
        </w:rPr>
        <w:t>yr</w:t>
      </w:r>
      <w:proofErr w:type="spellEnd"/>
      <w:r w:rsidRPr="00360FBB">
        <w:rPr>
          <w:spacing w:val="-5"/>
          <w:lang w:eastAsia="en-US"/>
        </w:rPr>
        <w:t xml:space="preserve"> of garden waste with 9</w:t>
      </w:r>
      <w:r w:rsidR="003114EC" w:rsidRPr="00360FBB">
        <w:rPr>
          <w:spacing w:val="-5"/>
          <w:lang w:eastAsia="en-US"/>
        </w:rPr>
        <w:t>7</w:t>
      </w:r>
      <w:r w:rsidR="00856EEB">
        <w:rPr>
          <w:spacing w:val="-5"/>
          <w:lang w:eastAsia="en-US"/>
        </w:rPr>
        <w:t>.2</w:t>
      </w:r>
      <w:r w:rsidRPr="00360FBB">
        <w:rPr>
          <w:spacing w:val="-5"/>
          <w:lang w:eastAsia="en-US"/>
        </w:rPr>
        <w:t xml:space="preserve">% correctly recycled.  Whereas Acorn </w:t>
      </w:r>
      <w:r w:rsidR="00F45FE9">
        <w:rPr>
          <w:spacing w:val="-5"/>
          <w:lang w:eastAsia="en-US"/>
        </w:rPr>
        <w:t>5Q</w:t>
      </w:r>
      <w:r w:rsidRPr="00360FBB">
        <w:rPr>
          <w:spacing w:val="-5"/>
          <w:lang w:eastAsia="en-US"/>
        </w:rPr>
        <w:t xml:space="preserve"> </w:t>
      </w:r>
      <w:r w:rsidR="007F1856">
        <w:rPr>
          <w:spacing w:val="-5"/>
          <w:lang w:eastAsia="en-US"/>
        </w:rPr>
        <w:t xml:space="preserve">(difficult circumstances) </w:t>
      </w:r>
      <w:r w:rsidRPr="00360FBB">
        <w:rPr>
          <w:spacing w:val="-5"/>
          <w:lang w:eastAsia="en-US"/>
        </w:rPr>
        <w:t xml:space="preserve">households generated just </w:t>
      </w:r>
      <w:r w:rsidR="00856EEB">
        <w:rPr>
          <w:spacing w:val="-5"/>
          <w:lang w:eastAsia="en-US"/>
        </w:rPr>
        <w:t>13.3</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DE0143" w:rsidRPr="00360FBB">
        <w:rPr>
          <w:spacing w:val="-5"/>
          <w:lang w:eastAsia="en-US"/>
        </w:rPr>
        <w:t>yr</w:t>
      </w:r>
      <w:proofErr w:type="spellEnd"/>
      <w:r w:rsidRPr="00360FBB">
        <w:rPr>
          <w:spacing w:val="-5"/>
          <w:lang w:eastAsia="en-US"/>
        </w:rPr>
        <w:t xml:space="preserve"> of garden vegetation, this amount was </w:t>
      </w:r>
      <w:r w:rsidR="00856EEB">
        <w:rPr>
          <w:spacing w:val="-5"/>
          <w:lang w:eastAsia="en-US"/>
        </w:rPr>
        <w:t>201.7</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DE0143" w:rsidRPr="00360FBB">
        <w:rPr>
          <w:spacing w:val="-5"/>
          <w:lang w:eastAsia="en-US"/>
        </w:rPr>
        <w:t>yr</w:t>
      </w:r>
      <w:proofErr w:type="spellEnd"/>
      <w:r w:rsidRPr="00360FBB">
        <w:rPr>
          <w:spacing w:val="-5"/>
          <w:lang w:eastAsia="en-US"/>
        </w:rPr>
        <w:t xml:space="preserve"> in Acorn </w:t>
      </w:r>
      <w:r w:rsidR="00F45FE9">
        <w:rPr>
          <w:spacing w:val="-5"/>
          <w:lang w:eastAsia="en-US"/>
        </w:rPr>
        <w:t>1B</w:t>
      </w:r>
      <w:r w:rsidR="008417DE">
        <w:rPr>
          <w:spacing w:val="-5"/>
          <w:lang w:eastAsia="en-US"/>
        </w:rPr>
        <w:t xml:space="preserve"> (executive wealth)</w:t>
      </w:r>
      <w:r w:rsidR="003114EC" w:rsidRPr="00360FBB">
        <w:rPr>
          <w:spacing w:val="-5"/>
          <w:lang w:eastAsia="en-US"/>
        </w:rPr>
        <w:t>.</w:t>
      </w:r>
    </w:p>
    <w:p w14:paraId="70D8B3FA" w14:textId="34FABF7D" w:rsidR="006C0FFA" w:rsidRPr="00360FBB" w:rsidRDefault="007F63F3" w:rsidP="007F63F3">
      <w:pPr>
        <w:ind w:left="0"/>
        <w:rPr>
          <w:b/>
        </w:rPr>
      </w:pPr>
      <w:r w:rsidRPr="00360FBB">
        <w:rPr>
          <w:b/>
        </w:rPr>
        <w:t xml:space="preserve">Table </w:t>
      </w:r>
      <w:r w:rsidR="002712CA" w:rsidRPr="00360FBB">
        <w:rPr>
          <w:b/>
        </w:rPr>
        <w:t>32</w:t>
      </w:r>
      <w:r w:rsidRPr="00360FBB">
        <w:rPr>
          <w:b/>
        </w:rPr>
        <w:t>: Distribution of recyclable garden waste in kerbside containers (kg/</w:t>
      </w:r>
      <w:proofErr w:type="spellStart"/>
      <w:r w:rsidRPr="00360FBB">
        <w:rPr>
          <w:b/>
        </w:rPr>
        <w:t>hh</w:t>
      </w:r>
      <w:proofErr w:type="spellEnd"/>
      <w:r w:rsidRPr="00360FBB">
        <w:rPr>
          <w:b/>
        </w:rPr>
        <w:t>/</w:t>
      </w:r>
      <w:proofErr w:type="spellStart"/>
      <w:r w:rsidR="00DE0143" w:rsidRPr="00360FBB">
        <w:rPr>
          <w:b/>
        </w:rPr>
        <w:t>yr</w:t>
      </w:r>
      <w:proofErr w:type="spellEnd"/>
      <w:r w:rsidRPr="00360FBB">
        <w:rPr>
          <w:b/>
        </w:rPr>
        <w:t>)</w:t>
      </w:r>
    </w:p>
    <w:p w14:paraId="1DEDF734" w14:textId="77777777" w:rsidR="006C0FFA" w:rsidRPr="00360FBB" w:rsidRDefault="006C0FFA" w:rsidP="007F63F3">
      <w:pPr>
        <w:ind w:left="0"/>
      </w:pPr>
    </w:p>
    <w:tbl>
      <w:tblPr>
        <w:tblW w:w="4992" w:type="pct"/>
        <w:tblInd w:w="-5" w:type="dxa"/>
        <w:tblLook w:val="04A0" w:firstRow="1" w:lastRow="0" w:firstColumn="1" w:lastColumn="0" w:noHBand="0" w:noVBand="1"/>
      </w:tblPr>
      <w:tblGrid>
        <w:gridCol w:w="1986"/>
        <w:gridCol w:w="810"/>
        <w:gridCol w:w="715"/>
        <w:gridCol w:w="810"/>
        <w:gridCol w:w="715"/>
        <w:gridCol w:w="715"/>
        <w:gridCol w:w="715"/>
        <w:gridCol w:w="714"/>
        <w:gridCol w:w="714"/>
        <w:gridCol w:w="1080"/>
      </w:tblGrid>
      <w:tr w:rsidR="00215D50" w:rsidRPr="00215D50" w14:paraId="2BB73620" w14:textId="77777777" w:rsidTr="00215D50">
        <w:trPr>
          <w:trHeight w:val="606"/>
        </w:trPr>
        <w:tc>
          <w:tcPr>
            <w:tcW w:w="1106" w:type="pct"/>
            <w:tcBorders>
              <w:top w:val="dotted" w:sz="4" w:space="0" w:color="404040"/>
              <w:left w:val="dotted" w:sz="4" w:space="0" w:color="404040"/>
              <w:bottom w:val="dotted" w:sz="4" w:space="0" w:color="404040"/>
              <w:right w:val="dotted" w:sz="4" w:space="0" w:color="404040"/>
            </w:tcBorders>
            <w:shd w:val="clear" w:color="auto" w:fill="auto"/>
            <w:vAlign w:val="center"/>
          </w:tcPr>
          <w:p w14:paraId="54225846" w14:textId="23BBAAA9" w:rsidR="009E5156" w:rsidRPr="00215D50" w:rsidRDefault="00215D50" w:rsidP="009E5156">
            <w:pPr>
              <w:ind w:left="0"/>
              <w:jc w:val="center"/>
              <w:rPr>
                <w:color w:val="auto"/>
                <w:sz w:val="20"/>
                <w:szCs w:val="20"/>
              </w:rPr>
            </w:pPr>
            <w:r w:rsidRPr="00215D50">
              <w:rPr>
                <w:color w:val="auto"/>
                <w:sz w:val="20"/>
                <w:szCs w:val="20"/>
              </w:rPr>
              <w:t>Garden waste</w:t>
            </w:r>
          </w:p>
        </w:tc>
        <w:tc>
          <w:tcPr>
            <w:tcW w:w="451" w:type="pct"/>
            <w:tcBorders>
              <w:top w:val="dotted" w:sz="4" w:space="0" w:color="404040"/>
              <w:left w:val="nil"/>
              <w:bottom w:val="dotted" w:sz="4" w:space="0" w:color="404040"/>
              <w:right w:val="dotted" w:sz="4" w:space="0" w:color="404040"/>
            </w:tcBorders>
            <w:shd w:val="clear" w:color="auto" w:fill="auto"/>
            <w:vAlign w:val="center"/>
          </w:tcPr>
          <w:p w14:paraId="44A15916" w14:textId="0FD38CA2" w:rsidR="009E5156" w:rsidRPr="00215D50" w:rsidRDefault="00215D50" w:rsidP="009E5156">
            <w:pPr>
              <w:ind w:left="0"/>
              <w:jc w:val="center"/>
              <w:rPr>
                <w:color w:val="auto"/>
                <w:sz w:val="20"/>
                <w:szCs w:val="20"/>
              </w:rPr>
            </w:pPr>
            <w:r w:rsidRPr="00215D50">
              <w:rPr>
                <w:color w:val="auto"/>
                <w:sz w:val="20"/>
                <w:szCs w:val="20"/>
              </w:rPr>
              <w:t>1b</w:t>
            </w:r>
          </w:p>
        </w:tc>
        <w:tc>
          <w:tcPr>
            <w:tcW w:w="398" w:type="pct"/>
            <w:tcBorders>
              <w:top w:val="dotted" w:sz="4" w:space="0" w:color="404040"/>
              <w:left w:val="nil"/>
              <w:bottom w:val="dotted" w:sz="4" w:space="0" w:color="404040"/>
              <w:right w:val="dotted" w:sz="4" w:space="0" w:color="404040"/>
            </w:tcBorders>
            <w:shd w:val="clear" w:color="auto" w:fill="auto"/>
            <w:vAlign w:val="center"/>
          </w:tcPr>
          <w:p w14:paraId="7CE36ACB" w14:textId="0424A5AD" w:rsidR="009E5156" w:rsidRPr="00215D50" w:rsidRDefault="00215D50" w:rsidP="009E5156">
            <w:pPr>
              <w:ind w:left="0"/>
              <w:jc w:val="center"/>
              <w:rPr>
                <w:color w:val="auto"/>
                <w:sz w:val="20"/>
                <w:szCs w:val="20"/>
              </w:rPr>
            </w:pPr>
            <w:r w:rsidRPr="00215D50">
              <w:rPr>
                <w:color w:val="auto"/>
                <w:sz w:val="20"/>
                <w:szCs w:val="20"/>
              </w:rPr>
              <w:t>1c</w:t>
            </w:r>
          </w:p>
        </w:tc>
        <w:tc>
          <w:tcPr>
            <w:tcW w:w="451" w:type="pct"/>
            <w:tcBorders>
              <w:top w:val="dotted" w:sz="4" w:space="0" w:color="404040"/>
              <w:left w:val="nil"/>
              <w:bottom w:val="dotted" w:sz="4" w:space="0" w:color="404040"/>
              <w:right w:val="dotted" w:sz="4" w:space="0" w:color="404040"/>
            </w:tcBorders>
            <w:shd w:val="clear" w:color="auto" w:fill="auto"/>
            <w:vAlign w:val="center"/>
          </w:tcPr>
          <w:p w14:paraId="3B84EABA" w14:textId="1AEE4C0E" w:rsidR="009E5156" w:rsidRPr="00215D50" w:rsidRDefault="00215D50" w:rsidP="009E5156">
            <w:pPr>
              <w:ind w:left="0"/>
              <w:jc w:val="center"/>
              <w:rPr>
                <w:color w:val="auto"/>
                <w:sz w:val="20"/>
                <w:szCs w:val="20"/>
              </w:rPr>
            </w:pPr>
            <w:r w:rsidRPr="00215D50">
              <w:rPr>
                <w:color w:val="auto"/>
                <w:sz w:val="20"/>
                <w:szCs w:val="20"/>
              </w:rPr>
              <w:t>3h</w:t>
            </w:r>
          </w:p>
        </w:tc>
        <w:tc>
          <w:tcPr>
            <w:tcW w:w="398" w:type="pct"/>
            <w:tcBorders>
              <w:top w:val="dotted" w:sz="4" w:space="0" w:color="404040"/>
              <w:left w:val="nil"/>
              <w:bottom w:val="dotted" w:sz="4" w:space="0" w:color="404040"/>
              <w:right w:val="dotted" w:sz="4" w:space="0" w:color="404040"/>
            </w:tcBorders>
            <w:shd w:val="clear" w:color="auto" w:fill="auto"/>
            <w:vAlign w:val="center"/>
          </w:tcPr>
          <w:p w14:paraId="752DBA82" w14:textId="6A871C65" w:rsidR="009E5156" w:rsidRPr="00215D50" w:rsidRDefault="00215D50" w:rsidP="009E5156">
            <w:pPr>
              <w:ind w:left="0"/>
              <w:jc w:val="center"/>
              <w:rPr>
                <w:color w:val="auto"/>
                <w:sz w:val="20"/>
                <w:szCs w:val="20"/>
              </w:rPr>
            </w:pPr>
            <w:r w:rsidRPr="00215D50">
              <w:rPr>
                <w:color w:val="auto"/>
                <w:sz w:val="20"/>
                <w:szCs w:val="20"/>
              </w:rPr>
              <w:t>4l</w:t>
            </w:r>
          </w:p>
        </w:tc>
        <w:tc>
          <w:tcPr>
            <w:tcW w:w="398" w:type="pct"/>
            <w:tcBorders>
              <w:top w:val="dotted" w:sz="4" w:space="0" w:color="404040"/>
              <w:left w:val="nil"/>
              <w:bottom w:val="dotted" w:sz="4" w:space="0" w:color="404040"/>
              <w:right w:val="dotted" w:sz="4" w:space="0" w:color="404040"/>
            </w:tcBorders>
            <w:shd w:val="clear" w:color="auto" w:fill="auto"/>
            <w:vAlign w:val="center"/>
          </w:tcPr>
          <w:p w14:paraId="7658FE5E" w14:textId="65A261FD" w:rsidR="009E5156" w:rsidRPr="00215D50" w:rsidRDefault="00215D50" w:rsidP="009E5156">
            <w:pPr>
              <w:ind w:left="0"/>
              <w:jc w:val="center"/>
              <w:rPr>
                <w:color w:val="auto"/>
                <w:sz w:val="20"/>
                <w:szCs w:val="20"/>
              </w:rPr>
            </w:pPr>
            <w:r w:rsidRPr="00215D50">
              <w:rPr>
                <w:color w:val="auto"/>
                <w:sz w:val="20"/>
                <w:szCs w:val="20"/>
              </w:rPr>
              <w:t>4m</w:t>
            </w:r>
          </w:p>
        </w:tc>
        <w:tc>
          <w:tcPr>
            <w:tcW w:w="398" w:type="pct"/>
            <w:tcBorders>
              <w:top w:val="dotted" w:sz="4" w:space="0" w:color="404040"/>
              <w:left w:val="nil"/>
              <w:bottom w:val="dotted" w:sz="4" w:space="0" w:color="404040"/>
              <w:right w:val="dotted" w:sz="4" w:space="0" w:color="404040"/>
            </w:tcBorders>
            <w:shd w:val="clear" w:color="auto" w:fill="auto"/>
            <w:vAlign w:val="center"/>
          </w:tcPr>
          <w:p w14:paraId="4F2340C7" w14:textId="13820D99" w:rsidR="009E5156" w:rsidRPr="00215D50" w:rsidRDefault="00215D50" w:rsidP="009E5156">
            <w:pPr>
              <w:ind w:left="0"/>
              <w:jc w:val="center"/>
              <w:rPr>
                <w:color w:val="auto"/>
                <w:sz w:val="20"/>
                <w:szCs w:val="20"/>
              </w:rPr>
            </w:pPr>
            <w:r w:rsidRPr="00215D50">
              <w:rPr>
                <w:color w:val="auto"/>
                <w:sz w:val="20"/>
                <w:szCs w:val="20"/>
              </w:rPr>
              <w:t>5o</w:t>
            </w:r>
          </w:p>
        </w:tc>
        <w:tc>
          <w:tcPr>
            <w:tcW w:w="398" w:type="pct"/>
            <w:tcBorders>
              <w:top w:val="dotted" w:sz="4" w:space="0" w:color="404040"/>
              <w:left w:val="nil"/>
              <w:bottom w:val="dotted" w:sz="4" w:space="0" w:color="404040"/>
              <w:right w:val="dotted" w:sz="4" w:space="0" w:color="404040"/>
            </w:tcBorders>
            <w:shd w:val="clear" w:color="auto" w:fill="auto"/>
            <w:vAlign w:val="center"/>
          </w:tcPr>
          <w:p w14:paraId="1678EA09" w14:textId="47990EC3" w:rsidR="009E5156" w:rsidRPr="00215D50" w:rsidRDefault="00215D50" w:rsidP="009E5156">
            <w:pPr>
              <w:ind w:left="0"/>
              <w:jc w:val="center"/>
              <w:rPr>
                <w:color w:val="auto"/>
                <w:sz w:val="20"/>
                <w:szCs w:val="20"/>
              </w:rPr>
            </w:pPr>
            <w:r w:rsidRPr="00215D50">
              <w:rPr>
                <w:color w:val="auto"/>
                <w:sz w:val="20"/>
                <w:szCs w:val="20"/>
              </w:rPr>
              <w:t>5p</w:t>
            </w:r>
          </w:p>
        </w:tc>
        <w:tc>
          <w:tcPr>
            <w:tcW w:w="398" w:type="pct"/>
            <w:tcBorders>
              <w:top w:val="dotted" w:sz="4" w:space="0" w:color="404040"/>
              <w:left w:val="nil"/>
              <w:bottom w:val="dotted" w:sz="4" w:space="0" w:color="404040"/>
              <w:right w:val="dotted" w:sz="4" w:space="0" w:color="404040"/>
            </w:tcBorders>
            <w:shd w:val="clear" w:color="auto" w:fill="auto"/>
            <w:vAlign w:val="center"/>
          </w:tcPr>
          <w:p w14:paraId="37B729A5" w14:textId="5EA383A5" w:rsidR="009E5156" w:rsidRPr="00215D50" w:rsidRDefault="00215D50" w:rsidP="009E5156">
            <w:pPr>
              <w:ind w:left="0"/>
              <w:jc w:val="center"/>
              <w:rPr>
                <w:color w:val="auto"/>
                <w:sz w:val="20"/>
                <w:szCs w:val="20"/>
              </w:rPr>
            </w:pPr>
            <w:r w:rsidRPr="00215D50">
              <w:rPr>
                <w:color w:val="auto"/>
                <w:sz w:val="20"/>
                <w:szCs w:val="20"/>
              </w:rPr>
              <w:t>5q</w:t>
            </w:r>
          </w:p>
        </w:tc>
        <w:tc>
          <w:tcPr>
            <w:tcW w:w="602" w:type="pct"/>
            <w:tcBorders>
              <w:top w:val="dotted" w:sz="4" w:space="0" w:color="404040"/>
              <w:left w:val="nil"/>
              <w:bottom w:val="dotted" w:sz="4" w:space="0" w:color="404040"/>
              <w:right w:val="dotted" w:sz="4" w:space="0" w:color="404040"/>
            </w:tcBorders>
            <w:shd w:val="clear" w:color="auto" w:fill="auto"/>
            <w:vAlign w:val="center"/>
          </w:tcPr>
          <w:p w14:paraId="08C578A2" w14:textId="4E20D350" w:rsidR="009E5156" w:rsidRPr="00215D50" w:rsidRDefault="00215D50" w:rsidP="009E5156">
            <w:pPr>
              <w:ind w:left="0"/>
              <w:jc w:val="center"/>
              <w:rPr>
                <w:color w:val="auto"/>
                <w:sz w:val="20"/>
                <w:szCs w:val="20"/>
              </w:rPr>
            </w:pPr>
            <w:r w:rsidRPr="00215D50">
              <w:rPr>
                <w:color w:val="auto"/>
                <w:sz w:val="20"/>
                <w:szCs w:val="20"/>
              </w:rPr>
              <w:t>Average</w:t>
            </w:r>
          </w:p>
        </w:tc>
      </w:tr>
      <w:tr w:rsidR="00856EEB" w:rsidRPr="00360FBB" w14:paraId="21F24F34" w14:textId="77777777" w:rsidTr="00757A25">
        <w:trPr>
          <w:trHeight w:val="606"/>
        </w:trPr>
        <w:tc>
          <w:tcPr>
            <w:tcW w:w="1106" w:type="pct"/>
            <w:tcBorders>
              <w:top w:val="nil"/>
              <w:left w:val="dotted" w:sz="4" w:space="0" w:color="404040"/>
              <w:bottom w:val="dotted" w:sz="4" w:space="0" w:color="404040"/>
              <w:right w:val="dotted" w:sz="4" w:space="0" w:color="404040"/>
            </w:tcBorders>
            <w:shd w:val="clear" w:color="auto" w:fill="auto"/>
            <w:vAlign w:val="center"/>
          </w:tcPr>
          <w:p w14:paraId="2EA4371A" w14:textId="729880F9" w:rsidR="00856EEB" w:rsidRPr="00360FBB" w:rsidRDefault="00856EEB" w:rsidP="00856EEB">
            <w:pPr>
              <w:ind w:left="0"/>
              <w:jc w:val="center"/>
              <w:rPr>
                <w:color w:val="404040"/>
                <w:sz w:val="16"/>
                <w:szCs w:val="16"/>
              </w:rPr>
            </w:pPr>
            <w:r w:rsidRPr="00360FBB">
              <w:rPr>
                <w:color w:val="404040"/>
                <w:sz w:val="16"/>
                <w:szCs w:val="16"/>
              </w:rPr>
              <w:t>RECYCLABLE GARDEN WASTE DISPOSED OF (KG/HH/YR)</w:t>
            </w:r>
          </w:p>
        </w:tc>
        <w:tc>
          <w:tcPr>
            <w:tcW w:w="451" w:type="pct"/>
            <w:tcBorders>
              <w:top w:val="nil"/>
              <w:left w:val="nil"/>
              <w:bottom w:val="dotted" w:sz="4" w:space="0" w:color="404040"/>
              <w:right w:val="dotted" w:sz="4" w:space="0" w:color="404040"/>
            </w:tcBorders>
            <w:shd w:val="clear" w:color="auto" w:fill="auto"/>
            <w:vAlign w:val="center"/>
          </w:tcPr>
          <w:p w14:paraId="6CE2B33D" w14:textId="67BC9D76" w:rsidR="00856EEB" w:rsidRPr="00360FBB" w:rsidRDefault="00856EEB" w:rsidP="00856EEB">
            <w:pPr>
              <w:ind w:left="0"/>
              <w:jc w:val="center"/>
              <w:rPr>
                <w:color w:val="404040"/>
                <w:sz w:val="16"/>
                <w:szCs w:val="16"/>
              </w:rPr>
            </w:pPr>
            <w:r>
              <w:rPr>
                <w:rFonts w:ascii="Arial" w:hAnsi="Arial" w:cs="Arial"/>
                <w:color w:val="404040"/>
                <w:sz w:val="16"/>
                <w:szCs w:val="16"/>
              </w:rPr>
              <w:t>201.7</w:t>
            </w:r>
          </w:p>
        </w:tc>
        <w:tc>
          <w:tcPr>
            <w:tcW w:w="398" w:type="pct"/>
            <w:tcBorders>
              <w:top w:val="nil"/>
              <w:left w:val="nil"/>
              <w:bottom w:val="dotted" w:sz="4" w:space="0" w:color="404040"/>
              <w:right w:val="dotted" w:sz="4" w:space="0" w:color="404040"/>
            </w:tcBorders>
            <w:shd w:val="clear" w:color="auto" w:fill="auto"/>
            <w:vAlign w:val="center"/>
          </w:tcPr>
          <w:p w14:paraId="50032059" w14:textId="55D10302" w:rsidR="00856EEB" w:rsidRPr="00360FBB" w:rsidRDefault="00856EEB" w:rsidP="00856EEB">
            <w:pPr>
              <w:ind w:left="0"/>
              <w:jc w:val="center"/>
              <w:rPr>
                <w:color w:val="404040"/>
                <w:sz w:val="16"/>
                <w:szCs w:val="16"/>
              </w:rPr>
            </w:pPr>
            <w:r>
              <w:rPr>
                <w:rFonts w:ascii="Arial" w:hAnsi="Arial" w:cs="Arial"/>
                <w:color w:val="404040"/>
                <w:sz w:val="16"/>
                <w:szCs w:val="16"/>
              </w:rPr>
              <w:t>196.6</w:t>
            </w:r>
          </w:p>
        </w:tc>
        <w:tc>
          <w:tcPr>
            <w:tcW w:w="451" w:type="pct"/>
            <w:tcBorders>
              <w:top w:val="nil"/>
              <w:left w:val="nil"/>
              <w:bottom w:val="dotted" w:sz="4" w:space="0" w:color="404040"/>
              <w:right w:val="dotted" w:sz="4" w:space="0" w:color="404040"/>
            </w:tcBorders>
            <w:shd w:val="clear" w:color="auto" w:fill="auto"/>
            <w:vAlign w:val="center"/>
          </w:tcPr>
          <w:p w14:paraId="22FCD378" w14:textId="511BE71F" w:rsidR="00856EEB" w:rsidRPr="00360FBB" w:rsidRDefault="00856EEB" w:rsidP="00856EEB">
            <w:pPr>
              <w:ind w:left="0"/>
              <w:jc w:val="center"/>
              <w:rPr>
                <w:color w:val="404040"/>
                <w:sz w:val="16"/>
                <w:szCs w:val="16"/>
              </w:rPr>
            </w:pPr>
            <w:r>
              <w:rPr>
                <w:rFonts w:ascii="Arial" w:hAnsi="Arial" w:cs="Arial"/>
                <w:color w:val="404040"/>
                <w:sz w:val="16"/>
                <w:szCs w:val="16"/>
              </w:rPr>
              <w:t>19.8</w:t>
            </w:r>
          </w:p>
        </w:tc>
        <w:tc>
          <w:tcPr>
            <w:tcW w:w="398" w:type="pct"/>
            <w:tcBorders>
              <w:top w:val="nil"/>
              <w:left w:val="nil"/>
              <w:bottom w:val="dotted" w:sz="4" w:space="0" w:color="404040"/>
              <w:right w:val="dotted" w:sz="4" w:space="0" w:color="404040"/>
            </w:tcBorders>
            <w:shd w:val="clear" w:color="auto" w:fill="auto"/>
            <w:vAlign w:val="center"/>
          </w:tcPr>
          <w:p w14:paraId="584973F7" w14:textId="2BB62DBD" w:rsidR="00856EEB" w:rsidRPr="00360FBB" w:rsidRDefault="00856EEB" w:rsidP="00856EEB">
            <w:pPr>
              <w:ind w:left="0"/>
              <w:jc w:val="center"/>
              <w:rPr>
                <w:color w:val="404040"/>
                <w:sz w:val="16"/>
                <w:szCs w:val="16"/>
              </w:rPr>
            </w:pPr>
            <w:r>
              <w:rPr>
                <w:rFonts w:ascii="Arial" w:hAnsi="Arial" w:cs="Arial"/>
                <w:color w:val="404040"/>
                <w:sz w:val="16"/>
                <w:szCs w:val="16"/>
              </w:rPr>
              <w:t>17.1</w:t>
            </w:r>
          </w:p>
        </w:tc>
        <w:tc>
          <w:tcPr>
            <w:tcW w:w="398" w:type="pct"/>
            <w:tcBorders>
              <w:top w:val="nil"/>
              <w:left w:val="nil"/>
              <w:bottom w:val="dotted" w:sz="4" w:space="0" w:color="404040"/>
              <w:right w:val="dotted" w:sz="4" w:space="0" w:color="404040"/>
            </w:tcBorders>
            <w:shd w:val="clear" w:color="auto" w:fill="auto"/>
            <w:vAlign w:val="center"/>
          </w:tcPr>
          <w:p w14:paraId="14F2AE9D" w14:textId="77332FF3" w:rsidR="00856EEB" w:rsidRPr="00360FBB" w:rsidRDefault="00856EEB" w:rsidP="00856EEB">
            <w:pPr>
              <w:ind w:left="0"/>
              <w:jc w:val="center"/>
              <w:rPr>
                <w:color w:val="404040"/>
                <w:sz w:val="16"/>
                <w:szCs w:val="16"/>
              </w:rPr>
            </w:pPr>
            <w:r>
              <w:rPr>
                <w:rFonts w:ascii="Arial" w:hAnsi="Arial" w:cs="Arial"/>
                <w:color w:val="404040"/>
                <w:sz w:val="16"/>
                <w:szCs w:val="16"/>
              </w:rPr>
              <w:t>56.2</w:t>
            </w:r>
          </w:p>
        </w:tc>
        <w:tc>
          <w:tcPr>
            <w:tcW w:w="398" w:type="pct"/>
            <w:tcBorders>
              <w:top w:val="nil"/>
              <w:left w:val="nil"/>
              <w:bottom w:val="dotted" w:sz="4" w:space="0" w:color="404040"/>
              <w:right w:val="dotted" w:sz="4" w:space="0" w:color="404040"/>
            </w:tcBorders>
            <w:shd w:val="clear" w:color="auto" w:fill="auto"/>
            <w:vAlign w:val="center"/>
          </w:tcPr>
          <w:p w14:paraId="3D217562" w14:textId="412246EB" w:rsidR="00856EEB" w:rsidRPr="00360FBB" w:rsidRDefault="00856EEB" w:rsidP="00856EEB">
            <w:pPr>
              <w:ind w:left="0"/>
              <w:jc w:val="center"/>
              <w:rPr>
                <w:color w:val="404040"/>
                <w:sz w:val="16"/>
                <w:szCs w:val="16"/>
              </w:rPr>
            </w:pPr>
            <w:r>
              <w:rPr>
                <w:rFonts w:ascii="Arial" w:hAnsi="Arial" w:cs="Arial"/>
                <w:color w:val="404040"/>
                <w:sz w:val="16"/>
                <w:szCs w:val="16"/>
              </w:rPr>
              <w:t>15.4</w:t>
            </w:r>
          </w:p>
        </w:tc>
        <w:tc>
          <w:tcPr>
            <w:tcW w:w="398" w:type="pct"/>
            <w:tcBorders>
              <w:top w:val="nil"/>
              <w:left w:val="nil"/>
              <w:bottom w:val="dotted" w:sz="4" w:space="0" w:color="404040"/>
              <w:right w:val="dotted" w:sz="4" w:space="0" w:color="404040"/>
            </w:tcBorders>
            <w:shd w:val="clear" w:color="auto" w:fill="auto"/>
            <w:vAlign w:val="center"/>
          </w:tcPr>
          <w:p w14:paraId="47A0FADB" w14:textId="47B6D9AA" w:rsidR="00856EEB" w:rsidRPr="00360FBB" w:rsidRDefault="00856EEB" w:rsidP="00856EEB">
            <w:pPr>
              <w:ind w:left="0"/>
              <w:jc w:val="center"/>
              <w:rPr>
                <w:color w:val="404040"/>
                <w:sz w:val="16"/>
                <w:szCs w:val="16"/>
              </w:rPr>
            </w:pPr>
            <w:r>
              <w:rPr>
                <w:rFonts w:ascii="Arial" w:hAnsi="Arial" w:cs="Arial"/>
                <w:color w:val="404040"/>
                <w:sz w:val="16"/>
                <w:szCs w:val="16"/>
              </w:rPr>
              <w:t>63.0</w:t>
            </w:r>
          </w:p>
        </w:tc>
        <w:tc>
          <w:tcPr>
            <w:tcW w:w="398" w:type="pct"/>
            <w:tcBorders>
              <w:top w:val="nil"/>
              <w:left w:val="nil"/>
              <w:bottom w:val="dotted" w:sz="4" w:space="0" w:color="404040"/>
              <w:right w:val="dotted" w:sz="4" w:space="0" w:color="404040"/>
            </w:tcBorders>
            <w:shd w:val="clear" w:color="auto" w:fill="auto"/>
            <w:vAlign w:val="center"/>
          </w:tcPr>
          <w:p w14:paraId="05C47DA0" w14:textId="5E15B102" w:rsidR="00856EEB" w:rsidRPr="00360FBB" w:rsidRDefault="00856EEB" w:rsidP="00856EEB">
            <w:pPr>
              <w:ind w:left="0"/>
              <w:jc w:val="center"/>
              <w:rPr>
                <w:color w:val="404040"/>
                <w:sz w:val="16"/>
                <w:szCs w:val="16"/>
              </w:rPr>
            </w:pPr>
            <w:r>
              <w:rPr>
                <w:rFonts w:ascii="Arial" w:hAnsi="Arial" w:cs="Arial"/>
                <w:color w:val="404040"/>
                <w:sz w:val="16"/>
                <w:szCs w:val="16"/>
              </w:rPr>
              <w:t>13.3</w:t>
            </w:r>
          </w:p>
        </w:tc>
        <w:tc>
          <w:tcPr>
            <w:tcW w:w="602" w:type="pct"/>
            <w:tcBorders>
              <w:top w:val="nil"/>
              <w:left w:val="nil"/>
              <w:bottom w:val="dotted" w:sz="4" w:space="0" w:color="404040"/>
              <w:right w:val="dotted" w:sz="4" w:space="0" w:color="404040"/>
            </w:tcBorders>
            <w:shd w:val="clear" w:color="auto" w:fill="auto"/>
            <w:vAlign w:val="center"/>
          </w:tcPr>
          <w:p w14:paraId="5E142356" w14:textId="57337177" w:rsidR="00856EEB" w:rsidRPr="00360FBB" w:rsidRDefault="00856EEB" w:rsidP="00856EEB">
            <w:pPr>
              <w:ind w:left="0"/>
              <w:jc w:val="center"/>
              <w:rPr>
                <w:color w:val="404040"/>
                <w:sz w:val="16"/>
                <w:szCs w:val="16"/>
              </w:rPr>
            </w:pPr>
            <w:r>
              <w:rPr>
                <w:rFonts w:ascii="Arial" w:hAnsi="Arial" w:cs="Arial"/>
                <w:color w:val="404040"/>
                <w:sz w:val="16"/>
                <w:szCs w:val="16"/>
              </w:rPr>
              <w:t>61.8</w:t>
            </w:r>
          </w:p>
        </w:tc>
      </w:tr>
      <w:tr w:rsidR="00856EEB" w:rsidRPr="00360FBB" w14:paraId="2A9DF100" w14:textId="77777777" w:rsidTr="00757A25">
        <w:trPr>
          <w:trHeight w:val="606"/>
        </w:trPr>
        <w:tc>
          <w:tcPr>
            <w:tcW w:w="1106" w:type="pct"/>
            <w:tcBorders>
              <w:top w:val="nil"/>
              <w:left w:val="dotted" w:sz="4" w:space="0" w:color="404040"/>
              <w:bottom w:val="dotted" w:sz="4" w:space="0" w:color="404040"/>
              <w:right w:val="dotted" w:sz="4" w:space="0" w:color="404040"/>
            </w:tcBorders>
            <w:shd w:val="clear" w:color="auto" w:fill="auto"/>
            <w:vAlign w:val="center"/>
          </w:tcPr>
          <w:p w14:paraId="67D53F13" w14:textId="5C4478FA" w:rsidR="00856EEB" w:rsidRPr="00360FBB" w:rsidRDefault="00856EEB" w:rsidP="00856EEB">
            <w:pPr>
              <w:ind w:left="0"/>
              <w:jc w:val="center"/>
              <w:rPr>
                <w:color w:val="404040"/>
                <w:sz w:val="16"/>
                <w:szCs w:val="16"/>
              </w:rPr>
            </w:pPr>
            <w:r w:rsidRPr="00360FBB">
              <w:rPr>
                <w:color w:val="404040"/>
                <w:sz w:val="16"/>
                <w:szCs w:val="16"/>
              </w:rPr>
              <w:t>RECYCLABLE GARDEN WASTE RECYCLED (KG/HH/YR)</w:t>
            </w:r>
          </w:p>
        </w:tc>
        <w:tc>
          <w:tcPr>
            <w:tcW w:w="451" w:type="pct"/>
            <w:tcBorders>
              <w:top w:val="nil"/>
              <w:left w:val="nil"/>
              <w:bottom w:val="dotted" w:sz="4" w:space="0" w:color="404040"/>
              <w:right w:val="dotted" w:sz="4" w:space="0" w:color="404040"/>
            </w:tcBorders>
            <w:shd w:val="clear" w:color="auto" w:fill="auto"/>
            <w:vAlign w:val="center"/>
          </w:tcPr>
          <w:p w14:paraId="7AE1BD26" w14:textId="4319E605" w:rsidR="00856EEB" w:rsidRPr="00360FBB" w:rsidRDefault="00856EEB" w:rsidP="00856EEB">
            <w:pPr>
              <w:ind w:left="0"/>
              <w:jc w:val="center"/>
              <w:rPr>
                <w:color w:val="404040"/>
                <w:sz w:val="16"/>
                <w:szCs w:val="16"/>
              </w:rPr>
            </w:pPr>
            <w:r>
              <w:rPr>
                <w:rFonts w:ascii="Arial" w:hAnsi="Arial" w:cs="Arial"/>
                <w:color w:val="404040"/>
                <w:sz w:val="16"/>
                <w:szCs w:val="16"/>
              </w:rPr>
              <w:t>201.3</w:t>
            </w:r>
          </w:p>
        </w:tc>
        <w:tc>
          <w:tcPr>
            <w:tcW w:w="398" w:type="pct"/>
            <w:tcBorders>
              <w:top w:val="nil"/>
              <w:left w:val="nil"/>
              <w:bottom w:val="dotted" w:sz="4" w:space="0" w:color="404040"/>
              <w:right w:val="dotted" w:sz="4" w:space="0" w:color="404040"/>
            </w:tcBorders>
            <w:shd w:val="clear" w:color="auto" w:fill="auto"/>
            <w:vAlign w:val="center"/>
          </w:tcPr>
          <w:p w14:paraId="412267AC" w14:textId="5E1810DF" w:rsidR="00856EEB" w:rsidRPr="00360FBB" w:rsidRDefault="00856EEB" w:rsidP="00856EEB">
            <w:pPr>
              <w:ind w:left="0"/>
              <w:jc w:val="center"/>
              <w:rPr>
                <w:color w:val="404040"/>
                <w:sz w:val="16"/>
                <w:szCs w:val="16"/>
              </w:rPr>
            </w:pPr>
            <w:r>
              <w:rPr>
                <w:rFonts w:ascii="Arial" w:hAnsi="Arial" w:cs="Arial"/>
                <w:color w:val="404040"/>
                <w:sz w:val="16"/>
                <w:szCs w:val="16"/>
              </w:rPr>
              <w:t>196.0</w:t>
            </w:r>
          </w:p>
        </w:tc>
        <w:tc>
          <w:tcPr>
            <w:tcW w:w="451" w:type="pct"/>
            <w:tcBorders>
              <w:top w:val="nil"/>
              <w:left w:val="nil"/>
              <w:bottom w:val="dotted" w:sz="4" w:space="0" w:color="404040"/>
              <w:right w:val="dotted" w:sz="4" w:space="0" w:color="404040"/>
            </w:tcBorders>
            <w:shd w:val="clear" w:color="auto" w:fill="auto"/>
            <w:vAlign w:val="center"/>
          </w:tcPr>
          <w:p w14:paraId="5FEFF78A" w14:textId="6FDF68CF" w:rsidR="00856EEB" w:rsidRPr="00360FBB" w:rsidRDefault="00856EEB" w:rsidP="00856EEB">
            <w:pPr>
              <w:ind w:left="0"/>
              <w:jc w:val="center"/>
              <w:rPr>
                <w:color w:val="404040"/>
                <w:sz w:val="16"/>
                <w:szCs w:val="16"/>
              </w:rPr>
            </w:pPr>
            <w:r>
              <w:rPr>
                <w:rFonts w:ascii="Arial" w:hAnsi="Arial" w:cs="Arial"/>
                <w:color w:val="404040"/>
                <w:sz w:val="16"/>
                <w:szCs w:val="16"/>
              </w:rPr>
              <w:t>19.5</w:t>
            </w:r>
          </w:p>
        </w:tc>
        <w:tc>
          <w:tcPr>
            <w:tcW w:w="398" w:type="pct"/>
            <w:tcBorders>
              <w:top w:val="nil"/>
              <w:left w:val="nil"/>
              <w:bottom w:val="dotted" w:sz="4" w:space="0" w:color="404040"/>
              <w:right w:val="dotted" w:sz="4" w:space="0" w:color="404040"/>
            </w:tcBorders>
            <w:shd w:val="clear" w:color="auto" w:fill="auto"/>
            <w:vAlign w:val="center"/>
          </w:tcPr>
          <w:p w14:paraId="13F862F8" w14:textId="611439A5" w:rsidR="00856EEB" w:rsidRPr="00360FBB" w:rsidRDefault="00856EEB" w:rsidP="00856EEB">
            <w:pPr>
              <w:ind w:left="0"/>
              <w:jc w:val="center"/>
              <w:rPr>
                <w:color w:val="404040"/>
                <w:sz w:val="16"/>
                <w:szCs w:val="16"/>
              </w:rPr>
            </w:pPr>
            <w:r>
              <w:rPr>
                <w:rFonts w:ascii="Arial" w:hAnsi="Arial" w:cs="Arial"/>
                <w:color w:val="404040"/>
                <w:sz w:val="16"/>
                <w:szCs w:val="16"/>
              </w:rPr>
              <w:t>12.9</w:t>
            </w:r>
          </w:p>
        </w:tc>
        <w:tc>
          <w:tcPr>
            <w:tcW w:w="398" w:type="pct"/>
            <w:tcBorders>
              <w:top w:val="nil"/>
              <w:left w:val="nil"/>
              <w:bottom w:val="dotted" w:sz="4" w:space="0" w:color="404040"/>
              <w:right w:val="dotted" w:sz="4" w:space="0" w:color="404040"/>
            </w:tcBorders>
            <w:shd w:val="clear" w:color="auto" w:fill="auto"/>
            <w:vAlign w:val="center"/>
          </w:tcPr>
          <w:p w14:paraId="3AF984E8" w14:textId="3DDA6150" w:rsidR="00856EEB" w:rsidRPr="00360FBB" w:rsidRDefault="00856EEB" w:rsidP="00856EEB">
            <w:pPr>
              <w:ind w:left="0"/>
              <w:jc w:val="center"/>
              <w:rPr>
                <w:color w:val="404040"/>
                <w:sz w:val="16"/>
                <w:szCs w:val="16"/>
              </w:rPr>
            </w:pPr>
            <w:r>
              <w:rPr>
                <w:rFonts w:ascii="Arial" w:hAnsi="Arial" w:cs="Arial"/>
                <w:color w:val="404040"/>
                <w:sz w:val="16"/>
                <w:szCs w:val="16"/>
              </w:rPr>
              <w:t>53.8</w:t>
            </w:r>
          </w:p>
        </w:tc>
        <w:tc>
          <w:tcPr>
            <w:tcW w:w="398" w:type="pct"/>
            <w:tcBorders>
              <w:top w:val="nil"/>
              <w:left w:val="nil"/>
              <w:bottom w:val="dotted" w:sz="4" w:space="0" w:color="404040"/>
              <w:right w:val="dotted" w:sz="4" w:space="0" w:color="404040"/>
            </w:tcBorders>
            <w:shd w:val="clear" w:color="auto" w:fill="auto"/>
            <w:vAlign w:val="center"/>
          </w:tcPr>
          <w:p w14:paraId="116C96B2" w14:textId="4DA1A45B" w:rsidR="00856EEB" w:rsidRPr="00360FBB" w:rsidRDefault="00856EEB" w:rsidP="00856EEB">
            <w:pPr>
              <w:ind w:left="0"/>
              <w:jc w:val="center"/>
              <w:rPr>
                <w:color w:val="404040"/>
                <w:sz w:val="16"/>
                <w:szCs w:val="16"/>
              </w:rPr>
            </w:pPr>
            <w:r>
              <w:rPr>
                <w:rFonts w:ascii="Arial" w:hAnsi="Arial" w:cs="Arial"/>
                <w:color w:val="404040"/>
                <w:sz w:val="16"/>
                <w:szCs w:val="16"/>
              </w:rPr>
              <w:t>14.4</w:t>
            </w:r>
          </w:p>
        </w:tc>
        <w:tc>
          <w:tcPr>
            <w:tcW w:w="398" w:type="pct"/>
            <w:tcBorders>
              <w:top w:val="nil"/>
              <w:left w:val="nil"/>
              <w:bottom w:val="dotted" w:sz="4" w:space="0" w:color="404040"/>
              <w:right w:val="dotted" w:sz="4" w:space="0" w:color="404040"/>
            </w:tcBorders>
            <w:shd w:val="clear" w:color="auto" w:fill="auto"/>
            <w:vAlign w:val="center"/>
          </w:tcPr>
          <w:p w14:paraId="0DDDD90C" w14:textId="074E2394" w:rsidR="00856EEB" w:rsidRPr="00360FBB" w:rsidRDefault="00856EEB" w:rsidP="00856EEB">
            <w:pPr>
              <w:ind w:left="0"/>
              <w:jc w:val="center"/>
              <w:rPr>
                <w:color w:val="404040"/>
                <w:sz w:val="16"/>
                <w:szCs w:val="16"/>
              </w:rPr>
            </w:pPr>
            <w:r>
              <w:rPr>
                <w:rFonts w:ascii="Arial" w:hAnsi="Arial" w:cs="Arial"/>
                <w:color w:val="404040"/>
                <w:sz w:val="16"/>
                <w:szCs w:val="16"/>
              </w:rPr>
              <w:t>62.6</w:t>
            </w:r>
          </w:p>
        </w:tc>
        <w:tc>
          <w:tcPr>
            <w:tcW w:w="398" w:type="pct"/>
            <w:tcBorders>
              <w:top w:val="nil"/>
              <w:left w:val="nil"/>
              <w:bottom w:val="dotted" w:sz="4" w:space="0" w:color="404040"/>
              <w:right w:val="dotted" w:sz="4" w:space="0" w:color="404040"/>
            </w:tcBorders>
            <w:shd w:val="clear" w:color="auto" w:fill="auto"/>
            <w:vAlign w:val="center"/>
          </w:tcPr>
          <w:p w14:paraId="12DC658C" w14:textId="2AF12FDF" w:rsidR="00856EEB" w:rsidRPr="00360FBB" w:rsidRDefault="00856EEB" w:rsidP="00856EEB">
            <w:pPr>
              <w:ind w:left="0"/>
              <w:jc w:val="center"/>
              <w:rPr>
                <w:color w:val="404040"/>
                <w:sz w:val="16"/>
                <w:szCs w:val="16"/>
              </w:rPr>
            </w:pPr>
            <w:r>
              <w:rPr>
                <w:rFonts w:ascii="Arial" w:hAnsi="Arial" w:cs="Arial"/>
                <w:color w:val="404040"/>
                <w:sz w:val="16"/>
                <w:szCs w:val="16"/>
              </w:rPr>
              <w:t>11.1</w:t>
            </w:r>
          </w:p>
        </w:tc>
        <w:tc>
          <w:tcPr>
            <w:tcW w:w="602" w:type="pct"/>
            <w:tcBorders>
              <w:top w:val="nil"/>
              <w:left w:val="nil"/>
              <w:bottom w:val="dotted" w:sz="4" w:space="0" w:color="404040"/>
              <w:right w:val="dotted" w:sz="4" w:space="0" w:color="404040"/>
            </w:tcBorders>
            <w:shd w:val="clear" w:color="auto" w:fill="auto"/>
            <w:vAlign w:val="center"/>
          </w:tcPr>
          <w:p w14:paraId="2C306A93" w14:textId="3102996C" w:rsidR="00856EEB" w:rsidRPr="00360FBB" w:rsidRDefault="00856EEB" w:rsidP="00856EEB">
            <w:pPr>
              <w:ind w:left="0"/>
              <w:jc w:val="center"/>
              <w:rPr>
                <w:color w:val="404040"/>
                <w:sz w:val="16"/>
                <w:szCs w:val="16"/>
              </w:rPr>
            </w:pPr>
            <w:r>
              <w:rPr>
                <w:rFonts w:ascii="Arial" w:hAnsi="Arial" w:cs="Arial"/>
                <w:color w:val="404040"/>
                <w:sz w:val="16"/>
                <w:szCs w:val="16"/>
              </w:rPr>
              <w:t>60.1</w:t>
            </w:r>
          </w:p>
        </w:tc>
      </w:tr>
      <w:tr w:rsidR="00856EEB" w:rsidRPr="00360FBB" w14:paraId="4B7B107F" w14:textId="77777777" w:rsidTr="00757A25">
        <w:trPr>
          <w:trHeight w:val="606"/>
        </w:trPr>
        <w:tc>
          <w:tcPr>
            <w:tcW w:w="1106" w:type="pct"/>
            <w:tcBorders>
              <w:top w:val="nil"/>
              <w:left w:val="dotted" w:sz="4" w:space="0" w:color="404040"/>
              <w:bottom w:val="dotted" w:sz="4" w:space="0" w:color="404040"/>
              <w:right w:val="dotted" w:sz="4" w:space="0" w:color="404040"/>
            </w:tcBorders>
            <w:shd w:val="clear" w:color="auto" w:fill="auto"/>
            <w:vAlign w:val="center"/>
          </w:tcPr>
          <w:p w14:paraId="083346B3" w14:textId="7A0F6F59" w:rsidR="00856EEB" w:rsidRPr="00360FBB" w:rsidRDefault="00856EEB" w:rsidP="00856EEB">
            <w:pPr>
              <w:ind w:left="0"/>
              <w:jc w:val="center"/>
              <w:rPr>
                <w:color w:val="404040"/>
                <w:sz w:val="16"/>
                <w:szCs w:val="16"/>
              </w:rPr>
            </w:pPr>
            <w:r w:rsidRPr="00360FBB">
              <w:rPr>
                <w:color w:val="404040"/>
                <w:sz w:val="16"/>
                <w:szCs w:val="16"/>
              </w:rPr>
              <w:t xml:space="preserve">% CAPTURE OF RECYCLABLE GARDEN WASTE (KG/HH/YR) </w:t>
            </w:r>
          </w:p>
        </w:tc>
        <w:tc>
          <w:tcPr>
            <w:tcW w:w="451" w:type="pct"/>
            <w:tcBorders>
              <w:top w:val="nil"/>
              <w:left w:val="nil"/>
              <w:bottom w:val="dotted" w:sz="4" w:space="0" w:color="404040"/>
              <w:right w:val="dotted" w:sz="4" w:space="0" w:color="404040"/>
            </w:tcBorders>
            <w:shd w:val="clear" w:color="auto" w:fill="auto"/>
            <w:vAlign w:val="center"/>
          </w:tcPr>
          <w:p w14:paraId="322BEF42" w14:textId="4CC9976D" w:rsidR="00856EEB" w:rsidRPr="00360FBB" w:rsidRDefault="00856EEB" w:rsidP="00856EEB">
            <w:pPr>
              <w:ind w:left="0"/>
              <w:jc w:val="center"/>
              <w:rPr>
                <w:color w:val="404040"/>
                <w:sz w:val="16"/>
                <w:szCs w:val="16"/>
              </w:rPr>
            </w:pPr>
            <w:r>
              <w:rPr>
                <w:rFonts w:ascii="Arial" w:hAnsi="Arial" w:cs="Arial"/>
                <w:color w:val="404040"/>
                <w:sz w:val="16"/>
                <w:szCs w:val="16"/>
              </w:rPr>
              <w:t>99.8%</w:t>
            </w:r>
          </w:p>
        </w:tc>
        <w:tc>
          <w:tcPr>
            <w:tcW w:w="398" w:type="pct"/>
            <w:tcBorders>
              <w:top w:val="nil"/>
              <w:left w:val="nil"/>
              <w:bottom w:val="dotted" w:sz="4" w:space="0" w:color="404040"/>
              <w:right w:val="dotted" w:sz="4" w:space="0" w:color="404040"/>
            </w:tcBorders>
            <w:shd w:val="clear" w:color="auto" w:fill="auto"/>
            <w:vAlign w:val="center"/>
          </w:tcPr>
          <w:p w14:paraId="5A869396" w14:textId="14513B62" w:rsidR="00856EEB" w:rsidRPr="00360FBB" w:rsidRDefault="00856EEB" w:rsidP="00856EEB">
            <w:pPr>
              <w:ind w:left="0"/>
              <w:jc w:val="center"/>
              <w:rPr>
                <w:color w:val="404040"/>
                <w:sz w:val="16"/>
                <w:szCs w:val="16"/>
              </w:rPr>
            </w:pPr>
            <w:r>
              <w:rPr>
                <w:rFonts w:ascii="Arial" w:hAnsi="Arial" w:cs="Arial"/>
                <w:color w:val="404040"/>
                <w:sz w:val="16"/>
                <w:szCs w:val="16"/>
              </w:rPr>
              <w:t>99.7%</w:t>
            </w:r>
          </w:p>
        </w:tc>
        <w:tc>
          <w:tcPr>
            <w:tcW w:w="451" w:type="pct"/>
            <w:tcBorders>
              <w:top w:val="nil"/>
              <w:left w:val="nil"/>
              <w:bottom w:val="dotted" w:sz="4" w:space="0" w:color="404040"/>
              <w:right w:val="dotted" w:sz="4" w:space="0" w:color="404040"/>
            </w:tcBorders>
            <w:shd w:val="clear" w:color="auto" w:fill="auto"/>
            <w:vAlign w:val="center"/>
          </w:tcPr>
          <w:p w14:paraId="77D8CECF" w14:textId="797AB35C" w:rsidR="00856EEB" w:rsidRPr="00360FBB" w:rsidRDefault="00856EEB" w:rsidP="00856EEB">
            <w:pPr>
              <w:ind w:left="0"/>
              <w:jc w:val="center"/>
              <w:rPr>
                <w:color w:val="404040"/>
                <w:sz w:val="16"/>
                <w:szCs w:val="16"/>
              </w:rPr>
            </w:pPr>
            <w:r>
              <w:rPr>
                <w:rFonts w:ascii="Arial" w:hAnsi="Arial" w:cs="Arial"/>
                <w:color w:val="404040"/>
                <w:sz w:val="16"/>
                <w:szCs w:val="16"/>
              </w:rPr>
              <w:t>98.3%</w:t>
            </w:r>
          </w:p>
        </w:tc>
        <w:tc>
          <w:tcPr>
            <w:tcW w:w="398" w:type="pct"/>
            <w:tcBorders>
              <w:top w:val="nil"/>
              <w:left w:val="nil"/>
              <w:bottom w:val="dotted" w:sz="4" w:space="0" w:color="404040"/>
              <w:right w:val="dotted" w:sz="4" w:space="0" w:color="404040"/>
            </w:tcBorders>
            <w:shd w:val="clear" w:color="auto" w:fill="auto"/>
            <w:vAlign w:val="center"/>
          </w:tcPr>
          <w:p w14:paraId="5382DBED" w14:textId="72DFD41C" w:rsidR="00856EEB" w:rsidRPr="00360FBB" w:rsidRDefault="00856EEB" w:rsidP="00856EEB">
            <w:pPr>
              <w:ind w:left="0"/>
              <w:jc w:val="center"/>
              <w:rPr>
                <w:color w:val="404040"/>
                <w:sz w:val="16"/>
                <w:szCs w:val="16"/>
              </w:rPr>
            </w:pPr>
            <w:r>
              <w:rPr>
                <w:rFonts w:ascii="Arial" w:hAnsi="Arial" w:cs="Arial"/>
                <w:color w:val="404040"/>
                <w:sz w:val="16"/>
                <w:szCs w:val="16"/>
              </w:rPr>
              <w:t>75.2%</w:t>
            </w:r>
          </w:p>
        </w:tc>
        <w:tc>
          <w:tcPr>
            <w:tcW w:w="398" w:type="pct"/>
            <w:tcBorders>
              <w:top w:val="nil"/>
              <w:left w:val="nil"/>
              <w:bottom w:val="dotted" w:sz="4" w:space="0" w:color="404040"/>
              <w:right w:val="dotted" w:sz="4" w:space="0" w:color="404040"/>
            </w:tcBorders>
            <w:shd w:val="clear" w:color="auto" w:fill="auto"/>
            <w:vAlign w:val="center"/>
          </w:tcPr>
          <w:p w14:paraId="5E3BEF55" w14:textId="197564BB" w:rsidR="00856EEB" w:rsidRPr="00360FBB" w:rsidRDefault="00856EEB" w:rsidP="00856EEB">
            <w:pPr>
              <w:ind w:left="0"/>
              <w:jc w:val="center"/>
              <w:rPr>
                <w:color w:val="404040"/>
                <w:sz w:val="16"/>
                <w:szCs w:val="16"/>
              </w:rPr>
            </w:pPr>
            <w:r>
              <w:rPr>
                <w:rFonts w:ascii="Arial" w:hAnsi="Arial" w:cs="Arial"/>
                <w:color w:val="404040"/>
                <w:sz w:val="16"/>
                <w:szCs w:val="16"/>
              </w:rPr>
              <w:t>95.7%</w:t>
            </w:r>
          </w:p>
        </w:tc>
        <w:tc>
          <w:tcPr>
            <w:tcW w:w="398" w:type="pct"/>
            <w:tcBorders>
              <w:top w:val="nil"/>
              <w:left w:val="nil"/>
              <w:bottom w:val="dotted" w:sz="4" w:space="0" w:color="404040"/>
              <w:right w:val="dotted" w:sz="4" w:space="0" w:color="404040"/>
            </w:tcBorders>
            <w:shd w:val="clear" w:color="auto" w:fill="auto"/>
            <w:vAlign w:val="center"/>
          </w:tcPr>
          <w:p w14:paraId="3C5980B9" w14:textId="4990D8FA" w:rsidR="00856EEB" w:rsidRPr="00360FBB" w:rsidRDefault="00856EEB" w:rsidP="00856EEB">
            <w:pPr>
              <w:ind w:left="0"/>
              <w:jc w:val="center"/>
              <w:rPr>
                <w:color w:val="404040"/>
                <w:sz w:val="16"/>
                <w:szCs w:val="16"/>
              </w:rPr>
            </w:pPr>
            <w:r>
              <w:rPr>
                <w:rFonts w:ascii="Arial" w:hAnsi="Arial" w:cs="Arial"/>
                <w:color w:val="404040"/>
                <w:sz w:val="16"/>
                <w:szCs w:val="16"/>
              </w:rPr>
              <w:t>93.2%</w:t>
            </w:r>
          </w:p>
        </w:tc>
        <w:tc>
          <w:tcPr>
            <w:tcW w:w="398" w:type="pct"/>
            <w:tcBorders>
              <w:top w:val="nil"/>
              <w:left w:val="nil"/>
              <w:bottom w:val="dotted" w:sz="4" w:space="0" w:color="404040"/>
              <w:right w:val="dotted" w:sz="4" w:space="0" w:color="404040"/>
            </w:tcBorders>
            <w:shd w:val="clear" w:color="auto" w:fill="auto"/>
            <w:vAlign w:val="center"/>
          </w:tcPr>
          <w:p w14:paraId="50AC01D0" w14:textId="51560C59" w:rsidR="00856EEB" w:rsidRPr="00360FBB" w:rsidRDefault="00856EEB" w:rsidP="00856EEB">
            <w:pPr>
              <w:ind w:left="0"/>
              <w:jc w:val="center"/>
              <w:rPr>
                <w:color w:val="404040"/>
                <w:sz w:val="16"/>
                <w:szCs w:val="16"/>
              </w:rPr>
            </w:pPr>
            <w:r>
              <w:rPr>
                <w:rFonts w:ascii="Arial" w:hAnsi="Arial" w:cs="Arial"/>
                <w:color w:val="404040"/>
                <w:sz w:val="16"/>
                <w:szCs w:val="16"/>
              </w:rPr>
              <w:t>99.3%</w:t>
            </w:r>
          </w:p>
        </w:tc>
        <w:tc>
          <w:tcPr>
            <w:tcW w:w="398" w:type="pct"/>
            <w:tcBorders>
              <w:top w:val="nil"/>
              <w:left w:val="nil"/>
              <w:bottom w:val="dotted" w:sz="4" w:space="0" w:color="404040"/>
              <w:right w:val="dotted" w:sz="4" w:space="0" w:color="404040"/>
            </w:tcBorders>
            <w:shd w:val="clear" w:color="auto" w:fill="auto"/>
            <w:vAlign w:val="center"/>
          </w:tcPr>
          <w:p w14:paraId="71CE62C6" w14:textId="2D0B7234" w:rsidR="00856EEB" w:rsidRPr="00360FBB" w:rsidRDefault="00856EEB" w:rsidP="00856EEB">
            <w:pPr>
              <w:ind w:left="0"/>
              <w:jc w:val="center"/>
              <w:rPr>
                <w:color w:val="404040"/>
                <w:sz w:val="16"/>
                <w:szCs w:val="16"/>
              </w:rPr>
            </w:pPr>
            <w:r>
              <w:rPr>
                <w:rFonts w:ascii="Arial" w:hAnsi="Arial" w:cs="Arial"/>
                <w:color w:val="404040"/>
                <w:sz w:val="16"/>
                <w:szCs w:val="16"/>
              </w:rPr>
              <w:t>83.3%</w:t>
            </w:r>
          </w:p>
        </w:tc>
        <w:tc>
          <w:tcPr>
            <w:tcW w:w="602" w:type="pct"/>
            <w:tcBorders>
              <w:top w:val="nil"/>
              <w:left w:val="nil"/>
              <w:bottom w:val="dotted" w:sz="4" w:space="0" w:color="404040"/>
              <w:right w:val="dotted" w:sz="4" w:space="0" w:color="404040"/>
            </w:tcBorders>
            <w:shd w:val="clear" w:color="auto" w:fill="auto"/>
            <w:vAlign w:val="center"/>
          </w:tcPr>
          <w:p w14:paraId="15B03A72" w14:textId="5DC2D4A9" w:rsidR="00856EEB" w:rsidRPr="00360FBB" w:rsidRDefault="00856EEB" w:rsidP="00856EEB">
            <w:pPr>
              <w:ind w:left="0"/>
              <w:jc w:val="center"/>
              <w:rPr>
                <w:color w:val="404040"/>
                <w:sz w:val="16"/>
                <w:szCs w:val="16"/>
              </w:rPr>
            </w:pPr>
            <w:r>
              <w:rPr>
                <w:rFonts w:ascii="Arial" w:hAnsi="Arial" w:cs="Arial"/>
                <w:color w:val="404040"/>
                <w:sz w:val="16"/>
                <w:szCs w:val="16"/>
              </w:rPr>
              <w:t>97.2%</w:t>
            </w:r>
          </w:p>
        </w:tc>
      </w:tr>
    </w:tbl>
    <w:p w14:paraId="77CE1626" w14:textId="77777777" w:rsidR="006C0FFA" w:rsidRPr="00360FBB" w:rsidRDefault="006C0FFA" w:rsidP="007F63F3">
      <w:pPr>
        <w:ind w:left="0"/>
      </w:pPr>
    </w:p>
    <w:p w14:paraId="57907710" w14:textId="77777777" w:rsidR="006C0FFA" w:rsidRPr="00360FBB" w:rsidRDefault="006C0FFA" w:rsidP="007F63F3">
      <w:pPr>
        <w:ind w:left="0"/>
      </w:pPr>
    </w:p>
    <w:p w14:paraId="3FFE5118" w14:textId="343C868C" w:rsidR="006C0FFA" w:rsidRPr="00360FBB" w:rsidRDefault="006C0FFA" w:rsidP="006C0FFA">
      <w:pPr>
        <w:ind w:left="0"/>
        <w:rPr>
          <w:b/>
        </w:rPr>
      </w:pPr>
      <w:r w:rsidRPr="00360FBB">
        <w:rPr>
          <w:b/>
        </w:rPr>
        <w:t>Figure 28: Distribution of recyclable garden waste in kerbside containers (kg/</w:t>
      </w:r>
      <w:proofErr w:type="spellStart"/>
      <w:r w:rsidRPr="00360FBB">
        <w:rPr>
          <w:b/>
        </w:rPr>
        <w:t>hh</w:t>
      </w:r>
      <w:proofErr w:type="spellEnd"/>
      <w:r w:rsidRPr="00360FBB">
        <w:rPr>
          <w:b/>
        </w:rPr>
        <w:t>/</w:t>
      </w:r>
      <w:proofErr w:type="spellStart"/>
      <w:r w:rsidRPr="00360FBB">
        <w:rPr>
          <w:b/>
        </w:rPr>
        <w:t>yr</w:t>
      </w:r>
      <w:proofErr w:type="spellEnd"/>
      <w:r w:rsidRPr="00360FBB">
        <w:rPr>
          <w:b/>
        </w:rPr>
        <w:t>)</w:t>
      </w:r>
    </w:p>
    <w:p w14:paraId="38D76FA1" w14:textId="77777777" w:rsidR="006C0FFA" w:rsidRPr="00360FBB" w:rsidRDefault="006C0FFA" w:rsidP="007F63F3">
      <w:pPr>
        <w:ind w:left="0"/>
      </w:pPr>
    </w:p>
    <w:p w14:paraId="6F675192" w14:textId="05A89CE6" w:rsidR="007F63F3" w:rsidRPr="00360FBB" w:rsidRDefault="00856EEB" w:rsidP="007F63F3">
      <w:pPr>
        <w:ind w:left="0"/>
      </w:pPr>
      <w:r>
        <w:rPr>
          <w:noProof/>
        </w:rPr>
        <w:drawing>
          <wp:inline distT="0" distB="0" distL="0" distR="0" wp14:anchorId="3097CDAA" wp14:editId="23835146">
            <wp:extent cx="5713730" cy="3837940"/>
            <wp:effectExtent l="0" t="0" r="1270" b="0"/>
            <wp:docPr id="185" name="Chart 185" descr="Chart - Figure 28: Distribution of recyclable garden waste in kerbside containers (kg/hh/yr)">
              <a:extLst xmlns:a="http://schemas.openxmlformats.org/drawingml/2006/main">
                <a:ext uri="{FF2B5EF4-FFF2-40B4-BE49-F238E27FC236}">
                  <a16:creationId xmlns:a16="http://schemas.microsoft.com/office/drawing/2014/main" id="{00000000-0008-0000-08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4E1F9FCB" w14:textId="77777777" w:rsidR="006C0FFA" w:rsidRPr="00360FBB" w:rsidRDefault="006C0FFA" w:rsidP="007F63F3">
      <w:pPr>
        <w:ind w:left="0"/>
      </w:pPr>
    </w:p>
    <w:p w14:paraId="5D744FA1" w14:textId="666361D7" w:rsidR="006C0FFA" w:rsidRPr="00360FBB" w:rsidRDefault="006C0FFA" w:rsidP="006C0FFA">
      <w:pPr>
        <w:keepNext/>
        <w:keepLines/>
        <w:spacing w:before="120" w:after="120" w:line="360" w:lineRule="auto"/>
        <w:ind w:left="0"/>
        <w:outlineLvl w:val="1"/>
        <w:rPr>
          <w:rFonts w:cs="Arial"/>
          <w:b/>
          <w:spacing w:val="-15"/>
          <w:kern w:val="20"/>
          <w:sz w:val="48"/>
          <w:szCs w:val="48"/>
          <w:lang w:eastAsia="en-US"/>
        </w:rPr>
      </w:pPr>
      <w:bookmarkStart w:id="259" w:name="_Toc536105341"/>
      <w:bookmarkStart w:id="260" w:name="_Toc536105634"/>
      <w:r w:rsidRPr="00360FBB">
        <w:rPr>
          <w:rFonts w:cs="Arial"/>
          <w:b/>
          <w:spacing w:val="-15"/>
          <w:kern w:val="20"/>
          <w:sz w:val="48"/>
          <w:szCs w:val="48"/>
          <w:lang w:eastAsia="en-US"/>
        </w:rPr>
        <w:t>Diversion via organic recycling collections</w:t>
      </w:r>
      <w:bookmarkEnd w:id="259"/>
      <w:bookmarkEnd w:id="260"/>
    </w:p>
    <w:p w14:paraId="521FC4B4" w14:textId="7D8AA796" w:rsidR="006C0FFA" w:rsidRPr="00360FBB" w:rsidRDefault="006C0FFA" w:rsidP="006C0FFA">
      <w:pPr>
        <w:spacing w:after="240" w:line="360" w:lineRule="auto"/>
        <w:ind w:left="0"/>
        <w:jc w:val="both"/>
        <w:rPr>
          <w:spacing w:val="-5"/>
          <w:lang w:eastAsia="en-US"/>
        </w:rPr>
      </w:pPr>
      <w:r w:rsidRPr="00360FBB">
        <w:rPr>
          <w:spacing w:val="-5"/>
          <w:lang w:eastAsia="en-US"/>
        </w:rPr>
        <w:t xml:space="preserve">The organic recycling bin service is responsible for diverting </w:t>
      </w:r>
      <w:r w:rsidR="00F45FE9">
        <w:rPr>
          <w:spacing w:val="-5"/>
          <w:lang w:eastAsia="en-US"/>
        </w:rPr>
        <w:t>2</w:t>
      </w:r>
      <w:r w:rsidR="00856EEB">
        <w:rPr>
          <w:spacing w:val="-5"/>
          <w:lang w:eastAsia="en-US"/>
        </w:rPr>
        <w:t>0.6</w:t>
      </w:r>
      <w:r w:rsidRPr="00360FBB">
        <w:rPr>
          <w:spacing w:val="-5"/>
          <w:lang w:eastAsia="en-US"/>
        </w:rPr>
        <w:t xml:space="preserve">% of all the kerbside waste presented.  This proportion excludes </w:t>
      </w:r>
      <w:proofErr w:type="gramStart"/>
      <w:r w:rsidRPr="00360FBB">
        <w:rPr>
          <w:spacing w:val="-5"/>
          <w:lang w:eastAsia="en-US"/>
        </w:rPr>
        <w:t>all of</w:t>
      </w:r>
      <w:proofErr w:type="gramEnd"/>
      <w:r w:rsidRPr="00360FBB">
        <w:rPr>
          <w:spacing w:val="-5"/>
          <w:lang w:eastAsia="en-US"/>
        </w:rPr>
        <w:t xml:space="preserve"> the contamination materials that are present within these bins.  Acorn </w:t>
      </w:r>
      <w:r w:rsidR="00F45FE9">
        <w:rPr>
          <w:spacing w:val="-5"/>
          <w:lang w:eastAsia="en-US"/>
        </w:rPr>
        <w:t xml:space="preserve">1B </w:t>
      </w:r>
      <w:r w:rsidR="008417DE">
        <w:rPr>
          <w:spacing w:val="-5"/>
          <w:lang w:eastAsia="en-US"/>
        </w:rPr>
        <w:t xml:space="preserve">(executive wealth) </w:t>
      </w:r>
      <w:r w:rsidR="00F45FE9">
        <w:rPr>
          <w:spacing w:val="-5"/>
          <w:lang w:eastAsia="en-US"/>
        </w:rPr>
        <w:t>and 1C</w:t>
      </w:r>
      <w:r w:rsidR="00856EEB">
        <w:rPr>
          <w:spacing w:val="-5"/>
          <w:lang w:eastAsia="en-US"/>
        </w:rPr>
        <w:t xml:space="preserve"> (mature money)</w:t>
      </w:r>
      <w:r w:rsidR="00733615">
        <w:rPr>
          <w:spacing w:val="-5"/>
          <w:lang w:eastAsia="en-US"/>
        </w:rPr>
        <w:t xml:space="preserve"> </w:t>
      </w:r>
      <w:r w:rsidRPr="00360FBB">
        <w:rPr>
          <w:spacing w:val="-5"/>
          <w:lang w:eastAsia="en-US"/>
        </w:rPr>
        <w:t xml:space="preserve">divert </w:t>
      </w:r>
      <w:r w:rsidR="00733615">
        <w:rPr>
          <w:spacing w:val="-5"/>
          <w:lang w:eastAsia="en-US"/>
        </w:rPr>
        <w:t>3</w:t>
      </w:r>
      <w:r w:rsidR="00856EEB">
        <w:rPr>
          <w:spacing w:val="-5"/>
          <w:lang w:eastAsia="en-US"/>
        </w:rPr>
        <w:t>2</w:t>
      </w:r>
      <w:r w:rsidR="00733615">
        <w:rPr>
          <w:spacing w:val="-5"/>
          <w:lang w:eastAsia="en-US"/>
        </w:rPr>
        <w:t xml:space="preserve">% and </w:t>
      </w:r>
      <w:r w:rsidR="00856EEB">
        <w:rPr>
          <w:spacing w:val="-5"/>
          <w:lang w:eastAsia="en-US"/>
        </w:rPr>
        <w:t>3</w:t>
      </w:r>
      <w:r w:rsidR="00733615">
        <w:rPr>
          <w:spacing w:val="-5"/>
          <w:lang w:eastAsia="en-US"/>
        </w:rPr>
        <w:t>4%</w:t>
      </w:r>
      <w:r w:rsidRPr="00360FBB">
        <w:rPr>
          <w:spacing w:val="-5"/>
          <w:lang w:eastAsia="en-US"/>
        </w:rPr>
        <w:t xml:space="preserve"> </w:t>
      </w:r>
      <w:r w:rsidR="00733615">
        <w:rPr>
          <w:spacing w:val="-5"/>
          <w:lang w:eastAsia="en-US"/>
        </w:rPr>
        <w:t xml:space="preserve">respectively, </w:t>
      </w:r>
      <w:r w:rsidRPr="00360FBB">
        <w:rPr>
          <w:spacing w:val="-5"/>
          <w:lang w:eastAsia="en-US"/>
        </w:rPr>
        <w:t>of their kerbside waste v</w:t>
      </w:r>
      <w:r w:rsidR="00093B86" w:rsidRPr="00360FBB">
        <w:rPr>
          <w:spacing w:val="-5"/>
          <w:lang w:eastAsia="en-US"/>
        </w:rPr>
        <w:t>ia</w:t>
      </w:r>
      <w:r w:rsidRPr="00360FBB">
        <w:rPr>
          <w:spacing w:val="-5"/>
          <w:lang w:eastAsia="en-US"/>
        </w:rPr>
        <w:t xml:space="preserve"> their organic recycling bins.  In contrast, </w:t>
      </w:r>
      <w:r w:rsidR="003114EC" w:rsidRPr="00360FBB">
        <w:rPr>
          <w:spacing w:val="-5"/>
          <w:lang w:eastAsia="en-US"/>
        </w:rPr>
        <w:t>only</w:t>
      </w:r>
      <w:r w:rsidRPr="00360FBB">
        <w:rPr>
          <w:spacing w:val="-5"/>
          <w:lang w:eastAsia="en-US"/>
        </w:rPr>
        <w:t xml:space="preserve"> </w:t>
      </w:r>
      <w:r w:rsidR="00856EEB">
        <w:rPr>
          <w:spacing w:val="-5"/>
          <w:lang w:eastAsia="en-US"/>
        </w:rPr>
        <w:t>11%</w:t>
      </w:r>
      <w:r w:rsidRPr="00360FBB">
        <w:rPr>
          <w:spacing w:val="-5"/>
          <w:lang w:eastAsia="en-US"/>
        </w:rPr>
        <w:t xml:space="preserve"> of kerbside waste in Acorn </w:t>
      </w:r>
      <w:r w:rsidR="00733615">
        <w:rPr>
          <w:spacing w:val="-5"/>
          <w:lang w:eastAsia="en-US"/>
        </w:rPr>
        <w:t>5O</w:t>
      </w:r>
      <w:r w:rsidRPr="00360FBB">
        <w:rPr>
          <w:spacing w:val="-5"/>
          <w:lang w:eastAsia="en-US"/>
        </w:rPr>
        <w:t xml:space="preserve"> </w:t>
      </w:r>
      <w:r w:rsidR="007F1856">
        <w:rPr>
          <w:spacing w:val="-5"/>
          <w:lang w:eastAsia="en-US"/>
        </w:rPr>
        <w:t xml:space="preserve">(young hardship) </w:t>
      </w:r>
      <w:r w:rsidRPr="00360FBB">
        <w:rPr>
          <w:spacing w:val="-5"/>
          <w:lang w:eastAsia="en-US"/>
        </w:rPr>
        <w:t xml:space="preserve">areas </w:t>
      </w:r>
      <w:proofErr w:type="gramStart"/>
      <w:r w:rsidRPr="00360FBB">
        <w:rPr>
          <w:spacing w:val="-5"/>
          <w:lang w:eastAsia="en-US"/>
        </w:rPr>
        <w:t>is</w:t>
      </w:r>
      <w:proofErr w:type="gramEnd"/>
      <w:r w:rsidRPr="00360FBB">
        <w:rPr>
          <w:spacing w:val="-5"/>
          <w:lang w:eastAsia="en-US"/>
        </w:rPr>
        <w:t xml:space="preserve"> diverted via organic recycling bins. </w:t>
      </w:r>
    </w:p>
    <w:p w14:paraId="27CA18D7" w14:textId="5DC18A3B" w:rsidR="006C0FFA" w:rsidRPr="00360FBB" w:rsidRDefault="006C0FFA" w:rsidP="006C0FFA">
      <w:pPr>
        <w:ind w:left="0"/>
        <w:rPr>
          <w:b/>
        </w:rPr>
      </w:pPr>
      <w:r w:rsidRPr="00360FBB">
        <w:rPr>
          <w:b/>
        </w:rPr>
        <w:t>Table 3</w:t>
      </w:r>
      <w:r w:rsidR="002712CA" w:rsidRPr="00360FBB">
        <w:rPr>
          <w:b/>
        </w:rPr>
        <w:t>3</w:t>
      </w:r>
      <w:r w:rsidRPr="00360FBB">
        <w:rPr>
          <w:b/>
        </w:rPr>
        <w:t>: Diversion via organic recycling bins (%)</w:t>
      </w:r>
    </w:p>
    <w:p w14:paraId="0F27B5B8" w14:textId="77777777" w:rsidR="006C0FFA" w:rsidRPr="00360FBB" w:rsidRDefault="006C0FFA" w:rsidP="006C0FFA">
      <w:pPr>
        <w:ind w:left="0"/>
        <w:rPr>
          <w:b/>
        </w:rPr>
      </w:pPr>
    </w:p>
    <w:tbl>
      <w:tblPr>
        <w:tblW w:w="8831" w:type="dxa"/>
        <w:tblInd w:w="-5"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2029"/>
        <w:gridCol w:w="731"/>
        <w:gridCol w:w="731"/>
        <w:gridCol w:w="730"/>
        <w:gridCol w:w="730"/>
        <w:gridCol w:w="730"/>
        <w:gridCol w:w="730"/>
        <w:gridCol w:w="730"/>
        <w:gridCol w:w="730"/>
        <w:gridCol w:w="960"/>
      </w:tblGrid>
      <w:tr w:rsidR="00215D50" w:rsidRPr="00215D50" w14:paraId="6D77F40D" w14:textId="77777777" w:rsidTr="00215D50">
        <w:trPr>
          <w:trHeight w:val="947"/>
        </w:trPr>
        <w:tc>
          <w:tcPr>
            <w:tcW w:w="0" w:type="auto"/>
            <w:shd w:val="clear" w:color="auto" w:fill="auto"/>
            <w:vAlign w:val="center"/>
          </w:tcPr>
          <w:p w14:paraId="0172FD82" w14:textId="224F668F" w:rsidR="00F45FE9" w:rsidRPr="00215D50" w:rsidRDefault="00215D50" w:rsidP="00F45FE9">
            <w:pPr>
              <w:ind w:left="0"/>
              <w:jc w:val="center"/>
              <w:rPr>
                <w:color w:val="auto"/>
                <w:sz w:val="20"/>
                <w:szCs w:val="20"/>
              </w:rPr>
            </w:pPr>
            <w:r w:rsidRPr="00215D50">
              <w:rPr>
                <w:color w:val="auto"/>
                <w:sz w:val="20"/>
                <w:szCs w:val="20"/>
              </w:rPr>
              <w:t>Diversion rates</w:t>
            </w:r>
          </w:p>
        </w:tc>
        <w:tc>
          <w:tcPr>
            <w:tcW w:w="0" w:type="auto"/>
            <w:tcBorders>
              <w:bottom w:val="dotted" w:sz="4" w:space="0" w:color="auto"/>
            </w:tcBorders>
            <w:shd w:val="clear" w:color="auto" w:fill="auto"/>
            <w:vAlign w:val="center"/>
          </w:tcPr>
          <w:p w14:paraId="33741767" w14:textId="33725337" w:rsidR="00F45FE9" w:rsidRPr="00215D50" w:rsidRDefault="00215D50" w:rsidP="00F45FE9">
            <w:pPr>
              <w:ind w:left="0"/>
              <w:jc w:val="center"/>
              <w:rPr>
                <w:color w:val="auto"/>
                <w:sz w:val="20"/>
                <w:szCs w:val="20"/>
              </w:rPr>
            </w:pPr>
            <w:r w:rsidRPr="00215D50">
              <w:rPr>
                <w:color w:val="auto"/>
                <w:sz w:val="20"/>
                <w:szCs w:val="20"/>
              </w:rPr>
              <w:t>1b</w:t>
            </w:r>
          </w:p>
        </w:tc>
        <w:tc>
          <w:tcPr>
            <w:tcW w:w="0" w:type="auto"/>
            <w:tcBorders>
              <w:bottom w:val="dotted" w:sz="4" w:space="0" w:color="auto"/>
            </w:tcBorders>
            <w:shd w:val="clear" w:color="auto" w:fill="auto"/>
            <w:vAlign w:val="center"/>
          </w:tcPr>
          <w:p w14:paraId="07B2A696" w14:textId="49AEEDF7" w:rsidR="00F45FE9" w:rsidRPr="00215D50" w:rsidRDefault="00215D50" w:rsidP="00F45FE9">
            <w:pPr>
              <w:ind w:left="0"/>
              <w:jc w:val="center"/>
              <w:rPr>
                <w:color w:val="auto"/>
                <w:sz w:val="20"/>
                <w:szCs w:val="20"/>
              </w:rPr>
            </w:pPr>
            <w:r w:rsidRPr="00215D50">
              <w:rPr>
                <w:color w:val="auto"/>
                <w:sz w:val="20"/>
                <w:szCs w:val="20"/>
              </w:rPr>
              <w:t>1c</w:t>
            </w:r>
          </w:p>
        </w:tc>
        <w:tc>
          <w:tcPr>
            <w:tcW w:w="0" w:type="auto"/>
            <w:tcBorders>
              <w:bottom w:val="dotted" w:sz="4" w:space="0" w:color="auto"/>
            </w:tcBorders>
            <w:shd w:val="clear" w:color="auto" w:fill="auto"/>
            <w:vAlign w:val="center"/>
          </w:tcPr>
          <w:p w14:paraId="6BAD7123" w14:textId="34DAD6A9" w:rsidR="00F45FE9" w:rsidRPr="00215D50" w:rsidRDefault="00215D50" w:rsidP="00F45FE9">
            <w:pPr>
              <w:ind w:left="0"/>
              <w:jc w:val="center"/>
              <w:rPr>
                <w:color w:val="auto"/>
                <w:sz w:val="20"/>
                <w:szCs w:val="20"/>
              </w:rPr>
            </w:pPr>
            <w:r w:rsidRPr="00215D50">
              <w:rPr>
                <w:color w:val="auto"/>
                <w:sz w:val="20"/>
                <w:szCs w:val="20"/>
              </w:rPr>
              <w:t>3h</w:t>
            </w:r>
          </w:p>
        </w:tc>
        <w:tc>
          <w:tcPr>
            <w:tcW w:w="0" w:type="auto"/>
            <w:tcBorders>
              <w:bottom w:val="dotted" w:sz="4" w:space="0" w:color="auto"/>
            </w:tcBorders>
            <w:shd w:val="clear" w:color="auto" w:fill="auto"/>
            <w:vAlign w:val="center"/>
          </w:tcPr>
          <w:p w14:paraId="77DA4D73" w14:textId="5C0AB320" w:rsidR="00F45FE9" w:rsidRPr="00215D50" w:rsidRDefault="00215D50" w:rsidP="00F45FE9">
            <w:pPr>
              <w:ind w:left="0"/>
              <w:jc w:val="center"/>
              <w:rPr>
                <w:color w:val="auto"/>
                <w:sz w:val="20"/>
                <w:szCs w:val="20"/>
              </w:rPr>
            </w:pPr>
            <w:r w:rsidRPr="00215D50">
              <w:rPr>
                <w:color w:val="auto"/>
                <w:sz w:val="20"/>
                <w:szCs w:val="20"/>
              </w:rPr>
              <w:t>4l</w:t>
            </w:r>
          </w:p>
        </w:tc>
        <w:tc>
          <w:tcPr>
            <w:tcW w:w="0" w:type="auto"/>
            <w:tcBorders>
              <w:bottom w:val="dotted" w:sz="4" w:space="0" w:color="auto"/>
            </w:tcBorders>
            <w:shd w:val="clear" w:color="auto" w:fill="auto"/>
            <w:vAlign w:val="center"/>
          </w:tcPr>
          <w:p w14:paraId="0CDA356F" w14:textId="45BE6C79" w:rsidR="00F45FE9" w:rsidRPr="00215D50" w:rsidRDefault="00215D50" w:rsidP="00F45FE9">
            <w:pPr>
              <w:ind w:left="0"/>
              <w:jc w:val="center"/>
              <w:rPr>
                <w:color w:val="auto"/>
                <w:sz w:val="20"/>
                <w:szCs w:val="20"/>
              </w:rPr>
            </w:pPr>
            <w:r w:rsidRPr="00215D50">
              <w:rPr>
                <w:color w:val="auto"/>
                <w:sz w:val="20"/>
                <w:szCs w:val="20"/>
              </w:rPr>
              <w:t>4m</w:t>
            </w:r>
          </w:p>
        </w:tc>
        <w:tc>
          <w:tcPr>
            <w:tcW w:w="0" w:type="auto"/>
            <w:tcBorders>
              <w:bottom w:val="dotted" w:sz="4" w:space="0" w:color="auto"/>
            </w:tcBorders>
            <w:shd w:val="clear" w:color="auto" w:fill="auto"/>
            <w:vAlign w:val="center"/>
          </w:tcPr>
          <w:p w14:paraId="2A409228" w14:textId="7A9162EB" w:rsidR="00F45FE9" w:rsidRPr="00215D50" w:rsidRDefault="00215D50" w:rsidP="00F45FE9">
            <w:pPr>
              <w:ind w:left="0"/>
              <w:jc w:val="center"/>
              <w:rPr>
                <w:color w:val="auto"/>
                <w:sz w:val="20"/>
                <w:szCs w:val="20"/>
              </w:rPr>
            </w:pPr>
            <w:r w:rsidRPr="00215D50">
              <w:rPr>
                <w:color w:val="auto"/>
                <w:sz w:val="20"/>
                <w:szCs w:val="20"/>
              </w:rPr>
              <w:t>5o</w:t>
            </w:r>
          </w:p>
        </w:tc>
        <w:tc>
          <w:tcPr>
            <w:tcW w:w="0" w:type="auto"/>
            <w:tcBorders>
              <w:bottom w:val="dotted" w:sz="4" w:space="0" w:color="auto"/>
            </w:tcBorders>
            <w:shd w:val="clear" w:color="auto" w:fill="auto"/>
            <w:vAlign w:val="center"/>
          </w:tcPr>
          <w:p w14:paraId="0A33D02B" w14:textId="5003AC2C" w:rsidR="00F45FE9" w:rsidRPr="00215D50" w:rsidRDefault="00215D50" w:rsidP="00F45FE9">
            <w:pPr>
              <w:ind w:left="0"/>
              <w:jc w:val="center"/>
              <w:rPr>
                <w:color w:val="auto"/>
                <w:sz w:val="20"/>
                <w:szCs w:val="20"/>
              </w:rPr>
            </w:pPr>
            <w:r w:rsidRPr="00215D50">
              <w:rPr>
                <w:color w:val="auto"/>
                <w:sz w:val="20"/>
                <w:szCs w:val="20"/>
              </w:rPr>
              <w:t>5p</w:t>
            </w:r>
          </w:p>
        </w:tc>
        <w:tc>
          <w:tcPr>
            <w:tcW w:w="0" w:type="auto"/>
            <w:tcBorders>
              <w:bottom w:val="dotted" w:sz="4" w:space="0" w:color="auto"/>
            </w:tcBorders>
            <w:shd w:val="clear" w:color="auto" w:fill="auto"/>
            <w:vAlign w:val="center"/>
          </w:tcPr>
          <w:p w14:paraId="00C5A79D" w14:textId="2F7379C0" w:rsidR="00F45FE9" w:rsidRPr="00215D50" w:rsidRDefault="00215D50" w:rsidP="00F45FE9">
            <w:pPr>
              <w:ind w:left="0"/>
              <w:jc w:val="center"/>
              <w:rPr>
                <w:color w:val="auto"/>
                <w:sz w:val="20"/>
                <w:szCs w:val="20"/>
              </w:rPr>
            </w:pPr>
            <w:r w:rsidRPr="00215D50">
              <w:rPr>
                <w:color w:val="auto"/>
                <w:sz w:val="20"/>
                <w:szCs w:val="20"/>
              </w:rPr>
              <w:t>5q</w:t>
            </w:r>
          </w:p>
        </w:tc>
        <w:tc>
          <w:tcPr>
            <w:tcW w:w="0" w:type="auto"/>
            <w:tcBorders>
              <w:bottom w:val="dotted" w:sz="4" w:space="0" w:color="auto"/>
            </w:tcBorders>
            <w:shd w:val="clear" w:color="auto" w:fill="auto"/>
            <w:vAlign w:val="center"/>
          </w:tcPr>
          <w:p w14:paraId="39BBE909" w14:textId="6DBBEEF8" w:rsidR="00F45FE9" w:rsidRPr="00215D50" w:rsidRDefault="00215D50" w:rsidP="00F45FE9">
            <w:pPr>
              <w:ind w:left="0"/>
              <w:jc w:val="center"/>
              <w:rPr>
                <w:color w:val="auto"/>
                <w:sz w:val="20"/>
                <w:szCs w:val="20"/>
              </w:rPr>
            </w:pPr>
            <w:r w:rsidRPr="00215D50">
              <w:rPr>
                <w:color w:val="auto"/>
                <w:sz w:val="20"/>
                <w:szCs w:val="20"/>
              </w:rPr>
              <w:t>Average</w:t>
            </w:r>
          </w:p>
        </w:tc>
      </w:tr>
      <w:tr w:rsidR="00856EEB" w:rsidRPr="00360FBB" w14:paraId="4754015D" w14:textId="77777777" w:rsidTr="00757A25">
        <w:trPr>
          <w:trHeight w:val="947"/>
        </w:trPr>
        <w:tc>
          <w:tcPr>
            <w:tcW w:w="0" w:type="auto"/>
            <w:tcBorders>
              <w:right w:val="dotted" w:sz="4" w:space="0" w:color="auto"/>
            </w:tcBorders>
            <w:shd w:val="clear" w:color="auto" w:fill="auto"/>
            <w:vAlign w:val="center"/>
          </w:tcPr>
          <w:p w14:paraId="2DDA94FA" w14:textId="0BAD6C51" w:rsidR="00856EEB" w:rsidRPr="00360FBB" w:rsidRDefault="00856EEB" w:rsidP="00856EEB">
            <w:pPr>
              <w:ind w:left="0"/>
              <w:jc w:val="center"/>
              <w:rPr>
                <w:sz w:val="16"/>
                <w:szCs w:val="16"/>
              </w:rPr>
            </w:pPr>
            <w:r w:rsidRPr="00360FBB">
              <w:rPr>
                <w:color w:val="404040"/>
                <w:sz w:val="16"/>
                <w:szCs w:val="16"/>
              </w:rPr>
              <w:t>ORGANIC RECYCLING BIN</w:t>
            </w: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35921735" w14:textId="17B5C0AE" w:rsidR="00856EEB" w:rsidRPr="00360FBB" w:rsidRDefault="00856EEB" w:rsidP="00856EEB">
            <w:pPr>
              <w:ind w:left="0"/>
              <w:jc w:val="center"/>
              <w:rPr>
                <w:sz w:val="16"/>
                <w:szCs w:val="16"/>
              </w:rPr>
            </w:pPr>
            <w:r>
              <w:rPr>
                <w:rFonts w:ascii="Arial" w:hAnsi="Arial" w:cs="Arial"/>
                <w:color w:val="404040"/>
                <w:sz w:val="16"/>
                <w:szCs w:val="16"/>
              </w:rPr>
              <w:t>32.3%</w:t>
            </w: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409124AB" w14:textId="49B275F7" w:rsidR="00856EEB" w:rsidRPr="00360FBB" w:rsidRDefault="00856EEB" w:rsidP="00856EEB">
            <w:pPr>
              <w:ind w:left="0"/>
              <w:jc w:val="center"/>
              <w:rPr>
                <w:sz w:val="16"/>
                <w:szCs w:val="16"/>
              </w:rPr>
            </w:pPr>
            <w:r>
              <w:rPr>
                <w:rFonts w:ascii="Arial" w:hAnsi="Arial" w:cs="Arial"/>
                <w:color w:val="404040"/>
                <w:sz w:val="16"/>
                <w:szCs w:val="16"/>
              </w:rPr>
              <w:t>34.0%</w:t>
            </w: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1B389ADA" w14:textId="4DD73E54" w:rsidR="00856EEB" w:rsidRPr="00360FBB" w:rsidRDefault="00856EEB" w:rsidP="00856EEB">
            <w:pPr>
              <w:ind w:left="0"/>
              <w:jc w:val="center"/>
              <w:rPr>
                <w:sz w:val="16"/>
                <w:szCs w:val="16"/>
              </w:rPr>
            </w:pPr>
            <w:r>
              <w:rPr>
                <w:rFonts w:ascii="Arial" w:hAnsi="Arial" w:cs="Arial"/>
                <w:color w:val="404040"/>
                <w:sz w:val="16"/>
                <w:szCs w:val="16"/>
              </w:rPr>
              <w:t>13.8%</w:t>
            </w: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659951CB" w14:textId="032B0DD2" w:rsidR="00856EEB" w:rsidRPr="00360FBB" w:rsidRDefault="00856EEB" w:rsidP="00856EEB">
            <w:pPr>
              <w:ind w:left="0"/>
              <w:jc w:val="center"/>
              <w:rPr>
                <w:sz w:val="16"/>
                <w:szCs w:val="16"/>
              </w:rPr>
            </w:pPr>
            <w:r>
              <w:rPr>
                <w:rFonts w:ascii="Arial" w:hAnsi="Arial" w:cs="Arial"/>
                <w:color w:val="404040"/>
                <w:sz w:val="16"/>
                <w:szCs w:val="16"/>
              </w:rPr>
              <w:t>19.0%</w:t>
            </w: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45E3C637" w14:textId="00740B17" w:rsidR="00856EEB" w:rsidRPr="00360FBB" w:rsidRDefault="00856EEB" w:rsidP="00856EEB">
            <w:pPr>
              <w:ind w:left="0"/>
              <w:jc w:val="center"/>
              <w:rPr>
                <w:sz w:val="16"/>
                <w:szCs w:val="16"/>
              </w:rPr>
            </w:pPr>
            <w:r>
              <w:rPr>
                <w:rFonts w:ascii="Arial" w:hAnsi="Arial" w:cs="Arial"/>
                <w:color w:val="404040"/>
                <w:sz w:val="16"/>
                <w:szCs w:val="16"/>
              </w:rPr>
              <w:t>16.1%</w:t>
            </w: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4E381448" w14:textId="104B41FF" w:rsidR="00856EEB" w:rsidRPr="00360FBB" w:rsidRDefault="00856EEB" w:rsidP="00856EEB">
            <w:pPr>
              <w:ind w:left="0"/>
              <w:jc w:val="center"/>
              <w:rPr>
                <w:sz w:val="16"/>
                <w:szCs w:val="16"/>
              </w:rPr>
            </w:pPr>
            <w:r>
              <w:rPr>
                <w:rFonts w:ascii="Arial" w:hAnsi="Arial" w:cs="Arial"/>
                <w:color w:val="404040"/>
                <w:sz w:val="16"/>
                <w:szCs w:val="16"/>
              </w:rPr>
              <w:t>11.0%</w:t>
            </w: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586EE200" w14:textId="6675DD26" w:rsidR="00856EEB" w:rsidRPr="00360FBB" w:rsidRDefault="00856EEB" w:rsidP="00856EEB">
            <w:pPr>
              <w:ind w:left="0"/>
              <w:jc w:val="center"/>
              <w:rPr>
                <w:sz w:val="16"/>
                <w:szCs w:val="16"/>
              </w:rPr>
            </w:pPr>
            <w:r>
              <w:rPr>
                <w:rFonts w:ascii="Arial" w:hAnsi="Arial" w:cs="Arial"/>
                <w:color w:val="404040"/>
                <w:sz w:val="16"/>
                <w:szCs w:val="16"/>
              </w:rPr>
              <w:t>17.1%</w:t>
            </w: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30E0FDA8" w14:textId="1102CCE2" w:rsidR="00856EEB" w:rsidRPr="00360FBB" w:rsidRDefault="00856EEB" w:rsidP="00856EEB">
            <w:pPr>
              <w:ind w:left="0"/>
              <w:jc w:val="center"/>
              <w:rPr>
                <w:sz w:val="16"/>
                <w:szCs w:val="16"/>
              </w:rPr>
            </w:pPr>
            <w:r>
              <w:rPr>
                <w:rFonts w:ascii="Arial" w:hAnsi="Arial" w:cs="Arial"/>
                <w:color w:val="404040"/>
                <w:sz w:val="16"/>
                <w:szCs w:val="16"/>
              </w:rPr>
              <w:t>12.7%</w:t>
            </w: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426FDFD6" w14:textId="0797F374" w:rsidR="00856EEB" w:rsidRPr="00360FBB" w:rsidRDefault="00856EEB" w:rsidP="00856EEB">
            <w:pPr>
              <w:ind w:left="0"/>
              <w:jc w:val="center"/>
              <w:rPr>
                <w:sz w:val="16"/>
                <w:szCs w:val="16"/>
              </w:rPr>
            </w:pPr>
            <w:r>
              <w:rPr>
                <w:rFonts w:ascii="Arial" w:hAnsi="Arial" w:cs="Arial"/>
                <w:color w:val="404040"/>
                <w:sz w:val="16"/>
                <w:szCs w:val="16"/>
              </w:rPr>
              <w:t>20.6%</w:t>
            </w:r>
          </w:p>
        </w:tc>
      </w:tr>
    </w:tbl>
    <w:p w14:paraId="7CC5178F" w14:textId="77777777" w:rsidR="006C0FFA" w:rsidRPr="00360FBB" w:rsidRDefault="006C0FFA" w:rsidP="006C0FFA">
      <w:pPr>
        <w:ind w:left="0"/>
        <w:rPr>
          <w:b/>
        </w:rPr>
      </w:pPr>
    </w:p>
    <w:p w14:paraId="23951948" w14:textId="5EE3FD92" w:rsidR="007F63F3" w:rsidRPr="00360FBB" w:rsidRDefault="007F63F3" w:rsidP="007F63F3">
      <w:pPr>
        <w:keepNext/>
        <w:keepLines/>
        <w:pageBreakBefore/>
        <w:shd w:val="clear" w:color="auto" w:fill="12A19A"/>
        <w:spacing w:after="240" w:line="240" w:lineRule="atLeast"/>
        <w:ind w:left="0"/>
        <w:outlineLvl w:val="0"/>
        <w:rPr>
          <w:rFonts w:cs="Arial"/>
          <w:b/>
          <w:color w:val="FFFFFF" w:themeColor="background1"/>
          <w:kern w:val="20"/>
          <w:sz w:val="48"/>
          <w:szCs w:val="48"/>
          <w:lang w:eastAsia="en-US"/>
        </w:rPr>
      </w:pPr>
      <w:bookmarkStart w:id="261" w:name="_Toc536105342"/>
      <w:bookmarkStart w:id="262" w:name="_Toc536105635"/>
      <w:r w:rsidRPr="00360FBB">
        <w:rPr>
          <w:rFonts w:cs="Arial"/>
          <w:b/>
          <w:color w:val="FFFFFF" w:themeColor="background1"/>
          <w:kern w:val="20"/>
          <w:sz w:val="48"/>
          <w:szCs w:val="48"/>
          <w:lang w:eastAsia="en-US"/>
        </w:rPr>
        <w:lastRenderedPageBreak/>
        <w:t xml:space="preserve">Results – Total </w:t>
      </w:r>
      <w:r w:rsidR="00F9023C" w:rsidRPr="00360FBB">
        <w:rPr>
          <w:rFonts w:cs="Arial"/>
          <w:b/>
          <w:color w:val="FFFFFF" w:themeColor="background1"/>
          <w:kern w:val="20"/>
          <w:sz w:val="48"/>
          <w:szCs w:val="48"/>
          <w:lang w:eastAsia="en-US"/>
        </w:rPr>
        <w:t xml:space="preserve">amount of </w:t>
      </w:r>
      <w:r w:rsidRPr="00360FBB">
        <w:rPr>
          <w:rFonts w:cs="Arial"/>
          <w:b/>
          <w:color w:val="FFFFFF" w:themeColor="background1"/>
          <w:kern w:val="20"/>
          <w:sz w:val="48"/>
          <w:szCs w:val="48"/>
          <w:lang w:eastAsia="en-US"/>
        </w:rPr>
        <w:t xml:space="preserve">kerbside waste and </w:t>
      </w:r>
      <w:r w:rsidR="00577031" w:rsidRPr="00360FBB">
        <w:rPr>
          <w:rFonts w:cs="Arial"/>
          <w:b/>
          <w:color w:val="FFFFFF" w:themeColor="background1"/>
          <w:kern w:val="20"/>
          <w:sz w:val="48"/>
          <w:szCs w:val="48"/>
          <w:lang w:eastAsia="en-US"/>
        </w:rPr>
        <w:t>recycling</w:t>
      </w:r>
      <w:r w:rsidR="00F9023C" w:rsidRPr="00360FBB">
        <w:rPr>
          <w:rFonts w:cs="Arial"/>
          <w:b/>
          <w:color w:val="FFFFFF" w:themeColor="background1"/>
          <w:kern w:val="20"/>
          <w:sz w:val="48"/>
          <w:szCs w:val="48"/>
          <w:lang w:eastAsia="en-US"/>
        </w:rPr>
        <w:t xml:space="preserve"> generated</w:t>
      </w:r>
      <w:bookmarkEnd w:id="261"/>
      <w:bookmarkEnd w:id="262"/>
    </w:p>
    <w:p w14:paraId="29F79CE6" w14:textId="53F6D846" w:rsidR="007F63F3" w:rsidRPr="00360FBB" w:rsidRDefault="007F63F3" w:rsidP="007F63F3">
      <w:pPr>
        <w:spacing w:after="240" w:line="360" w:lineRule="auto"/>
        <w:ind w:left="0"/>
        <w:jc w:val="both"/>
      </w:pPr>
      <w:r w:rsidRPr="00360FBB">
        <w:rPr>
          <w:spacing w:val="-5"/>
          <w:lang w:eastAsia="en-US"/>
        </w:rPr>
        <w:t xml:space="preserve">This section looks as the total amount of waste and recycling that is generated by each of the samples and as an average for </w:t>
      </w:r>
      <w:r w:rsidR="00316189">
        <w:rPr>
          <w:spacing w:val="-5"/>
          <w:lang w:eastAsia="en-US"/>
        </w:rPr>
        <w:t>Bolton.</w:t>
      </w:r>
      <w:r w:rsidRPr="00360FBB">
        <w:rPr>
          <w:spacing w:val="-5"/>
          <w:lang w:eastAsia="en-US"/>
        </w:rPr>
        <w:t xml:space="preserve"> </w:t>
      </w:r>
      <w:r w:rsidRPr="00360FBB">
        <w:t xml:space="preserve">Diversion rates show the percentage of total generated waste produced from an area that is being ‘diverted’ via the available recycling stream(s). </w:t>
      </w:r>
    </w:p>
    <w:p w14:paraId="1B4AF0CF" w14:textId="2D26DF3C" w:rsidR="007F63F3" w:rsidRPr="00360FBB" w:rsidRDefault="007F63F3" w:rsidP="007F63F3">
      <w:pPr>
        <w:spacing w:after="240" w:line="360" w:lineRule="auto"/>
        <w:ind w:left="0"/>
        <w:jc w:val="both"/>
        <w:rPr>
          <w:spacing w:val="-5"/>
          <w:lang w:eastAsia="en-US"/>
        </w:rPr>
      </w:pPr>
      <w:r w:rsidRPr="00360FBB">
        <w:t>On average</w:t>
      </w:r>
      <w:r w:rsidR="00316189">
        <w:t xml:space="preserve"> Bolton</w:t>
      </w:r>
      <w:r w:rsidRPr="00360FBB">
        <w:t xml:space="preserve"> households are disposing of </w:t>
      </w:r>
      <w:r w:rsidR="00316189">
        <w:t>5</w:t>
      </w:r>
      <w:r w:rsidR="00074FEF">
        <w:t>17.7</w:t>
      </w:r>
      <w:r w:rsidRPr="00360FBB">
        <w:t>kg/</w:t>
      </w:r>
      <w:proofErr w:type="spellStart"/>
      <w:r w:rsidRPr="00360FBB">
        <w:t>hh</w:t>
      </w:r>
      <w:proofErr w:type="spellEnd"/>
      <w:r w:rsidRPr="00360FBB">
        <w:t>/</w:t>
      </w:r>
      <w:proofErr w:type="spellStart"/>
      <w:r w:rsidR="004171FE" w:rsidRPr="00360FBB">
        <w:t>yr</w:t>
      </w:r>
      <w:proofErr w:type="spellEnd"/>
      <w:r w:rsidRPr="00360FBB">
        <w:t xml:space="preserve"> of </w:t>
      </w:r>
      <w:r w:rsidR="004171FE" w:rsidRPr="00360FBB">
        <w:t>total kerbside</w:t>
      </w:r>
      <w:r w:rsidRPr="00360FBB">
        <w:t xml:space="preserve"> waste </w:t>
      </w:r>
      <w:r w:rsidR="005529BE">
        <w:t>and recycling</w:t>
      </w:r>
      <w:r w:rsidRPr="00360FBB">
        <w:t xml:space="preserve">.  Acorn </w:t>
      </w:r>
      <w:r w:rsidR="00316189">
        <w:t>1</w:t>
      </w:r>
      <w:r w:rsidR="00074FEF">
        <w:t>C</w:t>
      </w:r>
      <w:r w:rsidRPr="00360FBB">
        <w:t xml:space="preserve"> </w:t>
      </w:r>
      <w:r w:rsidR="008417DE">
        <w:t>(</w:t>
      </w:r>
      <w:r w:rsidR="00074FEF">
        <w:t>mature money</w:t>
      </w:r>
      <w:r w:rsidR="008417DE">
        <w:t xml:space="preserve">) </w:t>
      </w:r>
      <w:r w:rsidRPr="00360FBB">
        <w:t xml:space="preserve">households created the highest levels of </w:t>
      </w:r>
      <w:r w:rsidR="004171FE" w:rsidRPr="00360FBB">
        <w:t xml:space="preserve">total </w:t>
      </w:r>
      <w:r w:rsidRPr="00360FBB">
        <w:t>waste at</w:t>
      </w:r>
      <w:r w:rsidR="00CD72D5" w:rsidRPr="00360FBB">
        <w:t xml:space="preserve"> </w:t>
      </w:r>
      <w:r w:rsidR="00074FEF">
        <w:t>769.8</w:t>
      </w:r>
      <w:r w:rsidR="004171FE" w:rsidRPr="00360FBB">
        <w:t>kg</w:t>
      </w:r>
      <w:r w:rsidRPr="00360FBB">
        <w:t>/</w:t>
      </w:r>
      <w:proofErr w:type="spellStart"/>
      <w:r w:rsidRPr="00360FBB">
        <w:t>hh</w:t>
      </w:r>
      <w:proofErr w:type="spellEnd"/>
      <w:r w:rsidRPr="00360FBB">
        <w:t>/</w:t>
      </w:r>
      <w:proofErr w:type="spellStart"/>
      <w:r w:rsidR="004171FE" w:rsidRPr="00360FBB">
        <w:t>yr</w:t>
      </w:r>
      <w:proofErr w:type="spellEnd"/>
      <w:r w:rsidRPr="00360FBB">
        <w:t xml:space="preserve"> compared with </w:t>
      </w:r>
      <w:r w:rsidR="00316189">
        <w:t>3</w:t>
      </w:r>
      <w:r w:rsidR="00074FEF">
        <w:t>07.7</w:t>
      </w:r>
      <w:r w:rsidRPr="00360FBB">
        <w:t>kg/</w:t>
      </w:r>
      <w:proofErr w:type="spellStart"/>
      <w:r w:rsidRPr="00360FBB">
        <w:t>hh</w:t>
      </w:r>
      <w:proofErr w:type="spellEnd"/>
      <w:r w:rsidRPr="00360FBB">
        <w:t>/</w:t>
      </w:r>
      <w:proofErr w:type="spellStart"/>
      <w:r w:rsidR="004171FE" w:rsidRPr="00360FBB">
        <w:t>yr</w:t>
      </w:r>
      <w:proofErr w:type="spellEnd"/>
      <w:r w:rsidRPr="00360FBB">
        <w:t xml:space="preserve"> for Acorn </w:t>
      </w:r>
      <w:r w:rsidR="00316189">
        <w:t>5Q</w:t>
      </w:r>
      <w:r w:rsidR="007F1856">
        <w:t xml:space="preserve"> </w:t>
      </w:r>
      <w:r w:rsidR="007F1856">
        <w:rPr>
          <w:spacing w:val="-5"/>
          <w:lang w:eastAsia="en-US"/>
        </w:rPr>
        <w:t>(difficult circumstances)</w:t>
      </w:r>
      <w:r w:rsidRPr="00360FBB">
        <w:t xml:space="preserve">. </w:t>
      </w:r>
    </w:p>
    <w:p w14:paraId="2504F318" w14:textId="243D8641" w:rsidR="007F63F3" w:rsidRPr="00360FBB" w:rsidRDefault="007F63F3" w:rsidP="007F63F3">
      <w:pPr>
        <w:ind w:left="0"/>
        <w:rPr>
          <w:b/>
        </w:rPr>
      </w:pPr>
      <w:r w:rsidRPr="00360FBB">
        <w:rPr>
          <w:b/>
        </w:rPr>
        <w:t xml:space="preserve">Table </w:t>
      </w:r>
      <w:r w:rsidR="004171FE" w:rsidRPr="00360FBB">
        <w:rPr>
          <w:b/>
        </w:rPr>
        <w:t>3</w:t>
      </w:r>
      <w:r w:rsidR="002712CA" w:rsidRPr="00360FBB">
        <w:rPr>
          <w:b/>
        </w:rPr>
        <w:t>4</w:t>
      </w:r>
      <w:r w:rsidRPr="00360FBB">
        <w:rPr>
          <w:b/>
        </w:rPr>
        <w:t>: Total amount of kerbside waste and recycling (kg/</w:t>
      </w:r>
      <w:proofErr w:type="spellStart"/>
      <w:r w:rsidRPr="00360FBB">
        <w:rPr>
          <w:b/>
        </w:rPr>
        <w:t>hh</w:t>
      </w:r>
      <w:proofErr w:type="spellEnd"/>
      <w:r w:rsidRPr="00360FBB">
        <w:rPr>
          <w:b/>
        </w:rPr>
        <w:t>/</w:t>
      </w:r>
      <w:proofErr w:type="spellStart"/>
      <w:r w:rsidR="004517C5" w:rsidRPr="00360FBB">
        <w:rPr>
          <w:b/>
        </w:rPr>
        <w:t>yr</w:t>
      </w:r>
      <w:proofErr w:type="spellEnd"/>
      <w:r w:rsidRPr="00360FBB">
        <w:rPr>
          <w:b/>
        </w:rPr>
        <w:t>)</w:t>
      </w:r>
    </w:p>
    <w:p w14:paraId="49EE948B" w14:textId="77777777" w:rsidR="007F63F3" w:rsidRPr="00360FBB" w:rsidRDefault="007F63F3" w:rsidP="007F63F3">
      <w:pPr>
        <w:ind w:left="0"/>
        <w:rPr>
          <w:b/>
        </w:rPr>
      </w:pPr>
    </w:p>
    <w:tbl>
      <w:tblPr>
        <w:tblW w:w="5000" w:type="pct"/>
        <w:tblLook w:val="04A0" w:firstRow="1" w:lastRow="0" w:firstColumn="1" w:lastColumn="0" w:noHBand="0" w:noVBand="1"/>
      </w:tblPr>
      <w:tblGrid>
        <w:gridCol w:w="2075"/>
        <w:gridCol w:w="743"/>
        <w:gridCol w:w="743"/>
        <w:gridCol w:w="745"/>
        <w:gridCol w:w="745"/>
        <w:gridCol w:w="745"/>
        <w:gridCol w:w="745"/>
        <w:gridCol w:w="746"/>
        <w:gridCol w:w="746"/>
        <w:gridCol w:w="960"/>
      </w:tblGrid>
      <w:tr w:rsidR="00215D50" w:rsidRPr="00215D50" w14:paraId="188D2230" w14:textId="77777777" w:rsidTr="00215D50">
        <w:trPr>
          <w:trHeight w:val="517"/>
        </w:trPr>
        <w:tc>
          <w:tcPr>
            <w:tcW w:w="1154" w:type="pct"/>
            <w:tcBorders>
              <w:top w:val="dotted" w:sz="4" w:space="0" w:color="404040"/>
              <w:left w:val="nil"/>
              <w:bottom w:val="dotted" w:sz="4" w:space="0" w:color="404040"/>
              <w:right w:val="dotted" w:sz="4" w:space="0" w:color="404040"/>
            </w:tcBorders>
            <w:shd w:val="clear" w:color="auto" w:fill="auto"/>
            <w:vAlign w:val="center"/>
          </w:tcPr>
          <w:p w14:paraId="60C57482" w14:textId="63C0C42C" w:rsidR="00316189" w:rsidRPr="00215D50" w:rsidRDefault="00215D50" w:rsidP="00316189">
            <w:pPr>
              <w:ind w:left="0"/>
              <w:jc w:val="center"/>
              <w:rPr>
                <w:color w:val="auto"/>
                <w:sz w:val="16"/>
                <w:szCs w:val="16"/>
              </w:rPr>
            </w:pPr>
            <w:r w:rsidRPr="00215D50">
              <w:rPr>
                <w:color w:val="auto"/>
                <w:sz w:val="16"/>
                <w:szCs w:val="16"/>
              </w:rPr>
              <w:t>Kerbside waste stream</w:t>
            </w:r>
          </w:p>
        </w:tc>
        <w:tc>
          <w:tcPr>
            <w:tcW w:w="413" w:type="pct"/>
            <w:tcBorders>
              <w:top w:val="dotted" w:sz="4" w:space="0" w:color="404040"/>
              <w:left w:val="nil"/>
              <w:bottom w:val="dotted" w:sz="4" w:space="0" w:color="auto"/>
              <w:right w:val="dotted" w:sz="4" w:space="0" w:color="404040"/>
            </w:tcBorders>
            <w:shd w:val="clear" w:color="auto" w:fill="auto"/>
            <w:vAlign w:val="center"/>
          </w:tcPr>
          <w:p w14:paraId="12137B2B" w14:textId="3363BD93" w:rsidR="00316189" w:rsidRPr="00215D50" w:rsidRDefault="00215D50" w:rsidP="00316189">
            <w:pPr>
              <w:ind w:left="0"/>
              <w:jc w:val="center"/>
              <w:rPr>
                <w:color w:val="auto"/>
                <w:sz w:val="16"/>
                <w:szCs w:val="16"/>
              </w:rPr>
            </w:pPr>
            <w:r w:rsidRPr="00215D50">
              <w:rPr>
                <w:color w:val="auto"/>
                <w:sz w:val="16"/>
                <w:szCs w:val="16"/>
              </w:rPr>
              <w:t>1b</w:t>
            </w:r>
          </w:p>
        </w:tc>
        <w:tc>
          <w:tcPr>
            <w:tcW w:w="413" w:type="pct"/>
            <w:tcBorders>
              <w:top w:val="dotted" w:sz="4" w:space="0" w:color="404040"/>
              <w:left w:val="nil"/>
              <w:bottom w:val="dotted" w:sz="4" w:space="0" w:color="auto"/>
              <w:right w:val="dotted" w:sz="4" w:space="0" w:color="404040"/>
            </w:tcBorders>
            <w:shd w:val="clear" w:color="auto" w:fill="auto"/>
            <w:vAlign w:val="center"/>
          </w:tcPr>
          <w:p w14:paraId="1068CF3B" w14:textId="22484679" w:rsidR="00316189" w:rsidRPr="00215D50" w:rsidRDefault="00215D50" w:rsidP="00316189">
            <w:pPr>
              <w:ind w:left="0"/>
              <w:jc w:val="center"/>
              <w:rPr>
                <w:color w:val="auto"/>
                <w:sz w:val="16"/>
                <w:szCs w:val="16"/>
              </w:rPr>
            </w:pPr>
            <w:r w:rsidRPr="00215D50">
              <w:rPr>
                <w:color w:val="auto"/>
                <w:sz w:val="16"/>
                <w:szCs w:val="16"/>
              </w:rPr>
              <w:t>1c</w:t>
            </w:r>
          </w:p>
        </w:tc>
        <w:tc>
          <w:tcPr>
            <w:tcW w:w="414" w:type="pct"/>
            <w:tcBorders>
              <w:top w:val="dotted" w:sz="4" w:space="0" w:color="404040"/>
              <w:left w:val="nil"/>
              <w:bottom w:val="dotted" w:sz="4" w:space="0" w:color="auto"/>
              <w:right w:val="dotted" w:sz="4" w:space="0" w:color="404040"/>
            </w:tcBorders>
            <w:shd w:val="clear" w:color="auto" w:fill="auto"/>
            <w:vAlign w:val="center"/>
          </w:tcPr>
          <w:p w14:paraId="1FE2BD2A" w14:textId="0E5251D6" w:rsidR="00316189" w:rsidRPr="00215D50" w:rsidRDefault="00215D50" w:rsidP="00316189">
            <w:pPr>
              <w:ind w:left="0"/>
              <w:jc w:val="center"/>
              <w:rPr>
                <w:color w:val="auto"/>
                <w:sz w:val="16"/>
                <w:szCs w:val="16"/>
              </w:rPr>
            </w:pPr>
            <w:r w:rsidRPr="00215D50">
              <w:rPr>
                <w:color w:val="auto"/>
                <w:sz w:val="16"/>
                <w:szCs w:val="16"/>
              </w:rPr>
              <w:t>3h</w:t>
            </w:r>
          </w:p>
        </w:tc>
        <w:tc>
          <w:tcPr>
            <w:tcW w:w="414" w:type="pct"/>
            <w:tcBorders>
              <w:top w:val="dotted" w:sz="4" w:space="0" w:color="404040"/>
              <w:left w:val="nil"/>
              <w:bottom w:val="dotted" w:sz="4" w:space="0" w:color="auto"/>
              <w:right w:val="dotted" w:sz="4" w:space="0" w:color="404040"/>
            </w:tcBorders>
            <w:shd w:val="clear" w:color="auto" w:fill="auto"/>
            <w:vAlign w:val="center"/>
          </w:tcPr>
          <w:p w14:paraId="587FA69C" w14:textId="15F0BE65" w:rsidR="00316189" w:rsidRPr="00215D50" w:rsidRDefault="00215D50" w:rsidP="00316189">
            <w:pPr>
              <w:ind w:left="0"/>
              <w:jc w:val="center"/>
              <w:rPr>
                <w:color w:val="auto"/>
                <w:sz w:val="16"/>
                <w:szCs w:val="16"/>
              </w:rPr>
            </w:pPr>
            <w:r w:rsidRPr="00215D50">
              <w:rPr>
                <w:color w:val="auto"/>
                <w:sz w:val="16"/>
                <w:szCs w:val="16"/>
              </w:rPr>
              <w:t>4l</w:t>
            </w:r>
          </w:p>
        </w:tc>
        <w:tc>
          <w:tcPr>
            <w:tcW w:w="414" w:type="pct"/>
            <w:tcBorders>
              <w:top w:val="dotted" w:sz="4" w:space="0" w:color="404040"/>
              <w:left w:val="nil"/>
              <w:bottom w:val="dotted" w:sz="4" w:space="0" w:color="auto"/>
              <w:right w:val="dotted" w:sz="4" w:space="0" w:color="404040"/>
            </w:tcBorders>
            <w:shd w:val="clear" w:color="auto" w:fill="auto"/>
            <w:vAlign w:val="center"/>
          </w:tcPr>
          <w:p w14:paraId="34278AE9" w14:textId="4E956B6A" w:rsidR="00316189" w:rsidRPr="00215D50" w:rsidRDefault="00215D50" w:rsidP="00316189">
            <w:pPr>
              <w:ind w:left="0"/>
              <w:jc w:val="center"/>
              <w:rPr>
                <w:color w:val="auto"/>
                <w:sz w:val="16"/>
                <w:szCs w:val="16"/>
              </w:rPr>
            </w:pPr>
            <w:r w:rsidRPr="00215D50">
              <w:rPr>
                <w:color w:val="auto"/>
                <w:sz w:val="16"/>
                <w:szCs w:val="16"/>
              </w:rPr>
              <w:t>4m</w:t>
            </w:r>
          </w:p>
        </w:tc>
        <w:tc>
          <w:tcPr>
            <w:tcW w:w="414" w:type="pct"/>
            <w:tcBorders>
              <w:top w:val="dotted" w:sz="4" w:space="0" w:color="404040"/>
              <w:left w:val="nil"/>
              <w:bottom w:val="dotted" w:sz="4" w:space="0" w:color="auto"/>
              <w:right w:val="dotted" w:sz="4" w:space="0" w:color="404040"/>
            </w:tcBorders>
            <w:shd w:val="clear" w:color="auto" w:fill="auto"/>
            <w:vAlign w:val="center"/>
          </w:tcPr>
          <w:p w14:paraId="6C08D71F" w14:textId="0F698687" w:rsidR="00316189" w:rsidRPr="00215D50" w:rsidRDefault="00215D50" w:rsidP="00316189">
            <w:pPr>
              <w:ind w:left="0"/>
              <w:jc w:val="center"/>
              <w:rPr>
                <w:color w:val="auto"/>
                <w:sz w:val="16"/>
                <w:szCs w:val="16"/>
              </w:rPr>
            </w:pPr>
            <w:r w:rsidRPr="00215D50">
              <w:rPr>
                <w:color w:val="auto"/>
                <w:sz w:val="16"/>
                <w:szCs w:val="16"/>
              </w:rPr>
              <w:t>5o</w:t>
            </w:r>
          </w:p>
        </w:tc>
        <w:tc>
          <w:tcPr>
            <w:tcW w:w="415" w:type="pct"/>
            <w:tcBorders>
              <w:top w:val="dotted" w:sz="4" w:space="0" w:color="404040"/>
              <w:left w:val="nil"/>
              <w:bottom w:val="dotted" w:sz="4" w:space="0" w:color="auto"/>
              <w:right w:val="dotted" w:sz="4" w:space="0" w:color="404040"/>
            </w:tcBorders>
            <w:shd w:val="clear" w:color="auto" w:fill="auto"/>
            <w:vAlign w:val="center"/>
          </w:tcPr>
          <w:p w14:paraId="2A31AF3B" w14:textId="54813401" w:rsidR="00316189" w:rsidRPr="00215D50" w:rsidRDefault="00215D50" w:rsidP="00316189">
            <w:pPr>
              <w:ind w:left="0"/>
              <w:jc w:val="center"/>
              <w:rPr>
                <w:color w:val="auto"/>
                <w:sz w:val="16"/>
                <w:szCs w:val="16"/>
              </w:rPr>
            </w:pPr>
            <w:r w:rsidRPr="00215D50">
              <w:rPr>
                <w:color w:val="auto"/>
                <w:sz w:val="16"/>
                <w:szCs w:val="16"/>
              </w:rPr>
              <w:t>5p</w:t>
            </w:r>
          </w:p>
        </w:tc>
        <w:tc>
          <w:tcPr>
            <w:tcW w:w="415" w:type="pct"/>
            <w:tcBorders>
              <w:top w:val="dotted" w:sz="4" w:space="0" w:color="404040"/>
              <w:left w:val="nil"/>
              <w:bottom w:val="dotted" w:sz="4" w:space="0" w:color="auto"/>
              <w:right w:val="dotted" w:sz="4" w:space="0" w:color="404040"/>
            </w:tcBorders>
            <w:shd w:val="clear" w:color="auto" w:fill="auto"/>
            <w:vAlign w:val="center"/>
          </w:tcPr>
          <w:p w14:paraId="4F1C44B9" w14:textId="695DC5A0" w:rsidR="00316189" w:rsidRPr="00215D50" w:rsidRDefault="00215D50" w:rsidP="00316189">
            <w:pPr>
              <w:ind w:left="0"/>
              <w:jc w:val="center"/>
              <w:rPr>
                <w:color w:val="auto"/>
                <w:sz w:val="16"/>
                <w:szCs w:val="16"/>
              </w:rPr>
            </w:pPr>
            <w:r w:rsidRPr="00215D50">
              <w:rPr>
                <w:color w:val="auto"/>
                <w:sz w:val="16"/>
                <w:szCs w:val="16"/>
              </w:rPr>
              <w:t>5q</w:t>
            </w:r>
          </w:p>
        </w:tc>
        <w:tc>
          <w:tcPr>
            <w:tcW w:w="534" w:type="pct"/>
            <w:tcBorders>
              <w:top w:val="dotted" w:sz="4" w:space="0" w:color="404040"/>
              <w:left w:val="nil"/>
              <w:bottom w:val="dotted" w:sz="4" w:space="0" w:color="auto"/>
              <w:right w:val="dotted" w:sz="4" w:space="0" w:color="404040"/>
            </w:tcBorders>
            <w:shd w:val="clear" w:color="auto" w:fill="auto"/>
            <w:vAlign w:val="center"/>
          </w:tcPr>
          <w:p w14:paraId="0A854254" w14:textId="60D813AD" w:rsidR="00316189" w:rsidRPr="00215D50" w:rsidRDefault="00215D50" w:rsidP="00316189">
            <w:pPr>
              <w:ind w:left="0"/>
              <w:jc w:val="center"/>
              <w:rPr>
                <w:color w:val="auto"/>
                <w:sz w:val="16"/>
                <w:szCs w:val="16"/>
              </w:rPr>
            </w:pPr>
            <w:r w:rsidRPr="00215D50">
              <w:rPr>
                <w:color w:val="auto"/>
                <w:sz w:val="16"/>
                <w:szCs w:val="16"/>
              </w:rPr>
              <w:t>Average</w:t>
            </w:r>
          </w:p>
        </w:tc>
      </w:tr>
      <w:tr w:rsidR="00074FEF" w:rsidRPr="00360FBB" w14:paraId="080C9A17" w14:textId="77777777" w:rsidTr="00DE36C9">
        <w:trPr>
          <w:trHeight w:val="304"/>
        </w:trPr>
        <w:tc>
          <w:tcPr>
            <w:tcW w:w="1154" w:type="pct"/>
            <w:tcBorders>
              <w:top w:val="nil"/>
              <w:left w:val="dotted" w:sz="4" w:space="0" w:color="404040"/>
              <w:bottom w:val="dotted" w:sz="4" w:space="0" w:color="404040"/>
              <w:right w:val="dotted" w:sz="4" w:space="0" w:color="auto"/>
            </w:tcBorders>
            <w:shd w:val="clear" w:color="auto" w:fill="auto"/>
            <w:vAlign w:val="center"/>
          </w:tcPr>
          <w:p w14:paraId="7965420F" w14:textId="4C761487" w:rsidR="00074FEF" w:rsidRPr="00360FBB" w:rsidRDefault="00074FEF" w:rsidP="00074FEF">
            <w:pPr>
              <w:ind w:left="0"/>
              <w:jc w:val="center"/>
              <w:rPr>
                <w:color w:val="404040"/>
                <w:sz w:val="16"/>
                <w:szCs w:val="16"/>
              </w:rPr>
            </w:pPr>
            <w:r w:rsidRPr="00360FBB">
              <w:rPr>
                <w:color w:val="404040"/>
                <w:sz w:val="16"/>
                <w:szCs w:val="16"/>
              </w:rPr>
              <w:t>RESIDUAL</w:t>
            </w:r>
          </w:p>
        </w:tc>
        <w:tc>
          <w:tcPr>
            <w:tcW w:w="413" w:type="pct"/>
            <w:tcBorders>
              <w:top w:val="dotted" w:sz="4" w:space="0" w:color="auto"/>
              <w:left w:val="dotted" w:sz="4" w:space="0" w:color="auto"/>
              <w:bottom w:val="dotted" w:sz="4" w:space="0" w:color="auto"/>
              <w:right w:val="dotted" w:sz="4" w:space="0" w:color="auto"/>
            </w:tcBorders>
            <w:shd w:val="clear" w:color="auto" w:fill="auto"/>
            <w:vAlign w:val="center"/>
          </w:tcPr>
          <w:p w14:paraId="3CA42340" w14:textId="4A10343F" w:rsidR="00074FEF" w:rsidRPr="00360FBB" w:rsidRDefault="00074FEF" w:rsidP="00074FEF">
            <w:pPr>
              <w:ind w:left="0"/>
              <w:jc w:val="center"/>
              <w:rPr>
                <w:color w:val="404040"/>
                <w:sz w:val="16"/>
                <w:szCs w:val="16"/>
              </w:rPr>
            </w:pPr>
            <w:r>
              <w:rPr>
                <w:color w:val="404040"/>
                <w:sz w:val="16"/>
                <w:szCs w:val="16"/>
              </w:rPr>
              <w:t>248.9</w:t>
            </w:r>
          </w:p>
        </w:tc>
        <w:tc>
          <w:tcPr>
            <w:tcW w:w="413" w:type="pct"/>
            <w:tcBorders>
              <w:top w:val="dotted" w:sz="4" w:space="0" w:color="auto"/>
              <w:left w:val="dotted" w:sz="4" w:space="0" w:color="auto"/>
              <w:bottom w:val="dotted" w:sz="4" w:space="0" w:color="auto"/>
              <w:right w:val="dotted" w:sz="4" w:space="0" w:color="auto"/>
            </w:tcBorders>
            <w:shd w:val="clear" w:color="auto" w:fill="auto"/>
            <w:vAlign w:val="center"/>
          </w:tcPr>
          <w:p w14:paraId="7FE91401" w14:textId="2D0C53AB" w:rsidR="00074FEF" w:rsidRPr="00360FBB" w:rsidRDefault="00074FEF" w:rsidP="00074FEF">
            <w:pPr>
              <w:ind w:left="0"/>
              <w:jc w:val="center"/>
              <w:rPr>
                <w:color w:val="404040"/>
                <w:sz w:val="16"/>
                <w:szCs w:val="16"/>
              </w:rPr>
            </w:pPr>
            <w:r>
              <w:rPr>
                <w:color w:val="404040"/>
                <w:sz w:val="16"/>
                <w:szCs w:val="16"/>
              </w:rPr>
              <w:t>277.3</w:t>
            </w:r>
          </w:p>
        </w:tc>
        <w:tc>
          <w:tcPr>
            <w:tcW w:w="414" w:type="pct"/>
            <w:tcBorders>
              <w:top w:val="dotted" w:sz="4" w:space="0" w:color="auto"/>
              <w:left w:val="dotted" w:sz="4" w:space="0" w:color="auto"/>
              <w:bottom w:val="dotted" w:sz="4" w:space="0" w:color="auto"/>
              <w:right w:val="dotted" w:sz="4" w:space="0" w:color="auto"/>
            </w:tcBorders>
            <w:shd w:val="clear" w:color="auto" w:fill="auto"/>
            <w:vAlign w:val="center"/>
          </w:tcPr>
          <w:p w14:paraId="2BB16EB0" w14:textId="1312EF2C" w:rsidR="00074FEF" w:rsidRPr="00360FBB" w:rsidRDefault="00074FEF" w:rsidP="00074FEF">
            <w:pPr>
              <w:ind w:left="0"/>
              <w:jc w:val="center"/>
              <w:rPr>
                <w:color w:val="404040"/>
                <w:sz w:val="16"/>
                <w:szCs w:val="16"/>
              </w:rPr>
            </w:pPr>
            <w:r>
              <w:rPr>
                <w:color w:val="404040"/>
                <w:sz w:val="16"/>
                <w:szCs w:val="16"/>
              </w:rPr>
              <w:t>269.5</w:t>
            </w:r>
          </w:p>
        </w:tc>
        <w:tc>
          <w:tcPr>
            <w:tcW w:w="414" w:type="pct"/>
            <w:tcBorders>
              <w:top w:val="dotted" w:sz="4" w:space="0" w:color="auto"/>
              <w:left w:val="dotted" w:sz="4" w:space="0" w:color="auto"/>
              <w:bottom w:val="dotted" w:sz="4" w:space="0" w:color="auto"/>
              <w:right w:val="dotted" w:sz="4" w:space="0" w:color="auto"/>
            </w:tcBorders>
            <w:shd w:val="clear" w:color="auto" w:fill="auto"/>
            <w:vAlign w:val="center"/>
          </w:tcPr>
          <w:p w14:paraId="50F02762" w14:textId="14204034" w:rsidR="00074FEF" w:rsidRPr="00360FBB" w:rsidRDefault="00074FEF" w:rsidP="00074FEF">
            <w:pPr>
              <w:ind w:left="0"/>
              <w:jc w:val="center"/>
              <w:rPr>
                <w:color w:val="404040"/>
                <w:sz w:val="16"/>
                <w:szCs w:val="16"/>
              </w:rPr>
            </w:pPr>
            <w:r>
              <w:rPr>
                <w:color w:val="404040"/>
                <w:sz w:val="16"/>
                <w:szCs w:val="16"/>
              </w:rPr>
              <w:t>246.5</w:t>
            </w:r>
          </w:p>
        </w:tc>
        <w:tc>
          <w:tcPr>
            <w:tcW w:w="414" w:type="pct"/>
            <w:tcBorders>
              <w:top w:val="dotted" w:sz="4" w:space="0" w:color="auto"/>
              <w:left w:val="dotted" w:sz="4" w:space="0" w:color="auto"/>
              <w:bottom w:val="dotted" w:sz="4" w:space="0" w:color="auto"/>
              <w:right w:val="dotted" w:sz="4" w:space="0" w:color="auto"/>
            </w:tcBorders>
            <w:shd w:val="clear" w:color="auto" w:fill="auto"/>
            <w:vAlign w:val="center"/>
          </w:tcPr>
          <w:p w14:paraId="2823C573" w14:textId="5CFD5DD7" w:rsidR="00074FEF" w:rsidRPr="00360FBB" w:rsidRDefault="00074FEF" w:rsidP="00074FEF">
            <w:pPr>
              <w:ind w:left="0"/>
              <w:jc w:val="center"/>
              <w:rPr>
                <w:color w:val="404040"/>
                <w:sz w:val="16"/>
                <w:szCs w:val="16"/>
              </w:rPr>
            </w:pPr>
            <w:r>
              <w:rPr>
                <w:color w:val="404040"/>
                <w:sz w:val="16"/>
                <w:szCs w:val="16"/>
              </w:rPr>
              <w:t>268.9</w:t>
            </w:r>
          </w:p>
        </w:tc>
        <w:tc>
          <w:tcPr>
            <w:tcW w:w="414" w:type="pct"/>
            <w:tcBorders>
              <w:top w:val="dotted" w:sz="4" w:space="0" w:color="auto"/>
              <w:left w:val="dotted" w:sz="4" w:space="0" w:color="auto"/>
              <w:bottom w:val="dotted" w:sz="4" w:space="0" w:color="auto"/>
              <w:right w:val="dotted" w:sz="4" w:space="0" w:color="auto"/>
            </w:tcBorders>
            <w:shd w:val="clear" w:color="auto" w:fill="auto"/>
            <w:vAlign w:val="center"/>
          </w:tcPr>
          <w:p w14:paraId="7F5AA75D" w14:textId="1F739EAA" w:rsidR="00074FEF" w:rsidRPr="00360FBB" w:rsidRDefault="00074FEF" w:rsidP="00074FEF">
            <w:pPr>
              <w:ind w:left="0"/>
              <w:jc w:val="center"/>
              <w:rPr>
                <w:color w:val="404040"/>
                <w:sz w:val="16"/>
                <w:szCs w:val="16"/>
              </w:rPr>
            </w:pPr>
            <w:r>
              <w:rPr>
                <w:color w:val="404040"/>
                <w:sz w:val="16"/>
                <w:szCs w:val="16"/>
              </w:rPr>
              <w:t>242.7</w:t>
            </w:r>
          </w:p>
        </w:tc>
        <w:tc>
          <w:tcPr>
            <w:tcW w:w="415" w:type="pct"/>
            <w:tcBorders>
              <w:top w:val="dotted" w:sz="4" w:space="0" w:color="auto"/>
              <w:left w:val="dotted" w:sz="4" w:space="0" w:color="auto"/>
              <w:bottom w:val="dotted" w:sz="4" w:space="0" w:color="auto"/>
              <w:right w:val="dotted" w:sz="4" w:space="0" w:color="auto"/>
            </w:tcBorders>
            <w:shd w:val="clear" w:color="auto" w:fill="auto"/>
            <w:vAlign w:val="center"/>
          </w:tcPr>
          <w:p w14:paraId="53D38BC7" w14:textId="15621031" w:rsidR="00074FEF" w:rsidRPr="00360FBB" w:rsidRDefault="00074FEF" w:rsidP="00074FEF">
            <w:pPr>
              <w:ind w:left="0"/>
              <w:jc w:val="center"/>
              <w:rPr>
                <w:color w:val="404040"/>
                <w:sz w:val="16"/>
                <w:szCs w:val="16"/>
              </w:rPr>
            </w:pPr>
            <w:r>
              <w:rPr>
                <w:color w:val="404040"/>
                <w:sz w:val="16"/>
                <w:szCs w:val="16"/>
              </w:rPr>
              <w:t>257.5</w:t>
            </w:r>
          </w:p>
        </w:tc>
        <w:tc>
          <w:tcPr>
            <w:tcW w:w="415" w:type="pct"/>
            <w:tcBorders>
              <w:top w:val="dotted" w:sz="4" w:space="0" w:color="auto"/>
              <w:left w:val="dotted" w:sz="4" w:space="0" w:color="auto"/>
              <w:bottom w:val="dotted" w:sz="4" w:space="0" w:color="auto"/>
              <w:right w:val="dotted" w:sz="4" w:space="0" w:color="auto"/>
            </w:tcBorders>
            <w:shd w:val="clear" w:color="auto" w:fill="auto"/>
            <w:vAlign w:val="center"/>
          </w:tcPr>
          <w:p w14:paraId="75A627D5" w14:textId="0BE9B7CB" w:rsidR="00074FEF" w:rsidRPr="00360FBB" w:rsidRDefault="00074FEF" w:rsidP="00074FEF">
            <w:pPr>
              <w:ind w:left="0"/>
              <w:jc w:val="center"/>
              <w:rPr>
                <w:color w:val="404040"/>
                <w:sz w:val="16"/>
                <w:szCs w:val="16"/>
              </w:rPr>
            </w:pPr>
            <w:r>
              <w:rPr>
                <w:color w:val="404040"/>
                <w:sz w:val="16"/>
                <w:szCs w:val="16"/>
              </w:rPr>
              <w:t>137.5</w:t>
            </w:r>
          </w:p>
        </w:tc>
        <w:tc>
          <w:tcPr>
            <w:tcW w:w="534" w:type="pct"/>
            <w:tcBorders>
              <w:top w:val="dotted" w:sz="4" w:space="0" w:color="auto"/>
              <w:left w:val="dotted" w:sz="4" w:space="0" w:color="auto"/>
              <w:bottom w:val="dotted" w:sz="4" w:space="0" w:color="auto"/>
              <w:right w:val="dotted" w:sz="4" w:space="0" w:color="auto"/>
            </w:tcBorders>
            <w:shd w:val="clear" w:color="auto" w:fill="auto"/>
            <w:vAlign w:val="center"/>
          </w:tcPr>
          <w:p w14:paraId="02530EB8" w14:textId="529BAFDB" w:rsidR="00074FEF" w:rsidRPr="00360FBB" w:rsidRDefault="00074FEF" w:rsidP="00074FEF">
            <w:pPr>
              <w:ind w:left="0"/>
              <w:jc w:val="center"/>
              <w:rPr>
                <w:color w:val="404040"/>
                <w:sz w:val="16"/>
                <w:szCs w:val="16"/>
              </w:rPr>
            </w:pPr>
            <w:r>
              <w:rPr>
                <w:color w:val="404040"/>
                <w:sz w:val="16"/>
                <w:szCs w:val="16"/>
              </w:rPr>
              <w:t>242.0</w:t>
            </w:r>
          </w:p>
        </w:tc>
      </w:tr>
      <w:tr w:rsidR="00074FEF" w:rsidRPr="00360FBB" w14:paraId="0DDF7D3F" w14:textId="77777777" w:rsidTr="00DE36C9">
        <w:trPr>
          <w:trHeight w:val="304"/>
        </w:trPr>
        <w:tc>
          <w:tcPr>
            <w:tcW w:w="1154" w:type="pct"/>
            <w:tcBorders>
              <w:top w:val="nil"/>
              <w:left w:val="dotted" w:sz="4" w:space="0" w:color="404040"/>
              <w:bottom w:val="dotted" w:sz="4" w:space="0" w:color="404040"/>
              <w:right w:val="dotted" w:sz="4" w:space="0" w:color="auto"/>
            </w:tcBorders>
            <w:shd w:val="clear" w:color="auto" w:fill="auto"/>
            <w:vAlign w:val="center"/>
          </w:tcPr>
          <w:p w14:paraId="66801A01" w14:textId="5F7493CD" w:rsidR="00074FEF" w:rsidRPr="00360FBB" w:rsidRDefault="00074FEF" w:rsidP="00074FEF">
            <w:pPr>
              <w:ind w:left="0"/>
              <w:jc w:val="center"/>
              <w:rPr>
                <w:color w:val="404040"/>
                <w:sz w:val="16"/>
                <w:szCs w:val="16"/>
              </w:rPr>
            </w:pPr>
            <w:r w:rsidRPr="00360FBB">
              <w:rPr>
                <w:color w:val="404040"/>
                <w:sz w:val="16"/>
                <w:szCs w:val="16"/>
              </w:rPr>
              <w:t>PAPER &amp; CARD</w:t>
            </w:r>
          </w:p>
        </w:tc>
        <w:tc>
          <w:tcPr>
            <w:tcW w:w="413" w:type="pct"/>
            <w:tcBorders>
              <w:top w:val="dotted" w:sz="4" w:space="0" w:color="auto"/>
              <w:left w:val="dotted" w:sz="4" w:space="0" w:color="auto"/>
              <w:bottom w:val="dotted" w:sz="4" w:space="0" w:color="auto"/>
              <w:right w:val="dotted" w:sz="4" w:space="0" w:color="auto"/>
            </w:tcBorders>
            <w:shd w:val="clear" w:color="auto" w:fill="auto"/>
            <w:vAlign w:val="center"/>
          </w:tcPr>
          <w:p w14:paraId="5B72744D" w14:textId="232DB692" w:rsidR="00074FEF" w:rsidRPr="00360FBB" w:rsidRDefault="00074FEF" w:rsidP="00074FEF">
            <w:pPr>
              <w:ind w:left="0"/>
              <w:jc w:val="center"/>
              <w:rPr>
                <w:color w:val="404040"/>
                <w:sz w:val="16"/>
                <w:szCs w:val="16"/>
              </w:rPr>
            </w:pPr>
            <w:r>
              <w:rPr>
                <w:color w:val="404040"/>
                <w:sz w:val="16"/>
                <w:szCs w:val="16"/>
              </w:rPr>
              <w:t>121.5</w:t>
            </w:r>
          </w:p>
        </w:tc>
        <w:tc>
          <w:tcPr>
            <w:tcW w:w="413" w:type="pct"/>
            <w:tcBorders>
              <w:top w:val="dotted" w:sz="4" w:space="0" w:color="auto"/>
              <w:left w:val="dotted" w:sz="4" w:space="0" w:color="auto"/>
              <w:bottom w:val="dotted" w:sz="4" w:space="0" w:color="auto"/>
              <w:right w:val="dotted" w:sz="4" w:space="0" w:color="auto"/>
            </w:tcBorders>
            <w:shd w:val="clear" w:color="auto" w:fill="auto"/>
            <w:vAlign w:val="center"/>
          </w:tcPr>
          <w:p w14:paraId="50E482F1" w14:textId="40BC45B2" w:rsidR="00074FEF" w:rsidRPr="00360FBB" w:rsidRDefault="00074FEF" w:rsidP="00074FEF">
            <w:pPr>
              <w:ind w:left="0"/>
              <w:jc w:val="center"/>
              <w:rPr>
                <w:color w:val="404040"/>
                <w:sz w:val="16"/>
                <w:szCs w:val="16"/>
              </w:rPr>
            </w:pPr>
            <w:r>
              <w:rPr>
                <w:color w:val="404040"/>
                <w:sz w:val="16"/>
                <w:szCs w:val="16"/>
              </w:rPr>
              <w:t>92.8</w:t>
            </w:r>
          </w:p>
        </w:tc>
        <w:tc>
          <w:tcPr>
            <w:tcW w:w="414" w:type="pct"/>
            <w:tcBorders>
              <w:top w:val="dotted" w:sz="4" w:space="0" w:color="auto"/>
              <w:left w:val="dotted" w:sz="4" w:space="0" w:color="auto"/>
              <w:bottom w:val="dotted" w:sz="4" w:space="0" w:color="auto"/>
              <w:right w:val="dotted" w:sz="4" w:space="0" w:color="auto"/>
            </w:tcBorders>
            <w:shd w:val="clear" w:color="auto" w:fill="auto"/>
            <w:vAlign w:val="center"/>
          </w:tcPr>
          <w:p w14:paraId="698030A3" w14:textId="2273D4F0" w:rsidR="00074FEF" w:rsidRPr="00360FBB" w:rsidRDefault="00074FEF" w:rsidP="00074FEF">
            <w:pPr>
              <w:ind w:left="0"/>
              <w:jc w:val="center"/>
              <w:rPr>
                <w:color w:val="404040"/>
                <w:sz w:val="16"/>
                <w:szCs w:val="16"/>
              </w:rPr>
            </w:pPr>
            <w:r>
              <w:rPr>
                <w:color w:val="404040"/>
                <w:sz w:val="16"/>
                <w:szCs w:val="16"/>
              </w:rPr>
              <w:t>62.2</w:t>
            </w:r>
          </w:p>
        </w:tc>
        <w:tc>
          <w:tcPr>
            <w:tcW w:w="414" w:type="pct"/>
            <w:tcBorders>
              <w:top w:val="dotted" w:sz="4" w:space="0" w:color="auto"/>
              <w:left w:val="dotted" w:sz="4" w:space="0" w:color="auto"/>
              <w:bottom w:val="dotted" w:sz="4" w:space="0" w:color="auto"/>
              <w:right w:val="dotted" w:sz="4" w:space="0" w:color="auto"/>
            </w:tcBorders>
            <w:shd w:val="clear" w:color="auto" w:fill="auto"/>
            <w:vAlign w:val="center"/>
          </w:tcPr>
          <w:p w14:paraId="75D6DC4A" w14:textId="721AFAB4" w:rsidR="00074FEF" w:rsidRPr="00360FBB" w:rsidRDefault="00074FEF" w:rsidP="00074FEF">
            <w:pPr>
              <w:ind w:left="0"/>
              <w:jc w:val="center"/>
              <w:rPr>
                <w:color w:val="404040"/>
                <w:sz w:val="16"/>
                <w:szCs w:val="16"/>
              </w:rPr>
            </w:pPr>
            <w:r>
              <w:rPr>
                <w:color w:val="404040"/>
                <w:sz w:val="16"/>
                <w:szCs w:val="16"/>
              </w:rPr>
              <w:t>48.7</w:t>
            </w:r>
          </w:p>
        </w:tc>
        <w:tc>
          <w:tcPr>
            <w:tcW w:w="414" w:type="pct"/>
            <w:tcBorders>
              <w:top w:val="dotted" w:sz="4" w:space="0" w:color="auto"/>
              <w:left w:val="dotted" w:sz="4" w:space="0" w:color="auto"/>
              <w:bottom w:val="dotted" w:sz="4" w:space="0" w:color="auto"/>
              <w:right w:val="dotted" w:sz="4" w:space="0" w:color="auto"/>
            </w:tcBorders>
            <w:shd w:val="clear" w:color="auto" w:fill="auto"/>
            <w:vAlign w:val="center"/>
          </w:tcPr>
          <w:p w14:paraId="4ECE057B" w14:textId="6BEFBF89" w:rsidR="00074FEF" w:rsidRPr="00360FBB" w:rsidRDefault="00074FEF" w:rsidP="00074FEF">
            <w:pPr>
              <w:ind w:left="0"/>
              <w:jc w:val="center"/>
              <w:rPr>
                <w:color w:val="404040"/>
                <w:sz w:val="16"/>
                <w:szCs w:val="16"/>
              </w:rPr>
            </w:pPr>
            <w:r>
              <w:rPr>
                <w:color w:val="404040"/>
                <w:sz w:val="16"/>
                <w:szCs w:val="16"/>
              </w:rPr>
              <w:t>65.6</w:t>
            </w:r>
          </w:p>
        </w:tc>
        <w:tc>
          <w:tcPr>
            <w:tcW w:w="414" w:type="pct"/>
            <w:tcBorders>
              <w:top w:val="dotted" w:sz="4" w:space="0" w:color="auto"/>
              <w:left w:val="dotted" w:sz="4" w:space="0" w:color="auto"/>
              <w:bottom w:val="dotted" w:sz="4" w:space="0" w:color="auto"/>
              <w:right w:val="dotted" w:sz="4" w:space="0" w:color="auto"/>
            </w:tcBorders>
            <w:shd w:val="clear" w:color="auto" w:fill="auto"/>
            <w:vAlign w:val="center"/>
          </w:tcPr>
          <w:p w14:paraId="50B5309A" w14:textId="30E6816A" w:rsidR="00074FEF" w:rsidRPr="00360FBB" w:rsidRDefault="00074FEF" w:rsidP="00074FEF">
            <w:pPr>
              <w:ind w:left="0"/>
              <w:jc w:val="center"/>
              <w:rPr>
                <w:color w:val="404040"/>
                <w:sz w:val="16"/>
                <w:szCs w:val="16"/>
              </w:rPr>
            </w:pPr>
            <w:r>
              <w:rPr>
                <w:color w:val="404040"/>
                <w:sz w:val="16"/>
                <w:szCs w:val="16"/>
              </w:rPr>
              <w:t>71.4</w:t>
            </w:r>
          </w:p>
        </w:tc>
        <w:tc>
          <w:tcPr>
            <w:tcW w:w="415" w:type="pct"/>
            <w:tcBorders>
              <w:top w:val="dotted" w:sz="4" w:space="0" w:color="auto"/>
              <w:left w:val="dotted" w:sz="4" w:space="0" w:color="auto"/>
              <w:bottom w:val="dotted" w:sz="4" w:space="0" w:color="auto"/>
              <w:right w:val="dotted" w:sz="4" w:space="0" w:color="auto"/>
            </w:tcBorders>
            <w:shd w:val="clear" w:color="auto" w:fill="auto"/>
            <w:vAlign w:val="center"/>
          </w:tcPr>
          <w:p w14:paraId="52165385" w14:textId="0820EEBA" w:rsidR="00074FEF" w:rsidRPr="00360FBB" w:rsidRDefault="00074FEF" w:rsidP="00074FEF">
            <w:pPr>
              <w:ind w:left="0"/>
              <w:jc w:val="center"/>
              <w:rPr>
                <w:color w:val="404040"/>
                <w:sz w:val="16"/>
                <w:szCs w:val="16"/>
              </w:rPr>
            </w:pPr>
            <w:r>
              <w:rPr>
                <w:color w:val="404040"/>
                <w:sz w:val="16"/>
                <w:szCs w:val="16"/>
              </w:rPr>
              <w:t>61.5</w:t>
            </w:r>
          </w:p>
        </w:tc>
        <w:tc>
          <w:tcPr>
            <w:tcW w:w="415" w:type="pct"/>
            <w:tcBorders>
              <w:top w:val="dotted" w:sz="4" w:space="0" w:color="auto"/>
              <w:left w:val="dotted" w:sz="4" w:space="0" w:color="auto"/>
              <w:bottom w:val="dotted" w:sz="4" w:space="0" w:color="auto"/>
              <w:right w:val="dotted" w:sz="4" w:space="0" w:color="auto"/>
            </w:tcBorders>
            <w:shd w:val="clear" w:color="auto" w:fill="auto"/>
            <w:vAlign w:val="center"/>
          </w:tcPr>
          <w:p w14:paraId="3D8EEB69" w14:textId="407CD68F" w:rsidR="00074FEF" w:rsidRPr="00360FBB" w:rsidRDefault="00074FEF" w:rsidP="00074FEF">
            <w:pPr>
              <w:ind w:left="0"/>
              <w:jc w:val="center"/>
              <w:rPr>
                <w:color w:val="404040"/>
                <w:sz w:val="16"/>
                <w:szCs w:val="16"/>
              </w:rPr>
            </w:pPr>
            <w:r>
              <w:rPr>
                <w:color w:val="404040"/>
                <w:sz w:val="16"/>
                <w:szCs w:val="16"/>
              </w:rPr>
              <w:t>47.9</w:t>
            </w:r>
          </w:p>
        </w:tc>
        <w:tc>
          <w:tcPr>
            <w:tcW w:w="534" w:type="pct"/>
            <w:tcBorders>
              <w:top w:val="dotted" w:sz="4" w:space="0" w:color="auto"/>
              <w:left w:val="dotted" w:sz="4" w:space="0" w:color="auto"/>
              <w:bottom w:val="dotted" w:sz="4" w:space="0" w:color="auto"/>
              <w:right w:val="dotted" w:sz="4" w:space="0" w:color="auto"/>
            </w:tcBorders>
            <w:shd w:val="clear" w:color="auto" w:fill="auto"/>
            <w:vAlign w:val="center"/>
          </w:tcPr>
          <w:p w14:paraId="2EE9E9AC" w14:textId="04615A17" w:rsidR="00074FEF" w:rsidRPr="00360FBB" w:rsidRDefault="00074FEF" w:rsidP="00074FEF">
            <w:pPr>
              <w:ind w:left="0"/>
              <w:jc w:val="center"/>
              <w:rPr>
                <w:color w:val="404040"/>
                <w:sz w:val="16"/>
                <w:szCs w:val="16"/>
              </w:rPr>
            </w:pPr>
            <w:r>
              <w:rPr>
                <w:color w:val="404040"/>
                <w:sz w:val="16"/>
                <w:szCs w:val="16"/>
              </w:rPr>
              <w:t>68.8</w:t>
            </w:r>
          </w:p>
        </w:tc>
      </w:tr>
      <w:tr w:rsidR="00074FEF" w:rsidRPr="00360FBB" w14:paraId="04300EF7" w14:textId="77777777" w:rsidTr="00DE36C9">
        <w:trPr>
          <w:trHeight w:val="304"/>
        </w:trPr>
        <w:tc>
          <w:tcPr>
            <w:tcW w:w="1154" w:type="pct"/>
            <w:tcBorders>
              <w:top w:val="nil"/>
              <w:left w:val="dotted" w:sz="4" w:space="0" w:color="404040"/>
              <w:bottom w:val="dotted" w:sz="4" w:space="0" w:color="404040"/>
              <w:right w:val="dotted" w:sz="4" w:space="0" w:color="auto"/>
            </w:tcBorders>
            <w:shd w:val="clear" w:color="auto" w:fill="auto"/>
            <w:vAlign w:val="center"/>
          </w:tcPr>
          <w:p w14:paraId="51D495E7" w14:textId="65312476" w:rsidR="00074FEF" w:rsidRPr="00360FBB" w:rsidRDefault="00074FEF" w:rsidP="00074FEF">
            <w:pPr>
              <w:ind w:left="0"/>
              <w:jc w:val="center"/>
              <w:rPr>
                <w:color w:val="404040"/>
                <w:sz w:val="16"/>
                <w:szCs w:val="16"/>
              </w:rPr>
            </w:pPr>
            <w:r w:rsidRPr="00360FBB">
              <w:rPr>
                <w:color w:val="404040"/>
                <w:sz w:val="16"/>
                <w:szCs w:val="16"/>
              </w:rPr>
              <w:t>CO-MINGLED</w:t>
            </w:r>
          </w:p>
        </w:tc>
        <w:tc>
          <w:tcPr>
            <w:tcW w:w="413" w:type="pct"/>
            <w:tcBorders>
              <w:top w:val="dotted" w:sz="4" w:space="0" w:color="auto"/>
              <w:left w:val="dotted" w:sz="4" w:space="0" w:color="auto"/>
              <w:bottom w:val="dotted" w:sz="4" w:space="0" w:color="auto"/>
              <w:right w:val="dotted" w:sz="4" w:space="0" w:color="auto"/>
            </w:tcBorders>
            <w:shd w:val="clear" w:color="auto" w:fill="auto"/>
            <w:vAlign w:val="center"/>
          </w:tcPr>
          <w:p w14:paraId="6387ABB6" w14:textId="4DA2FE72" w:rsidR="00074FEF" w:rsidRPr="00360FBB" w:rsidRDefault="00074FEF" w:rsidP="00074FEF">
            <w:pPr>
              <w:ind w:left="0"/>
              <w:jc w:val="center"/>
              <w:rPr>
                <w:color w:val="404040"/>
                <w:sz w:val="16"/>
                <w:szCs w:val="16"/>
              </w:rPr>
            </w:pPr>
            <w:r>
              <w:rPr>
                <w:color w:val="404040"/>
                <w:sz w:val="16"/>
                <w:szCs w:val="16"/>
              </w:rPr>
              <w:t>148.7</w:t>
            </w:r>
          </w:p>
        </w:tc>
        <w:tc>
          <w:tcPr>
            <w:tcW w:w="413" w:type="pct"/>
            <w:tcBorders>
              <w:top w:val="dotted" w:sz="4" w:space="0" w:color="auto"/>
              <w:left w:val="dotted" w:sz="4" w:space="0" w:color="auto"/>
              <w:bottom w:val="dotted" w:sz="4" w:space="0" w:color="auto"/>
              <w:right w:val="dotted" w:sz="4" w:space="0" w:color="auto"/>
            </w:tcBorders>
            <w:shd w:val="clear" w:color="auto" w:fill="auto"/>
            <w:vAlign w:val="center"/>
          </w:tcPr>
          <w:p w14:paraId="66D35B6D" w14:textId="3151E2E9" w:rsidR="00074FEF" w:rsidRPr="00360FBB" w:rsidRDefault="00074FEF" w:rsidP="00074FEF">
            <w:pPr>
              <w:ind w:left="0"/>
              <w:jc w:val="center"/>
              <w:rPr>
                <w:color w:val="404040"/>
                <w:sz w:val="16"/>
                <w:szCs w:val="16"/>
              </w:rPr>
            </w:pPr>
            <w:r>
              <w:rPr>
                <w:color w:val="404040"/>
                <w:sz w:val="16"/>
                <w:szCs w:val="16"/>
              </w:rPr>
              <w:t>136.8</w:t>
            </w:r>
          </w:p>
        </w:tc>
        <w:tc>
          <w:tcPr>
            <w:tcW w:w="414" w:type="pct"/>
            <w:tcBorders>
              <w:top w:val="dotted" w:sz="4" w:space="0" w:color="auto"/>
              <w:left w:val="dotted" w:sz="4" w:space="0" w:color="auto"/>
              <w:bottom w:val="dotted" w:sz="4" w:space="0" w:color="auto"/>
              <w:right w:val="dotted" w:sz="4" w:space="0" w:color="auto"/>
            </w:tcBorders>
            <w:shd w:val="clear" w:color="auto" w:fill="auto"/>
            <w:vAlign w:val="center"/>
          </w:tcPr>
          <w:p w14:paraId="55675D88" w14:textId="5A96FC2C" w:rsidR="00074FEF" w:rsidRPr="00360FBB" w:rsidRDefault="00074FEF" w:rsidP="00074FEF">
            <w:pPr>
              <w:ind w:left="0"/>
              <w:jc w:val="center"/>
              <w:rPr>
                <w:color w:val="404040"/>
                <w:sz w:val="16"/>
                <w:szCs w:val="16"/>
              </w:rPr>
            </w:pPr>
            <w:r>
              <w:rPr>
                <w:color w:val="404040"/>
                <w:sz w:val="16"/>
                <w:szCs w:val="16"/>
              </w:rPr>
              <w:t>81.6</w:t>
            </w:r>
          </w:p>
        </w:tc>
        <w:tc>
          <w:tcPr>
            <w:tcW w:w="414" w:type="pct"/>
            <w:tcBorders>
              <w:top w:val="dotted" w:sz="4" w:space="0" w:color="auto"/>
              <w:left w:val="dotted" w:sz="4" w:space="0" w:color="auto"/>
              <w:bottom w:val="dotted" w:sz="4" w:space="0" w:color="auto"/>
              <w:right w:val="dotted" w:sz="4" w:space="0" w:color="auto"/>
            </w:tcBorders>
            <w:shd w:val="clear" w:color="auto" w:fill="auto"/>
            <w:vAlign w:val="center"/>
          </w:tcPr>
          <w:p w14:paraId="797C0AB0" w14:textId="71F1D9E8" w:rsidR="00074FEF" w:rsidRPr="00360FBB" w:rsidRDefault="00074FEF" w:rsidP="00074FEF">
            <w:pPr>
              <w:ind w:left="0"/>
              <w:jc w:val="center"/>
              <w:rPr>
                <w:color w:val="404040"/>
                <w:sz w:val="16"/>
                <w:szCs w:val="16"/>
              </w:rPr>
            </w:pPr>
            <w:r>
              <w:rPr>
                <w:color w:val="404040"/>
                <w:sz w:val="16"/>
                <w:szCs w:val="16"/>
              </w:rPr>
              <w:t>57.7</w:t>
            </w:r>
          </w:p>
        </w:tc>
        <w:tc>
          <w:tcPr>
            <w:tcW w:w="414" w:type="pct"/>
            <w:tcBorders>
              <w:top w:val="dotted" w:sz="4" w:space="0" w:color="auto"/>
              <w:left w:val="dotted" w:sz="4" w:space="0" w:color="auto"/>
              <w:bottom w:val="dotted" w:sz="4" w:space="0" w:color="auto"/>
              <w:right w:val="dotted" w:sz="4" w:space="0" w:color="auto"/>
            </w:tcBorders>
            <w:shd w:val="clear" w:color="auto" w:fill="auto"/>
            <w:vAlign w:val="center"/>
          </w:tcPr>
          <w:p w14:paraId="26B2EB70" w14:textId="794EADF8" w:rsidR="00074FEF" w:rsidRPr="00360FBB" w:rsidRDefault="00074FEF" w:rsidP="00074FEF">
            <w:pPr>
              <w:ind w:left="0"/>
              <w:jc w:val="center"/>
              <w:rPr>
                <w:color w:val="404040"/>
                <w:sz w:val="16"/>
                <w:szCs w:val="16"/>
              </w:rPr>
            </w:pPr>
            <w:r>
              <w:rPr>
                <w:color w:val="404040"/>
                <w:sz w:val="16"/>
                <w:szCs w:val="16"/>
              </w:rPr>
              <w:t>118.4</w:t>
            </w:r>
          </w:p>
        </w:tc>
        <w:tc>
          <w:tcPr>
            <w:tcW w:w="414" w:type="pct"/>
            <w:tcBorders>
              <w:top w:val="dotted" w:sz="4" w:space="0" w:color="auto"/>
              <w:left w:val="dotted" w:sz="4" w:space="0" w:color="auto"/>
              <w:bottom w:val="dotted" w:sz="4" w:space="0" w:color="auto"/>
              <w:right w:val="dotted" w:sz="4" w:space="0" w:color="auto"/>
            </w:tcBorders>
            <w:shd w:val="clear" w:color="auto" w:fill="auto"/>
            <w:vAlign w:val="center"/>
          </w:tcPr>
          <w:p w14:paraId="38FEF7F0" w14:textId="552EF663" w:rsidR="00074FEF" w:rsidRPr="00360FBB" w:rsidRDefault="00074FEF" w:rsidP="00074FEF">
            <w:pPr>
              <w:ind w:left="0"/>
              <w:jc w:val="center"/>
              <w:rPr>
                <w:color w:val="404040"/>
                <w:sz w:val="16"/>
                <w:szCs w:val="16"/>
              </w:rPr>
            </w:pPr>
            <w:r>
              <w:rPr>
                <w:color w:val="404040"/>
                <w:sz w:val="16"/>
                <w:szCs w:val="16"/>
              </w:rPr>
              <w:t>83.7</w:t>
            </w:r>
          </w:p>
        </w:tc>
        <w:tc>
          <w:tcPr>
            <w:tcW w:w="415" w:type="pct"/>
            <w:tcBorders>
              <w:top w:val="dotted" w:sz="4" w:space="0" w:color="auto"/>
              <w:left w:val="dotted" w:sz="4" w:space="0" w:color="auto"/>
              <w:bottom w:val="dotted" w:sz="4" w:space="0" w:color="auto"/>
              <w:right w:val="dotted" w:sz="4" w:space="0" w:color="auto"/>
            </w:tcBorders>
            <w:shd w:val="clear" w:color="auto" w:fill="auto"/>
            <w:vAlign w:val="center"/>
          </w:tcPr>
          <w:p w14:paraId="287A7A45" w14:textId="2B466041" w:rsidR="00074FEF" w:rsidRPr="00360FBB" w:rsidRDefault="00074FEF" w:rsidP="00074FEF">
            <w:pPr>
              <w:ind w:left="0"/>
              <w:jc w:val="center"/>
              <w:rPr>
                <w:color w:val="404040"/>
                <w:sz w:val="16"/>
                <w:szCs w:val="16"/>
              </w:rPr>
            </w:pPr>
            <w:r>
              <w:rPr>
                <w:color w:val="404040"/>
                <w:sz w:val="16"/>
                <w:szCs w:val="16"/>
              </w:rPr>
              <w:t>107.4</w:t>
            </w:r>
          </w:p>
        </w:tc>
        <w:tc>
          <w:tcPr>
            <w:tcW w:w="415" w:type="pct"/>
            <w:tcBorders>
              <w:top w:val="dotted" w:sz="4" w:space="0" w:color="auto"/>
              <w:left w:val="dotted" w:sz="4" w:space="0" w:color="auto"/>
              <w:bottom w:val="dotted" w:sz="4" w:space="0" w:color="auto"/>
              <w:right w:val="dotted" w:sz="4" w:space="0" w:color="auto"/>
            </w:tcBorders>
            <w:shd w:val="clear" w:color="auto" w:fill="auto"/>
            <w:vAlign w:val="center"/>
          </w:tcPr>
          <w:p w14:paraId="7DB178DD" w14:textId="5A43614E" w:rsidR="00074FEF" w:rsidRPr="00360FBB" w:rsidRDefault="00074FEF" w:rsidP="00074FEF">
            <w:pPr>
              <w:ind w:left="0"/>
              <w:jc w:val="center"/>
              <w:rPr>
                <w:color w:val="404040"/>
                <w:sz w:val="16"/>
                <w:szCs w:val="16"/>
              </w:rPr>
            </w:pPr>
            <w:r>
              <w:rPr>
                <w:color w:val="404040"/>
                <w:sz w:val="16"/>
                <w:szCs w:val="16"/>
              </w:rPr>
              <w:t>79.1</w:t>
            </w:r>
          </w:p>
        </w:tc>
        <w:tc>
          <w:tcPr>
            <w:tcW w:w="534" w:type="pct"/>
            <w:tcBorders>
              <w:top w:val="dotted" w:sz="4" w:space="0" w:color="auto"/>
              <w:left w:val="dotted" w:sz="4" w:space="0" w:color="auto"/>
              <w:bottom w:val="dotted" w:sz="4" w:space="0" w:color="auto"/>
              <w:right w:val="dotted" w:sz="4" w:space="0" w:color="auto"/>
            </w:tcBorders>
            <w:shd w:val="clear" w:color="auto" w:fill="auto"/>
            <w:vAlign w:val="center"/>
          </w:tcPr>
          <w:p w14:paraId="1C76A149" w14:textId="160063E0" w:rsidR="00074FEF" w:rsidRPr="00360FBB" w:rsidRDefault="00074FEF" w:rsidP="00074FEF">
            <w:pPr>
              <w:ind w:left="0"/>
              <w:jc w:val="center"/>
              <w:rPr>
                <w:color w:val="404040"/>
                <w:sz w:val="16"/>
                <w:szCs w:val="16"/>
              </w:rPr>
            </w:pPr>
            <w:r>
              <w:rPr>
                <w:color w:val="404040"/>
                <w:sz w:val="16"/>
                <w:szCs w:val="16"/>
              </w:rPr>
              <w:t>95.0</w:t>
            </w:r>
          </w:p>
        </w:tc>
      </w:tr>
      <w:tr w:rsidR="00074FEF" w:rsidRPr="00360FBB" w14:paraId="52E76EB4" w14:textId="77777777" w:rsidTr="00DE36C9">
        <w:trPr>
          <w:trHeight w:val="304"/>
        </w:trPr>
        <w:tc>
          <w:tcPr>
            <w:tcW w:w="1154" w:type="pct"/>
            <w:tcBorders>
              <w:top w:val="nil"/>
              <w:left w:val="dotted" w:sz="4" w:space="0" w:color="404040"/>
              <w:bottom w:val="dotted" w:sz="4" w:space="0" w:color="404040"/>
              <w:right w:val="dotted" w:sz="4" w:space="0" w:color="auto"/>
            </w:tcBorders>
            <w:shd w:val="clear" w:color="auto" w:fill="auto"/>
            <w:vAlign w:val="center"/>
          </w:tcPr>
          <w:p w14:paraId="42BACAA9" w14:textId="00D95639" w:rsidR="00074FEF" w:rsidRPr="00360FBB" w:rsidRDefault="00074FEF" w:rsidP="00074FEF">
            <w:pPr>
              <w:ind w:left="0"/>
              <w:jc w:val="center"/>
              <w:rPr>
                <w:color w:val="404040"/>
                <w:sz w:val="16"/>
                <w:szCs w:val="16"/>
              </w:rPr>
            </w:pPr>
            <w:r w:rsidRPr="00360FBB">
              <w:rPr>
                <w:color w:val="404040"/>
                <w:sz w:val="16"/>
                <w:szCs w:val="16"/>
              </w:rPr>
              <w:t>ORGANICS</w:t>
            </w:r>
          </w:p>
        </w:tc>
        <w:tc>
          <w:tcPr>
            <w:tcW w:w="413" w:type="pct"/>
            <w:tcBorders>
              <w:top w:val="dotted" w:sz="4" w:space="0" w:color="auto"/>
              <w:left w:val="dotted" w:sz="4" w:space="0" w:color="auto"/>
              <w:bottom w:val="dotted" w:sz="4" w:space="0" w:color="auto"/>
              <w:right w:val="dotted" w:sz="4" w:space="0" w:color="auto"/>
            </w:tcBorders>
            <w:shd w:val="clear" w:color="auto" w:fill="auto"/>
            <w:vAlign w:val="center"/>
          </w:tcPr>
          <w:p w14:paraId="12FD8053" w14:textId="44175BC6" w:rsidR="00074FEF" w:rsidRPr="00360FBB" w:rsidRDefault="00074FEF" w:rsidP="00074FEF">
            <w:pPr>
              <w:ind w:left="0"/>
              <w:jc w:val="center"/>
              <w:rPr>
                <w:color w:val="404040"/>
                <w:sz w:val="16"/>
                <w:szCs w:val="16"/>
              </w:rPr>
            </w:pPr>
            <w:r>
              <w:rPr>
                <w:color w:val="404040"/>
                <w:sz w:val="16"/>
                <w:szCs w:val="16"/>
              </w:rPr>
              <w:t>249.6</w:t>
            </w:r>
          </w:p>
        </w:tc>
        <w:tc>
          <w:tcPr>
            <w:tcW w:w="413" w:type="pct"/>
            <w:tcBorders>
              <w:top w:val="dotted" w:sz="4" w:space="0" w:color="auto"/>
              <w:left w:val="dotted" w:sz="4" w:space="0" w:color="auto"/>
              <w:bottom w:val="dotted" w:sz="4" w:space="0" w:color="auto"/>
              <w:right w:val="dotted" w:sz="4" w:space="0" w:color="auto"/>
            </w:tcBorders>
            <w:shd w:val="clear" w:color="auto" w:fill="auto"/>
            <w:vAlign w:val="center"/>
          </w:tcPr>
          <w:p w14:paraId="2230BC35" w14:textId="64082DEA" w:rsidR="00074FEF" w:rsidRPr="00360FBB" w:rsidRDefault="00074FEF" w:rsidP="00074FEF">
            <w:pPr>
              <w:ind w:left="0"/>
              <w:jc w:val="center"/>
              <w:rPr>
                <w:color w:val="404040"/>
                <w:sz w:val="16"/>
                <w:szCs w:val="16"/>
              </w:rPr>
            </w:pPr>
            <w:r>
              <w:rPr>
                <w:color w:val="404040"/>
                <w:sz w:val="16"/>
                <w:szCs w:val="16"/>
              </w:rPr>
              <w:t>262.9</w:t>
            </w:r>
          </w:p>
        </w:tc>
        <w:tc>
          <w:tcPr>
            <w:tcW w:w="414" w:type="pct"/>
            <w:tcBorders>
              <w:top w:val="dotted" w:sz="4" w:space="0" w:color="auto"/>
              <w:left w:val="dotted" w:sz="4" w:space="0" w:color="auto"/>
              <w:bottom w:val="dotted" w:sz="4" w:space="0" w:color="auto"/>
              <w:right w:val="dotted" w:sz="4" w:space="0" w:color="auto"/>
            </w:tcBorders>
            <w:shd w:val="clear" w:color="auto" w:fill="auto"/>
            <w:vAlign w:val="center"/>
          </w:tcPr>
          <w:p w14:paraId="42B0FEBE" w14:textId="44455055" w:rsidR="00074FEF" w:rsidRPr="00360FBB" w:rsidRDefault="00074FEF" w:rsidP="00074FEF">
            <w:pPr>
              <w:ind w:left="0"/>
              <w:jc w:val="center"/>
              <w:rPr>
                <w:color w:val="404040"/>
                <w:sz w:val="16"/>
                <w:szCs w:val="16"/>
              </w:rPr>
            </w:pPr>
            <w:r>
              <w:rPr>
                <w:color w:val="404040"/>
                <w:sz w:val="16"/>
                <w:szCs w:val="16"/>
              </w:rPr>
              <w:t>68.7</w:t>
            </w:r>
          </w:p>
        </w:tc>
        <w:tc>
          <w:tcPr>
            <w:tcW w:w="414" w:type="pct"/>
            <w:tcBorders>
              <w:top w:val="dotted" w:sz="4" w:space="0" w:color="auto"/>
              <w:left w:val="dotted" w:sz="4" w:space="0" w:color="auto"/>
              <w:bottom w:val="dotted" w:sz="4" w:space="0" w:color="auto"/>
              <w:right w:val="dotted" w:sz="4" w:space="0" w:color="auto"/>
            </w:tcBorders>
            <w:shd w:val="clear" w:color="auto" w:fill="auto"/>
            <w:vAlign w:val="center"/>
          </w:tcPr>
          <w:p w14:paraId="1B298F6D" w14:textId="373946BF" w:rsidR="00074FEF" w:rsidRPr="00360FBB" w:rsidRDefault="00074FEF" w:rsidP="00074FEF">
            <w:pPr>
              <w:ind w:left="0"/>
              <w:jc w:val="center"/>
              <w:rPr>
                <w:color w:val="404040"/>
                <w:sz w:val="16"/>
                <w:szCs w:val="16"/>
              </w:rPr>
            </w:pPr>
            <w:r>
              <w:rPr>
                <w:color w:val="404040"/>
                <w:sz w:val="16"/>
                <w:szCs w:val="16"/>
              </w:rPr>
              <w:t>84.6</w:t>
            </w:r>
          </w:p>
        </w:tc>
        <w:tc>
          <w:tcPr>
            <w:tcW w:w="414" w:type="pct"/>
            <w:tcBorders>
              <w:top w:val="dotted" w:sz="4" w:space="0" w:color="auto"/>
              <w:left w:val="dotted" w:sz="4" w:space="0" w:color="auto"/>
              <w:bottom w:val="dotted" w:sz="4" w:space="0" w:color="auto"/>
              <w:right w:val="dotted" w:sz="4" w:space="0" w:color="auto"/>
            </w:tcBorders>
            <w:shd w:val="clear" w:color="auto" w:fill="auto"/>
            <w:vAlign w:val="center"/>
          </w:tcPr>
          <w:p w14:paraId="246FF841" w14:textId="00FBBFA6" w:rsidR="00074FEF" w:rsidRPr="00360FBB" w:rsidRDefault="00074FEF" w:rsidP="00074FEF">
            <w:pPr>
              <w:ind w:left="0"/>
              <w:jc w:val="center"/>
              <w:rPr>
                <w:color w:val="404040"/>
                <w:sz w:val="16"/>
                <w:szCs w:val="16"/>
              </w:rPr>
            </w:pPr>
            <w:r>
              <w:rPr>
                <w:color w:val="404040"/>
                <w:sz w:val="16"/>
                <w:szCs w:val="16"/>
              </w:rPr>
              <w:t>90.4</w:t>
            </w:r>
          </w:p>
        </w:tc>
        <w:tc>
          <w:tcPr>
            <w:tcW w:w="414" w:type="pct"/>
            <w:tcBorders>
              <w:top w:val="dotted" w:sz="4" w:space="0" w:color="auto"/>
              <w:left w:val="dotted" w:sz="4" w:space="0" w:color="auto"/>
              <w:bottom w:val="dotted" w:sz="4" w:space="0" w:color="auto"/>
              <w:right w:val="dotted" w:sz="4" w:space="0" w:color="auto"/>
            </w:tcBorders>
            <w:shd w:val="clear" w:color="auto" w:fill="auto"/>
            <w:vAlign w:val="center"/>
          </w:tcPr>
          <w:p w14:paraId="76939D2B" w14:textId="2FEA35D6" w:rsidR="00074FEF" w:rsidRPr="00360FBB" w:rsidRDefault="00074FEF" w:rsidP="00074FEF">
            <w:pPr>
              <w:ind w:left="0"/>
              <w:jc w:val="center"/>
              <w:rPr>
                <w:color w:val="404040"/>
                <w:sz w:val="16"/>
                <w:szCs w:val="16"/>
              </w:rPr>
            </w:pPr>
            <w:r>
              <w:rPr>
                <w:color w:val="404040"/>
                <w:sz w:val="16"/>
                <w:szCs w:val="16"/>
              </w:rPr>
              <w:t>59.6</w:t>
            </w:r>
          </w:p>
        </w:tc>
        <w:tc>
          <w:tcPr>
            <w:tcW w:w="415" w:type="pct"/>
            <w:tcBorders>
              <w:top w:val="dotted" w:sz="4" w:space="0" w:color="auto"/>
              <w:left w:val="dotted" w:sz="4" w:space="0" w:color="auto"/>
              <w:bottom w:val="dotted" w:sz="4" w:space="0" w:color="auto"/>
              <w:right w:val="dotted" w:sz="4" w:space="0" w:color="auto"/>
            </w:tcBorders>
            <w:shd w:val="clear" w:color="auto" w:fill="auto"/>
            <w:vAlign w:val="center"/>
          </w:tcPr>
          <w:p w14:paraId="1801665F" w14:textId="37EDE6B7" w:rsidR="00074FEF" w:rsidRPr="00360FBB" w:rsidRDefault="00074FEF" w:rsidP="00074FEF">
            <w:pPr>
              <w:ind w:left="0"/>
              <w:jc w:val="center"/>
              <w:rPr>
                <w:color w:val="404040"/>
                <w:sz w:val="16"/>
                <w:szCs w:val="16"/>
              </w:rPr>
            </w:pPr>
            <w:r>
              <w:rPr>
                <w:color w:val="404040"/>
                <w:sz w:val="16"/>
                <w:szCs w:val="16"/>
              </w:rPr>
              <w:t>113.3</w:t>
            </w:r>
          </w:p>
        </w:tc>
        <w:tc>
          <w:tcPr>
            <w:tcW w:w="415" w:type="pct"/>
            <w:tcBorders>
              <w:top w:val="dotted" w:sz="4" w:space="0" w:color="auto"/>
              <w:left w:val="dotted" w:sz="4" w:space="0" w:color="auto"/>
              <w:bottom w:val="dotted" w:sz="4" w:space="0" w:color="auto"/>
              <w:right w:val="dotted" w:sz="4" w:space="0" w:color="auto"/>
            </w:tcBorders>
            <w:shd w:val="clear" w:color="auto" w:fill="auto"/>
            <w:vAlign w:val="center"/>
          </w:tcPr>
          <w:p w14:paraId="08C105C9" w14:textId="1A1D9ACF" w:rsidR="00074FEF" w:rsidRPr="00360FBB" w:rsidRDefault="00074FEF" w:rsidP="00074FEF">
            <w:pPr>
              <w:ind w:left="0"/>
              <w:jc w:val="center"/>
              <w:rPr>
                <w:color w:val="404040"/>
                <w:sz w:val="16"/>
                <w:szCs w:val="16"/>
              </w:rPr>
            </w:pPr>
            <w:r>
              <w:rPr>
                <w:color w:val="404040"/>
                <w:sz w:val="16"/>
                <w:szCs w:val="16"/>
              </w:rPr>
              <w:t>43.2</w:t>
            </w:r>
          </w:p>
        </w:tc>
        <w:tc>
          <w:tcPr>
            <w:tcW w:w="534" w:type="pct"/>
            <w:tcBorders>
              <w:top w:val="dotted" w:sz="4" w:space="0" w:color="auto"/>
              <w:left w:val="dotted" w:sz="4" w:space="0" w:color="auto"/>
              <w:bottom w:val="dotted" w:sz="4" w:space="0" w:color="auto"/>
              <w:right w:val="dotted" w:sz="4" w:space="0" w:color="auto"/>
            </w:tcBorders>
            <w:shd w:val="clear" w:color="auto" w:fill="auto"/>
            <w:vAlign w:val="center"/>
          </w:tcPr>
          <w:p w14:paraId="70079721" w14:textId="39FAB881" w:rsidR="00074FEF" w:rsidRPr="00360FBB" w:rsidRDefault="00074FEF" w:rsidP="00074FEF">
            <w:pPr>
              <w:ind w:left="0"/>
              <w:jc w:val="center"/>
              <w:rPr>
                <w:color w:val="404040"/>
                <w:sz w:val="16"/>
                <w:szCs w:val="16"/>
              </w:rPr>
            </w:pPr>
            <w:r>
              <w:rPr>
                <w:color w:val="404040"/>
                <w:sz w:val="16"/>
                <w:szCs w:val="16"/>
              </w:rPr>
              <w:t>111.9</w:t>
            </w:r>
          </w:p>
        </w:tc>
      </w:tr>
      <w:tr w:rsidR="00074FEF" w:rsidRPr="00360FBB" w14:paraId="1B29DDD1" w14:textId="77777777" w:rsidTr="00DE36C9">
        <w:trPr>
          <w:trHeight w:val="304"/>
        </w:trPr>
        <w:tc>
          <w:tcPr>
            <w:tcW w:w="1154" w:type="pct"/>
            <w:tcBorders>
              <w:top w:val="nil"/>
              <w:left w:val="dotted" w:sz="4" w:space="0" w:color="404040"/>
              <w:bottom w:val="dotted" w:sz="4" w:space="0" w:color="404040"/>
              <w:right w:val="dotted" w:sz="4" w:space="0" w:color="auto"/>
            </w:tcBorders>
            <w:shd w:val="clear" w:color="auto" w:fill="auto"/>
            <w:vAlign w:val="center"/>
          </w:tcPr>
          <w:p w14:paraId="138ED393" w14:textId="57942A03" w:rsidR="00074FEF" w:rsidRPr="00360FBB" w:rsidRDefault="00074FEF" w:rsidP="00074FEF">
            <w:pPr>
              <w:ind w:left="0"/>
              <w:jc w:val="center"/>
              <w:rPr>
                <w:color w:val="404040"/>
                <w:sz w:val="16"/>
                <w:szCs w:val="16"/>
              </w:rPr>
            </w:pPr>
            <w:r w:rsidRPr="00360FBB">
              <w:rPr>
                <w:color w:val="404040"/>
                <w:sz w:val="16"/>
                <w:szCs w:val="16"/>
              </w:rPr>
              <w:t>TOTAL KERBSIDE</w:t>
            </w:r>
          </w:p>
        </w:tc>
        <w:tc>
          <w:tcPr>
            <w:tcW w:w="413" w:type="pct"/>
            <w:tcBorders>
              <w:top w:val="dotted" w:sz="4" w:space="0" w:color="auto"/>
              <w:left w:val="dotted" w:sz="4" w:space="0" w:color="auto"/>
              <w:bottom w:val="dotted" w:sz="4" w:space="0" w:color="auto"/>
              <w:right w:val="dotted" w:sz="4" w:space="0" w:color="auto"/>
            </w:tcBorders>
            <w:shd w:val="clear" w:color="auto" w:fill="auto"/>
            <w:vAlign w:val="center"/>
          </w:tcPr>
          <w:p w14:paraId="69575C42" w14:textId="2082258E" w:rsidR="00074FEF" w:rsidRPr="00360FBB" w:rsidRDefault="00074FEF" w:rsidP="00074FEF">
            <w:pPr>
              <w:ind w:left="0"/>
              <w:jc w:val="center"/>
              <w:rPr>
                <w:color w:val="404040"/>
                <w:sz w:val="16"/>
                <w:szCs w:val="16"/>
              </w:rPr>
            </w:pPr>
            <w:r>
              <w:rPr>
                <w:color w:val="404040"/>
                <w:sz w:val="16"/>
                <w:szCs w:val="16"/>
              </w:rPr>
              <w:t>768.6</w:t>
            </w:r>
          </w:p>
        </w:tc>
        <w:tc>
          <w:tcPr>
            <w:tcW w:w="413" w:type="pct"/>
            <w:tcBorders>
              <w:top w:val="dotted" w:sz="4" w:space="0" w:color="auto"/>
              <w:left w:val="dotted" w:sz="4" w:space="0" w:color="auto"/>
              <w:bottom w:val="dotted" w:sz="4" w:space="0" w:color="auto"/>
              <w:right w:val="dotted" w:sz="4" w:space="0" w:color="auto"/>
            </w:tcBorders>
            <w:shd w:val="clear" w:color="auto" w:fill="auto"/>
            <w:vAlign w:val="center"/>
          </w:tcPr>
          <w:p w14:paraId="577B301C" w14:textId="37D3375D" w:rsidR="00074FEF" w:rsidRPr="00360FBB" w:rsidRDefault="00074FEF" w:rsidP="00074FEF">
            <w:pPr>
              <w:ind w:left="0"/>
              <w:jc w:val="center"/>
              <w:rPr>
                <w:color w:val="404040"/>
                <w:sz w:val="16"/>
                <w:szCs w:val="16"/>
              </w:rPr>
            </w:pPr>
            <w:r>
              <w:rPr>
                <w:color w:val="404040"/>
                <w:sz w:val="16"/>
                <w:szCs w:val="16"/>
              </w:rPr>
              <w:t>769.8</w:t>
            </w:r>
          </w:p>
        </w:tc>
        <w:tc>
          <w:tcPr>
            <w:tcW w:w="414" w:type="pct"/>
            <w:tcBorders>
              <w:top w:val="dotted" w:sz="4" w:space="0" w:color="auto"/>
              <w:left w:val="dotted" w:sz="4" w:space="0" w:color="auto"/>
              <w:bottom w:val="dotted" w:sz="4" w:space="0" w:color="auto"/>
              <w:right w:val="dotted" w:sz="4" w:space="0" w:color="auto"/>
            </w:tcBorders>
            <w:shd w:val="clear" w:color="auto" w:fill="auto"/>
            <w:vAlign w:val="center"/>
          </w:tcPr>
          <w:p w14:paraId="2BF17DBC" w14:textId="3C5D71D5" w:rsidR="00074FEF" w:rsidRPr="00360FBB" w:rsidRDefault="00074FEF" w:rsidP="00074FEF">
            <w:pPr>
              <w:ind w:left="0"/>
              <w:jc w:val="center"/>
              <w:rPr>
                <w:color w:val="404040"/>
                <w:sz w:val="16"/>
                <w:szCs w:val="16"/>
              </w:rPr>
            </w:pPr>
            <w:r>
              <w:rPr>
                <w:color w:val="404040"/>
                <w:sz w:val="16"/>
                <w:szCs w:val="16"/>
              </w:rPr>
              <w:t>482.0</w:t>
            </w:r>
          </w:p>
        </w:tc>
        <w:tc>
          <w:tcPr>
            <w:tcW w:w="414" w:type="pct"/>
            <w:tcBorders>
              <w:top w:val="dotted" w:sz="4" w:space="0" w:color="auto"/>
              <w:left w:val="dotted" w:sz="4" w:space="0" w:color="auto"/>
              <w:bottom w:val="dotted" w:sz="4" w:space="0" w:color="auto"/>
              <w:right w:val="dotted" w:sz="4" w:space="0" w:color="auto"/>
            </w:tcBorders>
            <w:shd w:val="clear" w:color="auto" w:fill="auto"/>
            <w:vAlign w:val="center"/>
          </w:tcPr>
          <w:p w14:paraId="6A716DC9" w14:textId="4CDAE8A0" w:rsidR="00074FEF" w:rsidRPr="00360FBB" w:rsidRDefault="00074FEF" w:rsidP="00074FEF">
            <w:pPr>
              <w:ind w:left="0"/>
              <w:jc w:val="center"/>
              <w:rPr>
                <w:color w:val="404040"/>
                <w:sz w:val="16"/>
                <w:szCs w:val="16"/>
              </w:rPr>
            </w:pPr>
            <w:r>
              <w:rPr>
                <w:color w:val="404040"/>
                <w:sz w:val="16"/>
                <w:szCs w:val="16"/>
              </w:rPr>
              <w:t>437.5</w:t>
            </w:r>
          </w:p>
        </w:tc>
        <w:tc>
          <w:tcPr>
            <w:tcW w:w="414" w:type="pct"/>
            <w:tcBorders>
              <w:top w:val="dotted" w:sz="4" w:space="0" w:color="auto"/>
              <w:left w:val="dotted" w:sz="4" w:space="0" w:color="auto"/>
              <w:bottom w:val="dotted" w:sz="4" w:space="0" w:color="auto"/>
              <w:right w:val="dotted" w:sz="4" w:space="0" w:color="auto"/>
            </w:tcBorders>
            <w:shd w:val="clear" w:color="auto" w:fill="auto"/>
            <w:vAlign w:val="center"/>
          </w:tcPr>
          <w:p w14:paraId="1C8DA5B8" w14:textId="7A6EB706" w:rsidR="00074FEF" w:rsidRPr="00360FBB" w:rsidRDefault="00074FEF" w:rsidP="00074FEF">
            <w:pPr>
              <w:ind w:left="0"/>
              <w:jc w:val="center"/>
              <w:rPr>
                <w:color w:val="404040"/>
                <w:sz w:val="16"/>
                <w:szCs w:val="16"/>
              </w:rPr>
            </w:pPr>
            <w:r>
              <w:rPr>
                <w:color w:val="404040"/>
                <w:sz w:val="16"/>
                <w:szCs w:val="16"/>
              </w:rPr>
              <w:t>543.3</w:t>
            </w:r>
          </w:p>
        </w:tc>
        <w:tc>
          <w:tcPr>
            <w:tcW w:w="414" w:type="pct"/>
            <w:tcBorders>
              <w:top w:val="dotted" w:sz="4" w:space="0" w:color="auto"/>
              <w:left w:val="dotted" w:sz="4" w:space="0" w:color="auto"/>
              <w:bottom w:val="dotted" w:sz="4" w:space="0" w:color="auto"/>
              <w:right w:val="dotted" w:sz="4" w:space="0" w:color="auto"/>
            </w:tcBorders>
            <w:shd w:val="clear" w:color="auto" w:fill="auto"/>
            <w:vAlign w:val="center"/>
          </w:tcPr>
          <w:p w14:paraId="011B3454" w14:textId="6335A24D" w:rsidR="00074FEF" w:rsidRPr="00360FBB" w:rsidRDefault="00074FEF" w:rsidP="00074FEF">
            <w:pPr>
              <w:ind w:left="0"/>
              <w:jc w:val="center"/>
              <w:rPr>
                <w:color w:val="404040"/>
                <w:sz w:val="16"/>
                <w:szCs w:val="16"/>
              </w:rPr>
            </w:pPr>
            <w:r>
              <w:rPr>
                <w:color w:val="404040"/>
                <w:sz w:val="16"/>
                <w:szCs w:val="16"/>
              </w:rPr>
              <w:t>457.4</w:t>
            </w:r>
          </w:p>
        </w:tc>
        <w:tc>
          <w:tcPr>
            <w:tcW w:w="415" w:type="pct"/>
            <w:tcBorders>
              <w:top w:val="dotted" w:sz="4" w:space="0" w:color="auto"/>
              <w:left w:val="dotted" w:sz="4" w:space="0" w:color="auto"/>
              <w:bottom w:val="dotted" w:sz="4" w:space="0" w:color="auto"/>
              <w:right w:val="dotted" w:sz="4" w:space="0" w:color="auto"/>
            </w:tcBorders>
            <w:shd w:val="clear" w:color="auto" w:fill="auto"/>
            <w:vAlign w:val="center"/>
          </w:tcPr>
          <w:p w14:paraId="0BB31BA3" w14:textId="6DA10409" w:rsidR="00074FEF" w:rsidRPr="00360FBB" w:rsidRDefault="00074FEF" w:rsidP="00074FEF">
            <w:pPr>
              <w:ind w:left="0"/>
              <w:jc w:val="center"/>
              <w:rPr>
                <w:color w:val="404040"/>
                <w:sz w:val="16"/>
                <w:szCs w:val="16"/>
              </w:rPr>
            </w:pPr>
            <w:r>
              <w:rPr>
                <w:color w:val="404040"/>
                <w:sz w:val="16"/>
                <w:szCs w:val="16"/>
              </w:rPr>
              <w:t>539.7</w:t>
            </w:r>
          </w:p>
        </w:tc>
        <w:tc>
          <w:tcPr>
            <w:tcW w:w="415" w:type="pct"/>
            <w:tcBorders>
              <w:top w:val="dotted" w:sz="4" w:space="0" w:color="auto"/>
              <w:left w:val="dotted" w:sz="4" w:space="0" w:color="auto"/>
              <w:bottom w:val="dotted" w:sz="4" w:space="0" w:color="auto"/>
              <w:right w:val="dotted" w:sz="4" w:space="0" w:color="auto"/>
            </w:tcBorders>
            <w:shd w:val="clear" w:color="auto" w:fill="auto"/>
            <w:vAlign w:val="center"/>
          </w:tcPr>
          <w:p w14:paraId="7137FAA1" w14:textId="7B1A4442" w:rsidR="00074FEF" w:rsidRPr="00360FBB" w:rsidRDefault="00074FEF" w:rsidP="00074FEF">
            <w:pPr>
              <w:ind w:left="0"/>
              <w:jc w:val="center"/>
              <w:rPr>
                <w:color w:val="404040"/>
                <w:sz w:val="16"/>
                <w:szCs w:val="16"/>
              </w:rPr>
            </w:pPr>
            <w:r>
              <w:rPr>
                <w:color w:val="404040"/>
                <w:sz w:val="16"/>
                <w:szCs w:val="16"/>
              </w:rPr>
              <w:t>307.7</w:t>
            </w:r>
          </w:p>
        </w:tc>
        <w:tc>
          <w:tcPr>
            <w:tcW w:w="534" w:type="pct"/>
            <w:tcBorders>
              <w:top w:val="dotted" w:sz="4" w:space="0" w:color="auto"/>
              <w:left w:val="dotted" w:sz="4" w:space="0" w:color="auto"/>
              <w:bottom w:val="dotted" w:sz="4" w:space="0" w:color="auto"/>
              <w:right w:val="dotted" w:sz="4" w:space="0" w:color="auto"/>
            </w:tcBorders>
            <w:shd w:val="clear" w:color="auto" w:fill="auto"/>
            <w:vAlign w:val="center"/>
          </w:tcPr>
          <w:p w14:paraId="0B96E399" w14:textId="1CD133E9" w:rsidR="00074FEF" w:rsidRPr="00360FBB" w:rsidRDefault="00074FEF" w:rsidP="00074FEF">
            <w:pPr>
              <w:ind w:left="0"/>
              <w:jc w:val="center"/>
              <w:rPr>
                <w:color w:val="404040"/>
                <w:sz w:val="16"/>
                <w:szCs w:val="16"/>
              </w:rPr>
            </w:pPr>
            <w:r>
              <w:rPr>
                <w:color w:val="404040"/>
                <w:sz w:val="16"/>
                <w:szCs w:val="16"/>
              </w:rPr>
              <w:t>517.7</w:t>
            </w:r>
          </w:p>
        </w:tc>
      </w:tr>
    </w:tbl>
    <w:p w14:paraId="302F5525" w14:textId="77777777" w:rsidR="007F63F3" w:rsidRPr="00360FBB" w:rsidRDefault="007F63F3" w:rsidP="007F63F3">
      <w:pPr>
        <w:ind w:left="0"/>
        <w:rPr>
          <w:b/>
        </w:rPr>
      </w:pPr>
    </w:p>
    <w:p w14:paraId="22E24B74" w14:textId="77777777" w:rsidR="007F63F3" w:rsidRPr="00360FBB" w:rsidRDefault="007F63F3" w:rsidP="007F63F3">
      <w:pPr>
        <w:ind w:left="0"/>
        <w:rPr>
          <w:b/>
        </w:rPr>
      </w:pPr>
    </w:p>
    <w:p w14:paraId="58136DDC" w14:textId="6007A831" w:rsidR="007F63F3" w:rsidRPr="00360FBB" w:rsidRDefault="007F63F3" w:rsidP="007F63F3">
      <w:pPr>
        <w:ind w:left="0"/>
        <w:rPr>
          <w:b/>
        </w:rPr>
      </w:pPr>
      <w:r w:rsidRPr="00360FBB">
        <w:rPr>
          <w:b/>
        </w:rPr>
        <w:t xml:space="preserve">Figure </w:t>
      </w:r>
      <w:r w:rsidR="002712CA" w:rsidRPr="00360FBB">
        <w:rPr>
          <w:b/>
        </w:rPr>
        <w:t>29</w:t>
      </w:r>
      <w:r w:rsidRPr="00360FBB">
        <w:rPr>
          <w:b/>
        </w:rPr>
        <w:t>: Total amount of kerbside waste and recycling (kg/</w:t>
      </w:r>
      <w:proofErr w:type="spellStart"/>
      <w:r w:rsidRPr="00360FBB">
        <w:rPr>
          <w:b/>
        </w:rPr>
        <w:t>hh</w:t>
      </w:r>
      <w:proofErr w:type="spellEnd"/>
      <w:r w:rsidRPr="00360FBB">
        <w:rPr>
          <w:b/>
        </w:rPr>
        <w:t>/</w:t>
      </w:r>
      <w:proofErr w:type="spellStart"/>
      <w:r w:rsidR="004171FE" w:rsidRPr="00360FBB">
        <w:rPr>
          <w:b/>
        </w:rPr>
        <w:t>yr</w:t>
      </w:r>
      <w:proofErr w:type="spellEnd"/>
      <w:r w:rsidRPr="00360FBB">
        <w:rPr>
          <w:b/>
        </w:rPr>
        <w:t>)</w:t>
      </w:r>
    </w:p>
    <w:p w14:paraId="148C4DF3" w14:textId="77777777" w:rsidR="004171FE" w:rsidRPr="00360FBB" w:rsidRDefault="004171FE" w:rsidP="007F63F3">
      <w:pPr>
        <w:ind w:left="0"/>
        <w:rPr>
          <w:b/>
        </w:rPr>
      </w:pPr>
    </w:p>
    <w:p w14:paraId="7C6A78FE" w14:textId="3729D5BE" w:rsidR="007F63F3" w:rsidRPr="00360FBB" w:rsidRDefault="00074FEF" w:rsidP="007F63F3">
      <w:pPr>
        <w:ind w:left="0"/>
        <w:rPr>
          <w:b/>
        </w:rPr>
      </w:pPr>
      <w:r>
        <w:rPr>
          <w:noProof/>
        </w:rPr>
        <w:lastRenderedPageBreak/>
        <w:drawing>
          <wp:inline distT="0" distB="0" distL="0" distR="0" wp14:anchorId="5AF9BE47" wp14:editId="7FD1BBF3">
            <wp:extent cx="5713730" cy="3434080"/>
            <wp:effectExtent l="0" t="0" r="1270" b="0"/>
            <wp:docPr id="186" name="Chart 186" descr="Chart - Figure 29: Total amount of kerbside waste and recycling (kg/hh/yr)">
              <a:extLst xmlns:a="http://schemas.openxmlformats.org/drawingml/2006/main">
                <a:ext uri="{FF2B5EF4-FFF2-40B4-BE49-F238E27FC236}">
                  <a16:creationId xmlns:a16="http://schemas.microsoft.com/office/drawing/2014/main" id="{A8C7FFD4-FC56-4E1A-9065-4F19EA4570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64F3EE34" w14:textId="6A3C454E" w:rsidR="007F63F3" w:rsidRPr="00360FBB" w:rsidRDefault="007F63F3" w:rsidP="007F63F3">
      <w:pPr>
        <w:spacing w:after="240" w:line="360" w:lineRule="auto"/>
        <w:ind w:left="0"/>
        <w:jc w:val="both"/>
        <w:rPr>
          <w:spacing w:val="-5"/>
          <w:lang w:eastAsia="en-US"/>
        </w:rPr>
      </w:pPr>
      <w:r w:rsidRPr="00360FBB">
        <w:rPr>
          <w:spacing w:val="-5"/>
          <w:lang w:eastAsia="en-US"/>
        </w:rPr>
        <w:t xml:space="preserve">On average it has been seen that </w:t>
      </w:r>
      <w:r w:rsidR="00316189">
        <w:rPr>
          <w:spacing w:val="-5"/>
          <w:lang w:eastAsia="en-US"/>
        </w:rPr>
        <w:t>Bolton</w:t>
      </w:r>
      <w:r w:rsidRPr="00360FBB">
        <w:rPr>
          <w:spacing w:val="-5"/>
          <w:lang w:eastAsia="en-US"/>
        </w:rPr>
        <w:t xml:space="preserve"> households generate around </w:t>
      </w:r>
      <w:r w:rsidR="00074FEF">
        <w:rPr>
          <w:spacing w:val="-5"/>
          <w:lang w:eastAsia="en-US"/>
        </w:rPr>
        <w:t>517.7</w:t>
      </w:r>
      <w:r w:rsidR="00CD72D5" w:rsidRPr="00360FBB">
        <w:rPr>
          <w:spacing w:val="-5"/>
          <w:lang w:eastAsia="en-US"/>
        </w:rPr>
        <w:t>kg</w:t>
      </w:r>
      <w:r w:rsidRPr="00360FBB">
        <w:rPr>
          <w:spacing w:val="-5"/>
          <w:lang w:eastAsia="en-US"/>
        </w:rPr>
        <w:t>/</w:t>
      </w:r>
      <w:proofErr w:type="spellStart"/>
      <w:r w:rsidRPr="00360FBB">
        <w:rPr>
          <w:spacing w:val="-5"/>
          <w:lang w:eastAsia="en-US"/>
        </w:rPr>
        <w:t>hh</w:t>
      </w:r>
      <w:proofErr w:type="spellEnd"/>
      <w:r w:rsidRPr="00360FBB">
        <w:rPr>
          <w:spacing w:val="-5"/>
          <w:lang w:eastAsia="en-US"/>
        </w:rPr>
        <w:t>/</w:t>
      </w:r>
      <w:proofErr w:type="spellStart"/>
      <w:r w:rsidR="0054305F" w:rsidRPr="00360FBB">
        <w:rPr>
          <w:spacing w:val="-5"/>
          <w:lang w:eastAsia="en-US"/>
        </w:rPr>
        <w:t>yr</w:t>
      </w:r>
      <w:proofErr w:type="spellEnd"/>
      <w:r w:rsidRPr="00360FBB">
        <w:rPr>
          <w:spacing w:val="-5"/>
          <w:lang w:eastAsia="en-US"/>
        </w:rPr>
        <w:t xml:space="preserve"> of kerbside waste.  Of this a total of </w:t>
      </w:r>
      <w:r w:rsidR="00954DC3" w:rsidRPr="00360FBB">
        <w:rPr>
          <w:spacing w:val="-5"/>
          <w:lang w:eastAsia="en-US"/>
        </w:rPr>
        <w:t>4</w:t>
      </w:r>
      <w:r w:rsidR="00074FEF">
        <w:rPr>
          <w:spacing w:val="-5"/>
          <w:lang w:eastAsia="en-US"/>
        </w:rPr>
        <w:t>6</w:t>
      </w:r>
      <w:r w:rsidRPr="00360FBB">
        <w:rPr>
          <w:spacing w:val="-5"/>
          <w:lang w:eastAsia="en-US"/>
        </w:rPr>
        <w:t xml:space="preserve">% or </w:t>
      </w:r>
      <w:r w:rsidR="00A12C7B">
        <w:rPr>
          <w:spacing w:val="-5"/>
          <w:lang w:eastAsia="en-US"/>
        </w:rPr>
        <w:t>2</w:t>
      </w:r>
      <w:r w:rsidR="00074FEF">
        <w:rPr>
          <w:spacing w:val="-5"/>
          <w:lang w:eastAsia="en-US"/>
        </w:rPr>
        <w:t>3</w:t>
      </w:r>
      <w:r w:rsidR="00A12C7B">
        <w:rPr>
          <w:spacing w:val="-5"/>
          <w:lang w:eastAsia="en-US"/>
        </w:rPr>
        <w:t>8</w:t>
      </w:r>
      <w:r w:rsidR="00074FEF">
        <w:rPr>
          <w:spacing w:val="-5"/>
          <w:lang w:eastAsia="en-US"/>
        </w:rPr>
        <w:t>.1</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4517C5" w:rsidRPr="00360FBB">
        <w:rPr>
          <w:spacing w:val="-5"/>
          <w:lang w:eastAsia="en-US"/>
        </w:rPr>
        <w:t>yr</w:t>
      </w:r>
      <w:proofErr w:type="spellEnd"/>
      <w:r w:rsidRPr="00360FBB">
        <w:rPr>
          <w:spacing w:val="-5"/>
          <w:lang w:eastAsia="en-US"/>
        </w:rPr>
        <w:t xml:space="preserve"> is diverted via the available recycling containers.  Organics recycling bins are diverting </w:t>
      </w:r>
      <w:proofErr w:type="gramStart"/>
      <w:r w:rsidRPr="00360FBB">
        <w:rPr>
          <w:spacing w:val="-5"/>
          <w:lang w:eastAsia="en-US"/>
        </w:rPr>
        <w:t>the majority of</w:t>
      </w:r>
      <w:proofErr w:type="gramEnd"/>
      <w:r w:rsidRPr="00360FBB">
        <w:rPr>
          <w:spacing w:val="-5"/>
          <w:lang w:eastAsia="en-US"/>
        </w:rPr>
        <w:t xml:space="preserve"> kerbside waste at </w:t>
      </w:r>
      <w:r w:rsidR="00954DC3" w:rsidRPr="00360FBB">
        <w:rPr>
          <w:spacing w:val="-5"/>
          <w:lang w:eastAsia="en-US"/>
        </w:rPr>
        <w:t>2</w:t>
      </w:r>
      <w:r w:rsidR="00A673D2">
        <w:rPr>
          <w:spacing w:val="-5"/>
          <w:lang w:eastAsia="en-US"/>
        </w:rPr>
        <w:t>0.6</w:t>
      </w:r>
      <w:r w:rsidRPr="00360FBB">
        <w:rPr>
          <w:spacing w:val="-5"/>
          <w:lang w:eastAsia="en-US"/>
        </w:rPr>
        <w:t>%</w:t>
      </w:r>
      <w:r w:rsidR="00064CF0" w:rsidRPr="00360FBB">
        <w:rPr>
          <w:spacing w:val="-5"/>
          <w:lang w:eastAsia="en-US"/>
        </w:rPr>
        <w:t xml:space="preserve"> (</w:t>
      </w:r>
      <w:r w:rsidR="00A673D2">
        <w:rPr>
          <w:spacing w:val="-5"/>
          <w:lang w:eastAsia="en-US"/>
        </w:rPr>
        <w:t>106.6</w:t>
      </w:r>
      <w:r w:rsidR="00A12C7B">
        <w:rPr>
          <w:spacing w:val="-5"/>
          <w:lang w:eastAsia="en-US"/>
        </w:rPr>
        <w:t>kg</w:t>
      </w:r>
      <w:r w:rsidR="00064CF0" w:rsidRPr="00360FBB">
        <w:rPr>
          <w:spacing w:val="-5"/>
          <w:lang w:eastAsia="en-US"/>
        </w:rPr>
        <w:t>/</w:t>
      </w:r>
      <w:proofErr w:type="spellStart"/>
      <w:r w:rsidR="00064CF0" w:rsidRPr="00360FBB">
        <w:rPr>
          <w:spacing w:val="-5"/>
          <w:lang w:eastAsia="en-US"/>
        </w:rPr>
        <w:t>hh</w:t>
      </w:r>
      <w:proofErr w:type="spellEnd"/>
      <w:r w:rsidR="00064CF0" w:rsidRPr="00360FBB">
        <w:rPr>
          <w:spacing w:val="-5"/>
          <w:lang w:eastAsia="en-US"/>
        </w:rPr>
        <w:t>/</w:t>
      </w:r>
      <w:proofErr w:type="spellStart"/>
      <w:r w:rsidR="00064CF0" w:rsidRPr="00360FBB">
        <w:rPr>
          <w:spacing w:val="-5"/>
          <w:lang w:eastAsia="en-US"/>
        </w:rPr>
        <w:t>yr</w:t>
      </w:r>
      <w:proofErr w:type="spellEnd"/>
      <w:r w:rsidR="00064CF0" w:rsidRPr="00360FBB">
        <w:rPr>
          <w:spacing w:val="-5"/>
          <w:lang w:eastAsia="en-US"/>
        </w:rPr>
        <w:t>)</w:t>
      </w:r>
      <w:r w:rsidR="00A12C7B">
        <w:rPr>
          <w:spacing w:val="-5"/>
          <w:lang w:eastAsia="en-US"/>
        </w:rPr>
        <w:t xml:space="preserve"> </w:t>
      </w:r>
      <w:r w:rsidRPr="00360FBB">
        <w:rPr>
          <w:spacing w:val="-5"/>
          <w:lang w:eastAsia="en-US"/>
        </w:rPr>
        <w:t xml:space="preserve">compared with </w:t>
      </w:r>
      <w:r w:rsidR="00A12C7B">
        <w:rPr>
          <w:spacing w:val="-5"/>
          <w:lang w:eastAsia="en-US"/>
        </w:rPr>
        <w:t>14.</w:t>
      </w:r>
      <w:r w:rsidR="00A673D2">
        <w:rPr>
          <w:spacing w:val="-5"/>
          <w:lang w:eastAsia="en-US"/>
        </w:rPr>
        <w:t>5</w:t>
      </w:r>
      <w:r w:rsidRPr="00360FBB">
        <w:rPr>
          <w:spacing w:val="-5"/>
          <w:lang w:eastAsia="en-US"/>
        </w:rPr>
        <w:t>%</w:t>
      </w:r>
      <w:r w:rsidR="00064CF0" w:rsidRPr="00360FBB">
        <w:rPr>
          <w:spacing w:val="-5"/>
          <w:lang w:eastAsia="en-US"/>
        </w:rPr>
        <w:t xml:space="preserve"> (</w:t>
      </w:r>
      <w:r w:rsidR="006D27B2">
        <w:rPr>
          <w:spacing w:val="-5"/>
          <w:lang w:eastAsia="en-US"/>
        </w:rPr>
        <w:t>7</w:t>
      </w:r>
      <w:r w:rsidR="00A673D2">
        <w:rPr>
          <w:spacing w:val="-5"/>
          <w:lang w:eastAsia="en-US"/>
        </w:rPr>
        <w:t>5.1</w:t>
      </w:r>
      <w:r w:rsidR="00064CF0" w:rsidRPr="00360FBB">
        <w:rPr>
          <w:spacing w:val="-5"/>
          <w:lang w:eastAsia="en-US"/>
        </w:rPr>
        <w:t>kg/</w:t>
      </w:r>
      <w:proofErr w:type="spellStart"/>
      <w:r w:rsidR="00064CF0" w:rsidRPr="00360FBB">
        <w:rPr>
          <w:spacing w:val="-5"/>
          <w:lang w:eastAsia="en-US"/>
        </w:rPr>
        <w:t>hh</w:t>
      </w:r>
      <w:proofErr w:type="spellEnd"/>
      <w:r w:rsidR="00064CF0" w:rsidRPr="00360FBB">
        <w:rPr>
          <w:spacing w:val="-5"/>
          <w:lang w:eastAsia="en-US"/>
        </w:rPr>
        <w:t>/</w:t>
      </w:r>
      <w:proofErr w:type="spellStart"/>
      <w:r w:rsidR="00064CF0" w:rsidRPr="00360FBB">
        <w:rPr>
          <w:spacing w:val="-5"/>
          <w:lang w:eastAsia="en-US"/>
        </w:rPr>
        <w:t>yr</w:t>
      </w:r>
      <w:proofErr w:type="spellEnd"/>
      <w:r w:rsidR="00064CF0" w:rsidRPr="00360FBB">
        <w:rPr>
          <w:spacing w:val="-5"/>
          <w:lang w:eastAsia="en-US"/>
        </w:rPr>
        <w:t>)</w:t>
      </w:r>
      <w:r w:rsidRPr="00360FBB">
        <w:rPr>
          <w:spacing w:val="-5"/>
          <w:lang w:eastAsia="en-US"/>
        </w:rPr>
        <w:t xml:space="preserve"> for co-mingled recycling bins and </w:t>
      </w:r>
      <w:r w:rsidR="006D27B2">
        <w:rPr>
          <w:spacing w:val="-5"/>
          <w:lang w:eastAsia="en-US"/>
        </w:rPr>
        <w:t>10</w:t>
      </w:r>
      <w:r w:rsidR="00A673D2">
        <w:rPr>
          <w:spacing w:val="-5"/>
          <w:lang w:eastAsia="en-US"/>
        </w:rPr>
        <w:t>.9</w:t>
      </w:r>
      <w:r w:rsidRPr="00360FBB">
        <w:rPr>
          <w:spacing w:val="-5"/>
          <w:lang w:eastAsia="en-US"/>
        </w:rPr>
        <w:t>%</w:t>
      </w:r>
      <w:r w:rsidR="00064CF0" w:rsidRPr="00360FBB">
        <w:rPr>
          <w:spacing w:val="-5"/>
          <w:lang w:eastAsia="en-US"/>
        </w:rPr>
        <w:t xml:space="preserve"> (</w:t>
      </w:r>
      <w:r w:rsidR="006D27B2">
        <w:rPr>
          <w:spacing w:val="-5"/>
          <w:lang w:eastAsia="en-US"/>
        </w:rPr>
        <w:t>56</w:t>
      </w:r>
      <w:r w:rsidR="00A673D2">
        <w:rPr>
          <w:spacing w:val="-5"/>
          <w:lang w:eastAsia="en-US"/>
        </w:rPr>
        <w:t>.4</w:t>
      </w:r>
      <w:r w:rsidR="00064CF0" w:rsidRPr="00360FBB">
        <w:rPr>
          <w:spacing w:val="-5"/>
          <w:lang w:eastAsia="en-US"/>
        </w:rPr>
        <w:t>kg/</w:t>
      </w:r>
      <w:proofErr w:type="spellStart"/>
      <w:r w:rsidR="00064CF0" w:rsidRPr="00360FBB">
        <w:rPr>
          <w:spacing w:val="-5"/>
          <w:lang w:eastAsia="en-US"/>
        </w:rPr>
        <w:t>hh</w:t>
      </w:r>
      <w:proofErr w:type="spellEnd"/>
      <w:r w:rsidR="00064CF0" w:rsidRPr="00360FBB">
        <w:rPr>
          <w:spacing w:val="-5"/>
          <w:lang w:eastAsia="en-US"/>
        </w:rPr>
        <w:t>/</w:t>
      </w:r>
      <w:proofErr w:type="spellStart"/>
      <w:r w:rsidR="00064CF0" w:rsidRPr="00360FBB">
        <w:rPr>
          <w:spacing w:val="-5"/>
          <w:lang w:eastAsia="en-US"/>
        </w:rPr>
        <w:t>yr</w:t>
      </w:r>
      <w:proofErr w:type="spellEnd"/>
      <w:r w:rsidR="00064CF0" w:rsidRPr="00360FBB">
        <w:rPr>
          <w:spacing w:val="-5"/>
          <w:lang w:eastAsia="en-US"/>
        </w:rPr>
        <w:t>)</w:t>
      </w:r>
      <w:r w:rsidRPr="00360FBB">
        <w:rPr>
          <w:spacing w:val="-5"/>
          <w:lang w:eastAsia="en-US"/>
        </w:rPr>
        <w:t xml:space="preserve"> for </w:t>
      </w:r>
      <w:r w:rsidR="00064CF0" w:rsidRPr="00360FBB">
        <w:rPr>
          <w:spacing w:val="-5"/>
          <w:lang w:eastAsia="en-US"/>
        </w:rPr>
        <w:t>pulpable</w:t>
      </w:r>
      <w:r w:rsidRPr="00360FBB">
        <w:rPr>
          <w:spacing w:val="-5"/>
          <w:lang w:eastAsia="en-US"/>
        </w:rPr>
        <w:t xml:space="preserve"> recycling bins.  </w:t>
      </w:r>
    </w:p>
    <w:p w14:paraId="7D062FEE" w14:textId="529D3A62" w:rsidR="007F63F3" w:rsidRPr="00360FBB" w:rsidRDefault="007F63F3" w:rsidP="007F63F3">
      <w:pPr>
        <w:spacing w:after="240" w:line="360" w:lineRule="auto"/>
        <w:ind w:left="0"/>
        <w:jc w:val="both"/>
        <w:rPr>
          <w:spacing w:val="-5"/>
          <w:lang w:eastAsia="en-US"/>
        </w:rPr>
      </w:pPr>
      <w:r w:rsidRPr="00360FBB">
        <w:rPr>
          <w:spacing w:val="-5"/>
          <w:lang w:eastAsia="en-US"/>
        </w:rPr>
        <w:t xml:space="preserve">Different household samples varied as to how effectively they diverted their kerbside waste.  </w:t>
      </w:r>
      <w:r w:rsidR="006D27B2">
        <w:rPr>
          <w:spacing w:val="-5"/>
          <w:lang w:eastAsia="en-US"/>
        </w:rPr>
        <w:t>Two of</w:t>
      </w:r>
      <w:r w:rsidRPr="00360FBB">
        <w:rPr>
          <w:spacing w:val="-5"/>
          <w:lang w:eastAsia="en-US"/>
        </w:rPr>
        <w:t xml:space="preserve"> the e</w:t>
      </w:r>
      <w:r w:rsidR="006D27B2">
        <w:rPr>
          <w:spacing w:val="-5"/>
          <w:lang w:eastAsia="en-US"/>
        </w:rPr>
        <w:t>ight</w:t>
      </w:r>
      <w:r w:rsidRPr="00360FBB">
        <w:rPr>
          <w:spacing w:val="-5"/>
          <w:lang w:eastAsia="en-US"/>
        </w:rPr>
        <w:t xml:space="preserve"> samples (Acorns </w:t>
      </w:r>
      <w:r w:rsidR="006D27B2">
        <w:rPr>
          <w:spacing w:val="-5"/>
          <w:lang w:eastAsia="en-US"/>
        </w:rPr>
        <w:t xml:space="preserve">1B </w:t>
      </w:r>
      <w:r w:rsidR="008417DE">
        <w:rPr>
          <w:spacing w:val="-5"/>
          <w:lang w:eastAsia="en-US"/>
        </w:rPr>
        <w:t xml:space="preserve">– executive wealth </w:t>
      </w:r>
      <w:r w:rsidR="006D27B2">
        <w:rPr>
          <w:spacing w:val="-5"/>
          <w:lang w:eastAsia="en-US"/>
        </w:rPr>
        <w:t>and 1C</w:t>
      </w:r>
      <w:r w:rsidR="008417DE">
        <w:rPr>
          <w:spacing w:val="-5"/>
          <w:lang w:eastAsia="en-US"/>
        </w:rPr>
        <w:t xml:space="preserve"> – mature money</w:t>
      </w:r>
      <w:r w:rsidRPr="00360FBB">
        <w:rPr>
          <w:spacing w:val="-5"/>
          <w:lang w:eastAsia="en-US"/>
        </w:rPr>
        <w:t xml:space="preserve">) diverted </w:t>
      </w:r>
      <w:r w:rsidR="00757A25">
        <w:rPr>
          <w:spacing w:val="-5"/>
          <w:lang w:eastAsia="en-US"/>
        </w:rPr>
        <w:t xml:space="preserve">well </w:t>
      </w:r>
      <w:r w:rsidRPr="00360FBB">
        <w:rPr>
          <w:spacing w:val="-5"/>
          <w:lang w:eastAsia="en-US"/>
        </w:rPr>
        <w:t xml:space="preserve">over half of their kerbside waste through the supplied recycling bins.  </w:t>
      </w:r>
      <w:r w:rsidR="00A673D2">
        <w:rPr>
          <w:spacing w:val="-5"/>
          <w:lang w:eastAsia="en-US"/>
        </w:rPr>
        <w:t>In contrast, Acorn 5O (young hardship) diverted just over a third (36%).</w:t>
      </w:r>
    </w:p>
    <w:p w14:paraId="7169C501" w14:textId="77777777" w:rsidR="007F63F3" w:rsidRPr="00360FBB" w:rsidRDefault="007F63F3" w:rsidP="007F63F3">
      <w:pPr>
        <w:ind w:left="0"/>
        <w:rPr>
          <w:b/>
        </w:rPr>
      </w:pPr>
    </w:p>
    <w:p w14:paraId="01B7A7D6" w14:textId="0AA36266" w:rsidR="007F63F3" w:rsidRPr="00360FBB" w:rsidRDefault="00064CF0" w:rsidP="007F63F3">
      <w:pPr>
        <w:ind w:left="0"/>
        <w:rPr>
          <w:b/>
        </w:rPr>
      </w:pPr>
      <w:r w:rsidRPr="00360FBB">
        <w:rPr>
          <w:b/>
        </w:rPr>
        <w:t>Figure 3</w:t>
      </w:r>
      <w:r w:rsidR="002712CA" w:rsidRPr="00360FBB">
        <w:rPr>
          <w:b/>
        </w:rPr>
        <w:t>0</w:t>
      </w:r>
      <w:r w:rsidR="007F63F3" w:rsidRPr="00360FBB">
        <w:rPr>
          <w:b/>
        </w:rPr>
        <w:t xml:space="preserve">: Total diversion rates for </w:t>
      </w:r>
      <w:r w:rsidR="00132335">
        <w:rPr>
          <w:b/>
        </w:rPr>
        <w:t>Bolton</w:t>
      </w:r>
      <w:r w:rsidR="007F63F3" w:rsidRPr="00360FBB">
        <w:rPr>
          <w:b/>
        </w:rPr>
        <w:t xml:space="preserve"> samples (%)</w:t>
      </w:r>
    </w:p>
    <w:p w14:paraId="34665EA8" w14:textId="77777777" w:rsidR="00064CF0" w:rsidRPr="00360FBB" w:rsidRDefault="00064CF0" w:rsidP="007F63F3">
      <w:pPr>
        <w:ind w:left="0"/>
        <w:rPr>
          <w:b/>
        </w:rPr>
      </w:pPr>
    </w:p>
    <w:p w14:paraId="7DAE6294" w14:textId="68CA37CE" w:rsidR="007F63F3" w:rsidRPr="00360FBB" w:rsidRDefault="00A673D2" w:rsidP="007F63F3">
      <w:pPr>
        <w:ind w:left="0"/>
        <w:rPr>
          <w:b/>
        </w:rPr>
      </w:pPr>
      <w:r>
        <w:rPr>
          <w:noProof/>
        </w:rPr>
        <w:lastRenderedPageBreak/>
        <w:drawing>
          <wp:inline distT="0" distB="0" distL="0" distR="0" wp14:anchorId="30CBB77F" wp14:editId="2C244B18">
            <wp:extent cx="5713730" cy="4419600"/>
            <wp:effectExtent l="0" t="0" r="1270" b="0"/>
            <wp:docPr id="187" name="Chart 187" descr="Chart - Figure 30: Total diversion rates for Bolton samples (%)">
              <a:extLst xmlns:a="http://schemas.openxmlformats.org/drawingml/2006/main">
                <a:ext uri="{FF2B5EF4-FFF2-40B4-BE49-F238E27FC236}">
                  <a16:creationId xmlns:a16="http://schemas.microsoft.com/office/drawing/2014/main" id="{40BB3D13-DA5F-474C-8E28-782FAB3E9B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5E2D3EA3" w14:textId="585183BD" w:rsidR="00577031" w:rsidRPr="00360FBB" w:rsidRDefault="00C44B8E" w:rsidP="00577031">
      <w:pPr>
        <w:keepNext/>
        <w:keepLines/>
        <w:pageBreakBefore/>
        <w:shd w:val="clear" w:color="auto" w:fill="12A19A"/>
        <w:spacing w:after="240" w:line="240" w:lineRule="atLeast"/>
        <w:ind w:left="0"/>
        <w:outlineLvl w:val="0"/>
        <w:rPr>
          <w:rFonts w:cs="Arial"/>
          <w:b/>
          <w:color w:val="FFFFFF" w:themeColor="background1"/>
          <w:kern w:val="20"/>
          <w:sz w:val="48"/>
          <w:szCs w:val="48"/>
          <w:lang w:eastAsia="en-US"/>
        </w:rPr>
      </w:pPr>
      <w:bookmarkStart w:id="263" w:name="_Toc536105343"/>
      <w:bookmarkStart w:id="264" w:name="_Toc536105636"/>
      <w:r w:rsidRPr="00360FBB">
        <w:rPr>
          <w:rFonts w:cs="Arial"/>
          <w:b/>
          <w:color w:val="FFFFFF" w:themeColor="background1"/>
          <w:kern w:val="20"/>
          <w:sz w:val="48"/>
          <w:szCs w:val="48"/>
          <w:lang w:eastAsia="en-US"/>
        </w:rPr>
        <w:lastRenderedPageBreak/>
        <w:t>Maximum achievable</w:t>
      </w:r>
      <w:r w:rsidR="00577031" w:rsidRPr="00360FBB">
        <w:rPr>
          <w:rFonts w:cs="Arial"/>
          <w:b/>
          <w:color w:val="FFFFFF" w:themeColor="background1"/>
          <w:kern w:val="20"/>
          <w:sz w:val="48"/>
          <w:szCs w:val="48"/>
          <w:lang w:eastAsia="en-US"/>
        </w:rPr>
        <w:t xml:space="preserve"> </w:t>
      </w:r>
      <w:r w:rsidR="00064CF0" w:rsidRPr="00360FBB">
        <w:rPr>
          <w:rFonts w:cs="Arial"/>
          <w:b/>
          <w:color w:val="FFFFFF" w:themeColor="background1"/>
          <w:kern w:val="20"/>
          <w:sz w:val="48"/>
          <w:szCs w:val="48"/>
          <w:lang w:eastAsia="en-US"/>
        </w:rPr>
        <w:t>diversion</w:t>
      </w:r>
      <w:bookmarkEnd w:id="263"/>
      <w:bookmarkEnd w:id="264"/>
      <w:r w:rsidR="00577031" w:rsidRPr="00360FBB">
        <w:rPr>
          <w:rFonts w:cs="Arial"/>
          <w:b/>
          <w:color w:val="FFFFFF" w:themeColor="background1"/>
          <w:kern w:val="20"/>
          <w:sz w:val="48"/>
          <w:szCs w:val="48"/>
          <w:lang w:eastAsia="en-US"/>
        </w:rPr>
        <w:t xml:space="preserve"> </w:t>
      </w:r>
    </w:p>
    <w:p w14:paraId="6C393A67" w14:textId="11D96123" w:rsidR="007F63F3" w:rsidRPr="00360FBB" w:rsidRDefault="007F63F3" w:rsidP="007F63F3">
      <w:pPr>
        <w:spacing w:after="240" w:line="360" w:lineRule="auto"/>
        <w:ind w:left="0"/>
        <w:jc w:val="both"/>
      </w:pPr>
      <w:r w:rsidRPr="00360FBB">
        <w:rPr>
          <w:spacing w:val="-5"/>
          <w:lang w:eastAsia="en-US"/>
        </w:rPr>
        <w:t xml:space="preserve">GMCA has an ambition to reach a 60% recycling rate across Greater Manchester by 2020. The current estimated diversion rate for </w:t>
      </w:r>
      <w:r w:rsidR="000E458A">
        <w:rPr>
          <w:spacing w:val="-5"/>
          <w:lang w:eastAsia="en-US"/>
        </w:rPr>
        <w:t>Bolton</w:t>
      </w:r>
      <w:r w:rsidRPr="00360FBB">
        <w:rPr>
          <w:spacing w:val="-5"/>
          <w:lang w:eastAsia="en-US"/>
        </w:rPr>
        <w:t xml:space="preserve"> from this survey is 4</w:t>
      </w:r>
      <w:r w:rsidR="00890071">
        <w:rPr>
          <w:spacing w:val="-5"/>
          <w:lang w:eastAsia="en-US"/>
        </w:rPr>
        <w:t>6</w:t>
      </w:r>
      <w:r w:rsidRPr="00360FBB">
        <w:rPr>
          <w:spacing w:val="-5"/>
          <w:lang w:eastAsia="en-US"/>
        </w:rPr>
        <w:t>%. Table 3</w:t>
      </w:r>
      <w:r w:rsidR="007B6C13" w:rsidRPr="00360FBB">
        <w:rPr>
          <w:spacing w:val="-5"/>
          <w:lang w:eastAsia="en-US"/>
        </w:rPr>
        <w:t>6</w:t>
      </w:r>
      <w:r w:rsidRPr="00360FBB">
        <w:rPr>
          <w:spacing w:val="-5"/>
          <w:lang w:eastAsia="en-US"/>
        </w:rPr>
        <w:t xml:space="preserve"> illustrates the maximum amount of diversion that could be obtained if </w:t>
      </w:r>
      <w:proofErr w:type="gramStart"/>
      <w:r w:rsidRPr="00360FBB">
        <w:rPr>
          <w:spacing w:val="-5"/>
          <w:u w:val="single"/>
          <w:lang w:eastAsia="en-US"/>
        </w:rPr>
        <w:t>all</w:t>
      </w:r>
      <w:r w:rsidRPr="00360FBB">
        <w:t xml:space="preserve"> of</w:t>
      </w:r>
      <w:proofErr w:type="gramEnd"/>
      <w:r w:rsidRPr="00360FBB">
        <w:t xml:space="preserve"> the recyclable material that is not placed into the correct recycling container is captured.  </w:t>
      </w:r>
    </w:p>
    <w:p w14:paraId="50679678" w14:textId="449CF71B" w:rsidR="00F54452" w:rsidRPr="00360FBB" w:rsidRDefault="00F54452" w:rsidP="00F54452">
      <w:pPr>
        <w:spacing w:after="240" w:line="360" w:lineRule="auto"/>
        <w:ind w:left="0"/>
        <w:jc w:val="both"/>
        <w:rPr>
          <w:spacing w:val="-5"/>
          <w:lang w:eastAsia="en-US"/>
        </w:rPr>
      </w:pPr>
      <w:r w:rsidRPr="00360FBB">
        <w:rPr>
          <w:spacing w:val="-5"/>
          <w:lang w:eastAsia="en-US"/>
        </w:rPr>
        <w:t xml:space="preserve">Figures from this survey show that </w:t>
      </w:r>
      <w:r w:rsidR="000E458A">
        <w:rPr>
          <w:spacing w:val="-5"/>
          <w:lang w:eastAsia="en-US"/>
        </w:rPr>
        <w:t>Bolton</w:t>
      </w:r>
      <w:r w:rsidRPr="00360FBB">
        <w:rPr>
          <w:spacing w:val="-5"/>
          <w:lang w:eastAsia="en-US"/>
        </w:rPr>
        <w:t xml:space="preserve"> households are diverting </w:t>
      </w:r>
      <w:r w:rsidR="000E458A">
        <w:rPr>
          <w:spacing w:val="-5"/>
          <w:lang w:eastAsia="en-US"/>
        </w:rPr>
        <w:t>2</w:t>
      </w:r>
      <w:r w:rsidR="00A8798E">
        <w:rPr>
          <w:spacing w:val="-5"/>
          <w:lang w:eastAsia="en-US"/>
        </w:rPr>
        <w:t>3</w:t>
      </w:r>
      <w:r w:rsidR="000E458A">
        <w:rPr>
          <w:spacing w:val="-5"/>
          <w:lang w:eastAsia="en-US"/>
        </w:rPr>
        <w:t>8.</w:t>
      </w:r>
      <w:r w:rsidR="00A8798E">
        <w:rPr>
          <w:spacing w:val="-5"/>
          <w:lang w:eastAsia="en-US"/>
        </w:rPr>
        <w:t>1</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7903F1" w:rsidRPr="00360FBB">
        <w:rPr>
          <w:spacing w:val="-5"/>
          <w:lang w:eastAsia="en-US"/>
        </w:rPr>
        <w:t>yr</w:t>
      </w:r>
      <w:proofErr w:type="spellEnd"/>
      <w:r w:rsidRPr="00360FBB">
        <w:rPr>
          <w:spacing w:val="-5"/>
          <w:lang w:eastAsia="en-US"/>
        </w:rPr>
        <w:t xml:space="preserve"> of their </w:t>
      </w:r>
      <w:r w:rsidR="00482190">
        <w:rPr>
          <w:spacing w:val="-5"/>
          <w:lang w:eastAsia="en-US"/>
        </w:rPr>
        <w:t>5</w:t>
      </w:r>
      <w:r w:rsidR="00A8798E">
        <w:rPr>
          <w:spacing w:val="-5"/>
          <w:lang w:eastAsia="en-US"/>
        </w:rPr>
        <w:t>17.7</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7903F1" w:rsidRPr="00360FBB">
        <w:rPr>
          <w:spacing w:val="-5"/>
          <w:lang w:eastAsia="en-US"/>
        </w:rPr>
        <w:t>yr</w:t>
      </w:r>
      <w:proofErr w:type="spellEnd"/>
      <w:r w:rsidRPr="00360FBB">
        <w:rPr>
          <w:spacing w:val="-5"/>
          <w:lang w:eastAsia="en-US"/>
        </w:rPr>
        <w:t xml:space="preserve"> of total kerbside waste. This is a diversion rate of </w:t>
      </w:r>
      <w:r w:rsidR="00594D61" w:rsidRPr="00360FBB">
        <w:rPr>
          <w:spacing w:val="-5"/>
          <w:lang w:eastAsia="en-US"/>
        </w:rPr>
        <w:t>4</w:t>
      </w:r>
      <w:r w:rsidR="00A8798E">
        <w:rPr>
          <w:spacing w:val="-5"/>
          <w:lang w:eastAsia="en-US"/>
        </w:rPr>
        <w:t>6.0</w:t>
      </w:r>
      <w:r w:rsidRPr="00360FBB">
        <w:rPr>
          <w:spacing w:val="-5"/>
          <w:lang w:eastAsia="en-US"/>
        </w:rPr>
        <w:t xml:space="preserve">%, which is </w:t>
      </w:r>
      <w:r w:rsidR="00A8798E">
        <w:rPr>
          <w:spacing w:val="-5"/>
          <w:lang w:eastAsia="en-US"/>
        </w:rPr>
        <w:t>14</w:t>
      </w:r>
      <w:r w:rsidRPr="00360FBB">
        <w:rPr>
          <w:spacing w:val="-5"/>
          <w:lang w:eastAsia="en-US"/>
        </w:rPr>
        <w:t xml:space="preserve">% below the target of 60%. </w:t>
      </w:r>
      <w:proofErr w:type="gramStart"/>
      <w:r w:rsidRPr="00360FBB">
        <w:rPr>
          <w:spacing w:val="-5"/>
          <w:lang w:eastAsia="en-US"/>
        </w:rPr>
        <w:t>In order to</w:t>
      </w:r>
      <w:proofErr w:type="gramEnd"/>
      <w:r w:rsidRPr="00360FBB">
        <w:rPr>
          <w:spacing w:val="-5"/>
          <w:lang w:eastAsia="en-US"/>
        </w:rPr>
        <w:t xml:space="preserve"> achieve 60% diversion an additional </w:t>
      </w:r>
      <w:r w:rsidR="00A8798E">
        <w:rPr>
          <w:spacing w:val="-5"/>
          <w:lang w:eastAsia="en-US"/>
        </w:rPr>
        <w:t>72.5</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7903F1" w:rsidRPr="00360FBB">
        <w:rPr>
          <w:spacing w:val="-5"/>
          <w:lang w:eastAsia="en-US"/>
        </w:rPr>
        <w:t>yr</w:t>
      </w:r>
      <w:proofErr w:type="spellEnd"/>
      <w:r w:rsidRPr="00360FBB">
        <w:rPr>
          <w:spacing w:val="-5"/>
          <w:lang w:eastAsia="en-US"/>
        </w:rPr>
        <w:t xml:space="preserve"> of recyclable material would need to be diverted bringing the total to </w:t>
      </w:r>
      <w:r w:rsidR="00F86680" w:rsidRPr="00360FBB">
        <w:rPr>
          <w:spacing w:val="-5"/>
          <w:lang w:eastAsia="en-US"/>
        </w:rPr>
        <w:t>3</w:t>
      </w:r>
      <w:r w:rsidR="00A8798E">
        <w:rPr>
          <w:spacing w:val="-5"/>
          <w:lang w:eastAsia="en-US"/>
        </w:rPr>
        <w:t>10.6</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7903F1" w:rsidRPr="00360FBB">
        <w:rPr>
          <w:spacing w:val="-5"/>
          <w:lang w:eastAsia="en-US"/>
        </w:rPr>
        <w:t>yr</w:t>
      </w:r>
      <w:proofErr w:type="spellEnd"/>
      <w:r w:rsidRPr="00360FBB">
        <w:rPr>
          <w:spacing w:val="-5"/>
          <w:lang w:eastAsia="en-US"/>
        </w:rPr>
        <w:t xml:space="preserve"> (this assumes no changes in the amount of overall kerbside waste generated). </w:t>
      </w:r>
    </w:p>
    <w:p w14:paraId="2EBA8D24" w14:textId="18B52AF5" w:rsidR="007903F1" w:rsidRPr="00360FBB" w:rsidRDefault="007F63F3" w:rsidP="007F63F3">
      <w:pPr>
        <w:spacing w:after="240" w:line="360" w:lineRule="auto"/>
        <w:ind w:left="0"/>
        <w:jc w:val="both"/>
      </w:pPr>
      <w:r w:rsidRPr="00360FBB">
        <w:t>Were all recyclables placed into the correct recycling container</w:t>
      </w:r>
      <w:r w:rsidR="00F86680" w:rsidRPr="00360FBB">
        <w:t>,</w:t>
      </w:r>
      <w:r w:rsidRPr="00360FBB">
        <w:t xml:space="preserve"> then the maximum achievable diversion would be </w:t>
      </w:r>
      <w:r w:rsidR="0084683E" w:rsidRPr="00360FBB">
        <w:t>6</w:t>
      </w:r>
      <w:r w:rsidR="00A8798E">
        <w:t>5.2</w:t>
      </w:r>
      <w:r w:rsidRPr="00360FBB">
        <w:t xml:space="preserve">% across </w:t>
      </w:r>
      <w:r w:rsidR="00482190">
        <w:t>Bolton</w:t>
      </w:r>
      <w:r w:rsidRPr="00360FBB">
        <w:t xml:space="preserve">.  Across the samples the maximum diversion </w:t>
      </w:r>
      <w:r w:rsidR="00757A25">
        <w:t xml:space="preserve">would range </w:t>
      </w:r>
      <w:r w:rsidRPr="00360FBB">
        <w:t xml:space="preserve">between </w:t>
      </w:r>
      <w:r w:rsidR="00A8798E">
        <w:t>55.7</w:t>
      </w:r>
      <w:r w:rsidRPr="00360FBB">
        <w:t xml:space="preserve">% for Acorn </w:t>
      </w:r>
      <w:r w:rsidR="00482190">
        <w:t>4L</w:t>
      </w:r>
      <w:r w:rsidR="007903F1" w:rsidRPr="00360FBB">
        <w:t xml:space="preserve"> </w:t>
      </w:r>
      <w:r w:rsidR="00816069">
        <w:rPr>
          <w:spacing w:val="-5"/>
          <w:lang w:eastAsia="en-US"/>
        </w:rPr>
        <w:t xml:space="preserve">(modest means) </w:t>
      </w:r>
      <w:r w:rsidRPr="00360FBB">
        <w:t xml:space="preserve">and </w:t>
      </w:r>
      <w:r w:rsidR="00A8798E">
        <w:t>79.2</w:t>
      </w:r>
      <w:r w:rsidR="00482190">
        <w:t>%</w:t>
      </w:r>
      <w:r w:rsidRPr="00360FBB">
        <w:t xml:space="preserve"> for Acorn </w:t>
      </w:r>
      <w:r w:rsidR="00AB28DE">
        <w:t>1B (executive wealth)</w:t>
      </w:r>
      <w:r w:rsidR="00F86680" w:rsidRPr="00360FBB">
        <w:t>.</w:t>
      </w:r>
    </w:p>
    <w:p w14:paraId="773827D2" w14:textId="6A1E8CD8" w:rsidR="00FB6B02" w:rsidRDefault="007F63F3" w:rsidP="00FB6B02">
      <w:pPr>
        <w:spacing w:after="240" w:line="360" w:lineRule="auto"/>
        <w:ind w:left="0"/>
        <w:jc w:val="both"/>
      </w:pPr>
      <w:r w:rsidRPr="00360FBB">
        <w:t xml:space="preserve">Overall a total of </w:t>
      </w:r>
      <w:r w:rsidR="00482190">
        <w:t>9</w:t>
      </w:r>
      <w:r w:rsidR="00A8798E">
        <w:t>9.6</w:t>
      </w:r>
      <w:r w:rsidR="004C1F3F" w:rsidRPr="007F63F3">
        <w:t>kg/</w:t>
      </w:r>
      <w:proofErr w:type="spellStart"/>
      <w:r w:rsidR="004C1F3F" w:rsidRPr="007F63F3">
        <w:t>hh</w:t>
      </w:r>
      <w:proofErr w:type="spellEnd"/>
      <w:r w:rsidR="004C1F3F" w:rsidRPr="007F63F3">
        <w:t>/</w:t>
      </w:r>
      <w:proofErr w:type="spellStart"/>
      <w:r w:rsidR="004C1F3F">
        <w:t>yr</w:t>
      </w:r>
      <w:proofErr w:type="spellEnd"/>
      <w:r w:rsidR="004C1F3F" w:rsidRPr="007F63F3">
        <w:t xml:space="preserve"> </w:t>
      </w:r>
      <w:r w:rsidRPr="00360FBB">
        <w:t xml:space="preserve">of recyclable material is not being placed into the correct recycling bin.  By far the greatest potential for increasing diversion lies with food waste. </w:t>
      </w:r>
      <w:r w:rsidR="00FB6B02" w:rsidRPr="007F63F3">
        <w:t xml:space="preserve">This food waste forms </w:t>
      </w:r>
      <w:r w:rsidR="005C5C97">
        <w:t>7</w:t>
      </w:r>
      <w:r w:rsidR="00F01C30">
        <w:t>4</w:t>
      </w:r>
      <w:r w:rsidR="005C5C97">
        <w:t>.</w:t>
      </w:r>
      <w:r w:rsidR="00A8798E">
        <w:t>5</w:t>
      </w:r>
      <w:r w:rsidR="00FB6B02" w:rsidRPr="007F63F3">
        <w:t xml:space="preserve">% </w:t>
      </w:r>
      <w:r w:rsidR="00FB6B02">
        <w:t>(</w:t>
      </w:r>
      <w:r w:rsidR="00A8798E">
        <w:t>74.2</w:t>
      </w:r>
      <w:r w:rsidR="00FB6B02">
        <w:t>kg/</w:t>
      </w:r>
      <w:proofErr w:type="spellStart"/>
      <w:r w:rsidR="00FB6B02">
        <w:t>hh</w:t>
      </w:r>
      <w:proofErr w:type="spellEnd"/>
      <w:r w:rsidR="00FB6B02">
        <w:t>/</w:t>
      </w:r>
      <w:proofErr w:type="spellStart"/>
      <w:r w:rsidR="00FB6B02">
        <w:t>yr</w:t>
      </w:r>
      <w:proofErr w:type="spellEnd"/>
      <w:r w:rsidR="00FB6B02">
        <w:t>)</w:t>
      </w:r>
      <w:r w:rsidR="00F01C30">
        <w:t xml:space="preserve"> </w:t>
      </w:r>
      <w:r w:rsidR="00FB6B02" w:rsidRPr="007F63F3">
        <w:t>of the material that is not recycled. Recyclable paper and card account for 1</w:t>
      </w:r>
      <w:r w:rsidR="00A8798E">
        <w:t>2</w:t>
      </w:r>
      <w:r w:rsidR="00FB6B02" w:rsidRPr="007F63F3">
        <w:t>%</w:t>
      </w:r>
      <w:r w:rsidR="00FB6B02">
        <w:t xml:space="preserve"> (</w:t>
      </w:r>
      <w:r w:rsidR="005C5C97">
        <w:t>1</w:t>
      </w:r>
      <w:r w:rsidR="00F01C30">
        <w:t>2</w:t>
      </w:r>
      <w:r w:rsidR="00FB6B02">
        <w:t>kg/</w:t>
      </w:r>
      <w:proofErr w:type="spellStart"/>
      <w:r w:rsidR="00FB6B02">
        <w:t>hh</w:t>
      </w:r>
      <w:proofErr w:type="spellEnd"/>
      <w:r w:rsidR="00FB6B02">
        <w:t>/</w:t>
      </w:r>
      <w:proofErr w:type="spellStart"/>
      <w:r w:rsidR="00FB6B02">
        <w:t>yr</w:t>
      </w:r>
      <w:proofErr w:type="spellEnd"/>
      <w:r w:rsidR="00FB6B02">
        <w:t>)</w:t>
      </w:r>
      <w:r w:rsidR="00FB6B02" w:rsidRPr="007F63F3">
        <w:t xml:space="preserve"> of the unrecycled items with co-mingled plastic, </w:t>
      </w:r>
      <w:proofErr w:type="gramStart"/>
      <w:r w:rsidR="00FB6B02" w:rsidRPr="007F63F3">
        <w:t>metal</w:t>
      </w:r>
      <w:proofErr w:type="gramEnd"/>
      <w:r w:rsidR="00FB6B02" w:rsidRPr="007F63F3">
        <w:t xml:space="preserve"> and glass accounting for 1</w:t>
      </w:r>
      <w:r w:rsidR="00A8798E">
        <w:t>0</w:t>
      </w:r>
      <w:r w:rsidR="00FB6B02" w:rsidRPr="007F63F3">
        <w:t>%</w:t>
      </w:r>
      <w:r w:rsidR="00FB6B02">
        <w:t xml:space="preserve"> (</w:t>
      </w:r>
      <w:r w:rsidR="005C5C97">
        <w:t>1</w:t>
      </w:r>
      <w:r w:rsidR="00A8798E">
        <w:t>0.4</w:t>
      </w:r>
      <w:r w:rsidR="00FB6B02">
        <w:t>kg/</w:t>
      </w:r>
      <w:proofErr w:type="spellStart"/>
      <w:r w:rsidR="00FB6B02">
        <w:t>hh</w:t>
      </w:r>
      <w:proofErr w:type="spellEnd"/>
      <w:r w:rsidR="00FB6B02">
        <w:t>/</w:t>
      </w:r>
      <w:proofErr w:type="spellStart"/>
      <w:r w:rsidR="00FB6B02">
        <w:t>yr</w:t>
      </w:r>
      <w:proofErr w:type="spellEnd"/>
      <w:r w:rsidR="00FB6B02">
        <w:t>)</w:t>
      </w:r>
      <w:r w:rsidR="005C5C97">
        <w:t>.</w:t>
      </w:r>
    </w:p>
    <w:p w14:paraId="2B3FEFBD" w14:textId="5F8695C1" w:rsidR="007F63F3" w:rsidRPr="00360FBB" w:rsidRDefault="007F63F3" w:rsidP="007F63F3">
      <w:pPr>
        <w:ind w:left="0"/>
        <w:rPr>
          <w:b/>
        </w:rPr>
      </w:pPr>
      <w:r w:rsidRPr="00360FBB">
        <w:rPr>
          <w:b/>
        </w:rPr>
        <w:t xml:space="preserve">Table </w:t>
      </w:r>
      <w:r w:rsidR="007903F1" w:rsidRPr="00360FBB">
        <w:rPr>
          <w:b/>
        </w:rPr>
        <w:t>3</w:t>
      </w:r>
      <w:r w:rsidR="002712CA" w:rsidRPr="00360FBB">
        <w:rPr>
          <w:b/>
        </w:rPr>
        <w:t>5</w:t>
      </w:r>
      <w:r w:rsidRPr="00360FBB">
        <w:rPr>
          <w:b/>
        </w:rPr>
        <w:t>: Recyclables currently diverted</w:t>
      </w:r>
    </w:p>
    <w:p w14:paraId="4EDCED5E" w14:textId="77777777" w:rsidR="007F63F3" w:rsidRPr="00360FBB" w:rsidRDefault="007F63F3" w:rsidP="007F63F3">
      <w:pPr>
        <w:ind w:left="0"/>
        <w:rPr>
          <w:b/>
        </w:rPr>
      </w:pPr>
    </w:p>
    <w:tbl>
      <w:tblPr>
        <w:tblW w:w="4544" w:type="pct"/>
        <w:tblInd w:w="108" w:type="dxa"/>
        <w:tblLook w:val="04A0" w:firstRow="1" w:lastRow="0" w:firstColumn="1" w:lastColumn="0" w:noHBand="0" w:noVBand="1"/>
      </w:tblPr>
      <w:tblGrid>
        <w:gridCol w:w="2225"/>
        <w:gridCol w:w="617"/>
        <w:gridCol w:w="617"/>
        <w:gridCol w:w="617"/>
        <w:gridCol w:w="617"/>
        <w:gridCol w:w="617"/>
        <w:gridCol w:w="617"/>
        <w:gridCol w:w="617"/>
        <w:gridCol w:w="617"/>
        <w:gridCol w:w="1012"/>
      </w:tblGrid>
      <w:tr w:rsidR="000E458A" w:rsidRPr="00360FBB" w14:paraId="7EB28BF1" w14:textId="77777777" w:rsidTr="006533D9">
        <w:trPr>
          <w:trHeight w:val="594"/>
        </w:trPr>
        <w:tc>
          <w:tcPr>
            <w:tcW w:w="1361" w:type="pct"/>
            <w:tcBorders>
              <w:top w:val="dotted" w:sz="4" w:space="0" w:color="404040"/>
              <w:left w:val="nil"/>
              <w:bottom w:val="dotted" w:sz="4" w:space="0" w:color="404040"/>
              <w:right w:val="dotted" w:sz="4" w:space="0" w:color="404040"/>
            </w:tcBorders>
            <w:shd w:val="clear" w:color="auto" w:fill="auto"/>
            <w:vAlign w:val="center"/>
          </w:tcPr>
          <w:p w14:paraId="0C8B0279" w14:textId="010F7FC0" w:rsidR="000E458A" w:rsidRPr="006533D9" w:rsidRDefault="006533D9" w:rsidP="000E458A">
            <w:pPr>
              <w:ind w:left="0"/>
              <w:jc w:val="center"/>
              <w:rPr>
                <w:color w:val="FFFFFF"/>
                <w:sz w:val="20"/>
                <w:szCs w:val="20"/>
              </w:rPr>
            </w:pPr>
            <w:r w:rsidRPr="006533D9">
              <w:rPr>
                <w:color w:val="auto"/>
                <w:sz w:val="20"/>
                <w:szCs w:val="20"/>
              </w:rPr>
              <w:t>Current diversion</w:t>
            </w:r>
          </w:p>
        </w:tc>
        <w:tc>
          <w:tcPr>
            <w:tcW w:w="377" w:type="pct"/>
            <w:tcBorders>
              <w:top w:val="dotted" w:sz="4" w:space="0" w:color="404040"/>
              <w:left w:val="nil"/>
              <w:bottom w:val="dotted" w:sz="4" w:space="0" w:color="auto"/>
              <w:right w:val="dotted" w:sz="4" w:space="0" w:color="404040"/>
            </w:tcBorders>
            <w:shd w:val="clear" w:color="auto" w:fill="auto"/>
            <w:vAlign w:val="center"/>
          </w:tcPr>
          <w:p w14:paraId="4BEA8ED5" w14:textId="28E1C50C" w:rsidR="000E458A" w:rsidRPr="006533D9" w:rsidRDefault="006533D9" w:rsidP="000E458A">
            <w:pPr>
              <w:ind w:left="0"/>
              <w:jc w:val="center"/>
              <w:rPr>
                <w:color w:val="auto"/>
                <w:sz w:val="20"/>
                <w:szCs w:val="20"/>
              </w:rPr>
            </w:pPr>
            <w:r w:rsidRPr="006533D9">
              <w:rPr>
                <w:color w:val="auto"/>
                <w:sz w:val="20"/>
                <w:szCs w:val="20"/>
              </w:rPr>
              <w:t>1b</w:t>
            </w:r>
          </w:p>
        </w:tc>
        <w:tc>
          <w:tcPr>
            <w:tcW w:w="377" w:type="pct"/>
            <w:tcBorders>
              <w:top w:val="dotted" w:sz="4" w:space="0" w:color="404040"/>
              <w:left w:val="nil"/>
              <w:bottom w:val="dotted" w:sz="4" w:space="0" w:color="auto"/>
              <w:right w:val="dotted" w:sz="4" w:space="0" w:color="404040"/>
            </w:tcBorders>
            <w:shd w:val="clear" w:color="auto" w:fill="auto"/>
            <w:vAlign w:val="center"/>
          </w:tcPr>
          <w:p w14:paraId="00766809" w14:textId="5A52E427" w:rsidR="000E458A" w:rsidRPr="006533D9" w:rsidRDefault="006533D9" w:rsidP="000E458A">
            <w:pPr>
              <w:ind w:left="0"/>
              <w:jc w:val="center"/>
              <w:rPr>
                <w:color w:val="auto"/>
                <w:sz w:val="20"/>
                <w:szCs w:val="20"/>
              </w:rPr>
            </w:pPr>
            <w:r w:rsidRPr="006533D9">
              <w:rPr>
                <w:color w:val="auto"/>
                <w:sz w:val="20"/>
                <w:szCs w:val="20"/>
              </w:rPr>
              <w:t>1c</w:t>
            </w:r>
          </w:p>
        </w:tc>
        <w:tc>
          <w:tcPr>
            <w:tcW w:w="377" w:type="pct"/>
            <w:tcBorders>
              <w:top w:val="dotted" w:sz="4" w:space="0" w:color="404040"/>
              <w:left w:val="nil"/>
              <w:bottom w:val="dotted" w:sz="4" w:space="0" w:color="auto"/>
              <w:right w:val="dotted" w:sz="4" w:space="0" w:color="404040"/>
            </w:tcBorders>
            <w:shd w:val="clear" w:color="auto" w:fill="auto"/>
            <w:vAlign w:val="center"/>
          </w:tcPr>
          <w:p w14:paraId="5981CEE6" w14:textId="7278B7B4" w:rsidR="000E458A" w:rsidRPr="006533D9" w:rsidRDefault="006533D9" w:rsidP="000E458A">
            <w:pPr>
              <w:ind w:left="0"/>
              <w:jc w:val="center"/>
              <w:rPr>
                <w:color w:val="auto"/>
                <w:sz w:val="20"/>
                <w:szCs w:val="20"/>
              </w:rPr>
            </w:pPr>
            <w:r w:rsidRPr="006533D9">
              <w:rPr>
                <w:color w:val="auto"/>
                <w:sz w:val="20"/>
                <w:szCs w:val="20"/>
              </w:rPr>
              <w:t>3h</w:t>
            </w:r>
          </w:p>
        </w:tc>
        <w:tc>
          <w:tcPr>
            <w:tcW w:w="377" w:type="pct"/>
            <w:tcBorders>
              <w:top w:val="dotted" w:sz="4" w:space="0" w:color="404040"/>
              <w:left w:val="nil"/>
              <w:bottom w:val="dotted" w:sz="4" w:space="0" w:color="auto"/>
              <w:right w:val="dotted" w:sz="4" w:space="0" w:color="404040"/>
            </w:tcBorders>
            <w:shd w:val="clear" w:color="auto" w:fill="auto"/>
            <w:vAlign w:val="center"/>
          </w:tcPr>
          <w:p w14:paraId="63EB3F25" w14:textId="6F5C8A27" w:rsidR="000E458A" w:rsidRPr="006533D9" w:rsidRDefault="006533D9" w:rsidP="000E458A">
            <w:pPr>
              <w:ind w:left="0"/>
              <w:jc w:val="center"/>
              <w:rPr>
                <w:color w:val="auto"/>
                <w:sz w:val="20"/>
                <w:szCs w:val="20"/>
              </w:rPr>
            </w:pPr>
            <w:r w:rsidRPr="006533D9">
              <w:rPr>
                <w:color w:val="auto"/>
                <w:sz w:val="20"/>
                <w:szCs w:val="20"/>
              </w:rPr>
              <w:t>4l</w:t>
            </w:r>
          </w:p>
        </w:tc>
        <w:tc>
          <w:tcPr>
            <w:tcW w:w="377" w:type="pct"/>
            <w:tcBorders>
              <w:top w:val="dotted" w:sz="4" w:space="0" w:color="404040"/>
              <w:left w:val="nil"/>
              <w:bottom w:val="dotted" w:sz="4" w:space="0" w:color="auto"/>
              <w:right w:val="dotted" w:sz="4" w:space="0" w:color="404040"/>
            </w:tcBorders>
            <w:shd w:val="clear" w:color="auto" w:fill="auto"/>
            <w:vAlign w:val="center"/>
          </w:tcPr>
          <w:p w14:paraId="52E261D5" w14:textId="7548B7C6" w:rsidR="000E458A" w:rsidRPr="006533D9" w:rsidRDefault="006533D9" w:rsidP="000E458A">
            <w:pPr>
              <w:ind w:left="0"/>
              <w:jc w:val="center"/>
              <w:rPr>
                <w:color w:val="auto"/>
                <w:sz w:val="20"/>
                <w:szCs w:val="20"/>
              </w:rPr>
            </w:pPr>
            <w:r w:rsidRPr="006533D9">
              <w:rPr>
                <w:color w:val="auto"/>
                <w:sz w:val="20"/>
                <w:szCs w:val="20"/>
              </w:rPr>
              <w:t>4m</w:t>
            </w:r>
          </w:p>
        </w:tc>
        <w:tc>
          <w:tcPr>
            <w:tcW w:w="377" w:type="pct"/>
            <w:tcBorders>
              <w:top w:val="dotted" w:sz="4" w:space="0" w:color="404040"/>
              <w:left w:val="nil"/>
              <w:bottom w:val="dotted" w:sz="4" w:space="0" w:color="auto"/>
              <w:right w:val="dotted" w:sz="4" w:space="0" w:color="404040"/>
            </w:tcBorders>
            <w:shd w:val="clear" w:color="auto" w:fill="auto"/>
            <w:vAlign w:val="center"/>
          </w:tcPr>
          <w:p w14:paraId="51CFF7BA" w14:textId="1D55B4CA" w:rsidR="000E458A" w:rsidRPr="006533D9" w:rsidRDefault="006533D9" w:rsidP="000E458A">
            <w:pPr>
              <w:ind w:left="0"/>
              <w:jc w:val="center"/>
              <w:rPr>
                <w:color w:val="auto"/>
                <w:sz w:val="20"/>
                <w:szCs w:val="20"/>
              </w:rPr>
            </w:pPr>
            <w:r w:rsidRPr="006533D9">
              <w:rPr>
                <w:color w:val="auto"/>
                <w:sz w:val="20"/>
                <w:szCs w:val="20"/>
              </w:rPr>
              <w:t>5o</w:t>
            </w:r>
          </w:p>
        </w:tc>
        <w:tc>
          <w:tcPr>
            <w:tcW w:w="377" w:type="pct"/>
            <w:tcBorders>
              <w:top w:val="dotted" w:sz="4" w:space="0" w:color="404040"/>
              <w:left w:val="nil"/>
              <w:bottom w:val="dotted" w:sz="4" w:space="0" w:color="auto"/>
              <w:right w:val="dotted" w:sz="4" w:space="0" w:color="404040"/>
            </w:tcBorders>
            <w:shd w:val="clear" w:color="auto" w:fill="auto"/>
            <w:vAlign w:val="center"/>
          </w:tcPr>
          <w:p w14:paraId="325F821F" w14:textId="74F36AA7" w:rsidR="000E458A" w:rsidRPr="006533D9" w:rsidRDefault="006533D9" w:rsidP="000E458A">
            <w:pPr>
              <w:ind w:left="0"/>
              <w:jc w:val="center"/>
              <w:rPr>
                <w:color w:val="auto"/>
                <w:sz w:val="20"/>
                <w:szCs w:val="20"/>
              </w:rPr>
            </w:pPr>
            <w:r w:rsidRPr="006533D9">
              <w:rPr>
                <w:color w:val="auto"/>
                <w:sz w:val="20"/>
                <w:szCs w:val="20"/>
              </w:rPr>
              <w:t>5p</w:t>
            </w:r>
          </w:p>
        </w:tc>
        <w:tc>
          <w:tcPr>
            <w:tcW w:w="377" w:type="pct"/>
            <w:tcBorders>
              <w:top w:val="dotted" w:sz="4" w:space="0" w:color="404040"/>
              <w:left w:val="nil"/>
              <w:bottom w:val="dotted" w:sz="4" w:space="0" w:color="auto"/>
              <w:right w:val="dotted" w:sz="4" w:space="0" w:color="404040"/>
            </w:tcBorders>
            <w:shd w:val="clear" w:color="auto" w:fill="auto"/>
            <w:vAlign w:val="center"/>
          </w:tcPr>
          <w:p w14:paraId="150FBA27" w14:textId="3C119B73" w:rsidR="000E458A" w:rsidRPr="006533D9" w:rsidRDefault="006533D9" w:rsidP="000E458A">
            <w:pPr>
              <w:ind w:left="0"/>
              <w:jc w:val="center"/>
              <w:rPr>
                <w:color w:val="auto"/>
                <w:sz w:val="20"/>
                <w:szCs w:val="20"/>
              </w:rPr>
            </w:pPr>
            <w:r w:rsidRPr="006533D9">
              <w:rPr>
                <w:color w:val="auto"/>
                <w:sz w:val="20"/>
                <w:szCs w:val="20"/>
              </w:rPr>
              <w:t>5q</w:t>
            </w:r>
          </w:p>
        </w:tc>
        <w:tc>
          <w:tcPr>
            <w:tcW w:w="619" w:type="pct"/>
            <w:tcBorders>
              <w:top w:val="dotted" w:sz="4" w:space="0" w:color="404040"/>
              <w:left w:val="nil"/>
              <w:bottom w:val="dotted" w:sz="4" w:space="0" w:color="auto"/>
              <w:right w:val="dotted" w:sz="4" w:space="0" w:color="404040"/>
            </w:tcBorders>
            <w:shd w:val="clear" w:color="auto" w:fill="auto"/>
            <w:vAlign w:val="center"/>
          </w:tcPr>
          <w:p w14:paraId="17652A4F" w14:textId="37331872" w:rsidR="000E458A" w:rsidRPr="006533D9" w:rsidRDefault="006533D9" w:rsidP="000E458A">
            <w:pPr>
              <w:ind w:left="0"/>
              <w:jc w:val="center"/>
              <w:rPr>
                <w:color w:val="auto"/>
                <w:sz w:val="20"/>
                <w:szCs w:val="20"/>
              </w:rPr>
            </w:pPr>
            <w:r w:rsidRPr="006533D9">
              <w:rPr>
                <w:color w:val="auto"/>
                <w:sz w:val="20"/>
                <w:szCs w:val="20"/>
              </w:rPr>
              <w:t>Average</w:t>
            </w:r>
          </w:p>
        </w:tc>
      </w:tr>
      <w:tr w:rsidR="00890071" w:rsidRPr="00360FBB" w14:paraId="2F2721BA" w14:textId="77777777" w:rsidTr="000E458A">
        <w:trPr>
          <w:trHeight w:val="594"/>
        </w:trPr>
        <w:tc>
          <w:tcPr>
            <w:tcW w:w="1361" w:type="pct"/>
            <w:tcBorders>
              <w:top w:val="nil"/>
              <w:left w:val="dotted" w:sz="4" w:space="0" w:color="404040"/>
              <w:bottom w:val="dotted" w:sz="4" w:space="0" w:color="404040"/>
              <w:right w:val="dotted" w:sz="4" w:space="0" w:color="auto"/>
            </w:tcBorders>
            <w:shd w:val="clear" w:color="auto" w:fill="auto"/>
            <w:vAlign w:val="center"/>
          </w:tcPr>
          <w:p w14:paraId="22AFAA18" w14:textId="5DAA097A" w:rsidR="00890071" w:rsidRPr="00360FBB" w:rsidRDefault="00890071" w:rsidP="00890071">
            <w:pPr>
              <w:ind w:left="0"/>
              <w:jc w:val="center"/>
              <w:rPr>
                <w:color w:val="404040"/>
                <w:sz w:val="16"/>
                <w:szCs w:val="16"/>
              </w:rPr>
            </w:pPr>
            <w:r w:rsidRPr="00360FBB">
              <w:rPr>
                <w:color w:val="404040"/>
                <w:sz w:val="16"/>
                <w:szCs w:val="16"/>
              </w:rPr>
              <w:t>RECYCLABLES CURRENTLY DIVERTED (KG/HH/YR)</w:t>
            </w:r>
          </w:p>
        </w:tc>
        <w:tc>
          <w:tcPr>
            <w:tcW w:w="377" w:type="pct"/>
            <w:tcBorders>
              <w:top w:val="dotted" w:sz="4" w:space="0" w:color="auto"/>
              <w:left w:val="dotted" w:sz="4" w:space="0" w:color="auto"/>
              <w:bottom w:val="dotted" w:sz="4" w:space="0" w:color="auto"/>
              <w:right w:val="dotted" w:sz="4" w:space="0" w:color="auto"/>
            </w:tcBorders>
            <w:shd w:val="clear" w:color="auto" w:fill="auto"/>
            <w:vAlign w:val="center"/>
          </w:tcPr>
          <w:p w14:paraId="481D12D7" w14:textId="278FC1D8" w:rsidR="00890071" w:rsidRPr="00360FBB" w:rsidRDefault="00890071" w:rsidP="00890071">
            <w:pPr>
              <w:ind w:left="0"/>
              <w:jc w:val="center"/>
              <w:rPr>
                <w:sz w:val="16"/>
                <w:szCs w:val="16"/>
              </w:rPr>
            </w:pPr>
            <w:r>
              <w:rPr>
                <w:rFonts w:ascii="Arial" w:hAnsi="Arial" w:cs="Arial"/>
                <w:color w:val="404040"/>
                <w:sz w:val="16"/>
                <w:szCs w:val="16"/>
              </w:rPr>
              <w:t>486.6</w:t>
            </w:r>
          </w:p>
        </w:tc>
        <w:tc>
          <w:tcPr>
            <w:tcW w:w="377" w:type="pct"/>
            <w:tcBorders>
              <w:top w:val="dotted" w:sz="4" w:space="0" w:color="auto"/>
              <w:left w:val="dotted" w:sz="4" w:space="0" w:color="auto"/>
              <w:bottom w:val="dotted" w:sz="4" w:space="0" w:color="auto"/>
              <w:right w:val="dotted" w:sz="4" w:space="0" w:color="auto"/>
            </w:tcBorders>
            <w:shd w:val="clear" w:color="auto" w:fill="auto"/>
            <w:vAlign w:val="center"/>
          </w:tcPr>
          <w:p w14:paraId="1E689DD2" w14:textId="5DEA2F22" w:rsidR="00890071" w:rsidRPr="00360FBB" w:rsidRDefault="00890071" w:rsidP="00890071">
            <w:pPr>
              <w:ind w:left="0"/>
              <w:jc w:val="center"/>
              <w:rPr>
                <w:sz w:val="16"/>
                <w:szCs w:val="16"/>
              </w:rPr>
            </w:pPr>
            <w:r>
              <w:rPr>
                <w:rFonts w:ascii="Arial" w:hAnsi="Arial" w:cs="Arial"/>
                <w:color w:val="404040"/>
                <w:sz w:val="16"/>
                <w:szCs w:val="16"/>
              </w:rPr>
              <w:t>449.3</w:t>
            </w:r>
          </w:p>
        </w:tc>
        <w:tc>
          <w:tcPr>
            <w:tcW w:w="377" w:type="pct"/>
            <w:tcBorders>
              <w:top w:val="dotted" w:sz="4" w:space="0" w:color="auto"/>
              <w:left w:val="dotted" w:sz="4" w:space="0" w:color="auto"/>
              <w:bottom w:val="dotted" w:sz="4" w:space="0" w:color="auto"/>
              <w:right w:val="dotted" w:sz="4" w:space="0" w:color="auto"/>
            </w:tcBorders>
            <w:shd w:val="clear" w:color="auto" w:fill="auto"/>
            <w:vAlign w:val="center"/>
          </w:tcPr>
          <w:p w14:paraId="2E7B415B" w14:textId="4F2222EF" w:rsidR="00890071" w:rsidRPr="00360FBB" w:rsidRDefault="00890071" w:rsidP="00890071">
            <w:pPr>
              <w:ind w:left="0"/>
              <w:jc w:val="center"/>
              <w:rPr>
                <w:sz w:val="16"/>
                <w:szCs w:val="16"/>
              </w:rPr>
            </w:pPr>
            <w:r>
              <w:rPr>
                <w:rFonts w:ascii="Arial" w:hAnsi="Arial" w:cs="Arial"/>
                <w:color w:val="404040"/>
                <w:sz w:val="16"/>
                <w:szCs w:val="16"/>
              </w:rPr>
              <w:t>193.1</w:t>
            </w:r>
          </w:p>
        </w:tc>
        <w:tc>
          <w:tcPr>
            <w:tcW w:w="377" w:type="pct"/>
            <w:tcBorders>
              <w:top w:val="dotted" w:sz="4" w:space="0" w:color="auto"/>
              <w:left w:val="dotted" w:sz="4" w:space="0" w:color="auto"/>
              <w:bottom w:val="dotted" w:sz="4" w:space="0" w:color="auto"/>
              <w:right w:val="dotted" w:sz="4" w:space="0" w:color="auto"/>
            </w:tcBorders>
            <w:shd w:val="clear" w:color="auto" w:fill="auto"/>
            <w:vAlign w:val="center"/>
          </w:tcPr>
          <w:p w14:paraId="4986FF26" w14:textId="6A7AA275" w:rsidR="00890071" w:rsidRPr="00360FBB" w:rsidRDefault="00890071" w:rsidP="00890071">
            <w:pPr>
              <w:ind w:left="0"/>
              <w:jc w:val="center"/>
              <w:rPr>
                <w:sz w:val="16"/>
                <w:szCs w:val="16"/>
              </w:rPr>
            </w:pPr>
            <w:r>
              <w:rPr>
                <w:rFonts w:ascii="Arial" w:hAnsi="Arial" w:cs="Arial"/>
                <w:color w:val="404040"/>
                <w:sz w:val="16"/>
                <w:szCs w:val="16"/>
              </w:rPr>
              <w:t>163.9</w:t>
            </w:r>
          </w:p>
        </w:tc>
        <w:tc>
          <w:tcPr>
            <w:tcW w:w="377" w:type="pct"/>
            <w:tcBorders>
              <w:top w:val="dotted" w:sz="4" w:space="0" w:color="auto"/>
              <w:left w:val="dotted" w:sz="4" w:space="0" w:color="auto"/>
              <w:bottom w:val="dotted" w:sz="4" w:space="0" w:color="auto"/>
              <w:right w:val="dotted" w:sz="4" w:space="0" w:color="auto"/>
            </w:tcBorders>
            <w:shd w:val="clear" w:color="auto" w:fill="auto"/>
            <w:vAlign w:val="center"/>
          </w:tcPr>
          <w:p w14:paraId="5AF72C65" w14:textId="7EEB1014" w:rsidR="00890071" w:rsidRPr="00360FBB" w:rsidRDefault="00890071" w:rsidP="00890071">
            <w:pPr>
              <w:ind w:left="0"/>
              <w:jc w:val="center"/>
              <w:rPr>
                <w:sz w:val="16"/>
                <w:szCs w:val="16"/>
              </w:rPr>
            </w:pPr>
            <w:r>
              <w:rPr>
                <w:rFonts w:ascii="Arial" w:hAnsi="Arial" w:cs="Arial"/>
                <w:color w:val="404040"/>
                <w:sz w:val="16"/>
                <w:szCs w:val="16"/>
              </w:rPr>
              <w:t>222.4</w:t>
            </w:r>
          </w:p>
        </w:tc>
        <w:tc>
          <w:tcPr>
            <w:tcW w:w="377" w:type="pct"/>
            <w:tcBorders>
              <w:top w:val="dotted" w:sz="4" w:space="0" w:color="auto"/>
              <w:left w:val="dotted" w:sz="4" w:space="0" w:color="auto"/>
              <w:bottom w:val="dotted" w:sz="4" w:space="0" w:color="auto"/>
              <w:right w:val="dotted" w:sz="4" w:space="0" w:color="auto"/>
            </w:tcBorders>
            <w:shd w:val="clear" w:color="auto" w:fill="auto"/>
            <w:vAlign w:val="center"/>
          </w:tcPr>
          <w:p w14:paraId="576F057E" w14:textId="705909A6" w:rsidR="00890071" w:rsidRPr="00360FBB" w:rsidRDefault="00890071" w:rsidP="00890071">
            <w:pPr>
              <w:ind w:left="0"/>
              <w:jc w:val="center"/>
              <w:rPr>
                <w:sz w:val="16"/>
                <w:szCs w:val="16"/>
              </w:rPr>
            </w:pPr>
            <w:r>
              <w:rPr>
                <w:rFonts w:ascii="Arial" w:hAnsi="Arial" w:cs="Arial"/>
                <w:color w:val="404040"/>
                <w:sz w:val="16"/>
                <w:szCs w:val="16"/>
              </w:rPr>
              <w:t>164.7</w:t>
            </w:r>
          </w:p>
        </w:tc>
        <w:tc>
          <w:tcPr>
            <w:tcW w:w="377" w:type="pct"/>
            <w:tcBorders>
              <w:top w:val="dotted" w:sz="4" w:space="0" w:color="auto"/>
              <w:left w:val="dotted" w:sz="4" w:space="0" w:color="auto"/>
              <w:bottom w:val="dotted" w:sz="4" w:space="0" w:color="auto"/>
              <w:right w:val="dotted" w:sz="4" w:space="0" w:color="auto"/>
            </w:tcBorders>
            <w:shd w:val="clear" w:color="auto" w:fill="auto"/>
            <w:vAlign w:val="center"/>
          </w:tcPr>
          <w:p w14:paraId="593294B4" w14:textId="3F22E463" w:rsidR="00890071" w:rsidRPr="00360FBB" w:rsidRDefault="00890071" w:rsidP="00890071">
            <w:pPr>
              <w:ind w:left="0"/>
              <w:jc w:val="center"/>
              <w:rPr>
                <w:sz w:val="16"/>
                <w:szCs w:val="16"/>
              </w:rPr>
            </w:pPr>
            <w:r>
              <w:rPr>
                <w:rFonts w:ascii="Arial" w:hAnsi="Arial" w:cs="Arial"/>
                <w:color w:val="404040"/>
                <w:sz w:val="16"/>
                <w:szCs w:val="16"/>
              </w:rPr>
              <w:t>227.1</w:t>
            </w:r>
          </w:p>
        </w:tc>
        <w:tc>
          <w:tcPr>
            <w:tcW w:w="377" w:type="pct"/>
            <w:tcBorders>
              <w:top w:val="dotted" w:sz="4" w:space="0" w:color="auto"/>
              <w:left w:val="dotted" w:sz="4" w:space="0" w:color="auto"/>
              <w:bottom w:val="dotted" w:sz="4" w:space="0" w:color="auto"/>
              <w:right w:val="dotted" w:sz="4" w:space="0" w:color="auto"/>
            </w:tcBorders>
            <w:shd w:val="clear" w:color="auto" w:fill="auto"/>
            <w:vAlign w:val="center"/>
          </w:tcPr>
          <w:p w14:paraId="047FA6BE" w14:textId="7EB700FB" w:rsidR="00890071" w:rsidRPr="00360FBB" w:rsidRDefault="00890071" w:rsidP="00890071">
            <w:pPr>
              <w:ind w:left="0"/>
              <w:jc w:val="center"/>
              <w:rPr>
                <w:sz w:val="16"/>
                <w:szCs w:val="16"/>
              </w:rPr>
            </w:pPr>
            <w:r>
              <w:rPr>
                <w:rFonts w:ascii="Arial" w:hAnsi="Arial" w:cs="Arial"/>
                <w:color w:val="404040"/>
                <w:sz w:val="16"/>
                <w:szCs w:val="16"/>
              </w:rPr>
              <w:t>138.3</w:t>
            </w:r>
          </w:p>
        </w:tc>
        <w:tc>
          <w:tcPr>
            <w:tcW w:w="619" w:type="pct"/>
            <w:tcBorders>
              <w:top w:val="dotted" w:sz="4" w:space="0" w:color="auto"/>
              <w:left w:val="dotted" w:sz="4" w:space="0" w:color="auto"/>
              <w:bottom w:val="dotted" w:sz="4" w:space="0" w:color="auto"/>
              <w:right w:val="dotted" w:sz="4" w:space="0" w:color="auto"/>
            </w:tcBorders>
            <w:shd w:val="clear" w:color="auto" w:fill="auto"/>
            <w:vAlign w:val="center"/>
          </w:tcPr>
          <w:p w14:paraId="302C8956" w14:textId="195906AE" w:rsidR="00890071" w:rsidRPr="00360FBB" w:rsidRDefault="00890071" w:rsidP="00890071">
            <w:pPr>
              <w:ind w:left="0"/>
              <w:jc w:val="center"/>
              <w:rPr>
                <w:sz w:val="16"/>
                <w:szCs w:val="16"/>
              </w:rPr>
            </w:pPr>
            <w:r>
              <w:rPr>
                <w:rFonts w:ascii="Arial" w:hAnsi="Arial" w:cs="Arial"/>
                <w:color w:val="404040"/>
                <w:sz w:val="16"/>
                <w:szCs w:val="16"/>
              </w:rPr>
              <w:t>238.1</w:t>
            </w:r>
          </w:p>
        </w:tc>
      </w:tr>
      <w:tr w:rsidR="00890071" w:rsidRPr="00360FBB" w14:paraId="10713283" w14:textId="77777777" w:rsidTr="000E458A">
        <w:trPr>
          <w:trHeight w:val="594"/>
        </w:trPr>
        <w:tc>
          <w:tcPr>
            <w:tcW w:w="1361" w:type="pct"/>
            <w:tcBorders>
              <w:top w:val="nil"/>
              <w:left w:val="dotted" w:sz="4" w:space="0" w:color="404040"/>
              <w:bottom w:val="dotted" w:sz="4" w:space="0" w:color="404040"/>
              <w:right w:val="dotted" w:sz="4" w:space="0" w:color="404040"/>
            </w:tcBorders>
            <w:shd w:val="clear" w:color="auto" w:fill="auto"/>
            <w:vAlign w:val="center"/>
          </w:tcPr>
          <w:p w14:paraId="0B45A840" w14:textId="619E3208" w:rsidR="00890071" w:rsidRPr="00360FBB" w:rsidRDefault="00890071" w:rsidP="00890071">
            <w:pPr>
              <w:ind w:left="0"/>
              <w:jc w:val="center"/>
              <w:rPr>
                <w:color w:val="404040"/>
                <w:sz w:val="16"/>
                <w:szCs w:val="16"/>
              </w:rPr>
            </w:pPr>
            <w:r w:rsidRPr="00360FBB">
              <w:rPr>
                <w:color w:val="404040"/>
                <w:sz w:val="16"/>
                <w:szCs w:val="16"/>
              </w:rPr>
              <w:t>CURRENT DIVERSION</w:t>
            </w:r>
          </w:p>
        </w:tc>
        <w:tc>
          <w:tcPr>
            <w:tcW w:w="377" w:type="pct"/>
            <w:tcBorders>
              <w:top w:val="dotted" w:sz="4" w:space="0" w:color="auto"/>
              <w:left w:val="nil"/>
              <w:bottom w:val="dotted" w:sz="4" w:space="0" w:color="404040"/>
              <w:right w:val="dotted" w:sz="4" w:space="0" w:color="404040"/>
            </w:tcBorders>
            <w:shd w:val="clear" w:color="auto" w:fill="auto"/>
            <w:vAlign w:val="center"/>
          </w:tcPr>
          <w:p w14:paraId="0A546443" w14:textId="5813C625" w:rsidR="00890071" w:rsidRPr="00360FBB" w:rsidRDefault="00890071" w:rsidP="00890071">
            <w:pPr>
              <w:ind w:left="0"/>
              <w:jc w:val="center"/>
              <w:rPr>
                <w:color w:val="404040"/>
                <w:sz w:val="16"/>
                <w:szCs w:val="16"/>
              </w:rPr>
            </w:pPr>
            <w:r>
              <w:rPr>
                <w:color w:val="404040"/>
                <w:sz w:val="16"/>
                <w:szCs w:val="16"/>
              </w:rPr>
              <w:t>63.3%</w:t>
            </w:r>
          </w:p>
        </w:tc>
        <w:tc>
          <w:tcPr>
            <w:tcW w:w="377" w:type="pct"/>
            <w:tcBorders>
              <w:top w:val="dotted" w:sz="4" w:space="0" w:color="auto"/>
              <w:left w:val="nil"/>
              <w:bottom w:val="dotted" w:sz="4" w:space="0" w:color="404040"/>
              <w:right w:val="dotted" w:sz="4" w:space="0" w:color="404040"/>
            </w:tcBorders>
            <w:shd w:val="clear" w:color="auto" w:fill="auto"/>
            <w:vAlign w:val="center"/>
          </w:tcPr>
          <w:p w14:paraId="62971CFA" w14:textId="29B77D74" w:rsidR="00890071" w:rsidRPr="00360FBB" w:rsidRDefault="00890071" w:rsidP="00890071">
            <w:pPr>
              <w:ind w:left="0"/>
              <w:jc w:val="center"/>
              <w:rPr>
                <w:color w:val="404040"/>
                <w:sz w:val="16"/>
                <w:szCs w:val="16"/>
              </w:rPr>
            </w:pPr>
            <w:r>
              <w:rPr>
                <w:color w:val="404040"/>
                <w:sz w:val="16"/>
                <w:szCs w:val="16"/>
              </w:rPr>
              <w:t>58.4%</w:t>
            </w:r>
          </w:p>
        </w:tc>
        <w:tc>
          <w:tcPr>
            <w:tcW w:w="377" w:type="pct"/>
            <w:tcBorders>
              <w:top w:val="dotted" w:sz="4" w:space="0" w:color="auto"/>
              <w:left w:val="nil"/>
              <w:bottom w:val="dotted" w:sz="4" w:space="0" w:color="404040"/>
              <w:right w:val="dotted" w:sz="4" w:space="0" w:color="404040"/>
            </w:tcBorders>
            <w:shd w:val="clear" w:color="auto" w:fill="auto"/>
            <w:vAlign w:val="center"/>
          </w:tcPr>
          <w:p w14:paraId="5A3F9D54" w14:textId="6CF6A69A" w:rsidR="00890071" w:rsidRPr="00360FBB" w:rsidRDefault="00890071" w:rsidP="00890071">
            <w:pPr>
              <w:ind w:left="0"/>
              <w:jc w:val="center"/>
              <w:rPr>
                <w:color w:val="404040"/>
                <w:sz w:val="16"/>
                <w:szCs w:val="16"/>
              </w:rPr>
            </w:pPr>
            <w:r>
              <w:rPr>
                <w:color w:val="404040"/>
                <w:sz w:val="16"/>
                <w:szCs w:val="16"/>
              </w:rPr>
              <w:t>40.1%</w:t>
            </w:r>
          </w:p>
        </w:tc>
        <w:tc>
          <w:tcPr>
            <w:tcW w:w="377" w:type="pct"/>
            <w:tcBorders>
              <w:top w:val="dotted" w:sz="4" w:space="0" w:color="auto"/>
              <w:left w:val="nil"/>
              <w:bottom w:val="dotted" w:sz="4" w:space="0" w:color="404040"/>
              <w:right w:val="dotted" w:sz="4" w:space="0" w:color="404040"/>
            </w:tcBorders>
            <w:shd w:val="clear" w:color="auto" w:fill="auto"/>
            <w:vAlign w:val="center"/>
          </w:tcPr>
          <w:p w14:paraId="558378AE" w14:textId="52F75691" w:rsidR="00890071" w:rsidRPr="00360FBB" w:rsidRDefault="00890071" w:rsidP="00890071">
            <w:pPr>
              <w:ind w:left="0"/>
              <w:jc w:val="center"/>
              <w:rPr>
                <w:color w:val="404040"/>
                <w:sz w:val="16"/>
                <w:szCs w:val="16"/>
              </w:rPr>
            </w:pPr>
            <w:r>
              <w:rPr>
                <w:color w:val="404040"/>
                <w:sz w:val="16"/>
                <w:szCs w:val="16"/>
              </w:rPr>
              <w:t>37.5%</w:t>
            </w:r>
          </w:p>
        </w:tc>
        <w:tc>
          <w:tcPr>
            <w:tcW w:w="377" w:type="pct"/>
            <w:tcBorders>
              <w:top w:val="dotted" w:sz="4" w:space="0" w:color="auto"/>
              <w:left w:val="nil"/>
              <w:bottom w:val="dotted" w:sz="4" w:space="0" w:color="404040"/>
              <w:right w:val="dotted" w:sz="4" w:space="0" w:color="404040"/>
            </w:tcBorders>
            <w:shd w:val="clear" w:color="auto" w:fill="auto"/>
            <w:vAlign w:val="center"/>
          </w:tcPr>
          <w:p w14:paraId="2FB98AE5" w14:textId="03782B30" w:rsidR="00890071" w:rsidRPr="00360FBB" w:rsidRDefault="00890071" w:rsidP="00890071">
            <w:pPr>
              <w:ind w:left="0"/>
              <w:jc w:val="center"/>
              <w:rPr>
                <w:color w:val="404040"/>
                <w:sz w:val="16"/>
                <w:szCs w:val="16"/>
              </w:rPr>
            </w:pPr>
            <w:r>
              <w:rPr>
                <w:color w:val="404040"/>
                <w:sz w:val="16"/>
                <w:szCs w:val="16"/>
              </w:rPr>
              <w:t>40.9%</w:t>
            </w:r>
          </w:p>
        </w:tc>
        <w:tc>
          <w:tcPr>
            <w:tcW w:w="377" w:type="pct"/>
            <w:tcBorders>
              <w:top w:val="dotted" w:sz="4" w:space="0" w:color="auto"/>
              <w:left w:val="nil"/>
              <w:bottom w:val="dotted" w:sz="4" w:space="0" w:color="404040"/>
              <w:right w:val="dotted" w:sz="4" w:space="0" w:color="404040"/>
            </w:tcBorders>
            <w:shd w:val="clear" w:color="auto" w:fill="auto"/>
            <w:vAlign w:val="center"/>
          </w:tcPr>
          <w:p w14:paraId="7C124B4E" w14:textId="698E8E5F" w:rsidR="00890071" w:rsidRPr="00360FBB" w:rsidRDefault="00890071" w:rsidP="00890071">
            <w:pPr>
              <w:ind w:left="0"/>
              <w:jc w:val="center"/>
              <w:rPr>
                <w:color w:val="404040"/>
                <w:sz w:val="16"/>
                <w:szCs w:val="16"/>
              </w:rPr>
            </w:pPr>
            <w:r>
              <w:rPr>
                <w:color w:val="404040"/>
                <w:sz w:val="16"/>
                <w:szCs w:val="16"/>
              </w:rPr>
              <w:t>36.0%</w:t>
            </w:r>
          </w:p>
        </w:tc>
        <w:tc>
          <w:tcPr>
            <w:tcW w:w="377" w:type="pct"/>
            <w:tcBorders>
              <w:top w:val="dotted" w:sz="4" w:space="0" w:color="auto"/>
              <w:left w:val="nil"/>
              <w:bottom w:val="dotted" w:sz="4" w:space="0" w:color="404040"/>
              <w:right w:val="dotted" w:sz="4" w:space="0" w:color="404040"/>
            </w:tcBorders>
            <w:shd w:val="clear" w:color="auto" w:fill="auto"/>
            <w:vAlign w:val="center"/>
          </w:tcPr>
          <w:p w14:paraId="64DFE08D" w14:textId="0BFB7EBB" w:rsidR="00890071" w:rsidRPr="00360FBB" w:rsidRDefault="00890071" w:rsidP="00890071">
            <w:pPr>
              <w:ind w:left="0"/>
              <w:jc w:val="center"/>
              <w:rPr>
                <w:color w:val="404040"/>
                <w:sz w:val="16"/>
                <w:szCs w:val="16"/>
              </w:rPr>
            </w:pPr>
            <w:r>
              <w:rPr>
                <w:color w:val="404040"/>
                <w:sz w:val="16"/>
                <w:szCs w:val="16"/>
              </w:rPr>
              <w:t>42.1%</w:t>
            </w:r>
          </w:p>
        </w:tc>
        <w:tc>
          <w:tcPr>
            <w:tcW w:w="377" w:type="pct"/>
            <w:tcBorders>
              <w:top w:val="dotted" w:sz="4" w:space="0" w:color="auto"/>
              <w:left w:val="nil"/>
              <w:bottom w:val="dotted" w:sz="4" w:space="0" w:color="404040"/>
              <w:right w:val="dotted" w:sz="4" w:space="0" w:color="404040"/>
            </w:tcBorders>
            <w:shd w:val="clear" w:color="auto" w:fill="auto"/>
            <w:vAlign w:val="center"/>
          </w:tcPr>
          <w:p w14:paraId="7BB66CBE" w14:textId="1CB11B9C" w:rsidR="00890071" w:rsidRPr="00360FBB" w:rsidRDefault="00890071" w:rsidP="00890071">
            <w:pPr>
              <w:ind w:left="0"/>
              <w:jc w:val="center"/>
              <w:rPr>
                <w:color w:val="404040"/>
                <w:sz w:val="16"/>
                <w:szCs w:val="16"/>
              </w:rPr>
            </w:pPr>
            <w:r>
              <w:rPr>
                <w:color w:val="404040"/>
                <w:sz w:val="16"/>
                <w:szCs w:val="16"/>
              </w:rPr>
              <w:t>45.0%</w:t>
            </w:r>
          </w:p>
        </w:tc>
        <w:tc>
          <w:tcPr>
            <w:tcW w:w="619" w:type="pct"/>
            <w:tcBorders>
              <w:top w:val="dotted" w:sz="4" w:space="0" w:color="auto"/>
              <w:left w:val="nil"/>
              <w:bottom w:val="dotted" w:sz="4" w:space="0" w:color="404040"/>
              <w:right w:val="dotted" w:sz="4" w:space="0" w:color="404040"/>
            </w:tcBorders>
            <w:shd w:val="clear" w:color="auto" w:fill="auto"/>
            <w:vAlign w:val="center"/>
          </w:tcPr>
          <w:p w14:paraId="2076A7F7" w14:textId="414521E8" w:rsidR="00890071" w:rsidRPr="00360FBB" w:rsidRDefault="00890071" w:rsidP="00890071">
            <w:pPr>
              <w:ind w:left="0"/>
              <w:jc w:val="center"/>
              <w:rPr>
                <w:color w:val="404040"/>
                <w:sz w:val="16"/>
                <w:szCs w:val="16"/>
              </w:rPr>
            </w:pPr>
            <w:r>
              <w:rPr>
                <w:color w:val="404040"/>
                <w:sz w:val="16"/>
                <w:szCs w:val="16"/>
              </w:rPr>
              <w:t>46.0%</w:t>
            </w:r>
          </w:p>
        </w:tc>
      </w:tr>
    </w:tbl>
    <w:p w14:paraId="61AB75A0" w14:textId="77777777" w:rsidR="007F63F3" w:rsidRPr="00360FBB" w:rsidRDefault="007F63F3" w:rsidP="007F63F3">
      <w:pPr>
        <w:ind w:left="0"/>
        <w:rPr>
          <w:b/>
        </w:rPr>
      </w:pPr>
    </w:p>
    <w:p w14:paraId="343B1BA8" w14:textId="77777777" w:rsidR="00666BC7" w:rsidRPr="00360FBB" w:rsidRDefault="00666BC7" w:rsidP="007F63F3">
      <w:pPr>
        <w:ind w:left="0"/>
        <w:rPr>
          <w:b/>
        </w:rPr>
      </w:pPr>
    </w:p>
    <w:p w14:paraId="66A70447" w14:textId="77777777" w:rsidR="00666BC7" w:rsidRPr="00360FBB" w:rsidRDefault="00666BC7" w:rsidP="007F63F3">
      <w:pPr>
        <w:ind w:left="0"/>
        <w:rPr>
          <w:b/>
        </w:rPr>
      </w:pPr>
    </w:p>
    <w:p w14:paraId="5500A69D" w14:textId="5A6DECDB" w:rsidR="00666BC7" w:rsidRPr="00360FBB" w:rsidRDefault="00666BC7" w:rsidP="007F63F3">
      <w:pPr>
        <w:ind w:left="0"/>
        <w:rPr>
          <w:b/>
        </w:rPr>
      </w:pPr>
    </w:p>
    <w:p w14:paraId="46246BAB" w14:textId="77777777" w:rsidR="00594D61" w:rsidRPr="00360FBB" w:rsidRDefault="00594D61" w:rsidP="007F63F3">
      <w:pPr>
        <w:ind w:left="0"/>
        <w:rPr>
          <w:b/>
        </w:rPr>
      </w:pPr>
    </w:p>
    <w:p w14:paraId="71846439" w14:textId="179D2093" w:rsidR="00666BC7" w:rsidRDefault="00666BC7" w:rsidP="007F63F3">
      <w:pPr>
        <w:ind w:left="0"/>
        <w:rPr>
          <w:b/>
        </w:rPr>
      </w:pPr>
    </w:p>
    <w:p w14:paraId="01F76A05" w14:textId="0BAAE14A" w:rsidR="00DD4671" w:rsidRDefault="00DD4671" w:rsidP="007F63F3">
      <w:pPr>
        <w:ind w:left="0"/>
        <w:rPr>
          <w:b/>
        </w:rPr>
      </w:pPr>
    </w:p>
    <w:p w14:paraId="35919274" w14:textId="77777777" w:rsidR="00DD4671" w:rsidRPr="00360FBB" w:rsidRDefault="00DD4671" w:rsidP="007F63F3">
      <w:pPr>
        <w:ind w:left="0"/>
        <w:rPr>
          <w:b/>
        </w:rPr>
      </w:pPr>
    </w:p>
    <w:p w14:paraId="1AB36558" w14:textId="77777777" w:rsidR="00666BC7" w:rsidRPr="00360FBB" w:rsidRDefault="00666BC7" w:rsidP="007F63F3">
      <w:pPr>
        <w:ind w:left="0"/>
        <w:rPr>
          <w:b/>
        </w:rPr>
      </w:pPr>
    </w:p>
    <w:p w14:paraId="15B3E0B6" w14:textId="77777777" w:rsidR="001B418A" w:rsidRPr="00360FBB" w:rsidRDefault="001B418A" w:rsidP="007F63F3">
      <w:pPr>
        <w:ind w:left="0"/>
        <w:rPr>
          <w:b/>
        </w:rPr>
      </w:pPr>
    </w:p>
    <w:p w14:paraId="5F53A137" w14:textId="77777777" w:rsidR="001B418A" w:rsidRPr="00360FBB" w:rsidRDefault="001B418A" w:rsidP="007F63F3">
      <w:pPr>
        <w:ind w:left="0"/>
        <w:rPr>
          <w:b/>
        </w:rPr>
      </w:pPr>
    </w:p>
    <w:p w14:paraId="09CC6826" w14:textId="30C060F0" w:rsidR="007F63F3" w:rsidRPr="007F63F3" w:rsidRDefault="007F63F3" w:rsidP="007F63F3">
      <w:pPr>
        <w:ind w:left="0"/>
        <w:rPr>
          <w:b/>
        </w:rPr>
      </w:pPr>
      <w:r w:rsidRPr="00360FBB">
        <w:rPr>
          <w:b/>
        </w:rPr>
        <w:t xml:space="preserve">Table </w:t>
      </w:r>
      <w:r w:rsidR="007903F1" w:rsidRPr="00360FBB">
        <w:rPr>
          <w:b/>
        </w:rPr>
        <w:t>3</w:t>
      </w:r>
      <w:r w:rsidR="002712CA" w:rsidRPr="00360FBB">
        <w:rPr>
          <w:b/>
        </w:rPr>
        <w:t>6</w:t>
      </w:r>
      <w:r w:rsidRPr="00360FBB">
        <w:rPr>
          <w:b/>
        </w:rPr>
        <w:t>: Maximum potential diversion by capturing all recyclables</w:t>
      </w:r>
    </w:p>
    <w:p w14:paraId="5FB081D1" w14:textId="77777777" w:rsidR="007F63F3" w:rsidRPr="007F63F3" w:rsidRDefault="007F63F3" w:rsidP="007F63F3">
      <w:pPr>
        <w:ind w:left="0"/>
        <w:rPr>
          <w:b/>
        </w:rPr>
      </w:pPr>
    </w:p>
    <w:tbl>
      <w:tblPr>
        <w:tblW w:w="5000" w:type="pct"/>
        <w:tblInd w:w="108" w:type="dxa"/>
        <w:tblLook w:val="04A0" w:firstRow="1" w:lastRow="0" w:firstColumn="1" w:lastColumn="0" w:noHBand="0" w:noVBand="1"/>
      </w:tblPr>
      <w:tblGrid>
        <w:gridCol w:w="2530"/>
        <w:gridCol w:w="689"/>
        <w:gridCol w:w="689"/>
        <w:gridCol w:w="689"/>
        <w:gridCol w:w="689"/>
        <w:gridCol w:w="689"/>
        <w:gridCol w:w="689"/>
        <w:gridCol w:w="689"/>
        <w:gridCol w:w="689"/>
        <w:gridCol w:w="951"/>
      </w:tblGrid>
      <w:tr w:rsidR="006533D9" w:rsidRPr="006533D9" w14:paraId="294635C4" w14:textId="77777777" w:rsidTr="006533D9">
        <w:trPr>
          <w:trHeight w:val="301"/>
        </w:trPr>
        <w:tc>
          <w:tcPr>
            <w:tcW w:w="1407" w:type="pct"/>
            <w:tcBorders>
              <w:top w:val="dotted" w:sz="4" w:space="0" w:color="404040"/>
              <w:left w:val="nil"/>
              <w:bottom w:val="dotted" w:sz="4" w:space="0" w:color="404040"/>
              <w:right w:val="dotted" w:sz="4" w:space="0" w:color="404040"/>
            </w:tcBorders>
            <w:shd w:val="clear" w:color="auto" w:fill="auto"/>
            <w:vAlign w:val="center"/>
          </w:tcPr>
          <w:p w14:paraId="11711057" w14:textId="5E771816" w:rsidR="00DD4671" w:rsidRPr="006533D9" w:rsidRDefault="006533D9" w:rsidP="00DD4671">
            <w:pPr>
              <w:ind w:left="0"/>
              <w:jc w:val="center"/>
              <w:rPr>
                <w:color w:val="auto"/>
                <w:sz w:val="16"/>
                <w:szCs w:val="16"/>
              </w:rPr>
            </w:pPr>
            <w:r w:rsidRPr="006533D9">
              <w:rPr>
                <w:color w:val="auto"/>
                <w:sz w:val="20"/>
                <w:szCs w:val="20"/>
              </w:rPr>
              <w:t>Diversion potential kg/</w:t>
            </w:r>
            <w:proofErr w:type="spellStart"/>
            <w:r w:rsidRPr="006533D9">
              <w:rPr>
                <w:color w:val="auto"/>
                <w:sz w:val="20"/>
                <w:szCs w:val="20"/>
              </w:rPr>
              <w:t>hh</w:t>
            </w:r>
            <w:proofErr w:type="spellEnd"/>
            <w:r w:rsidRPr="006533D9">
              <w:rPr>
                <w:color w:val="auto"/>
                <w:sz w:val="20"/>
                <w:szCs w:val="20"/>
              </w:rPr>
              <w:t>/</w:t>
            </w:r>
            <w:proofErr w:type="spellStart"/>
            <w:r w:rsidRPr="006533D9">
              <w:rPr>
                <w:color w:val="auto"/>
                <w:sz w:val="20"/>
                <w:szCs w:val="20"/>
              </w:rPr>
              <w:t>yr</w:t>
            </w:r>
            <w:proofErr w:type="spellEnd"/>
            <w:r w:rsidRPr="006533D9">
              <w:rPr>
                <w:color w:val="auto"/>
                <w:sz w:val="20"/>
                <w:szCs w:val="20"/>
              </w:rPr>
              <w:t xml:space="preserve"> and %</w:t>
            </w:r>
          </w:p>
        </w:tc>
        <w:tc>
          <w:tcPr>
            <w:tcW w:w="383" w:type="pct"/>
            <w:tcBorders>
              <w:top w:val="dotted" w:sz="4" w:space="0" w:color="404040"/>
              <w:left w:val="nil"/>
              <w:bottom w:val="dotted" w:sz="4" w:space="0" w:color="404040"/>
              <w:right w:val="dotted" w:sz="4" w:space="0" w:color="404040"/>
            </w:tcBorders>
            <w:shd w:val="clear" w:color="auto" w:fill="auto"/>
            <w:vAlign w:val="center"/>
          </w:tcPr>
          <w:p w14:paraId="398C82D1" w14:textId="56B09B51" w:rsidR="00DD4671" w:rsidRPr="006533D9" w:rsidRDefault="006533D9" w:rsidP="00DD4671">
            <w:pPr>
              <w:ind w:left="0"/>
              <w:jc w:val="center"/>
              <w:rPr>
                <w:color w:val="auto"/>
                <w:sz w:val="16"/>
                <w:szCs w:val="16"/>
              </w:rPr>
            </w:pPr>
            <w:r w:rsidRPr="006533D9">
              <w:rPr>
                <w:color w:val="auto"/>
                <w:sz w:val="16"/>
                <w:szCs w:val="16"/>
              </w:rPr>
              <w:t>1b</w:t>
            </w:r>
          </w:p>
        </w:tc>
        <w:tc>
          <w:tcPr>
            <w:tcW w:w="383" w:type="pct"/>
            <w:tcBorders>
              <w:top w:val="dotted" w:sz="4" w:space="0" w:color="404040"/>
              <w:left w:val="nil"/>
              <w:bottom w:val="dotted" w:sz="4" w:space="0" w:color="404040"/>
              <w:right w:val="dotted" w:sz="4" w:space="0" w:color="404040"/>
            </w:tcBorders>
            <w:shd w:val="clear" w:color="auto" w:fill="auto"/>
            <w:vAlign w:val="center"/>
          </w:tcPr>
          <w:p w14:paraId="5E836204" w14:textId="413BF997" w:rsidR="00DD4671" w:rsidRPr="006533D9" w:rsidRDefault="006533D9" w:rsidP="00DD4671">
            <w:pPr>
              <w:ind w:left="0"/>
              <w:jc w:val="center"/>
              <w:rPr>
                <w:color w:val="auto"/>
                <w:sz w:val="16"/>
                <w:szCs w:val="16"/>
              </w:rPr>
            </w:pPr>
            <w:r w:rsidRPr="006533D9">
              <w:rPr>
                <w:color w:val="auto"/>
                <w:sz w:val="16"/>
                <w:szCs w:val="16"/>
              </w:rPr>
              <w:t>1c</w:t>
            </w:r>
          </w:p>
        </w:tc>
        <w:tc>
          <w:tcPr>
            <w:tcW w:w="383" w:type="pct"/>
            <w:tcBorders>
              <w:top w:val="dotted" w:sz="4" w:space="0" w:color="404040"/>
              <w:left w:val="nil"/>
              <w:bottom w:val="dotted" w:sz="4" w:space="0" w:color="404040"/>
              <w:right w:val="dotted" w:sz="4" w:space="0" w:color="404040"/>
            </w:tcBorders>
            <w:shd w:val="clear" w:color="auto" w:fill="auto"/>
            <w:vAlign w:val="center"/>
          </w:tcPr>
          <w:p w14:paraId="71542857" w14:textId="0126706F" w:rsidR="00DD4671" w:rsidRPr="006533D9" w:rsidRDefault="006533D9" w:rsidP="00DD4671">
            <w:pPr>
              <w:ind w:left="0"/>
              <w:jc w:val="center"/>
              <w:rPr>
                <w:color w:val="auto"/>
                <w:sz w:val="16"/>
                <w:szCs w:val="16"/>
              </w:rPr>
            </w:pPr>
            <w:r w:rsidRPr="006533D9">
              <w:rPr>
                <w:color w:val="auto"/>
                <w:sz w:val="16"/>
                <w:szCs w:val="16"/>
              </w:rPr>
              <w:t>3h</w:t>
            </w:r>
          </w:p>
        </w:tc>
        <w:tc>
          <w:tcPr>
            <w:tcW w:w="383" w:type="pct"/>
            <w:tcBorders>
              <w:top w:val="dotted" w:sz="4" w:space="0" w:color="404040"/>
              <w:left w:val="nil"/>
              <w:bottom w:val="dotted" w:sz="4" w:space="0" w:color="404040"/>
              <w:right w:val="dotted" w:sz="4" w:space="0" w:color="404040"/>
            </w:tcBorders>
            <w:shd w:val="clear" w:color="auto" w:fill="auto"/>
            <w:vAlign w:val="center"/>
          </w:tcPr>
          <w:p w14:paraId="449C793B" w14:textId="28AB2B80" w:rsidR="00DD4671" w:rsidRPr="006533D9" w:rsidRDefault="006533D9" w:rsidP="00DD4671">
            <w:pPr>
              <w:ind w:left="0"/>
              <w:jc w:val="center"/>
              <w:rPr>
                <w:color w:val="auto"/>
                <w:sz w:val="16"/>
                <w:szCs w:val="16"/>
              </w:rPr>
            </w:pPr>
            <w:r w:rsidRPr="006533D9">
              <w:rPr>
                <w:color w:val="auto"/>
                <w:sz w:val="16"/>
                <w:szCs w:val="16"/>
              </w:rPr>
              <w:t>4l</w:t>
            </w:r>
          </w:p>
        </w:tc>
        <w:tc>
          <w:tcPr>
            <w:tcW w:w="383" w:type="pct"/>
            <w:tcBorders>
              <w:top w:val="dotted" w:sz="4" w:space="0" w:color="404040"/>
              <w:left w:val="nil"/>
              <w:bottom w:val="dotted" w:sz="4" w:space="0" w:color="404040"/>
              <w:right w:val="dotted" w:sz="4" w:space="0" w:color="404040"/>
            </w:tcBorders>
            <w:shd w:val="clear" w:color="auto" w:fill="auto"/>
            <w:vAlign w:val="center"/>
          </w:tcPr>
          <w:p w14:paraId="41E3AE5D" w14:textId="14FA355B" w:rsidR="00DD4671" w:rsidRPr="006533D9" w:rsidRDefault="006533D9" w:rsidP="00DD4671">
            <w:pPr>
              <w:ind w:left="0"/>
              <w:jc w:val="center"/>
              <w:rPr>
                <w:color w:val="auto"/>
                <w:sz w:val="16"/>
                <w:szCs w:val="16"/>
              </w:rPr>
            </w:pPr>
            <w:r w:rsidRPr="006533D9">
              <w:rPr>
                <w:color w:val="auto"/>
                <w:sz w:val="16"/>
                <w:szCs w:val="16"/>
              </w:rPr>
              <w:t>4m</w:t>
            </w:r>
          </w:p>
        </w:tc>
        <w:tc>
          <w:tcPr>
            <w:tcW w:w="383" w:type="pct"/>
            <w:tcBorders>
              <w:top w:val="dotted" w:sz="4" w:space="0" w:color="404040"/>
              <w:left w:val="nil"/>
              <w:bottom w:val="dotted" w:sz="4" w:space="0" w:color="404040"/>
              <w:right w:val="dotted" w:sz="4" w:space="0" w:color="404040"/>
            </w:tcBorders>
            <w:shd w:val="clear" w:color="auto" w:fill="auto"/>
            <w:vAlign w:val="center"/>
          </w:tcPr>
          <w:p w14:paraId="56A50F22" w14:textId="198F6E7F" w:rsidR="00DD4671" w:rsidRPr="006533D9" w:rsidRDefault="006533D9" w:rsidP="00DD4671">
            <w:pPr>
              <w:ind w:left="0"/>
              <w:jc w:val="center"/>
              <w:rPr>
                <w:color w:val="auto"/>
                <w:sz w:val="16"/>
                <w:szCs w:val="16"/>
              </w:rPr>
            </w:pPr>
            <w:r w:rsidRPr="006533D9">
              <w:rPr>
                <w:color w:val="auto"/>
                <w:sz w:val="16"/>
                <w:szCs w:val="16"/>
              </w:rPr>
              <w:t>5o</w:t>
            </w:r>
          </w:p>
        </w:tc>
        <w:tc>
          <w:tcPr>
            <w:tcW w:w="383" w:type="pct"/>
            <w:tcBorders>
              <w:top w:val="dotted" w:sz="4" w:space="0" w:color="404040"/>
              <w:left w:val="nil"/>
              <w:bottom w:val="dotted" w:sz="4" w:space="0" w:color="404040"/>
              <w:right w:val="dotted" w:sz="4" w:space="0" w:color="404040"/>
            </w:tcBorders>
            <w:shd w:val="clear" w:color="auto" w:fill="auto"/>
            <w:vAlign w:val="center"/>
          </w:tcPr>
          <w:p w14:paraId="15427408" w14:textId="3385A29B" w:rsidR="00DD4671" w:rsidRPr="006533D9" w:rsidRDefault="006533D9" w:rsidP="00DD4671">
            <w:pPr>
              <w:ind w:left="0"/>
              <w:jc w:val="center"/>
              <w:rPr>
                <w:color w:val="auto"/>
                <w:sz w:val="16"/>
                <w:szCs w:val="16"/>
              </w:rPr>
            </w:pPr>
            <w:r w:rsidRPr="006533D9">
              <w:rPr>
                <w:color w:val="auto"/>
                <w:sz w:val="16"/>
                <w:szCs w:val="16"/>
              </w:rPr>
              <w:t>5p</w:t>
            </w:r>
          </w:p>
        </w:tc>
        <w:tc>
          <w:tcPr>
            <w:tcW w:w="383" w:type="pct"/>
            <w:tcBorders>
              <w:top w:val="dotted" w:sz="4" w:space="0" w:color="404040"/>
              <w:left w:val="nil"/>
              <w:bottom w:val="dotted" w:sz="4" w:space="0" w:color="404040"/>
              <w:right w:val="dotted" w:sz="4" w:space="0" w:color="404040"/>
            </w:tcBorders>
            <w:shd w:val="clear" w:color="auto" w:fill="auto"/>
            <w:vAlign w:val="center"/>
          </w:tcPr>
          <w:p w14:paraId="316A00DE" w14:textId="4947E088" w:rsidR="00DD4671" w:rsidRPr="006533D9" w:rsidRDefault="006533D9" w:rsidP="00DD4671">
            <w:pPr>
              <w:ind w:left="0"/>
              <w:jc w:val="center"/>
              <w:rPr>
                <w:color w:val="auto"/>
                <w:sz w:val="16"/>
                <w:szCs w:val="16"/>
              </w:rPr>
            </w:pPr>
            <w:r w:rsidRPr="006533D9">
              <w:rPr>
                <w:color w:val="auto"/>
                <w:sz w:val="16"/>
                <w:szCs w:val="16"/>
              </w:rPr>
              <w:t>5q</w:t>
            </w:r>
          </w:p>
        </w:tc>
        <w:tc>
          <w:tcPr>
            <w:tcW w:w="529" w:type="pct"/>
            <w:tcBorders>
              <w:top w:val="dotted" w:sz="4" w:space="0" w:color="404040"/>
              <w:left w:val="nil"/>
              <w:bottom w:val="dotted" w:sz="4" w:space="0" w:color="404040"/>
              <w:right w:val="dotted" w:sz="4" w:space="0" w:color="404040"/>
            </w:tcBorders>
            <w:shd w:val="clear" w:color="auto" w:fill="auto"/>
            <w:vAlign w:val="center"/>
          </w:tcPr>
          <w:p w14:paraId="4AB013B3" w14:textId="2131F51C" w:rsidR="00DD4671" w:rsidRPr="006533D9" w:rsidRDefault="006533D9" w:rsidP="00DD4671">
            <w:pPr>
              <w:ind w:left="0"/>
              <w:jc w:val="center"/>
              <w:rPr>
                <w:color w:val="auto"/>
                <w:sz w:val="16"/>
                <w:szCs w:val="16"/>
              </w:rPr>
            </w:pPr>
            <w:r w:rsidRPr="006533D9">
              <w:rPr>
                <w:color w:val="auto"/>
                <w:sz w:val="16"/>
                <w:szCs w:val="16"/>
              </w:rPr>
              <w:t>Average</w:t>
            </w:r>
          </w:p>
        </w:tc>
      </w:tr>
      <w:tr w:rsidR="00A8798E" w:rsidRPr="007F63F3" w14:paraId="7C0CE929" w14:textId="77777777" w:rsidTr="00A8798E">
        <w:trPr>
          <w:trHeight w:val="301"/>
        </w:trPr>
        <w:tc>
          <w:tcPr>
            <w:tcW w:w="1407" w:type="pct"/>
            <w:vMerge w:val="restart"/>
            <w:tcBorders>
              <w:top w:val="nil"/>
              <w:left w:val="dotted" w:sz="4" w:space="0" w:color="404040"/>
              <w:bottom w:val="dotted" w:sz="4" w:space="0" w:color="404040"/>
              <w:right w:val="dotted" w:sz="4" w:space="0" w:color="404040"/>
            </w:tcBorders>
            <w:shd w:val="clear" w:color="auto" w:fill="auto"/>
            <w:vAlign w:val="center"/>
          </w:tcPr>
          <w:p w14:paraId="05895ED9" w14:textId="79621B72" w:rsidR="00A8798E" w:rsidRPr="007F63F3" w:rsidRDefault="00A8798E" w:rsidP="00A8798E">
            <w:pPr>
              <w:ind w:left="0"/>
              <w:jc w:val="center"/>
              <w:rPr>
                <w:color w:val="404040"/>
                <w:sz w:val="16"/>
                <w:szCs w:val="16"/>
              </w:rPr>
            </w:pPr>
            <w:r>
              <w:rPr>
                <w:color w:val="404040"/>
                <w:sz w:val="16"/>
                <w:szCs w:val="16"/>
              </w:rPr>
              <w:t>UNRECYCLED PAPER</w:t>
            </w:r>
          </w:p>
        </w:tc>
        <w:tc>
          <w:tcPr>
            <w:tcW w:w="383" w:type="pct"/>
            <w:tcBorders>
              <w:top w:val="nil"/>
              <w:left w:val="dotted" w:sz="4" w:space="0" w:color="404040"/>
              <w:bottom w:val="dotted" w:sz="4" w:space="0" w:color="404040"/>
              <w:right w:val="dotted" w:sz="4" w:space="0" w:color="404040"/>
            </w:tcBorders>
            <w:shd w:val="clear" w:color="auto" w:fill="auto"/>
            <w:vAlign w:val="center"/>
          </w:tcPr>
          <w:p w14:paraId="0208589E" w14:textId="62547EB7" w:rsidR="00A8798E" w:rsidRPr="007F63F3" w:rsidRDefault="00A8798E" w:rsidP="00A8798E">
            <w:pPr>
              <w:ind w:left="0"/>
              <w:jc w:val="center"/>
              <w:rPr>
                <w:color w:val="404040"/>
                <w:sz w:val="16"/>
                <w:szCs w:val="16"/>
              </w:rPr>
            </w:pPr>
            <w:r>
              <w:rPr>
                <w:color w:val="404040"/>
                <w:sz w:val="16"/>
                <w:szCs w:val="16"/>
              </w:rPr>
              <w:t>8.1</w:t>
            </w:r>
          </w:p>
        </w:tc>
        <w:tc>
          <w:tcPr>
            <w:tcW w:w="383" w:type="pct"/>
            <w:tcBorders>
              <w:top w:val="nil"/>
              <w:left w:val="nil"/>
              <w:bottom w:val="dotted" w:sz="4" w:space="0" w:color="404040"/>
              <w:right w:val="dotted" w:sz="4" w:space="0" w:color="404040"/>
            </w:tcBorders>
            <w:shd w:val="clear" w:color="auto" w:fill="auto"/>
            <w:vAlign w:val="center"/>
          </w:tcPr>
          <w:p w14:paraId="153C5834" w14:textId="0CA35EA2" w:rsidR="00A8798E" w:rsidRPr="007F63F3" w:rsidRDefault="00A8798E" w:rsidP="00A8798E">
            <w:pPr>
              <w:ind w:left="0"/>
              <w:jc w:val="center"/>
              <w:rPr>
                <w:color w:val="404040"/>
                <w:sz w:val="16"/>
                <w:szCs w:val="16"/>
              </w:rPr>
            </w:pPr>
            <w:r>
              <w:rPr>
                <w:color w:val="404040"/>
                <w:sz w:val="16"/>
                <w:szCs w:val="16"/>
              </w:rPr>
              <w:t>6.1</w:t>
            </w:r>
          </w:p>
        </w:tc>
        <w:tc>
          <w:tcPr>
            <w:tcW w:w="383" w:type="pct"/>
            <w:tcBorders>
              <w:top w:val="nil"/>
              <w:left w:val="nil"/>
              <w:bottom w:val="dotted" w:sz="4" w:space="0" w:color="404040"/>
              <w:right w:val="dotted" w:sz="4" w:space="0" w:color="404040"/>
            </w:tcBorders>
            <w:shd w:val="clear" w:color="auto" w:fill="auto"/>
            <w:vAlign w:val="center"/>
          </w:tcPr>
          <w:p w14:paraId="47107C37" w14:textId="2165B023" w:rsidR="00A8798E" w:rsidRPr="007F63F3" w:rsidRDefault="00A8798E" w:rsidP="00A8798E">
            <w:pPr>
              <w:ind w:left="0"/>
              <w:jc w:val="center"/>
              <w:rPr>
                <w:color w:val="404040"/>
                <w:sz w:val="16"/>
                <w:szCs w:val="16"/>
              </w:rPr>
            </w:pPr>
            <w:r>
              <w:rPr>
                <w:color w:val="404040"/>
                <w:sz w:val="16"/>
                <w:szCs w:val="16"/>
              </w:rPr>
              <w:t>6.6</w:t>
            </w:r>
          </w:p>
        </w:tc>
        <w:tc>
          <w:tcPr>
            <w:tcW w:w="383" w:type="pct"/>
            <w:tcBorders>
              <w:top w:val="nil"/>
              <w:left w:val="nil"/>
              <w:bottom w:val="dotted" w:sz="4" w:space="0" w:color="404040"/>
              <w:right w:val="dotted" w:sz="4" w:space="0" w:color="404040"/>
            </w:tcBorders>
            <w:shd w:val="clear" w:color="auto" w:fill="auto"/>
            <w:vAlign w:val="center"/>
          </w:tcPr>
          <w:p w14:paraId="5E7A12BC" w14:textId="3657C2F5" w:rsidR="00A8798E" w:rsidRPr="007F63F3" w:rsidRDefault="00A8798E" w:rsidP="00A8798E">
            <w:pPr>
              <w:ind w:left="0"/>
              <w:jc w:val="center"/>
              <w:rPr>
                <w:color w:val="404040"/>
                <w:sz w:val="16"/>
                <w:szCs w:val="16"/>
              </w:rPr>
            </w:pPr>
            <w:r>
              <w:rPr>
                <w:color w:val="404040"/>
                <w:sz w:val="16"/>
                <w:szCs w:val="16"/>
              </w:rPr>
              <w:t>4.9</w:t>
            </w:r>
          </w:p>
        </w:tc>
        <w:tc>
          <w:tcPr>
            <w:tcW w:w="383" w:type="pct"/>
            <w:tcBorders>
              <w:top w:val="nil"/>
              <w:left w:val="nil"/>
              <w:bottom w:val="dotted" w:sz="4" w:space="0" w:color="404040"/>
              <w:right w:val="dotted" w:sz="4" w:space="0" w:color="404040"/>
            </w:tcBorders>
            <w:shd w:val="clear" w:color="auto" w:fill="auto"/>
            <w:vAlign w:val="center"/>
          </w:tcPr>
          <w:p w14:paraId="0C2D9E73" w14:textId="08262F5F" w:rsidR="00A8798E" w:rsidRPr="007F63F3" w:rsidRDefault="00A8798E" w:rsidP="00A8798E">
            <w:pPr>
              <w:ind w:left="0"/>
              <w:jc w:val="center"/>
              <w:rPr>
                <w:color w:val="404040"/>
                <w:sz w:val="16"/>
                <w:szCs w:val="16"/>
              </w:rPr>
            </w:pPr>
            <w:r>
              <w:rPr>
                <w:color w:val="404040"/>
                <w:sz w:val="16"/>
                <w:szCs w:val="16"/>
              </w:rPr>
              <w:t>4.9</w:t>
            </w:r>
          </w:p>
        </w:tc>
        <w:tc>
          <w:tcPr>
            <w:tcW w:w="383" w:type="pct"/>
            <w:tcBorders>
              <w:top w:val="nil"/>
              <w:left w:val="nil"/>
              <w:bottom w:val="dotted" w:sz="4" w:space="0" w:color="404040"/>
              <w:right w:val="dotted" w:sz="4" w:space="0" w:color="404040"/>
            </w:tcBorders>
            <w:shd w:val="clear" w:color="auto" w:fill="auto"/>
            <w:vAlign w:val="center"/>
          </w:tcPr>
          <w:p w14:paraId="4D2467AF" w14:textId="1CAA63FF" w:rsidR="00A8798E" w:rsidRPr="007F63F3" w:rsidRDefault="00A8798E" w:rsidP="00A8798E">
            <w:pPr>
              <w:ind w:left="0"/>
              <w:jc w:val="center"/>
              <w:rPr>
                <w:color w:val="404040"/>
                <w:sz w:val="16"/>
                <w:szCs w:val="16"/>
              </w:rPr>
            </w:pPr>
            <w:r>
              <w:rPr>
                <w:color w:val="404040"/>
                <w:sz w:val="16"/>
                <w:szCs w:val="16"/>
              </w:rPr>
              <w:t>5.9</w:t>
            </w:r>
          </w:p>
        </w:tc>
        <w:tc>
          <w:tcPr>
            <w:tcW w:w="383" w:type="pct"/>
            <w:tcBorders>
              <w:top w:val="nil"/>
              <w:left w:val="nil"/>
              <w:bottom w:val="dotted" w:sz="4" w:space="0" w:color="404040"/>
              <w:right w:val="dotted" w:sz="4" w:space="0" w:color="404040"/>
            </w:tcBorders>
            <w:shd w:val="clear" w:color="auto" w:fill="auto"/>
            <w:vAlign w:val="center"/>
          </w:tcPr>
          <w:p w14:paraId="08AA907A" w14:textId="37588E1E" w:rsidR="00A8798E" w:rsidRPr="007F63F3" w:rsidRDefault="00A8798E" w:rsidP="00A8798E">
            <w:pPr>
              <w:ind w:left="0"/>
              <w:jc w:val="center"/>
              <w:rPr>
                <w:color w:val="404040"/>
                <w:sz w:val="16"/>
                <w:szCs w:val="16"/>
              </w:rPr>
            </w:pPr>
            <w:r>
              <w:rPr>
                <w:color w:val="404040"/>
                <w:sz w:val="16"/>
                <w:szCs w:val="16"/>
              </w:rPr>
              <w:t>8.0</w:t>
            </w:r>
          </w:p>
        </w:tc>
        <w:tc>
          <w:tcPr>
            <w:tcW w:w="383" w:type="pct"/>
            <w:tcBorders>
              <w:top w:val="nil"/>
              <w:left w:val="nil"/>
              <w:bottom w:val="dotted" w:sz="4" w:space="0" w:color="404040"/>
              <w:right w:val="dotted" w:sz="4" w:space="0" w:color="404040"/>
            </w:tcBorders>
            <w:shd w:val="clear" w:color="auto" w:fill="auto"/>
            <w:vAlign w:val="center"/>
          </w:tcPr>
          <w:p w14:paraId="12753B04" w14:textId="4BBE1081" w:rsidR="00A8798E" w:rsidRPr="007F63F3" w:rsidRDefault="00A8798E" w:rsidP="00A8798E">
            <w:pPr>
              <w:ind w:left="0"/>
              <w:jc w:val="center"/>
              <w:rPr>
                <w:color w:val="404040"/>
                <w:sz w:val="16"/>
                <w:szCs w:val="16"/>
              </w:rPr>
            </w:pPr>
            <w:r>
              <w:rPr>
                <w:color w:val="404040"/>
                <w:sz w:val="16"/>
                <w:szCs w:val="16"/>
              </w:rPr>
              <w:t>4.9</w:t>
            </w:r>
          </w:p>
        </w:tc>
        <w:tc>
          <w:tcPr>
            <w:tcW w:w="529" w:type="pct"/>
            <w:tcBorders>
              <w:top w:val="nil"/>
              <w:left w:val="nil"/>
              <w:bottom w:val="dotted" w:sz="4" w:space="0" w:color="404040"/>
              <w:right w:val="dotted" w:sz="4" w:space="0" w:color="404040"/>
            </w:tcBorders>
            <w:shd w:val="clear" w:color="auto" w:fill="auto"/>
            <w:vAlign w:val="center"/>
          </w:tcPr>
          <w:p w14:paraId="3665BFC0" w14:textId="75B45CB3" w:rsidR="00A8798E" w:rsidRPr="007F63F3" w:rsidRDefault="00A8798E" w:rsidP="00A8798E">
            <w:pPr>
              <w:ind w:left="0"/>
              <w:jc w:val="center"/>
              <w:rPr>
                <w:color w:val="404040"/>
                <w:sz w:val="16"/>
                <w:szCs w:val="16"/>
              </w:rPr>
            </w:pPr>
            <w:r>
              <w:rPr>
                <w:color w:val="404040"/>
                <w:sz w:val="16"/>
                <w:szCs w:val="16"/>
              </w:rPr>
              <w:t>6.0</w:t>
            </w:r>
          </w:p>
        </w:tc>
      </w:tr>
      <w:tr w:rsidR="00A8798E" w:rsidRPr="007F63F3" w14:paraId="30F570B3" w14:textId="77777777" w:rsidTr="00A8798E">
        <w:trPr>
          <w:trHeight w:val="301"/>
        </w:trPr>
        <w:tc>
          <w:tcPr>
            <w:tcW w:w="1407" w:type="pct"/>
            <w:vMerge/>
            <w:tcBorders>
              <w:top w:val="nil"/>
              <w:left w:val="dotted" w:sz="4" w:space="0" w:color="404040"/>
              <w:bottom w:val="dotted" w:sz="4" w:space="0" w:color="404040"/>
              <w:right w:val="dotted" w:sz="4" w:space="0" w:color="404040"/>
            </w:tcBorders>
            <w:vAlign w:val="center"/>
          </w:tcPr>
          <w:p w14:paraId="1659D198" w14:textId="77777777" w:rsidR="00A8798E" w:rsidRPr="007F63F3" w:rsidRDefault="00A8798E" w:rsidP="00A8798E">
            <w:pPr>
              <w:ind w:left="0"/>
              <w:rPr>
                <w:color w:val="404040"/>
                <w:sz w:val="16"/>
                <w:szCs w:val="16"/>
              </w:rPr>
            </w:pPr>
          </w:p>
        </w:tc>
        <w:tc>
          <w:tcPr>
            <w:tcW w:w="383" w:type="pct"/>
            <w:tcBorders>
              <w:top w:val="nil"/>
              <w:left w:val="nil"/>
              <w:bottom w:val="dotted" w:sz="4" w:space="0" w:color="404040"/>
              <w:right w:val="dotted" w:sz="4" w:space="0" w:color="404040"/>
            </w:tcBorders>
            <w:shd w:val="clear" w:color="auto" w:fill="auto"/>
            <w:vAlign w:val="center"/>
          </w:tcPr>
          <w:p w14:paraId="0ECA65E6" w14:textId="166DA2F2" w:rsidR="00A8798E" w:rsidRPr="007F63F3" w:rsidRDefault="00A8798E" w:rsidP="00A8798E">
            <w:pPr>
              <w:ind w:left="0"/>
              <w:jc w:val="center"/>
              <w:rPr>
                <w:color w:val="404040"/>
                <w:sz w:val="16"/>
                <w:szCs w:val="16"/>
              </w:rPr>
            </w:pPr>
            <w:r>
              <w:rPr>
                <w:color w:val="404040"/>
                <w:sz w:val="16"/>
                <w:szCs w:val="16"/>
              </w:rPr>
              <w:t>1.1%</w:t>
            </w:r>
          </w:p>
        </w:tc>
        <w:tc>
          <w:tcPr>
            <w:tcW w:w="383" w:type="pct"/>
            <w:tcBorders>
              <w:top w:val="nil"/>
              <w:left w:val="nil"/>
              <w:bottom w:val="dotted" w:sz="4" w:space="0" w:color="404040"/>
              <w:right w:val="dotted" w:sz="4" w:space="0" w:color="404040"/>
            </w:tcBorders>
            <w:shd w:val="clear" w:color="auto" w:fill="auto"/>
            <w:vAlign w:val="center"/>
          </w:tcPr>
          <w:p w14:paraId="05B3EC72" w14:textId="2BADD5F5" w:rsidR="00A8798E" w:rsidRPr="007F63F3" w:rsidRDefault="00A8798E" w:rsidP="00A8798E">
            <w:pPr>
              <w:ind w:left="0"/>
              <w:jc w:val="center"/>
              <w:rPr>
                <w:color w:val="404040"/>
                <w:sz w:val="16"/>
                <w:szCs w:val="16"/>
              </w:rPr>
            </w:pPr>
            <w:r>
              <w:rPr>
                <w:color w:val="404040"/>
                <w:sz w:val="16"/>
                <w:szCs w:val="16"/>
              </w:rPr>
              <w:t>0.8%</w:t>
            </w:r>
          </w:p>
        </w:tc>
        <w:tc>
          <w:tcPr>
            <w:tcW w:w="383" w:type="pct"/>
            <w:tcBorders>
              <w:top w:val="nil"/>
              <w:left w:val="nil"/>
              <w:bottom w:val="dotted" w:sz="4" w:space="0" w:color="404040"/>
              <w:right w:val="dotted" w:sz="4" w:space="0" w:color="404040"/>
            </w:tcBorders>
            <w:shd w:val="clear" w:color="auto" w:fill="auto"/>
            <w:vAlign w:val="center"/>
          </w:tcPr>
          <w:p w14:paraId="62827441" w14:textId="6323AA76" w:rsidR="00A8798E" w:rsidRPr="007F63F3" w:rsidRDefault="00A8798E" w:rsidP="00A8798E">
            <w:pPr>
              <w:ind w:left="0"/>
              <w:jc w:val="center"/>
              <w:rPr>
                <w:color w:val="404040"/>
                <w:sz w:val="16"/>
                <w:szCs w:val="16"/>
              </w:rPr>
            </w:pPr>
            <w:r>
              <w:rPr>
                <w:color w:val="404040"/>
                <w:sz w:val="16"/>
                <w:szCs w:val="16"/>
              </w:rPr>
              <w:t>1.4%</w:t>
            </w:r>
          </w:p>
        </w:tc>
        <w:tc>
          <w:tcPr>
            <w:tcW w:w="383" w:type="pct"/>
            <w:tcBorders>
              <w:top w:val="nil"/>
              <w:left w:val="nil"/>
              <w:bottom w:val="dotted" w:sz="4" w:space="0" w:color="404040"/>
              <w:right w:val="dotted" w:sz="4" w:space="0" w:color="404040"/>
            </w:tcBorders>
            <w:shd w:val="clear" w:color="auto" w:fill="auto"/>
            <w:vAlign w:val="center"/>
          </w:tcPr>
          <w:p w14:paraId="41B2CD36" w14:textId="7F3F6FEE" w:rsidR="00A8798E" w:rsidRPr="007F63F3" w:rsidRDefault="00A8798E" w:rsidP="00A8798E">
            <w:pPr>
              <w:ind w:left="0"/>
              <w:jc w:val="center"/>
              <w:rPr>
                <w:color w:val="404040"/>
                <w:sz w:val="16"/>
                <w:szCs w:val="16"/>
              </w:rPr>
            </w:pPr>
            <w:r>
              <w:rPr>
                <w:color w:val="404040"/>
                <w:sz w:val="16"/>
                <w:szCs w:val="16"/>
              </w:rPr>
              <w:t>1.1%</w:t>
            </w:r>
          </w:p>
        </w:tc>
        <w:tc>
          <w:tcPr>
            <w:tcW w:w="383" w:type="pct"/>
            <w:tcBorders>
              <w:top w:val="nil"/>
              <w:left w:val="nil"/>
              <w:bottom w:val="dotted" w:sz="4" w:space="0" w:color="404040"/>
              <w:right w:val="dotted" w:sz="4" w:space="0" w:color="404040"/>
            </w:tcBorders>
            <w:shd w:val="clear" w:color="auto" w:fill="auto"/>
            <w:vAlign w:val="center"/>
          </w:tcPr>
          <w:p w14:paraId="0377642B" w14:textId="44528E9C" w:rsidR="00A8798E" w:rsidRPr="007F63F3" w:rsidRDefault="00A8798E" w:rsidP="00A8798E">
            <w:pPr>
              <w:ind w:left="0"/>
              <w:jc w:val="center"/>
              <w:rPr>
                <w:color w:val="404040"/>
                <w:sz w:val="16"/>
                <w:szCs w:val="16"/>
              </w:rPr>
            </w:pPr>
            <w:r>
              <w:rPr>
                <w:color w:val="404040"/>
                <w:sz w:val="16"/>
                <w:szCs w:val="16"/>
              </w:rPr>
              <w:t>0.9%</w:t>
            </w:r>
          </w:p>
        </w:tc>
        <w:tc>
          <w:tcPr>
            <w:tcW w:w="383" w:type="pct"/>
            <w:tcBorders>
              <w:top w:val="nil"/>
              <w:left w:val="nil"/>
              <w:bottom w:val="dotted" w:sz="4" w:space="0" w:color="404040"/>
              <w:right w:val="dotted" w:sz="4" w:space="0" w:color="404040"/>
            </w:tcBorders>
            <w:shd w:val="clear" w:color="auto" w:fill="auto"/>
            <w:vAlign w:val="center"/>
          </w:tcPr>
          <w:p w14:paraId="164A670B" w14:textId="6270190B" w:rsidR="00A8798E" w:rsidRPr="007F63F3" w:rsidRDefault="00A8798E" w:rsidP="00A8798E">
            <w:pPr>
              <w:ind w:left="0"/>
              <w:jc w:val="center"/>
              <w:rPr>
                <w:color w:val="404040"/>
                <w:sz w:val="16"/>
                <w:szCs w:val="16"/>
              </w:rPr>
            </w:pPr>
            <w:r>
              <w:rPr>
                <w:color w:val="404040"/>
                <w:sz w:val="16"/>
                <w:szCs w:val="16"/>
              </w:rPr>
              <w:t>1.3%</w:t>
            </w:r>
          </w:p>
        </w:tc>
        <w:tc>
          <w:tcPr>
            <w:tcW w:w="383" w:type="pct"/>
            <w:tcBorders>
              <w:top w:val="nil"/>
              <w:left w:val="nil"/>
              <w:bottom w:val="dotted" w:sz="4" w:space="0" w:color="404040"/>
              <w:right w:val="dotted" w:sz="4" w:space="0" w:color="404040"/>
            </w:tcBorders>
            <w:shd w:val="clear" w:color="auto" w:fill="auto"/>
            <w:vAlign w:val="center"/>
          </w:tcPr>
          <w:p w14:paraId="3F5FC4EC" w14:textId="4CA6662D" w:rsidR="00A8798E" w:rsidRPr="007F63F3" w:rsidRDefault="00A8798E" w:rsidP="00A8798E">
            <w:pPr>
              <w:ind w:left="0"/>
              <w:jc w:val="center"/>
              <w:rPr>
                <w:color w:val="404040"/>
                <w:sz w:val="16"/>
                <w:szCs w:val="16"/>
              </w:rPr>
            </w:pPr>
            <w:r>
              <w:rPr>
                <w:color w:val="404040"/>
                <w:sz w:val="16"/>
                <w:szCs w:val="16"/>
              </w:rPr>
              <w:t>1.5%</w:t>
            </w:r>
          </w:p>
        </w:tc>
        <w:tc>
          <w:tcPr>
            <w:tcW w:w="383" w:type="pct"/>
            <w:tcBorders>
              <w:top w:val="nil"/>
              <w:left w:val="nil"/>
              <w:bottom w:val="dotted" w:sz="4" w:space="0" w:color="404040"/>
              <w:right w:val="dotted" w:sz="4" w:space="0" w:color="404040"/>
            </w:tcBorders>
            <w:shd w:val="clear" w:color="auto" w:fill="auto"/>
            <w:vAlign w:val="center"/>
          </w:tcPr>
          <w:p w14:paraId="581266DA" w14:textId="7DE6E35A" w:rsidR="00A8798E" w:rsidRPr="007F63F3" w:rsidRDefault="00A8798E" w:rsidP="00A8798E">
            <w:pPr>
              <w:ind w:left="0"/>
              <w:jc w:val="center"/>
              <w:rPr>
                <w:color w:val="404040"/>
                <w:sz w:val="16"/>
                <w:szCs w:val="16"/>
              </w:rPr>
            </w:pPr>
            <w:r>
              <w:rPr>
                <w:color w:val="404040"/>
                <w:sz w:val="16"/>
                <w:szCs w:val="16"/>
              </w:rPr>
              <w:t>1.6%</w:t>
            </w:r>
          </w:p>
        </w:tc>
        <w:tc>
          <w:tcPr>
            <w:tcW w:w="529" w:type="pct"/>
            <w:tcBorders>
              <w:top w:val="nil"/>
              <w:left w:val="nil"/>
              <w:bottom w:val="dotted" w:sz="4" w:space="0" w:color="404040"/>
              <w:right w:val="dotted" w:sz="4" w:space="0" w:color="404040"/>
            </w:tcBorders>
            <w:shd w:val="clear" w:color="auto" w:fill="auto"/>
            <w:vAlign w:val="center"/>
          </w:tcPr>
          <w:p w14:paraId="5500A039" w14:textId="0E1E5B6D" w:rsidR="00A8798E" w:rsidRPr="007F63F3" w:rsidRDefault="00A8798E" w:rsidP="00A8798E">
            <w:pPr>
              <w:ind w:left="0"/>
              <w:jc w:val="center"/>
              <w:rPr>
                <w:color w:val="404040"/>
                <w:sz w:val="16"/>
                <w:szCs w:val="16"/>
              </w:rPr>
            </w:pPr>
            <w:r>
              <w:rPr>
                <w:color w:val="404040"/>
                <w:sz w:val="16"/>
                <w:szCs w:val="16"/>
              </w:rPr>
              <w:t>1.2%</w:t>
            </w:r>
          </w:p>
        </w:tc>
      </w:tr>
      <w:tr w:rsidR="00A8798E" w:rsidRPr="007F63F3" w14:paraId="19601656" w14:textId="77777777" w:rsidTr="00A8798E">
        <w:trPr>
          <w:trHeight w:val="301"/>
        </w:trPr>
        <w:tc>
          <w:tcPr>
            <w:tcW w:w="1407" w:type="pct"/>
            <w:vMerge w:val="restart"/>
            <w:tcBorders>
              <w:top w:val="nil"/>
              <w:left w:val="dotted" w:sz="4" w:space="0" w:color="404040"/>
              <w:bottom w:val="dotted" w:sz="4" w:space="0" w:color="404040"/>
              <w:right w:val="dotted" w:sz="4" w:space="0" w:color="404040"/>
            </w:tcBorders>
            <w:shd w:val="clear" w:color="auto" w:fill="auto"/>
            <w:vAlign w:val="center"/>
          </w:tcPr>
          <w:p w14:paraId="52F14676" w14:textId="4376E4BD" w:rsidR="00A8798E" w:rsidRPr="007F63F3" w:rsidRDefault="00A8798E" w:rsidP="00A8798E">
            <w:pPr>
              <w:ind w:left="0"/>
              <w:jc w:val="center"/>
              <w:rPr>
                <w:color w:val="404040"/>
                <w:sz w:val="16"/>
                <w:szCs w:val="16"/>
              </w:rPr>
            </w:pPr>
            <w:r>
              <w:rPr>
                <w:color w:val="404040"/>
                <w:sz w:val="16"/>
                <w:szCs w:val="16"/>
              </w:rPr>
              <w:t>UNRECYCLED CARD &amp; CARDBOARD</w:t>
            </w:r>
          </w:p>
        </w:tc>
        <w:tc>
          <w:tcPr>
            <w:tcW w:w="383" w:type="pct"/>
            <w:tcBorders>
              <w:top w:val="nil"/>
              <w:left w:val="dotted" w:sz="4" w:space="0" w:color="404040"/>
              <w:bottom w:val="dotted" w:sz="4" w:space="0" w:color="404040"/>
              <w:right w:val="dotted" w:sz="4" w:space="0" w:color="404040"/>
            </w:tcBorders>
            <w:shd w:val="clear" w:color="auto" w:fill="auto"/>
            <w:vAlign w:val="center"/>
          </w:tcPr>
          <w:p w14:paraId="0D2908FE" w14:textId="2A4F278C" w:rsidR="00A8798E" w:rsidRPr="007F63F3" w:rsidRDefault="00A8798E" w:rsidP="00A8798E">
            <w:pPr>
              <w:ind w:left="0"/>
              <w:jc w:val="center"/>
              <w:rPr>
                <w:color w:val="404040"/>
                <w:sz w:val="16"/>
                <w:szCs w:val="16"/>
              </w:rPr>
            </w:pPr>
            <w:r>
              <w:rPr>
                <w:color w:val="404040"/>
                <w:sz w:val="16"/>
                <w:szCs w:val="16"/>
              </w:rPr>
              <w:t>5.8</w:t>
            </w:r>
          </w:p>
        </w:tc>
        <w:tc>
          <w:tcPr>
            <w:tcW w:w="383" w:type="pct"/>
            <w:tcBorders>
              <w:top w:val="nil"/>
              <w:left w:val="nil"/>
              <w:bottom w:val="dotted" w:sz="4" w:space="0" w:color="404040"/>
              <w:right w:val="dotted" w:sz="4" w:space="0" w:color="404040"/>
            </w:tcBorders>
            <w:shd w:val="clear" w:color="auto" w:fill="auto"/>
            <w:vAlign w:val="center"/>
          </w:tcPr>
          <w:p w14:paraId="7A4AAFDE" w14:textId="3A31065A" w:rsidR="00A8798E" w:rsidRPr="007F63F3" w:rsidRDefault="00A8798E" w:rsidP="00A8798E">
            <w:pPr>
              <w:ind w:left="0"/>
              <w:jc w:val="center"/>
              <w:rPr>
                <w:color w:val="404040"/>
                <w:sz w:val="16"/>
                <w:szCs w:val="16"/>
              </w:rPr>
            </w:pPr>
            <w:r>
              <w:rPr>
                <w:color w:val="404040"/>
                <w:sz w:val="16"/>
                <w:szCs w:val="16"/>
              </w:rPr>
              <w:t>6.2</w:t>
            </w:r>
          </w:p>
        </w:tc>
        <w:tc>
          <w:tcPr>
            <w:tcW w:w="383" w:type="pct"/>
            <w:tcBorders>
              <w:top w:val="nil"/>
              <w:left w:val="nil"/>
              <w:bottom w:val="dotted" w:sz="4" w:space="0" w:color="404040"/>
              <w:right w:val="dotted" w:sz="4" w:space="0" w:color="404040"/>
            </w:tcBorders>
            <w:shd w:val="clear" w:color="auto" w:fill="auto"/>
            <w:vAlign w:val="center"/>
          </w:tcPr>
          <w:p w14:paraId="1E49CF50" w14:textId="3534D20B" w:rsidR="00A8798E" w:rsidRPr="007F63F3" w:rsidRDefault="00A8798E" w:rsidP="00A8798E">
            <w:pPr>
              <w:ind w:left="0"/>
              <w:jc w:val="center"/>
              <w:rPr>
                <w:color w:val="404040"/>
                <w:sz w:val="16"/>
                <w:szCs w:val="16"/>
              </w:rPr>
            </w:pPr>
            <w:r>
              <w:rPr>
                <w:color w:val="404040"/>
                <w:sz w:val="16"/>
                <w:szCs w:val="16"/>
              </w:rPr>
              <w:t>7.7</w:t>
            </w:r>
          </w:p>
        </w:tc>
        <w:tc>
          <w:tcPr>
            <w:tcW w:w="383" w:type="pct"/>
            <w:tcBorders>
              <w:top w:val="nil"/>
              <w:left w:val="nil"/>
              <w:bottom w:val="dotted" w:sz="4" w:space="0" w:color="404040"/>
              <w:right w:val="dotted" w:sz="4" w:space="0" w:color="404040"/>
            </w:tcBorders>
            <w:shd w:val="clear" w:color="auto" w:fill="auto"/>
            <w:vAlign w:val="center"/>
          </w:tcPr>
          <w:p w14:paraId="10A2E6B0" w14:textId="064A30E6" w:rsidR="00A8798E" w:rsidRPr="007F63F3" w:rsidRDefault="00A8798E" w:rsidP="00A8798E">
            <w:pPr>
              <w:ind w:left="0"/>
              <w:jc w:val="center"/>
              <w:rPr>
                <w:color w:val="404040"/>
                <w:sz w:val="16"/>
                <w:szCs w:val="16"/>
              </w:rPr>
            </w:pPr>
            <w:r>
              <w:rPr>
                <w:color w:val="404040"/>
                <w:sz w:val="16"/>
                <w:szCs w:val="16"/>
              </w:rPr>
              <w:t>6.5</w:t>
            </w:r>
          </w:p>
        </w:tc>
        <w:tc>
          <w:tcPr>
            <w:tcW w:w="383" w:type="pct"/>
            <w:tcBorders>
              <w:top w:val="nil"/>
              <w:left w:val="nil"/>
              <w:bottom w:val="dotted" w:sz="4" w:space="0" w:color="404040"/>
              <w:right w:val="dotted" w:sz="4" w:space="0" w:color="404040"/>
            </w:tcBorders>
            <w:shd w:val="clear" w:color="auto" w:fill="auto"/>
            <w:vAlign w:val="center"/>
          </w:tcPr>
          <w:p w14:paraId="5478B15F" w14:textId="7F064D4F" w:rsidR="00A8798E" w:rsidRPr="007F63F3" w:rsidRDefault="00A8798E" w:rsidP="00A8798E">
            <w:pPr>
              <w:ind w:left="0"/>
              <w:jc w:val="center"/>
              <w:rPr>
                <w:color w:val="404040"/>
                <w:sz w:val="16"/>
                <w:szCs w:val="16"/>
              </w:rPr>
            </w:pPr>
            <w:r>
              <w:rPr>
                <w:color w:val="404040"/>
                <w:sz w:val="16"/>
                <w:szCs w:val="16"/>
              </w:rPr>
              <w:t>5.6</w:t>
            </w:r>
          </w:p>
        </w:tc>
        <w:tc>
          <w:tcPr>
            <w:tcW w:w="383" w:type="pct"/>
            <w:tcBorders>
              <w:top w:val="nil"/>
              <w:left w:val="nil"/>
              <w:bottom w:val="dotted" w:sz="4" w:space="0" w:color="404040"/>
              <w:right w:val="dotted" w:sz="4" w:space="0" w:color="404040"/>
            </w:tcBorders>
            <w:shd w:val="clear" w:color="auto" w:fill="auto"/>
            <w:vAlign w:val="center"/>
          </w:tcPr>
          <w:p w14:paraId="353975A2" w14:textId="7ADE2A8D" w:rsidR="00A8798E" w:rsidRPr="007F63F3" w:rsidRDefault="00A8798E" w:rsidP="00A8798E">
            <w:pPr>
              <w:ind w:left="0"/>
              <w:jc w:val="center"/>
              <w:rPr>
                <w:color w:val="404040"/>
                <w:sz w:val="16"/>
                <w:szCs w:val="16"/>
              </w:rPr>
            </w:pPr>
            <w:r>
              <w:rPr>
                <w:color w:val="404040"/>
                <w:sz w:val="16"/>
                <w:szCs w:val="16"/>
              </w:rPr>
              <w:t>5.3</w:t>
            </w:r>
          </w:p>
        </w:tc>
        <w:tc>
          <w:tcPr>
            <w:tcW w:w="383" w:type="pct"/>
            <w:tcBorders>
              <w:top w:val="nil"/>
              <w:left w:val="nil"/>
              <w:bottom w:val="dotted" w:sz="4" w:space="0" w:color="404040"/>
              <w:right w:val="dotted" w:sz="4" w:space="0" w:color="404040"/>
            </w:tcBorders>
            <w:shd w:val="clear" w:color="auto" w:fill="auto"/>
            <w:vAlign w:val="center"/>
          </w:tcPr>
          <w:p w14:paraId="7862A5CF" w14:textId="5C5E2CF5" w:rsidR="00A8798E" w:rsidRPr="007F63F3" w:rsidRDefault="00A8798E" w:rsidP="00A8798E">
            <w:pPr>
              <w:ind w:left="0"/>
              <w:jc w:val="center"/>
              <w:rPr>
                <w:color w:val="404040"/>
                <w:sz w:val="16"/>
                <w:szCs w:val="16"/>
              </w:rPr>
            </w:pPr>
            <w:r>
              <w:rPr>
                <w:color w:val="404040"/>
                <w:sz w:val="16"/>
                <w:szCs w:val="16"/>
              </w:rPr>
              <w:t>5.6</w:t>
            </w:r>
          </w:p>
        </w:tc>
        <w:tc>
          <w:tcPr>
            <w:tcW w:w="383" w:type="pct"/>
            <w:tcBorders>
              <w:top w:val="nil"/>
              <w:left w:val="nil"/>
              <w:bottom w:val="dotted" w:sz="4" w:space="0" w:color="404040"/>
              <w:right w:val="dotted" w:sz="4" w:space="0" w:color="404040"/>
            </w:tcBorders>
            <w:shd w:val="clear" w:color="auto" w:fill="auto"/>
            <w:vAlign w:val="center"/>
          </w:tcPr>
          <w:p w14:paraId="7B7FEDDB" w14:textId="3CDD73E2" w:rsidR="00A8798E" w:rsidRPr="007F63F3" w:rsidRDefault="00A8798E" w:rsidP="00A8798E">
            <w:pPr>
              <w:ind w:left="0"/>
              <w:jc w:val="center"/>
              <w:rPr>
                <w:color w:val="404040"/>
                <w:sz w:val="16"/>
                <w:szCs w:val="16"/>
              </w:rPr>
            </w:pPr>
            <w:r>
              <w:rPr>
                <w:color w:val="404040"/>
                <w:sz w:val="16"/>
                <w:szCs w:val="16"/>
              </w:rPr>
              <w:t>4.7</w:t>
            </w:r>
          </w:p>
        </w:tc>
        <w:tc>
          <w:tcPr>
            <w:tcW w:w="529" w:type="pct"/>
            <w:tcBorders>
              <w:top w:val="nil"/>
              <w:left w:val="nil"/>
              <w:bottom w:val="dotted" w:sz="4" w:space="0" w:color="404040"/>
              <w:right w:val="dotted" w:sz="4" w:space="0" w:color="404040"/>
            </w:tcBorders>
            <w:shd w:val="clear" w:color="auto" w:fill="auto"/>
            <w:vAlign w:val="center"/>
          </w:tcPr>
          <w:p w14:paraId="75D4EDE8" w14:textId="00980407" w:rsidR="00A8798E" w:rsidRPr="007F63F3" w:rsidRDefault="00A8798E" w:rsidP="00A8798E">
            <w:pPr>
              <w:ind w:left="0"/>
              <w:jc w:val="center"/>
              <w:rPr>
                <w:color w:val="404040"/>
                <w:sz w:val="16"/>
                <w:szCs w:val="16"/>
              </w:rPr>
            </w:pPr>
            <w:r>
              <w:rPr>
                <w:color w:val="404040"/>
                <w:sz w:val="16"/>
                <w:szCs w:val="16"/>
              </w:rPr>
              <w:t>6.0</w:t>
            </w:r>
          </w:p>
        </w:tc>
      </w:tr>
      <w:tr w:rsidR="00A8798E" w:rsidRPr="007F63F3" w14:paraId="000194A8" w14:textId="77777777" w:rsidTr="00A8798E">
        <w:trPr>
          <w:trHeight w:val="301"/>
        </w:trPr>
        <w:tc>
          <w:tcPr>
            <w:tcW w:w="1407" w:type="pct"/>
            <w:vMerge/>
            <w:tcBorders>
              <w:top w:val="nil"/>
              <w:left w:val="dotted" w:sz="4" w:space="0" w:color="404040"/>
              <w:bottom w:val="dotted" w:sz="4" w:space="0" w:color="404040"/>
              <w:right w:val="dotted" w:sz="4" w:space="0" w:color="404040"/>
            </w:tcBorders>
            <w:vAlign w:val="center"/>
          </w:tcPr>
          <w:p w14:paraId="16459BB0" w14:textId="77777777" w:rsidR="00A8798E" w:rsidRPr="007F63F3" w:rsidRDefault="00A8798E" w:rsidP="00A8798E">
            <w:pPr>
              <w:ind w:left="0"/>
              <w:rPr>
                <w:color w:val="404040"/>
                <w:sz w:val="16"/>
                <w:szCs w:val="16"/>
              </w:rPr>
            </w:pPr>
          </w:p>
        </w:tc>
        <w:tc>
          <w:tcPr>
            <w:tcW w:w="383" w:type="pct"/>
            <w:tcBorders>
              <w:top w:val="nil"/>
              <w:left w:val="nil"/>
              <w:bottom w:val="dotted" w:sz="4" w:space="0" w:color="404040"/>
              <w:right w:val="dotted" w:sz="4" w:space="0" w:color="404040"/>
            </w:tcBorders>
            <w:shd w:val="clear" w:color="auto" w:fill="auto"/>
            <w:vAlign w:val="center"/>
          </w:tcPr>
          <w:p w14:paraId="07727C7E" w14:textId="2623A947" w:rsidR="00A8798E" w:rsidRPr="007F63F3" w:rsidRDefault="00A8798E" w:rsidP="00A8798E">
            <w:pPr>
              <w:ind w:left="0"/>
              <w:jc w:val="center"/>
              <w:rPr>
                <w:color w:val="404040"/>
                <w:sz w:val="16"/>
                <w:szCs w:val="16"/>
              </w:rPr>
            </w:pPr>
            <w:r>
              <w:rPr>
                <w:color w:val="404040"/>
                <w:sz w:val="16"/>
                <w:szCs w:val="16"/>
              </w:rPr>
              <w:t>0.8%</w:t>
            </w:r>
          </w:p>
        </w:tc>
        <w:tc>
          <w:tcPr>
            <w:tcW w:w="383" w:type="pct"/>
            <w:tcBorders>
              <w:top w:val="nil"/>
              <w:left w:val="nil"/>
              <w:bottom w:val="dotted" w:sz="4" w:space="0" w:color="404040"/>
              <w:right w:val="dotted" w:sz="4" w:space="0" w:color="404040"/>
            </w:tcBorders>
            <w:shd w:val="clear" w:color="auto" w:fill="auto"/>
            <w:vAlign w:val="center"/>
          </w:tcPr>
          <w:p w14:paraId="4E1EA12C" w14:textId="4A6804E3" w:rsidR="00A8798E" w:rsidRPr="007F63F3" w:rsidRDefault="00A8798E" w:rsidP="00A8798E">
            <w:pPr>
              <w:ind w:left="0"/>
              <w:jc w:val="center"/>
              <w:rPr>
                <w:color w:val="404040"/>
                <w:sz w:val="16"/>
                <w:szCs w:val="16"/>
              </w:rPr>
            </w:pPr>
            <w:r>
              <w:rPr>
                <w:color w:val="404040"/>
                <w:sz w:val="16"/>
                <w:szCs w:val="16"/>
              </w:rPr>
              <w:t>0.8%</w:t>
            </w:r>
          </w:p>
        </w:tc>
        <w:tc>
          <w:tcPr>
            <w:tcW w:w="383" w:type="pct"/>
            <w:tcBorders>
              <w:top w:val="nil"/>
              <w:left w:val="nil"/>
              <w:bottom w:val="dotted" w:sz="4" w:space="0" w:color="404040"/>
              <w:right w:val="dotted" w:sz="4" w:space="0" w:color="404040"/>
            </w:tcBorders>
            <w:shd w:val="clear" w:color="auto" w:fill="auto"/>
            <w:vAlign w:val="center"/>
          </w:tcPr>
          <w:p w14:paraId="081A060E" w14:textId="2416BBF9" w:rsidR="00A8798E" w:rsidRPr="007F63F3" w:rsidRDefault="00A8798E" w:rsidP="00A8798E">
            <w:pPr>
              <w:ind w:left="0"/>
              <w:jc w:val="center"/>
              <w:rPr>
                <w:color w:val="404040"/>
                <w:sz w:val="16"/>
                <w:szCs w:val="16"/>
              </w:rPr>
            </w:pPr>
            <w:r>
              <w:rPr>
                <w:color w:val="404040"/>
                <w:sz w:val="16"/>
                <w:szCs w:val="16"/>
              </w:rPr>
              <w:t>1.6%</w:t>
            </w:r>
          </w:p>
        </w:tc>
        <w:tc>
          <w:tcPr>
            <w:tcW w:w="383" w:type="pct"/>
            <w:tcBorders>
              <w:top w:val="nil"/>
              <w:left w:val="nil"/>
              <w:bottom w:val="dotted" w:sz="4" w:space="0" w:color="404040"/>
              <w:right w:val="dotted" w:sz="4" w:space="0" w:color="404040"/>
            </w:tcBorders>
            <w:shd w:val="clear" w:color="auto" w:fill="auto"/>
            <w:vAlign w:val="center"/>
          </w:tcPr>
          <w:p w14:paraId="6966FE3B" w14:textId="0F8CA045" w:rsidR="00A8798E" w:rsidRPr="007F63F3" w:rsidRDefault="00A8798E" w:rsidP="00A8798E">
            <w:pPr>
              <w:ind w:left="0"/>
              <w:jc w:val="center"/>
              <w:rPr>
                <w:color w:val="404040"/>
                <w:sz w:val="16"/>
                <w:szCs w:val="16"/>
              </w:rPr>
            </w:pPr>
            <w:r>
              <w:rPr>
                <w:color w:val="404040"/>
                <w:sz w:val="16"/>
                <w:szCs w:val="16"/>
              </w:rPr>
              <w:t>1.5%</w:t>
            </w:r>
          </w:p>
        </w:tc>
        <w:tc>
          <w:tcPr>
            <w:tcW w:w="383" w:type="pct"/>
            <w:tcBorders>
              <w:top w:val="nil"/>
              <w:left w:val="nil"/>
              <w:bottom w:val="dotted" w:sz="4" w:space="0" w:color="404040"/>
              <w:right w:val="dotted" w:sz="4" w:space="0" w:color="404040"/>
            </w:tcBorders>
            <w:shd w:val="clear" w:color="auto" w:fill="auto"/>
            <w:vAlign w:val="center"/>
          </w:tcPr>
          <w:p w14:paraId="2F3411A6" w14:textId="46F5D79D" w:rsidR="00A8798E" w:rsidRPr="007F63F3" w:rsidRDefault="00A8798E" w:rsidP="00A8798E">
            <w:pPr>
              <w:ind w:left="0"/>
              <w:jc w:val="center"/>
              <w:rPr>
                <w:color w:val="404040"/>
                <w:sz w:val="16"/>
                <w:szCs w:val="16"/>
              </w:rPr>
            </w:pPr>
            <w:r>
              <w:rPr>
                <w:color w:val="404040"/>
                <w:sz w:val="16"/>
                <w:szCs w:val="16"/>
              </w:rPr>
              <w:t>1.0%</w:t>
            </w:r>
          </w:p>
        </w:tc>
        <w:tc>
          <w:tcPr>
            <w:tcW w:w="383" w:type="pct"/>
            <w:tcBorders>
              <w:top w:val="nil"/>
              <w:left w:val="nil"/>
              <w:bottom w:val="dotted" w:sz="4" w:space="0" w:color="404040"/>
              <w:right w:val="dotted" w:sz="4" w:space="0" w:color="404040"/>
            </w:tcBorders>
            <w:shd w:val="clear" w:color="auto" w:fill="auto"/>
            <w:vAlign w:val="center"/>
          </w:tcPr>
          <w:p w14:paraId="7B95DC93" w14:textId="7EC4C244" w:rsidR="00A8798E" w:rsidRPr="007F63F3" w:rsidRDefault="00A8798E" w:rsidP="00A8798E">
            <w:pPr>
              <w:ind w:left="0"/>
              <w:jc w:val="center"/>
              <w:rPr>
                <w:color w:val="404040"/>
                <w:sz w:val="16"/>
                <w:szCs w:val="16"/>
              </w:rPr>
            </w:pPr>
            <w:r>
              <w:rPr>
                <w:color w:val="404040"/>
                <w:sz w:val="16"/>
                <w:szCs w:val="16"/>
              </w:rPr>
              <w:t>1.2%</w:t>
            </w:r>
          </w:p>
        </w:tc>
        <w:tc>
          <w:tcPr>
            <w:tcW w:w="383" w:type="pct"/>
            <w:tcBorders>
              <w:top w:val="nil"/>
              <w:left w:val="nil"/>
              <w:bottom w:val="dotted" w:sz="4" w:space="0" w:color="404040"/>
              <w:right w:val="dotted" w:sz="4" w:space="0" w:color="404040"/>
            </w:tcBorders>
            <w:shd w:val="clear" w:color="auto" w:fill="auto"/>
            <w:vAlign w:val="center"/>
          </w:tcPr>
          <w:p w14:paraId="3F3BFA59" w14:textId="6CC5DFC9" w:rsidR="00A8798E" w:rsidRPr="007F63F3" w:rsidRDefault="00A8798E" w:rsidP="00A8798E">
            <w:pPr>
              <w:ind w:left="0"/>
              <w:jc w:val="center"/>
              <w:rPr>
                <w:color w:val="404040"/>
                <w:sz w:val="16"/>
                <w:szCs w:val="16"/>
              </w:rPr>
            </w:pPr>
            <w:r>
              <w:rPr>
                <w:color w:val="404040"/>
                <w:sz w:val="16"/>
                <w:szCs w:val="16"/>
              </w:rPr>
              <w:t>1.0%</w:t>
            </w:r>
          </w:p>
        </w:tc>
        <w:tc>
          <w:tcPr>
            <w:tcW w:w="383" w:type="pct"/>
            <w:tcBorders>
              <w:top w:val="nil"/>
              <w:left w:val="nil"/>
              <w:bottom w:val="dotted" w:sz="4" w:space="0" w:color="404040"/>
              <w:right w:val="dotted" w:sz="4" w:space="0" w:color="404040"/>
            </w:tcBorders>
            <w:shd w:val="clear" w:color="auto" w:fill="auto"/>
            <w:vAlign w:val="center"/>
          </w:tcPr>
          <w:p w14:paraId="7B00076A" w14:textId="3C227002" w:rsidR="00A8798E" w:rsidRPr="007F63F3" w:rsidRDefault="00A8798E" w:rsidP="00A8798E">
            <w:pPr>
              <w:ind w:left="0"/>
              <w:jc w:val="center"/>
              <w:rPr>
                <w:color w:val="404040"/>
                <w:sz w:val="16"/>
                <w:szCs w:val="16"/>
              </w:rPr>
            </w:pPr>
            <w:r>
              <w:rPr>
                <w:color w:val="404040"/>
                <w:sz w:val="16"/>
                <w:szCs w:val="16"/>
              </w:rPr>
              <w:t>1.5%</w:t>
            </w:r>
          </w:p>
        </w:tc>
        <w:tc>
          <w:tcPr>
            <w:tcW w:w="529" w:type="pct"/>
            <w:tcBorders>
              <w:top w:val="nil"/>
              <w:left w:val="nil"/>
              <w:bottom w:val="dotted" w:sz="4" w:space="0" w:color="404040"/>
              <w:right w:val="dotted" w:sz="4" w:space="0" w:color="404040"/>
            </w:tcBorders>
            <w:shd w:val="clear" w:color="auto" w:fill="auto"/>
            <w:vAlign w:val="center"/>
          </w:tcPr>
          <w:p w14:paraId="4B295A9A" w14:textId="137E6A6C" w:rsidR="00A8798E" w:rsidRPr="007F63F3" w:rsidRDefault="00A8798E" w:rsidP="00A8798E">
            <w:pPr>
              <w:ind w:left="0"/>
              <w:jc w:val="center"/>
              <w:rPr>
                <w:color w:val="404040"/>
                <w:sz w:val="16"/>
                <w:szCs w:val="16"/>
              </w:rPr>
            </w:pPr>
            <w:r>
              <w:rPr>
                <w:color w:val="404040"/>
                <w:sz w:val="16"/>
                <w:szCs w:val="16"/>
              </w:rPr>
              <w:t>1.2%</w:t>
            </w:r>
          </w:p>
        </w:tc>
      </w:tr>
      <w:tr w:rsidR="00A8798E" w:rsidRPr="007F63F3" w14:paraId="49E90FB9" w14:textId="77777777" w:rsidTr="00A8798E">
        <w:trPr>
          <w:trHeight w:val="301"/>
        </w:trPr>
        <w:tc>
          <w:tcPr>
            <w:tcW w:w="1407" w:type="pct"/>
            <w:vMerge w:val="restart"/>
            <w:tcBorders>
              <w:top w:val="nil"/>
              <w:left w:val="dotted" w:sz="4" w:space="0" w:color="404040"/>
              <w:bottom w:val="dotted" w:sz="4" w:space="0" w:color="404040"/>
              <w:right w:val="dotted" w:sz="4" w:space="0" w:color="404040"/>
            </w:tcBorders>
            <w:shd w:val="clear" w:color="auto" w:fill="auto"/>
            <w:vAlign w:val="center"/>
          </w:tcPr>
          <w:p w14:paraId="57B0AC73" w14:textId="64DBDE75" w:rsidR="00A8798E" w:rsidRPr="007F63F3" w:rsidRDefault="00A8798E" w:rsidP="00A8798E">
            <w:pPr>
              <w:ind w:left="0"/>
              <w:jc w:val="center"/>
              <w:rPr>
                <w:color w:val="404040"/>
                <w:sz w:val="16"/>
                <w:szCs w:val="16"/>
              </w:rPr>
            </w:pPr>
            <w:r>
              <w:rPr>
                <w:color w:val="404040"/>
                <w:sz w:val="16"/>
                <w:szCs w:val="16"/>
              </w:rPr>
              <w:t>UNRECYCLED PLASTIC BOTTLES</w:t>
            </w:r>
          </w:p>
        </w:tc>
        <w:tc>
          <w:tcPr>
            <w:tcW w:w="383" w:type="pct"/>
            <w:tcBorders>
              <w:top w:val="nil"/>
              <w:left w:val="dotted" w:sz="4" w:space="0" w:color="404040"/>
              <w:bottom w:val="dotted" w:sz="4" w:space="0" w:color="404040"/>
              <w:right w:val="dotted" w:sz="4" w:space="0" w:color="404040"/>
            </w:tcBorders>
            <w:shd w:val="clear" w:color="auto" w:fill="auto"/>
            <w:vAlign w:val="center"/>
          </w:tcPr>
          <w:p w14:paraId="2FD49331" w14:textId="7A530225" w:rsidR="00A8798E" w:rsidRPr="007F63F3" w:rsidRDefault="00A8798E" w:rsidP="00A8798E">
            <w:pPr>
              <w:ind w:left="0"/>
              <w:jc w:val="center"/>
              <w:rPr>
                <w:color w:val="404040"/>
                <w:sz w:val="16"/>
                <w:szCs w:val="16"/>
              </w:rPr>
            </w:pPr>
            <w:r>
              <w:rPr>
                <w:color w:val="404040"/>
                <w:sz w:val="16"/>
                <w:szCs w:val="16"/>
              </w:rPr>
              <w:t>4.0</w:t>
            </w:r>
          </w:p>
        </w:tc>
        <w:tc>
          <w:tcPr>
            <w:tcW w:w="383" w:type="pct"/>
            <w:tcBorders>
              <w:top w:val="nil"/>
              <w:left w:val="nil"/>
              <w:bottom w:val="dotted" w:sz="4" w:space="0" w:color="404040"/>
              <w:right w:val="dotted" w:sz="4" w:space="0" w:color="404040"/>
            </w:tcBorders>
            <w:shd w:val="clear" w:color="auto" w:fill="auto"/>
            <w:vAlign w:val="center"/>
          </w:tcPr>
          <w:p w14:paraId="091F9738" w14:textId="7FB54484" w:rsidR="00A8798E" w:rsidRPr="007F63F3" w:rsidRDefault="00A8798E" w:rsidP="00A8798E">
            <w:pPr>
              <w:ind w:left="0"/>
              <w:jc w:val="center"/>
              <w:rPr>
                <w:color w:val="404040"/>
                <w:sz w:val="16"/>
                <w:szCs w:val="16"/>
              </w:rPr>
            </w:pPr>
            <w:r>
              <w:rPr>
                <w:color w:val="404040"/>
                <w:sz w:val="16"/>
                <w:szCs w:val="16"/>
              </w:rPr>
              <w:t>2.0</w:t>
            </w:r>
          </w:p>
        </w:tc>
        <w:tc>
          <w:tcPr>
            <w:tcW w:w="383" w:type="pct"/>
            <w:tcBorders>
              <w:top w:val="nil"/>
              <w:left w:val="nil"/>
              <w:bottom w:val="dotted" w:sz="4" w:space="0" w:color="404040"/>
              <w:right w:val="dotted" w:sz="4" w:space="0" w:color="404040"/>
            </w:tcBorders>
            <w:shd w:val="clear" w:color="auto" w:fill="auto"/>
            <w:vAlign w:val="center"/>
          </w:tcPr>
          <w:p w14:paraId="1BF8FFB6" w14:textId="29AA6B6A" w:rsidR="00A8798E" w:rsidRPr="007F63F3" w:rsidRDefault="00A8798E" w:rsidP="00A8798E">
            <w:pPr>
              <w:ind w:left="0"/>
              <w:jc w:val="center"/>
              <w:rPr>
                <w:color w:val="404040"/>
                <w:sz w:val="16"/>
                <w:szCs w:val="16"/>
              </w:rPr>
            </w:pPr>
            <w:r>
              <w:rPr>
                <w:color w:val="404040"/>
                <w:sz w:val="16"/>
                <w:szCs w:val="16"/>
              </w:rPr>
              <w:t>1.7</w:t>
            </w:r>
          </w:p>
        </w:tc>
        <w:tc>
          <w:tcPr>
            <w:tcW w:w="383" w:type="pct"/>
            <w:tcBorders>
              <w:top w:val="nil"/>
              <w:left w:val="nil"/>
              <w:bottom w:val="dotted" w:sz="4" w:space="0" w:color="404040"/>
              <w:right w:val="dotted" w:sz="4" w:space="0" w:color="404040"/>
            </w:tcBorders>
            <w:shd w:val="clear" w:color="auto" w:fill="auto"/>
            <w:vAlign w:val="center"/>
          </w:tcPr>
          <w:p w14:paraId="3A769DB8" w14:textId="111AC6BA" w:rsidR="00A8798E" w:rsidRPr="007F63F3" w:rsidRDefault="00A8798E" w:rsidP="00A8798E">
            <w:pPr>
              <w:ind w:left="0"/>
              <w:jc w:val="center"/>
              <w:rPr>
                <w:color w:val="404040"/>
                <w:sz w:val="16"/>
                <w:szCs w:val="16"/>
              </w:rPr>
            </w:pPr>
            <w:r>
              <w:rPr>
                <w:color w:val="404040"/>
                <w:sz w:val="16"/>
                <w:szCs w:val="16"/>
              </w:rPr>
              <w:t>1.9</w:t>
            </w:r>
          </w:p>
        </w:tc>
        <w:tc>
          <w:tcPr>
            <w:tcW w:w="383" w:type="pct"/>
            <w:tcBorders>
              <w:top w:val="nil"/>
              <w:left w:val="nil"/>
              <w:bottom w:val="dotted" w:sz="4" w:space="0" w:color="404040"/>
              <w:right w:val="dotted" w:sz="4" w:space="0" w:color="404040"/>
            </w:tcBorders>
            <w:shd w:val="clear" w:color="auto" w:fill="auto"/>
            <w:vAlign w:val="center"/>
          </w:tcPr>
          <w:p w14:paraId="738D62F3" w14:textId="6E6C3184" w:rsidR="00A8798E" w:rsidRPr="007F63F3" w:rsidRDefault="00A8798E" w:rsidP="00A8798E">
            <w:pPr>
              <w:ind w:left="0"/>
              <w:jc w:val="center"/>
              <w:rPr>
                <w:color w:val="404040"/>
                <w:sz w:val="16"/>
                <w:szCs w:val="16"/>
              </w:rPr>
            </w:pPr>
            <w:r>
              <w:rPr>
                <w:color w:val="404040"/>
                <w:sz w:val="16"/>
                <w:szCs w:val="16"/>
              </w:rPr>
              <w:t>3.7</w:t>
            </w:r>
          </w:p>
        </w:tc>
        <w:tc>
          <w:tcPr>
            <w:tcW w:w="383" w:type="pct"/>
            <w:tcBorders>
              <w:top w:val="nil"/>
              <w:left w:val="nil"/>
              <w:bottom w:val="dotted" w:sz="4" w:space="0" w:color="404040"/>
              <w:right w:val="dotted" w:sz="4" w:space="0" w:color="404040"/>
            </w:tcBorders>
            <w:shd w:val="clear" w:color="auto" w:fill="auto"/>
            <w:vAlign w:val="center"/>
          </w:tcPr>
          <w:p w14:paraId="1219EC95" w14:textId="72F3B212" w:rsidR="00A8798E" w:rsidRPr="007F63F3" w:rsidRDefault="00A8798E" w:rsidP="00A8798E">
            <w:pPr>
              <w:ind w:left="0"/>
              <w:jc w:val="center"/>
              <w:rPr>
                <w:color w:val="404040"/>
                <w:sz w:val="16"/>
                <w:szCs w:val="16"/>
              </w:rPr>
            </w:pPr>
            <w:r>
              <w:rPr>
                <w:color w:val="404040"/>
                <w:sz w:val="16"/>
                <w:szCs w:val="16"/>
              </w:rPr>
              <w:t>2.1</w:t>
            </w:r>
          </w:p>
        </w:tc>
        <w:tc>
          <w:tcPr>
            <w:tcW w:w="383" w:type="pct"/>
            <w:tcBorders>
              <w:top w:val="nil"/>
              <w:left w:val="nil"/>
              <w:bottom w:val="dotted" w:sz="4" w:space="0" w:color="404040"/>
              <w:right w:val="dotted" w:sz="4" w:space="0" w:color="404040"/>
            </w:tcBorders>
            <w:shd w:val="clear" w:color="auto" w:fill="auto"/>
            <w:vAlign w:val="center"/>
          </w:tcPr>
          <w:p w14:paraId="0795BD9D" w14:textId="3B54F603" w:rsidR="00A8798E" w:rsidRPr="007F63F3" w:rsidRDefault="00A8798E" w:rsidP="00A8798E">
            <w:pPr>
              <w:ind w:left="0"/>
              <w:jc w:val="center"/>
              <w:rPr>
                <w:color w:val="404040"/>
                <w:sz w:val="16"/>
                <w:szCs w:val="16"/>
              </w:rPr>
            </w:pPr>
            <w:r>
              <w:rPr>
                <w:color w:val="404040"/>
                <w:sz w:val="16"/>
                <w:szCs w:val="16"/>
              </w:rPr>
              <w:t>4.5</w:t>
            </w:r>
          </w:p>
        </w:tc>
        <w:tc>
          <w:tcPr>
            <w:tcW w:w="383" w:type="pct"/>
            <w:tcBorders>
              <w:top w:val="nil"/>
              <w:left w:val="nil"/>
              <w:bottom w:val="dotted" w:sz="4" w:space="0" w:color="404040"/>
              <w:right w:val="dotted" w:sz="4" w:space="0" w:color="404040"/>
            </w:tcBorders>
            <w:shd w:val="clear" w:color="auto" w:fill="auto"/>
            <w:vAlign w:val="center"/>
          </w:tcPr>
          <w:p w14:paraId="1697ED54" w14:textId="4301CE3A" w:rsidR="00A8798E" w:rsidRPr="007F63F3" w:rsidRDefault="00A8798E" w:rsidP="00A8798E">
            <w:pPr>
              <w:ind w:left="0"/>
              <w:jc w:val="center"/>
              <w:rPr>
                <w:color w:val="404040"/>
                <w:sz w:val="16"/>
                <w:szCs w:val="16"/>
              </w:rPr>
            </w:pPr>
            <w:r>
              <w:rPr>
                <w:color w:val="404040"/>
                <w:sz w:val="16"/>
                <w:szCs w:val="16"/>
              </w:rPr>
              <w:t>1.8</w:t>
            </w:r>
          </w:p>
        </w:tc>
        <w:tc>
          <w:tcPr>
            <w:tcW w:w="529" w:type="pct"/>
            <w:tcBorders>
              <w:top w:val="nil"/>
              <w:left w:val="nil"/>
              <w:bottom w:val="dotted" w:sz="4" w:space="0" w:color="404040"/>
              <w:right w:val="dotted" w:sz="4" w:space="0" w:color="404040"/>
            </w:tcBorders>
            <w:shd w:val="clear" w:color="auto" w:fill="auto"/>
            <w:vAlign w:val="center"/>
          </w:tcPr>
          <w:p w14:paraId="5D787952" w14:textId="46B50B30" w:rsidR="00A8798E" w:rsidRPr="007F63F3" w:rsidRDefault="00A8798E" w:rsidP="00A8798E">
            <w:pPr>
              <w:ind w:left="0"/>
              <w:jc w:val="center"/>
              <w:rPr>
                <w:color w:val="404040"/>
                <w:sz w:val="16"/>
                <w:szCs w:val="16"/>
              </w:rPr>
            </w:pPr>
            <w:r>
              <w:rPr>
                <w:color w:val="404040"/>
                <w:sz w:val="16"/>
                <w:szCs w:val="16"/>
              </w:rPr>
              <w:t>2.6</w:t>
            </w:r>
          </w:p>
        </w:tc>
      </w:tr>
      <w:tr w:rsidR="00A8798E" w:rsidRPr="007F63F3" w14:paraId="78AD4FA1" w14:textId="77777777" w:rsidTr="00A8798E">
        <w:trPr>
          <w:trHeight w:val="301"/>
        </w:trPr>
        <w:tc>
          <w:tcPr>
            <w:tcW w:w="1407" w:type="pct"/>
            <w:vMerge/>
            <w:tcBorders>
              <w:top w:val="nil"/>
              <w:left w:val="dotted" w:sz="4" w:space="0" w:color="404040"/>
              <w:bottom w:val="dotted" w:sz="4" w:space="0" w:color="404040"/>
              <w:right w:val="dotted" w:sz="4" w:space="0" w:color="404040"/>
            </w:tcBorders>
            <w:vAlign w:val="center"/>
          </w:tcPr>
          <w:p w14:paraId="0D0CF710" w14:textId="77777777" w:rsidR="00A8798E" w:rsidRPr="007F63F3" w:rsidRDefault="00A8798E" w:rsidP="00A8798E">
            <w:pPr>
              <w:ind w:left="0"/>
              <w:rPr>
                <w:color w:val="404040"/>
                <w:sz w:val="16"/>
                <w:szCs w:val="16"/>
              </w:rPr>
            </w:pPr>
          </w:p>
        </w:tc>
        <w:tc>
          <w:tcPr>
            <w:tcW w:w="383" w:type="pct"/>
            <w:tcBorders>
              <w:top w:val="nil"/>
              <w:left w:val="nil"/>
              <w:bottom w:val="dotted" w:sz="4" w:space="0" w:color="404040"/>
              <w:right w:val="dotted" w:sz="4" w:space="0" w:color="404040"/>
            </w:tcBorders>
            <w:shd w:val="clear" w:color="auto" w:fill="auto"/>
            <w:vAlign w:val="center"/>
          </w:tcPr>
          <w:p w14:paraId="456EE5E5" w14:textId="4F3D20D5" w:rsidR="00A8798E" w:rsidRPr="007F63F3" w:rsidRDefault="00A8798E" w:rsidP="00A8798E">
            <w:pPr>
              <w:ind w:left="0"/>
              <w:jc w:val="center"/>
              <w:rPr>
                <w:color w:val="404040"/>
                <w:sz w:val="16"/>
                <w:szCs w:val="16"/>
              </w:rPr>
            </w:pPr>
            <w:r>
              <w:rPr>
                <w:color w:val="404040"/>
                <w:sz w:val="16"/>
                <w:szCs w:val="16"/>
              </w:rPr>
              <w:t>0.5%</w:t>
            </w:r>
          </w:p>
        </w:tc>
        <w:tc>
          <w:tcPr>
            <w:tcW w:w="383" w:type="pct"/>
            <w:tcBorders>
              <w:top w:val="nil"/>
              <w:left w:val="nil"/>
              <w:bottom w:val="dotted" w:sz="4" w:space="0" w:color="404040"/>
              <w:right w:val="dotted" w:sz="4" w:space="0" w:color="404040"/>
            </w:tcBorders>
            <w:shd w:val="clear" w:color="auto" w:fill="auto"/>
            <w:vAlign w:val="center"/>
          </w:tcPr>
          <w:p w14:paraId="4A766E2A" w14:textId="584BBA78" w:rsidR="00A8798E" w:rsidRPr="007F63F3" w:rsidRDefault="00A8798E" w:rsidP="00A8798E">
            <w:pPr>
              <w:ind w:left="0"/>
              <w:jc w:val="center"/>
              <w:rPr>
                <w:color w:val="404040"/>
                <w:sz w:val="16"/>
                <w:szCs w:val="16"/>
              </w:rPr>
            </w:pPr>
            <w:r>
              <w:rPr>
                <w:color w:val="404040"/>
                <w:sz w:val="16"/>
                <w:szCs w:val="16"/>
              </w:rPr>
              <w:t>0.3%</w:t>
            </w:r>
          </w:p>
        </w:tc>
        <w:tc>
          <w:tcPr>
            <w:tcW w:w="383" w:type="pct"/>
            <w:tcBorders>
              <w:top w:val="nil"/>
              <w:left w:val="nil"/>
              <w:bottom w:val="dotted" w:sz="4" w:space="0" w:color="404040"/>
              <w:right w:val="dotted" w:sz="4" w:space="0" w:color="404040"/>
            </w:tcBorders>
            <w:shd w:val="clear" w:color="auto" w:fill="auto"/>
            <w:vAlign w:val="center"/>
          </w:tcPr>
          <w:p w14:paraId="3C6D1148" w14:textId="0DFD393C" w:rsidR="00A8798E" w:rsidRPr="007F63F3" w:rsidRDefault="00A8798E" w:rsidP="00A8798E">
            <w:pPr>
              <w:ind w:left="0"/>
              <w:jc w:val="center"/>
              <w:rPr>
                <w:color w:val="404040"/>
                <w:sz w:val="16"/>
                <w:szCs w:val="16"/>
              </w:rPr>
            </w:pPr>
            <w:r>
              <w:rPr>
                <w:color w:val="404040"/>
                <w:sz w:val="16"/>
                <w:szCs w:val="16"/>
              </w:rPr>
              <w:t>0.4%</w:t>
            </w:r>
          </w:p>
        </w:tc>
        <w:tc>
          <w:tcPr>
            <w:tcW w:w="383" w:type="pct"/>
            <w:tcBorders>
              <w:top w:val="nil"/>
              <w:left w:val="nil"/>
              <w:bottom w:val="dotted" w:sz="4" w:space="0" w:color="404040"/>
              <w:right w:val="dotted" w:sz="4" w:space="0" w:color="404040"/>
            </w:tcBorders>
            <w:shd w:val="clear" w:color="auto" w:fill="auto"/>
            <w:vAlign w:val="center"/>
          </w:tcPr>
          <w:p w14:paraId="3F3CD0B2" w14:textId="23BD33B8" w:rsidR="00A8798E" w:rsidRPr="007F63F3" w:rsidRDefault="00A8798E" w:rsidP="00A8798E">
            <w:pPr>
              <w:ind w:left="0"/>
              <w:jc w:val="center"/>
              <w:rPr>
                <w:color w:val="404040"/>
                <w:sz w:val="16"/>
                <w:szCs w:val="16"/>
              </w:rPr>
            </w:pPr>
            <w:r>
              <w:rPr>
                <w:color w:val="404040"/>
                <w:sz w:val="16"/>
                <w:szCs w:val="16"/>
              </w:rPr>
              <w:t>0.4%</w:t>
            </w:r>
          </w:p>
        </w:tc>
        <w:tc>
          <w:tcPr>
            <w:tcW w:w="383" w:type="pct"/>
            <w:tcBorders>
              <w:top w:val="nil"/>
              <w:left w:val="nil"/>
              <w:bottom w:val="dotted" w:sz="4" w:space="0" w:color="404040"/>
              <w:right w:val="dotted" w:sz="4" w:space="0" w:color="404040"/>
            </w:tcBorders>
            <w:shd w:val="clear" w:color="auto" w:fill="auto"/>
            <w:vAlign w:val="center"/>
          </w:tcPr>
          <w:p w14:paraId="1B1F18D4" w14:textId="41D92BDA" w:rsidR="00A8798E" w:rsidRPr="007F63F3" w:rsidRDefault="00A8798E" w:rsidP="00A8798E">
            <w:pPr>
              <w:ind w:left="0"/>
              <w:jc w:val="center"/>
              <w:rPr>
                <w:color w:val="404040"/>
                <w:sz w:val="16"/>
                <w:szCs w:val="16"/>
              </w:rPr>
            </w:pPr>
            <w:r>
              <w:rPr>
                <w:color w:val="404040"/>
                <w:sz w:val="16"/>
                <w:szCs w:val="16"/>
              </w:rPr>
              <w:t>0.7%</w:t>
            </w:r>
          </w:p>
        </w:tc>
        <w:tc>
          <w:tcPr>
            <w:tcW w:w="383" w:type="pct"/>
            <w:tcBorders>
              <w:top w:val="nil"/>
              <w:left w:val="nil"/>
              <w:bottom w:val="dotted" w:sz="4" w:space="0" w:color="404040"/>
              <w:right w:val="dotted" w:sz="4" w:space="0" w:color="404040"/>
            </w:tcBorders>
            <w:shd w:val="clear" w:color="auto" w:fill="auto"/>
            <w:vAlign w:val="center"/>
          </w:tcPr>
          <w:p w14:paraId="13084087" w14:textId="5B12ADDE" w:rsidR="00A8798E" w:rsidRPr="007F63F3" w:rsidRDefault="00A8798E" w:rsidP="00A8798E">
            <w:pPr>
              <w:ind w:left="0"/>
              <w:jc w:val="center"/>
              <w:rPr>
                <w:color w:val="404040"/>
                <w:sz w:val="16"/>
                <w:szCs w:val="16"/>
              </w:rPr>
            </w:pPr>
            <w:r>
              <w:rPr>
                <w:color w:val="404040"/>
                <w:sz w:val="16"/>
                <w:szCs w:val="16"/>
              </w:rPr>
              <w:t>0.5%</w:t>
            </w:r>
          </w:p>
        </w:tc>
        <w:tc>
          <w:tcPr>
            <w:tcW w:w="383" w:type="pct"/>
            <w:tcBorders>
              <w:top w:val="nil"/>
              <w:left w:val="nil"/>
              <w:bottom w:val="dotted" w:sz="4" w:space="0" w:color="404040"/>
              <w:right w:val="dotted" w:sz="4" w:space="0" w:color="404040"/>
            </w:tcBorders>
            <w:shd w:val="clear" w:color="auto" w:fill="auto"/>
            <w:vAlign w:val="center"/>
          </w:tcPr>
          <w:p w14:paraId="3EA047C5" w14:textId="365D528B" w:rsidR="00A8798E" w:rsidRPr="007F63F3" w:rsidRDefault="00A8798E" w:rsidP="00A8798E">
            <w:pPr>
              <w:ind w:left="0"/>
              <w:jc w:val="center"/>
              <w:rPr>
                <w:color w:val="404040"/>
                <w:sz w:val="16"/>
                <w:szCs w:val="16"/>
              </w:rPr>
            </w:pPr>
            <w:r>
              <w:rPr>
                <w:color w:val="404040"/>
                <w:sz w:val="16"/>
                <w:szCs w:val="16"/>
              </w:rPr>
              <w:t>0.8%</w:t>
            </w:r>
          </w:p>
        </w:tc>
        <w:tc>
          <w:tcPr>
            <w:tcW w:w="383" w:type="pct"/>
            <w:tcBorders>
              <w:top w:val="nil"/>
              <w:left w:val="nil"/>
              <w:bottom w:val="dotted" w:sz="4" w:space="0" w:color="404040"/>
              <w:right w:val="dotted" w:sz="4" w:space="0" w:color="404040"/>
            </w:tcBorders>
            <w:shd w:val="clear" w:color="auto" w:fill="auto"/>
            <w:vAlign w:val="center"/>
          </w:tcPr>
          <w:p w14:paraId="25EE2A68" w14:textId="36306CFD" w:rsidR="00A8798E" w:rsidRPr="007F63F3" w:rsidRDefault="00A8798E" w:rsidP="00A8798E">
            <w:pPr>
              <w:ind w:left="0"/>
              <w:jc w:val="center"/>
              <w:rPr>
                <w:color w:val="404040"/>
                <w:sz w:val="16"/>
                <w:szCs w:val="16"/>
              </w:rPr>
            </w:pPr>
            <w:r>
              <w:rPr>
                <w:color w:val="404040"/>
                <w:sz w:val="16"/>
                <w:szCs w:val="16"/>
              </w:rPr>
              <w:t>0.6%</w:t>
            </w:r>
          </w:p>
        </w:tc>
        <w:tc>
          <w:tcPr>
            <w:tcW w:w="529" w:type="pct"/>
            <w:tcBorders>
              <w:top w:val="nil"/>
              <w:left w:val="nil"/>
              <w:bottom w:val="dotted" w:sz="4" w:space="0" w:color="404040"/>
              <w:right w:val="dotted" w:sz="4" w:space="0" w:color="404040"/>
            </w:tcBorders>
            <w:shd w:val="clear" w:color="auto" w:fill="auto"/>
            <w:vAlign w:val="center"/>
          </w:tcPr>
          <w:p w14:paraId="3CDDA974" w14:textId="632B12FE" w:rsidR="00A8798E" w:rsidRPr="007F63F3" w:rsidRDefault="00A8798E" w:rsidP="00A8798E">
            <w:pPr>
              <w:ind w:left="0"/>
              <w:jc w:val="center"/>
              <w:rPr>
                <w:color w:val="404040"/>
                <w:sz w:val="16"/>
                <w:szCs w:val="16"/>
              </w:rPr>
            </w:pPr>
            <w:r>
              <w:rPr>
                <w:color w:val="404040"/>
                <w:sz w:val="16"/>
                <w:szCs w:val="16"/>
              </w:rPr>
              <w:t>0.5%</w:t>
            </w:r>
          </w:p>
        </w:tc>
      </w:tr>
      <w:tr w:rsidR="00A8798E" w:rsidRPr="007F63F3" w14:paraId="0C8BAEE8" w14:textId="77777777" w:rsidTr="00A8798E">
        <w:trPr>
          <w:trHeight w:val="301"/>
        </w:trPr>
        <w:tc>
          <w:tcPr>
            <w:tcW w:w="1407" w:type="pct"/>
            <w:vMerge w:val="restart"/>
            <w:tcBorders>
              <w:top w:val="nil"/>
              <w:left w:val="dotted" w:sz="4" w:space="0" w:color="404040"/>
              <w:bottom w:val="dotted" w:sz="4" w:space="0" w:color="404040"/>
              <w:right w:val="dotted" w:sz="4" w:space="0" w:color="404040"/>
            </w:tcBorders>
            <w:shd w:val="clear" w:color="auto" w:fill="auto"/>
            <w:vAlign w:val="center"/>
          </w:tcPr>
          <w:p w14:paraId="2BD4C59B" w14:textId="40B5D46F" w:rsidR="00A8798E" w:rsidRPr="007F63F3" w:rsidRDefault="00A8798E" w:rsidP="00A8798E">
            <w:pPr>
              <w:ind w:left="0"/>
              <w:jc w:val="center"/>
              <w:rPr>
                <w:color w:val="404040"/>
                <w:sz w:val="16"/>
                <w:szCs w:val="16"/>
              </w:rPr>
            </w:pPr>
            <w:r>
              <w:rPr>
                <w:color w:val="404040"/>
                <w:sz w:val="16"/>
                <w:szCs w:val="16"/>
              </w:rPr>
              <w:t>UNRECYCLED GLASS</w:t>
            </w:r>
          </w:p>
        </w:tc>
        <w:tc>
          <w:tcPr>
            <w:tcW w:w="383" w:type="pct"/>
            <w:tcBorders>
              <w:top w:val="nil"/>
              <w:left w:val="dotted" w:sz="4" w:space="0" w:color="404040"/>
              <w:bottom w:val="dotted" w:sz="4" w:space="0" w:color="404040"/>
              <w:right w:val="dotted" w:sz="4" w:space="0" w:color="404040"/>
            </w:tcBorders>
            <w:shd w:val="clear" w:color="auto" w:fill="auto"/>
            <w:vAlign w:val="center"/>
          </w:tcPr>
          <w:p w14:paraId="1CAD975D" w14:textId="24B1B3D4" w:rsidR="00A8798E" w:rsidRPr="007F63F3" w:rsidRDefault="00A8798E" w:rsidP="00A8798E">
            <w:pPr>
              <w:ind w:left="0"/>
              <w:jc w:val="center"/>
              <w:rPr>
                <w:color w:val="404040"/>
                <w:sz w:val="16"/>
                <w:szCs w:val="16"/>
              </w:rPr>
            </w:pPr>
            <w:r>
              <w:rPr>
                <w:color w:val="404040"/>
                <w:sz w:val="16"/>
                <w:szCs w:val="16"/>
              </w:rPr>
              <w:t>5.0</w:t>
            </w:r>
          </w:p>
        </w:tc>
        <w:tc>
          <w:tcPr>
            <w:tcW w:w="383" w:type="pct"/>
            <w:tcBorders>
              <w:top w:val="nil"/>
              <w:left w:val="nil"/>
              <w:bottom w:val="dotted" w:sz="4" w:space="0" w:color="404040"/>
              <w:right w:val="dotted" w:sz="4" w:space="0" w:color="404040"/>
            </w:tcBorders>
            <w:shd w:val="clear" w:color="auto" w:fill="auto"/>
            <w:vAlign w:val="center"/>
          </w:tcPr>
          <w:p w14:paraId="4A948C46" w14:textId="22311188" w:rsidR="00A8798E" w:rsidRPr="007F63F3" w:rsidRDefault="00A8798E" w:rsidP="00A8798E">
            <w:pPr>
              <w:ind w:left="0"/>
              <w:jc w:val="center"/>
              <w:rPr>
                <w:color w:val="404040"/>
                <w:sz w:val="16"/>
                <w:szCs w:val="16"/>
              </w:rPr>
            </w:pPr>
            <w:r>
              <w:rPr>
                <w:color w:val="404040"/>
                <w:sz w:val="16"/>
                <w:szCs w:val="16"/>
              </w:rPr>
              <w:t>0.9</w:t>
            </w:r>
          </w:p>
        </w:tc>
        <w:tc>
          <w:tcPr>
            <w:tcW w:w="383" w:type="pct"/>
            <w:tcBorders>
              <w:top w:val="nil"/>
              <w:left w:val="nil"/>
              <w:bottom w:val="dotted" w:sz="4" w:space="0" w:color="404040"/>
              <w:right w:val="dotted" w:sz="4" w:space="0" w:color="404040"/>
            </w:tcBorders>
            <w:shd w:val="clear" w:color="auto" w:fill="auto"/>
            <w:vAlign w:val="center"/>
          </w:tcPr>
          <w:p w14:paraId="3FD629D4" w14:textId="257410C5" w:rsidR="00A8798E" w:rsidRPr="007F63F3" w:rsidRDefault="00A8798E" w:rsidP="00A8798E">
            <w:pPr>
              <w:ind w:left="0"/>
              <w:jc w:val="center"/>
              <w:rPr>
                <w:color w:val="404040"/>
                <w:sz w:val="16"/>
                <w:szCs w:val="16"/>
              </w:rPr>
            </w:pPr>
            <w:r>
              <w:rPr>
                <w:color w:val="404040"/>
                <w:sz w:val="16"/>
                <w:szCs w:val="16"/>
              </w:rPr>
              <w:t>2.6</w:t>
            </w:r>
          </w:p>
        </w:tc>
        <w:tc>
          <w:tcPr>
            <w:tcW w:w="383" w:type="pct"/>
            <w:tcBorders>
              <w:top w:val="nil"/>
              <w:left w:val="nil"/>
              <w:bottom w:val="dotted" w:sz="4" w:space="0" w:color="404040"/>
              <w:right w:val="dotted" w:sz="4" w:space="0" w:color="404040"/>
            </w:tcBorders>
            <w:shd w:val="clear" w:color="auto" w:fill="auto"/>
            <w:vAlign w:val="center"/>
          </w:tcPr>
          <w:p w14:paraId="160F8009" w14:textId="46A07319" w:rsidR="00A8798E" w:rsidRPr="007F63F3" w:rsidRDefault="00A8798E" w:rsidP="00A8798E">
            <w:pPr>
              <w:ind w:left="0"/>
              <w:jc w:val="center"/>
              <w:rPr>
                <w:color w:val="404040"/>
                <w:sz w:val="16"/>
                <w:szCs w:val="16"/>
              </w:rPr>
            </w:pPr>
            <w:r>
              <w:rPr>
                <w:color w:val="404040"/>
                <w:sz w:val="16"/>
                <w:szCs w:val="16"/>
              </w:rPr>
              <w:t>1.5</w:t>
            </w:r>
          </w:p>
        </w:tc>
        <w:tc>
          <w:tcPr>
            <w:tcW w:w="383" w:type="pct"/>
            <w:tcBorders>
              <w:top w:val="nil"/>
              <w:left w:val="nil"/>
              <w:bottom w:val="dotted" w:sz="4" w:space="0" w:color="404040"/>
              <w:right w:val="dotted" w:sz="4" w:space="0" w:color="404040"/>
            </w:tcBorders>
            <w:shd w:val="clear" w:color="auto" w:fill="auto"/>
            <w:vAlign w:val="center"/>
          </w:tcPr>
          <w:p w14:paraId="6BAFA0D3" w14:textId="1CE22FD2" w:rsidR="00A8798E" w:rsidRPr="007F63F3" w:rsidRDefault="00A8798E" w:rsidP="00A8798E">
            <w:pPr>
              <w:ind w:left="0"/>
              <w:jc w:val="center"/>
              <w:rPr>
                <w:color w:val="404040"/>
                <w:sz w:val="16"/>
                <w:szCs w:val="16"/>
              </w:rPr>
            </w:pPr>
            <w:r>
              <w:rPr>
                <w:color w:val="404040"/>
                <w:sz w:val="16"/>
                <w:szCs w:val="16"/>
              </w:rPr>
              <w:t>3.0</w:t>
            </w:r>
          </w:p>
        </w:tc>
        <w:tc>
          <w:tcPr>
            <w:tcW w:w="383" w:type="pct"/>
            <w:tcBorders>
              <w:top w:val="nil"/>
              <w:left w:val="nil"/>
              <w:bottom w:val="dotted" w:sz="4" w:space="0" w:color="404040"/>
              <w:right w:val="dotted" w:sz="4" w:space="0" w:color="404040"/>
            </w:tcBorders>
            <w:shd w:val="clear" w:color="auto" w:fill="auto"/>
            <w:vAlign w:val="center"/>
          </w:tcPr>
          <w:p w14:paraId="4BB9AA66" w14:textId="48B5BF44" w:rsidR="00A8798E" w:rsidRPr="007F63F3" w:rsidRDefault="00A8798E" w:rsidP="00A8798E">
            <w:pPr>
              <w:ind w:left="0"/>
              <w:jc w:val="center"/>
              <w:rPr>
                <w:color w:val="404040"/>
                <w:sz w:val="16"/>
                <w:szCs w:val="16"/>
              </w:rPr>
            </w:pPr>
            <w:r>
              <w:rPr>
                <w:color w:val="404040"/>
                <w:sz w:val="16"/>
                <w:szCs w:val="16"/>
              </w:rPr>
              <w:t>3.4</w:t>
            </w:r>
          </w:p>
        </w:tc>
        <w:tc>
          <w:tcPr>
            <w:tcW w:w="383" w:type="pct"/>
            <w:tcBorders>
              <w:top w:val="nil"/>
              <w:left w:val="nil"/>
              <w:bottom w:val="dotted" w:sz="4" w:space="0" w:color="404040"/>
              <w:right w:val="dotted" w:sz="4" w:space="0" w:color="404040"/>
            </w:tcBorders>
            <w:shd w:val="clear" w:color="auto" w:fill="auto"/>
            <w:vAlign w:val="center"/>
          </w:tcPr>
          <w:p w14:paraId="2CCAECB0" w14:textId="22874C9F" w:rsidR="00A8798E" w:rsidRPr="007F63F3" w:rsidRDefault="00A8798E" w:rsidP="00A8798E">
            <w:pPr>
              <w:ind w:left="0"/>
              <w:jc w:val="center"/>
              <w:rPr>
                <w:color w:val="404040"/>
                <w:sz w:val="16"/>
                <w:szCs w:val="16"/>
              </w:rPr>
            </w:pPr>
            <w:r>
              <w:rPr>
                <w:color w:val="404040"/>
                <w:sz w:val="16"/>
                <w:szCs w:val="16"/>
              </w:rPr>
              <w:t>3.4</w:t>
            </w:r>
          </w:p>
        </w:tc>
        <w:tc>
          <w:tcPr>
            <w:tcW w:w="383" w:type="pct"/>
            <w:tcBorders>
              <w:top w:val="nil"/>
              <w:left w:val="nil"/>
              <w:bottom w:val="dotted" w:sz="4" w:space="0" w:color="404040"/>
              <w:right w:val="dotted" w:sz="4" w:space="0" w:color="404040"/>
            </w:tcBorders>
            <w:shd w:val="clear" w:color="auto" w:fill="auto"/>
            <w:vAlign w:val="center"/>
          </w:tcPr>
          <w:p w14:paraId="7FE6E969" w14:textId="17AD21F9" w:rsidR="00A8798E" w:rsidRPr="007F63F3" w:rsidRDefault="00A8798E" w:rsidP="00A8798E">
            <w:pPr>
              <w:ind w:left="0"/>
              <w:jc w:val="center"/>
              <w:rPr>
                <w:color w:val="404040"/>
                <w:sz w:val="16"/>
                <w:szCs w:val="16"/>
              </w:rPr>
            </w:pPr>
            <w:r>
              <w:rPr>
                <w:color w:val="404040"/>
                <w:sz w:val="16"/>
                <w:szCs w:val="16"/>
              </w:rPr>
              <w:t>5.6</w:t>
            </w:r>
          </w:p>
        </w:tc>
        <w:tc>
          <w:tcPr>
            <w:tcW w:w="529" w:type="pct"/>
            <w:tcBorders>
              <w:top w:val="nil"/>
              <w:left w:val="nil"/>
              <w:bottom w:val="dotted" w:sz="4" w:space="0" w:color="404040"/>
              <w:right w:val="dotted" w:sz="4" w:space="0" w:color="404040"/>
            </w:tcBorders>
            <w:shd w:val="clear" w:color="auto" w:fill="auto"/>
            <w:vAlign w:val="center"/>
          </w:tcPr>
          <w:p w14:paraId="58955A4D" w14:textId="6FE5E4D2" w:rsidR="00A8798E" w:rsidRPr="007F63F3" w:rsidRDefault="00A8798E" w:rsidP="00A8798E">
            <w:pPr>
              <w:ind w:left="0"/>
              <w:jc w:val="center"/>
              <w:rPr>
                <w:color w:val="404040"/>
                <w:sz w:val="16"/>
                <w:szCs w:val="16"/>
              </w:rPr>
            </w:pPr>
            <w:r>
              <w:rPr>
                <w:color w:val="404040"/>
                <w:sz w:val="16"/>
                <w:szCs w:val="16"/>
              </w:rPr>
              <w:t>3.1</w:t>
            </w:r>
          </w:p>
        </w:tc>
      </w:tr>
      <w:tr w:rsidR="00A8798E" w:rsidRPr="007F63F3" w14:paraId="24FED917" w14:textId="77777777" w:rsidTr="00A8798E">
        <w:trPr>
          <w:trHeight w:val="301"/>
        </w:trPr>
        <w:tc>
          <w:tcPr>
            <w:tcW w:w="1407" w:type="pct"/>
            <w:vMerge/>
            <w:tcBorders>
              <w:top w:val="nil"/>
              <w:left w:val="dotted" w:sz="4" w:space="0" w:color="404040"/>
              <w:bottom w:val="dotted" w:sz="4" w:space="0" w:color="404040"/>
              <w:right w:val="dotted" w:sz="4" w:space="0" w:color="404040"/>
            </w:tcBorders>
            <w:vAlign w:val="center"/>
          </w:tcPr>
          <w:p w14:paraId="65C1A12B" w14:textId="77777777" w:rsidR="00A8798E" w:rsidRPr="007F63F3" w:rsidRDefault="00A8798E" w:rsidP="00A8798E">
            <w:pPr>
              <w:ind w:left="0"/>
              <w:rPr>
                <w:color w:val="404040"/>
                <w:sz w:val="16"/>
                <w:szCs w:val="16"/>
              </w:rPr>
            </w:pPr>
          </w:p>
        </w:tc>
        <w:tc>
          <w:tcPr>
            <w:tcW w:w="383" w:type="pct"/>
            <w:tcBorders>
              <w:top w:val="nil"/>
              <w:left w:val="nil"/>
              <w:bottom w:val="dotted" w:sz="4" w:space="0" w:color="404040"/>
              <w:right w:val="dotted" w:sz="4" w:space="0" w:color="404040"/>
            </w:tcBorders>
            <w:shd w:val="clear" w:color="auto" w:fill="auto"/>
            <w:vAlign w:val="center"/>
          </w:tcPr>
          <w:p w14:paraId="5050D2E0" w14:textId="447854B1" w:rsidR="00A8798E" w:rsidRPr="007F63F3" w:rsidRDefault="00A8798E" w:rsidP="00A8798E">
            <w:pPr>
              <w:ind w:left="0"/>
              <w:jc w:val="center"/>
              <w:rPr>
                <w:color w:val="404040"/>
                <w:sz w:val="16"/>
                <w:szCs w:val="16"/>
              </w:rPr>
            </w:pPr>
            <w:r>
              <w:rPr>
                <w:color w:val="404040"/>
                <w:sz w:val="16"/>
                <w:szCs w:val="16"/>
              </w:rPr>
              <w:t>0.7%</w:t>
            </w:r>
          </w:p>
        </w:tc>
        <w:tc>
          <w:tcPr>
            <w:tcW w:w="383" w:type="pct"/>
            <w:tcBorders>
              <w:top w:val="nil"/>
              <w:left w:val="nil"/>
              <w:bottom w:val="dotted" w:sz="4" w:space="0" w:color="404040"/>
              <w:right w:val="dotted" w:sz="4" w:space="0" w:color="404040"/>
            </w:tcBorders>
            <w:shd w:val="clear" w:color="auto" w:fill="auto"/>
            <w:vAlign w:val="center"/>
          </w:tcPr>
          <w:p w14:paraId="47B6B690" w14:textId="17CD0BD8" w:rsidR="00A8798E" w:rsidRPr="007F63F3" w:rsidRDefault="00A8798E" w:rsidP="00A8798E">
            <w:pPr>
              <w:ind w:left="0"/>
              <w:jc w:val="center"/>
              <w:rPr>
                <w:color w:val="404040"/>
                <w:sz w:val="16"/>
                <w:szCs w:val="16"/>
              </w:rPr>
            </w:pPr>
            <w:r>
              <w:rPr>
                <w:color w:val="404040"/>
                <w:sz w:val="16"/>
                <w:szCs w:val="16"/>
              </w:rPr>
              <w:t>0.1%</w:t>
            </w:r>
          </w:p>
        </w:tc>
        <w:tc>
          <w:tcPr>
            <w:tcW w:w="383" w:type="pct"/>
            <w:tcBorders>
              <w:top w:val="nil"/>
              <w:left w:val="nil"/>
              <w:bottom w:val="dotted" w:sz="4" w:space="0" w:color="404040"/>
              <w:right w:val="dotted" w:sz="4" w:space="0" w:color="404040"/>
            </w:tcBorders>
            <w:shd w:val="clear" w:color="auto" w:fill="auto"/>
            <w:vAlign w:val="center"/>
          </w:tcPr>
          <w:p w14:paraId="47868E53" w14:textId="7301B0C3" w:rsidR="00A8798E" w:rsidRPr="007F63F3" w:rsidRDefault="00A8798E" w:rsidP="00A8798E">
            <w:pPr>
              <w:ind w:left="0"/>
              <w:jc w:val="center"/>
              <w:rPr>
                <w:color w:val="404040"/>
                <w:sz w:val="16"/>
                <w:szCs w:val="16"/>
              </w:rPr>
            </w:pPr>
            <w:r>
              <w:rPr>
                <w:color w:val="404040"/>
                <w:sz w:val="16"/>
                <w:szCs w:val="16"/>
              </w:rPr>
              <w:t>0.5%</w:t>
            </w:r>
          </w:p>
        </w:tc>
        <w:tc>
          <w:tcPr>
            <w:tcW w:w="383" w:type="pct"/>
            <w:tcBorders>
              <w:top w:val="nil"/>
              <w:left w:val="nil"/>
              <w:bottom w:val="dotted" w:sz="4" w:space="0" w:color="404040"/>
              <w:right w:val="dotted" w:sz="4" w:space="0" w:color="404040"/>
            </w:tcBorders>
            <w:shd w:val="clear" w:color="auto" w:fill="auto"/>
            <w:vAlign w:val="center"/>
          </w:tcPr>
          <w:p w14:paraId="100EE218" w14:textId="175B1120" w:rsidR="00A8798E" w:rsidRPr="007F63F3" w:rsidRDefault="00A8798E" w:rsidP="00A8798E">
            <w:pPr>
              <w:ind w:left="0"/>
              <w:jc w:val="center"/>
              <w:rPr>
                <w:color w:val="404040"/>
                <w:sz w:val="16"/>
                <w:szCs w:val="16"/>
              </w:rPr>
            </w:pPr>
            <w:r>
              <w:rPr>
                <w:color w:val="404040"/>
                <w:sz w:val="16"/>
                <w:szCs w:val="16"/>
              </w:rPr>
              <w:t>0.3%</w:t>
            </w:r>
          </w:p>
        </w:tc>
        <w:tc>
          <w:tcPr>
            <w:tcW w:w="383" w:type="pct"/>
            <w:tcBorders>
              <w:top w:val="nil"/>
              <w:left w:val="nil"/>
              <w:bottom w:val="dotted" w:sz="4" w:space="0" w:color="404040"/>
              <w:right w:val="dotted" w:sz="4" w:space="0" w:color="404040"/>
            </w:tcBorders>
            <w:shd w:val="clear" w:color="auto" w:fill="auto"/>
            <w:vAlign w:val="center"/>
          </w:tcPr>
          <w:p w14:paraId="26046153" w14:textId="4B9244C3" w:rsidR="00A8798E" w:rsidRPr="007F63F3" w:rsidRDefault="00A8798E" w:rsidP="00A8798E">
            <w:pPr>
              <w:ind w:left="0"/>
              <w:jc w:val="center"/>
              <w:rPr>
                <w:color w:val="404040"/>
                <w:sz w:val="16"/>
                <w:szCs w:val="16"/>
              </w:rPr>
            </w:pPr>
            <w:r>
              <w:rPr>
                <w:color w:val="404040"/>
                <w:sz w:val="16"/>
                <w:szCs w:val="16"/>
              </w:rPr>
              <w:t>0.6%</w:t>
            </w:r>
          </w:p>
        </w:tc>
        <w:tc>
          <w:tcPr>
            <w:tcW w:w="383" w:type="pct"/>
            <w:tcBorders>
              <w:top w:val="nil"/>
              <w:left w:val="nil"/>
              <w:bottom w:val="dotted" w:sz="4" w:space="0" w:color="404040"/>
              <w:right w:val="dotted" w:sz="4" w:space="0" w:color="404040"/>
            </w:tcBorders>
            <w:shd w:val="clear" w:color="auto" w:fill="auto"/>
            <w:vAlign w:val="center"/>
          </w:tcPr>
          <w:p w14:paraId="1116863F" w14:textId="4685AE9D" w:rsidR="00A8798E" w:rsidRPr="007F63F3" w:rsidRDefault="00A8798E" w:rsidP="00A8798E">
            <w:pPr>
              <w:ind w:left="0"/>
              <w:jc w:val="center"/>
              <w:rPr>
                <w:color w:val="404040"/>
                <w:sz w:val="16"/>
                <w:szCs w:val="16"/>
              </w:rPr>
            </w:pPr>
            <w:r>
              <w:rPr>
                <w:color w:val="404040"/>
                <w:sz w:val="16"/>
                <w:szCs w:val="16"/>
              </w:rPr>
              <w:t>0.7%</w:t>
            </w:r>
          </w:p>
        </w:tc>
        <w:tc>
          <w:tcPr>
            <w:tcW w:w="383" w:type="pct"/>
            <w:tcBorders>
              <w:top w:val="nil"/>
              <w:left w:val="nil"/>
              <w:bottom w:val="dotted" w:sz="4" w:space="0" w:color="404040"/>
              <w:right w:val="dotted" w:sz="4" w:space="0" w:color="404040"/>
            </w:tcBorders>
            <w:shd w:val="clear" w:color="auto" w:fill="auto"/>
            <w:vAlign w:val="center"/>
          </w:tcPr>
          <w:p w14:paraId="2828D13E" w14:textId="429D63B1" w:rsidR="00A8798E" w:rsidRPr="007F63F3" w:rsidRDefault="00A8798E" w:rsidP="00A8798E">
            <w:pPr>
              <w:ind w:left="0"/>
              <w:jc w:val="center"/>
              <w:rPr>
                <w:color w:val="404040"/>
                <w:sz w:val="16"/>
                <w:szCs w:val="16"/>
              </w:rPr>
            </w:pPr>
            <w:r>
              <w:rPr>
                <w:color w:val="404040"/>
                <w:sz w:val="16"/>
                <w:szCs w:val="16"/>
              </w:rPr>
              <w:t>0.6%</w:t>
            </w:r>
          </w:p>
        </w:tc>
        <w:tc>
          <w:tcPr>
            <w:tcW w:w="383" w:type="pct"/>
            <w:tcBorders>
              <w:top w:val="nil"/>
              <w:left w:val="nil"/>
              <w:bottom w:val="dotted" w:sz="4" w:space="0" w:color="404040"/>
              <w:right w:val="dotted" w:sz="4" w:space="0" w:color="404040"/>
            </w:tcBorders>
            <w:shd w:val="clear" w:color="auto" w:fill="auto"/>
            <w:vAlign w:val="center"/>
          </w:tcPr>
          <w:p w14:paraId="40EFED66" w14:textId="2B024C01" w:rsidR="00A8798E" w:rsidRPr="007F63F3" w:rsidRDefault="00A8798E" w:rsidP="00A8798E">
            <w:pPr>
              <w:ind w:left="0"/>
              <w:jc w:val="center"/>
              <w:rPr>
                <w:color w:val="404040"/>
                <w:sz w:val="16"/>
                <w:szCs w:val="16"/>
              </w:rPr>
            </w:pPr>
            <w:r>
              <w:rPr>
                <w:color w:val="404040"/>
                <w:sz w:val="16"/>
                <w:szCs w:val="16"/>
              </w:rPr>
              <w:t>1.8%</w:t>
            </w:r>
          </w:p>
        </w:tc>
        <w:tc>
          <w:tcPr>
            <w:tcW w:w="529" w:type="pct"/>
            <w:tcBorders>
              <w:top w:val="nil"/>
              <w:left w:val="nil"/>
              <w:bottom w:val="dotted" w:sz="4" w:space="0" w:color="404040"/>
              <w:right w:val="dotted" w:sz="4" w:space="0" w:color="404040"/>
            </w:tcBorders>
            <w:shd w:val="clear" w:color="auto" w:fill="auto"/>
            <w:vAlign w:val="center"/>
          </w:tcPr>
          <w:p w14:paraId="4F732C88" w14:textId="06897625" w:rsidR="00A8798E" w:rsidRPr="007F63F3" w:rsidRDefault="00A8798E" w:rsidP="00A8798E">
            <w:pPr>
              <w:ind w:left="0"/>
              <w:jc w:val="center"/>
              <w:rPr>
                <w:color w:val="404040"/>
                <w:sz w:val="16"/>
                <w:szCs w:val="16"/>
              </w:rPr>
            </w:pPr>
            <w:r>
              <w:rPr>
                <w:color w:val="404040"/>
                <w:sz w:val="16"/>
                <w:szCs w:val="16"/>
              </w:rPr>
              <w:t>0.6%</w:t>
            </w:r>
          </w:p>
        </w:tc>
      </w:tr>
      <w:tr w:rsidR="00A8798E" w:rsidRPr="007F63F3" w14:paraId="38B63AE1" w14:textId="77777777" w:rsidTr="00A8798E">
        <w:trPr>
          <w:trHeight w:val="301"/>
        </w:trPr>
        <w:tc>
          <w:tcPr>
            <w:tcW w:w="1407" w:type="pct"/>
            <w:vMerge w:val="restart"/>
            <w:tcBorders>
              <w:top w:val="nil"/>
              <w:left w:val="dotted" w:sz="4" w:space="0" w:color="404040"/>
              <w:bottom w:val="dotted" w:sz="4" w:space="0" w:color="404040"/>
              <w:right w:val="dotted" w:sz="4" w:space="0" w:color="404040"/>
            </w:tcBorders>
            <w:shd w:val="clear" w:color="auto" w:fill="auto"/>
            <w:vAlign w:val="center"/>
          </w:tcPr>
          <w:p w14:paraId="5FDB1581" w14:textId="1EEC46D4" w:rsidR="00A8798E" w:rsidRPr="007F63F3" w:rsidRDefault="00A8798E" w:rsidP="00A8798E">
            <w:pPr>
              <w:ind w:left="0"/>
              <w:jc w:val="center"/>
              <w:rPr>
                <w:color w:val="404040"/>
                <w:sz w:val="16"/>
                <w:szCs w:val="16"/>
              </w:rPr>
            </w:pPr>
            <w:r>
              <w:rPr>
                <w:color w:val="404040"/>
                <w:sz w:val="16"/>
                <w:szCs w:val="16"/>
              </w:rPr>
              <w:t>UNRECYCLED METALS</w:t>
            </w:r>
          </w:p>
        </w:tc>
        <w:tc>
          <w:tcPr>
            <w:tcW w:w="383" w:type="pct"/>
            <w:tcBorders>
              <w:top w:val="nil"/>
              <w:left w:val="dotted" w:sz="4" w:space="0" w:color="404040"/>
              <w:bottom w:val="dotted" w:sz="4" w:space="0" w:color="404040"/>
              <w:right w:val="dotted" w:sz="4" w:space="0" w:color="404040"/>
            </w:tcBorders>
            <w:shd w:val="clear" w:color="auto" w:fill="auto"/>
            <w:vAlign w:val="center"/>
          </w:tcPr>
          <w:p w14:paraId="72D4E102" w14:textId="4F9A0353" w:rsidR="00A8798E" w:rsidRPr="007F63F3" w:rsidRDefault="00A8798E" w:rsidP="00A8798E">
            <w:pPr>
              <w:ind w:left="0"/>
              <w:jc w:val="center"/>
              <w:rPr>
                <w:color w:val="404040"/>
                <w:sz w:val="16"/>
                <w:szCs w:val="16"/>
              </w:rPr>
            </w:pPr>
            <w:r>
              <w:rPr>
                <w:color w:val="404040"/>
                <w:sz w:val="16"/>
                <w:szCs w:val="16"/>
              </w:rPr>
              <w:t>4.1</w:t>
            </w:r>
          </w:p>
        </w:tc>
        <w:tc>
          <w:tcPr>
            <w:tcW w:w="383" w:type="pct"/>
            <w:tcBorders>
              <w:top w:val="nil"/>
              <w:left w:val="nil"/>
              <w:bottom w:val="dotted" w:sz="4" w:space="0" w:color="404040"/>
              <w:right w:val="dotted" w:sz="4" w:space="0" w:color="404040"/>
            </w:tcBorders>
            <w:shd w:val="clear" w:color="auto" w:fill="auto"/>
            <w:vAlign w:val="center"/>
          </w:tcPr>
          <w:p w14:paraId="6BC90030" w14:textId="26EB4FF9" w:rsidR="00A8798E" w:rsidRPr="007F63F3" w:rsidRDefault="00A8798E" w:rsidP="00A8798E">
            <w:pPr>
              <w:ind w:left="0"/>
              <w:jc w:val="center"/>
              <w:rPr>
                <w:color w:val="404040"/>
                <w:sz w:val="16"/>
                <w:szCs w:val="16"/>
              </w:rPr>
            </w:pPr>
            <w:r>
              <w:rPr>
                <w:color w:val="404040"/>
                <w:sz w:val="16"/>
                <w:szCs w:val="16"/>
              </w:rPr>
              <w:t>6.1</w:t>
            </w:r>
          </w:p>
        </w:tc>
        <w:tc>
          <w:tcPr>
            <w:tcW w:w="383" w:type="pct"/>
            <w:tcBorders>
              <w:top w:val="nil"/>
              <w:left w:val="nil"/>
              <w:bottom w:val="dotted" w:sz="4" w:space="0" w:color="404040"/>
              <w:right w:val="dotted" w:sz="4" w:space="0" w:color="404040"/>
            </w:tcBorders>
            <w:shd w:val="clear" w:color="auto" w:fill="auto"/>
            <w:vAlign w:val="center"/>
          </w:tcPr>
          <w:p w14:paraId="19191206" w14:textId="22351CBF" w:rsidR="00A8798E" w:rsidRPr="007F63F3" w:rsidRDefault="00A8798E" w:rsidP="00A8798E">
            <w:pPr>
              <w:ind w:left="0"/>
              <w:jc w:val="center"/>
              <w:rPr>
                <w:color w:val="404040"/>
                <w:sz w:val="16"/>
                <w:szCs w:val="16"/>
              </w:rPr>
            </w:pPr>
            <w:r>
              <w:rPr>
                <w:color w:val="404040"/>
                <w:sz w:val="16"/>
                <w:szCs w:val="16"/>
              </w:rPr>
              <w:t>6.6</w:t>
            </w:r>
          </w:p>
        </w:tc>
        <w:tc>
          <w:tcPr>
            <w:tcW w:w="383" w:type="pct"/>
            <w:tcBorders>
              <w:top w:val="nil"/>
              <w:left w:val="nil"/>
              <w:bottom w:val="dotted" w:sz="4" w:space="0" w:color="404040"/>
              <w:right w:val="dotted" w:sz="4" w:space="0" w:color="404040"/>
            </w:tcBorders>
            <w:shd w:val="clear" w:color="auto" w:fill="auto"/>
            <w:vAlign w:val="center"/>
          </w:tcPr>
          <w:p w14:paraId="71D528E6" w14:textId="15C09C27" w:rsidR="00A8798E" w:rsidRPr="007F63F3" w:rsidRDefault="00A8798E" w:rsidP="00A8798E">
            <w:pPr>
              <w:ind w:left="0"/>
              <w:jc w:val="center"/>
              <w:rPr>
                <w:color w:val="404040"/>
                <w:sz w:val="16"/>
                <w:szCs w:val="16"/>
              </w:rPr>
            </w:pPr>
            <w:r>
              <w:rPr>
                <w:color w:val="404040"/>
                <w:sz w:val="16"/>
                <w:szCs w:val="16"/>
              </w:rPr>
              <w:t>4.4</w:t>
            </w:r>
          </w:p>
        </w:tc>
        <w:tc>
          <w:tcPr>
            <w:tcW w:w="383" w:type="pct"/>
            <w:tcBorders>
              <w:top w:val="nil"/>
              <w:left w:val="nil"/>
              <w:bottom w:val="dotted" w:sz="4" w:space="0" w:color="404040"/>
              <w:right w:val="dotted" w:sz="4" w:space="0" w:color="404040"/>
            </w:tcBorders>
            <w:shd w:val="clear" w:color="auto" w:fill="auto"/>
            <w:vAlign w:val="center"/>
          </w:tcPr>
          <w:p w14:paraId="198EECA7" w14:textId="5CBF688D" w:rsidR="00A8798E" w:rsidRPr="007F63F3" w:rsidRDefault="00A8798E" w:rsidP="00A8798E">
            <w:pPr>
              <w:ind w:left="0"/>
              <w:jc w:val="center"/>
              <w:rPr>
                <w:color w:val="404040"/>
                <w:sz w:val="16"/>
                <w:szCs w:val="16"/>
              </w:rPr>
            </w:pPr>
            <w:r>
              <w:rPr>
                <w:color w:val="404040"/>
                <w:sz w:val="16"/>
                <w:szCs w:val="16"/>
              </w:rPr>
              <w:t>4.7</w:t>
            </w:r>
          </w:p>
        </w:tc>
        <w:tc>
          <w:tcPr>
            <w:tcW w:w="383" w:type="pct"/>
            <w:tcBorders>
              <w:top w:val="nil"/>
              <w:left w:val="nil"/>
              <w:bottom w:val="dotted" w:sz="4" w:space="0" w:color="404040"/>
              <w:right w:val="dotted" w:sz="4" w:space="0" w:color="404040"/>
            </w:tcBorders>
            <w:shd w:val="clear" w:color="auto" w:fill="auto"/>
            <w:vAlign w:val="center"/>
          </w:tcPr>
          <w:p w14:paraId="1B198821" w14:textId="3F2C86C8" w:rsidR="00A8798E" w:rsidRPr="007F63F3" w:rsidRDefault="00A8798E" w:rsidP="00A8798E">
            <w:pPr>
              <w:ind w:left="0"/>
              <w:jc w:val="center"/>
              <w:rPr>
                <w:color w:val="404040"/>
                <w:sz w:val="16"/>
                <w:szCs w:val="16"/>
              </w:rPr>
            </w:pPr>
            <w:r>
              <w:rPr>
                <w:color w:val="404040"/>
                <w:sz w:val="16"/>
                <w:szCs w:val="16"/>
              </w:rPr>
              <w:t>4.1</w:t>
            </w:r>
          </w:p>
        </w:tc>
        <w:tc>
          <w:tcPr>
            <w:tcW w:w="383" w:type="pct"/>
            <w:tcBorders>
              <w:top w:val="nil"/>
              <w:left w:val="nil"/>
              <w:bottom w:val="dotted" w:sz="4" w:space="0" w:color="404040"/>
              <w:right w:val="dotted" w:sz="4" w:space="0" w:color="404040"/>
            </w:tcBorders>
            <w:shd w:val="clear" w:color="auto" w:fill="auto"/>
            <w:vAlign w:val="center"/>
          </w:tcPr>
          <w:p w14:paraId="3D881C13" w14:textId="47CBB929" w:rsidR="00A8798E" w:rsidRPr="007F63F3" w:rsidRDefault="00A8798E" w:rsidP="00A8798E">
            <w:pPr>
              <w:ind w:left="0"/>
              <w:jc w:val="center"/>
              <w:rPr>
                <w:color w:val="404040"/>
                <w:sz w:val="16"/>
                <w:szCs w:val="16"/>
              </w:rPr>
            </w:pPr>
            <w:r>
              <w:rPr>
                <w:color w:val="404040"/>
                <w:sz w:val="16"/>
                <w:szCs w:val="16"/>
              </w:rPr>
              <w:t>5.6</w:t>
            </w:r>
          </w:p>
        </w:tc>
        <w:tc>
          <w:tcPr>
            <w:tcW w:w="383" w:type="pct"/>
            <w:tcBorders>
              <w:top w:val="nil"/>
              <w:left w:val="nil"/>
              <w:bottom w:val="dotted" w:sz="4" w:space="0" w:color="404040"/>
              <w:right w:val="dotted" w:sz="4" w:space="0" w:color="404040"/>
            </w:tcBorders>
            <w:shd w:val="clear" w:color="auto" w:fill="auto"/>
            <w:vAlign w:val="center"/>
          </w:tcPr>
          <w:p w14:paraId="29A9E6AF" w14:textId="12E48719" w:rsidR="00A8798E" w:rsidRPr="007F63F3" w:rsidRDefault="00A8798E" w:rsidP="00A8798E">
            <w:pPr>
              <w:ind w:left="0"/>
              <w:jc w:val="center"/>
              <w:rPr>
                <w:color w:val="404040"/>
                <w:sz w:val="16"/>
                <w:szCs w:val="16"/>
              </w:rPr>
            </w:pPr>
            <w:r>
              <w:rPr>
                <w:color w:val="404040"/>
                <w:sz w:val="16"/>
                <w:szCs w:val="16"/>
              </w:rPr>
              <w:t>3.5</w:t>
            </w:r>
          </w:p>
        </w:tc>
        <w:tc>
          <w:tcPr>
            <w:tcW w:w="529" w:type="pct"/>
            <w:tcBorders>
              <w:top w:val="nil"/>
              <w:left w:val="nil"/>
              <w:bottom w:val="dotted" w:sz="4" w:space="0" w:color="404040"/>
              <w:right w:val="dotted" w:sz="4" w:space="0" w:color="404040"/>
            </w:tcBorders>
            <w:shd w:val="clear" w:color="auto" w:fill="auto"/>
            <w:vAlign w:val="center"/>
          </w:tcPr>
          <w:p w14:paraId="7603A2FC" w14:textId="28235CFC" w:rsidR="00A8798E" w:rsidRPr="007F63F3" w:rsidRDefault="00A8798E" w:rsidP="00A8798E">
            <w:pPr>
              <w:ind w:left="0"/>
              <w:jc w:val="center"/>
              <w:rPr>
                <w:color w:val="404040"/>
                <w:sz w:val="16"/>
                <w:szCs w:val="16"/>
              </w:rPr>
            </w:pPr>
            <w:r>
              <w:rPr>
                <w:color w:val="404040"/>
                <w:sz w:val="16"/>
                <w:szCs w:val="16"/>
              </w:rPr>
              <w:t>4.8</w:t>
            </w:r>
          </w:p>
        </w:tc>
      </w:tr>
      <w:tr w:rsidR="00A8798E" w:rsidRPr="007F63F3" w14:paraId="502D9C62" w14:textId="77777777" w:rsidTr="00A8798E">
        <w:trPr>
          <w:trHeight w:val="301"/>
        </w:trPr>
        <w:tc>
          <w:tcPr>
            <w:tcW w:w="1407" w:type="pct"/>
            <w:vMerge/>
            <w:tcBorders>
              <w:top w:val="nil"/>
              <w:left w:val="dotted" w:sz="4" w:space="0" w:color="404040"/>
              <w:bottom w:val="dotted" w:sz="4" w:space="0" w:color="404040"/>
              <w:right w:val="dotted" w:sz="4" w:space="0" w:color="404040"/>
            </w:tcBorders>
            <w:vAlign w:val="center"/>
          </w:tcPr>
          <w:p w14:paraId="41FDA6CD" w14:textId="77777777" w:rsidR="00A8798E" w:rsidRPr="007F63F3" w:rsidRDefault="00A8798E" w:rsidP="00A8798E">
            <w:pPr>
              <w:ind w:left="0"/>
              <w:rPr>
                <w:color w:val="404040"/>
                <w:sz w:val="16"/>
                <w:szCs w:val="16"/>
              </w:rPr>
            </w:pPr>
          </w:p>
        </w:tc>
        <w:tc>
          <w:tcPr>
            <w:tcW w:w="383" w:type="pct"/>
            <w:tcBorders>
              <w:top w:val="nil"/>
              <w:left w:val="nil"/>
              <w:bottom w:val="dotted" w:sz="4" w:space="0" w:color="404040"/>
              <w:right w:val="dotted" w:sz="4" w:space="0" w:color="404040"/>
            </w:tcBorders>
            <w:shd w:val="clear" w:color="auto" w:fill="auto"/>
            <w:vAlign w:val="center"/>
          </w:tcPr>
          <w:p w14:paraId="3AF4D0E1" w14:textId="3E9399A4" w:rsidR="00A8798E" w:rsidRPr="007F63F3" w:rsidRDefault="00A8798E" w:rsidP="00A8798E">
            <w:pPr>
              <w:ind w:left="0"/>
              <w:jc w:val="center"/>
              <w:rPr>
                <w:color w:val="404040"/>
                <w:sz w:val="16"/>
                <w:szCs w:val="16"/>
              </w:rPr>
            </w:pPr>
            <w:r>
              <w:rPr>
                <w:color w:val="404040"/>
                <w:sz w:val="16"/>
                <w:szCs w:val="16"/>
              </w:rPr>
              <w:t>0.5%</w:t>
            </w:r>
          </w:p>
        </w:tc>
        <w:tc>
          <w:tcPr>
            <w:tcW w:w="383" w:type="pct"/>
            <w:tcBorders>
              <w:top w:val="nil"/>
              <w:left w:val="nil"/>
              <w:bottom w:val="dotted" w:sz="4" w:space="0" w:color="404040"/>
              <w:right w:val="dotted" w:sz="4" w:space="0" w:color="404040"/>
            </w:tcBorders>
            <w:shd w:val="clear" w:color="auto" w:fill="auto"/>
            <w:vAlign w:val="center"/>
          </w:tcPr>
          <w:p w14:paraId="5CFE0960" w14:textId="48E37BB6" w:rsidR="00A8798E" w:rsidRPr="007F63F3" w:rsidRDefault="00A8798E" w:rsidP="00A8798E">
            <w:pPr>
              <w:ind w:left="0"/>
              <w:jc w:val="center"/>
              <w:rPr>
                <w:color w:val="404040"/>
                <w:sz w:val="16"/>
                <w:szCs w:val="16"/>
              </w:rPr>
            </w:pPr>
            <w:r>
              <w:rPr>
                <w:color w:val="404040"/>
                <w:sz w:val="16"/>
                <w:szCs w:val="16"/>
              </w:rPr>
              <w:t>0.8%</w:t>
            </w:r>
          </w:p>
        </w:tc>
        <w:tc>
          <w:tcPr>
            <w:tcW w:w="383" w:type="pct"/>
            <w:tcBorders>
              <w:top w:val="nil"/>
              <w:left w:val="nil"/>
              <w:bottom w:val="dotted" w:sz="4" w:space="0" w:color="404040"/>
              <w:right w:val="dotted" w:sz="4" w:space="0" w:color="404040"/>
            </w:tcBorders>
            <w:shd w:val="clear" w:color="auto" w:fill="auto"/>
            <w:vAlign w:val="center"/>
          </w:tcPr>
          <w:p w14:paraId="18BA8636" w14:textId="60E0069F" w:rsidR="00A8798E" w:rsidRPr="007F63F3" w:rsidRDefault="00A8798E" w:rsidP="00A8798E">
            <w:pPr>
              <w:ind w:left="0"/>
              <w:jc w:val="center"/>
              <w:rPr>
                <w:color w:val="404040"/>
                <w:sz w:val="16"/>
                <w:szCs w:val="16"/>
              </w:rPr>
            </w:pPr>
            <w:r>
              <w:rPr>
                <w:color w:val="404040"/>
                <w:sz w:val="16"/>
                <w:szCs w:val="16"/>
              </w:rPr>
              <w:t>1.4%</w:t>
            </w:r>
          </w:p>
        </w:tc>
        <w:tc>
          <w:tcPr>
            <w:tcW w:w="383" w:type="pct"/>
            <w:tcBorders>
              <w:top w:val="nil"/>
              <w:left w:val="nil"/>
              <w:bottom w:val="dotted" w:sz="4" w:space="0" w:color="404040"/>
              <w:right w:val="dotted" w:sz="4" w:space="0" w:color="404040"/>
            </w:tcBorders>
            <w:shd w:val="clear" w:color="auto" w:fill="auto"/>
            <w:vAlign w:val="center"/>
          </w:tcPr>
          <w:p w14:paraId="46BB9365" w14:textId="5782F419" w:rsidR="00A8798E" w:rsidRPr="007F63F3" w:rsidRDefault="00A8798E" w:rsidP="00A8798E">
            <w:pPr>
              <w:ind w:left="0"/>
              <w:jc w:val="center"/>
              <w:rPr>
                <w:color w:val="404040"/>
                <w:sz w:val="16"/>
                <w:szCs w:val="16"/>
              </w:rPr>
            </w:pPr>
            <w:r>
              <w:rPr>
                <w:color w:val="404040"/>
                <w:sz w:val="16"/>
                <w:szCs w:val="16"/>
              </w:rPr>
              <w:t>1.0%</w:t>
            </w:r>
          </w:p>
        </w:tc>
        <w:tc>
          <w:tcPr>
            <w:tcW w:w="383" w:type="pct"/>
            <w:tcBorders>
              <w:top w:val="nil"/>
              <w:left w:val="nil"/>
              <w:bottom w:val="dotted" w:sz="4" w:space="0" w:color="404040"/>
              <w:right w:val="dotted" w:sz="4" w:space="0" w:color="404040"/>
            </w:tcBorders>
            <w:shd w:val="clear" w:color="auto" w:fill="auto"/>
            <w:vAlign w:val="center"/>
          </w:tcPr>
          <w:p w14:paraId="25125200" w14:textId="59F3166B" w:rsidR="00A8798E" w:rsidRPr="007F63F3" w:rsidRDefault="00A8798E" w:rsidP="00A8798E">
            <w:pPr>
              <w:ind w:left="0"/>
              <w:jc w:val="center"/>
              <w:rPr>
                <w:color w:val="404040"/>
                <w:sz w:val="16"/>
                <w:szCs w:val="16"/>
              </w:rPr>
            </w:pPr>
            <w:r>
              <w:rPr>
                <w:color w:val="404040"/>
                <w:sz w:val="16"/>
                <w:szCs w:val="16"/>
              </w:rPr>
              <w:t>0.9%</w:t>
            </w:r>
          </w:p>
        </w:tc>
        <w:tc>
          <w:tcPr>
            <w:tcW w:w="383" w:type="pct"/>
            <w:tcBorders>
              <w:top w:val="nil"/>
              <w:left w:val="nil"/>
              <w:bottom w:val="dotted" w:sz="4" w:space="0" w:color="404040"/>
              <w:right w:val="dotted" w:sz="4" w:space="0" w:color="404040"/>
            </w:tcBorders>
            <w:shd w:val="clear" w:color="auto" w:fill="auto"/>
            <w:vAlign w:val="center"/>
          </w:tcPr>
          <w:p w14:paraId="4AE08857" w14:textId="40D36633" w:rsidR="00A8798E" w:rsidRPr="007F63F3" w:rsidRDefault="00A8798E" w:rsidP="00A8798E">
            <w:pPr>
              <w:ind w:left="0"/>
              <w:jc w:val="center"/>
              <w:rPr>
                <w:color w:val="404040"/>
                <w:sz w:val="16"/>
                <w:szCs w:val="16"/>
              </w:rPr>
            </w:pPr>
            <w:r>
              <w:rPr>
                <w:color w:val="404040"/>
                <w:sz w:val="16"/>
                <w:szCs w:val="16"/>
              </w:rPr>
              <w:t>0.9%</w:t>
            </w:r>
          </w:p>
        </w:tc>
        <w:tc>
          <w:tcPr>
            <w:tcW w:w="383" w:type="pct"/>
            <w:tcBorders>
              <w:top w:val="nil"/>
              <w:left w:val="nil"/>
              <w:bottom w:val="dotted" w:sz="4" w:space="0" w:color="404040"/>
              <w:right w:val="dotted" w:sz="4" w:space="0" w:color="404040"/>
            </w:tcBorders>
            <w:shd w:val="clear" w:color="auto" w:fill="auto"/>
            <w:vAlign w:val="center"/>
          </w:tcPr>
          <w:p w14:paraId="22DB503E" w14:textId="10B76ABC" w:rsidR="00A8798E" w:rsidRPr="007F63F3" w:rsidRDefault="00A8798E" w:rsidP="00A8798E">
            <w:pPr>
              <w:ind w:left="0"/>
              <w:jc w:val="center"/>
              <w:rPr>
                <w:color w:val="404040"/>
                <w:sz w:val="16"/>
                <w:szCs w:val="16"/>
              </w:rPr>
            </w:pPr>
            <w:r>
              <w:rPr>
                <w:color w:val="404040"/>
                <w:sz w:val="16"/>
                <w:szCs w:val="16"/>
              </w:rPr>
              <w:t>1.0%</w:t>
            </w:r>
          </w:p>
        </w:tc>
        <w:tc>
          <w:tcPr>
            <w:tcW w:w="383" w:type="pct"/>
            <w:tcBorders>
              <w:top w:val="nil"/>
              <w:left w:val="nil"/>
              <w:bottom w:val="dotted" w:sz="4" w:space="0" w:color="404040"/>
              <w:right w:val="dotted" w:sz="4" w:space="0" w:color="404040"/>
            </w:tcBorders>
            <w:shd w:val="clear" w:color="auto" w:fill="auto"/>
            <w:vAlign w:val="center"/>
          </w:tcPr>
          <w:p w14:paraId="52A21DCF" w14:textId="2A3C30C6" w:rsidR="00A8798E" w:rsidRPr="007F63F3" w:rsidRDefault="00A8798E" w:rsidP="00A8798E">
            <w:pPr>
              <w:ind w:left="0"/>
              <w:jc w:val="center"/>
              <w:rPr>
                <w:color w:val="404040"/>
                <w:sz w:val="16"/>
                <w:szCs w:val="16"/>
              </w:rPr>
            </w:pPr>
            <w:r>
              <w:rPr>
                <w:color w:val="404040"/>
                <w:sz w:val="16"/>
                <w:szCs w:val="16"/>
              </w:rPr>
              <w:t>1.1%</w:t>
            </w:r>
          </w:p>
        </w:tc>
        <w:tc>
          <w:tcPr>
            <w:tcW w:w="529" w:type="pct"/>
            <w:tcBorders>
              <w:top w:val="nil"/>
              <w:left w:val="nil"/>
              <w:bottom w:val="dotted" w:sz="4" w:space="0" w:color="404040"/>
              <w:right w:val="dotted" w:sz="4" w:space="0" w:color="404040"/>
            </w:tcBorders>
            <w:shd w:val="clear" w:color="auto" w:fill="auto"/>
            <w:vAlign w:val="center"/>
          </w:tcPr>
          <w:p w14:paraId="305E6C63" w14:textId="3109A3E1" w:rsidR="00A8798E" w:rsidRPr="007F63F3" w:rsidRDefault="00A8798E" w:rsidP="00A8798E">
            <w:pPr>
              <w:ind w:left="0"/>
              <w:jc w:val="center"/>
              <w:rPr>
                <w:color w:val="404040"/>
                <w:sz w:val="16"/>
                <w:szCs w:val="16"/>
              </w:rPr>
            </w:pPr>
            <w:r>
              <w:rPr>
                <w:color w:val="404040"/>
                <w:sz w:val="16"/>
                <w:szCs w:val="16"/>
              </w:rPr>
              <w:t>0.9%</w:t>
            </w:r>
          </w:p>
        </w:tc>
      </w:tr>
      <w:tr w:rsidR="00A8798E" w:rsidRPr="007F63F3" w14:paraId="4A60295C" w14:textId="77777777" w:rsidTr="00A8798E">
        <w:trPr>
          <w:trHeight w:val="301"/>
        </w:trPr>
        <w:tc>
          <w:tcPr>
            <w:tcW w:w="1407" w:type="pct"/>
            <w:vMerge w:val="restart"/>
            <w:tcBorders>
              <w:top w:val="nil"/>
              <w:left w:val="dotted" w:sz="4" w:space="0" w:color="404040"/>
              <w:bottom w:val="dotted" w:sz="4" w:space="0" w:color="404040"/>
              <w:right w:val="dotted" w:sz="4" w:space="0" w:color="404040"/>
            </w:tcBorders>
            <w:shd w:val="clear" w:color="auto" w:fill="auto"/>
            <w:vAlign w:val="center"/>
          </w:tcPr>
          <w:p w14:paraId="00D53F8F" w14:textId="74DD7250" w:rsidR="00A8798E" w:rsidRPr="007F63F3" w:rsidRDefault="00A8798E" w:rsidP="00A8798E">
            <w:pPr>
              <w:ind w:left="0"/>
              <w:jc w:val="center"/>
              <w:rPr>
                <w:color w:val="404040"/>
                <w:sz w:val="16"/>
                <w:szCs w:val="16"/>
              </w:rPr>
            </w:pPr>
            <w:r>
              <w:rPr>
                <w:color w:val="404040"/>
                <w:sz w:val="16"/>
                <w:szCs w:val="16"/>
              </w:rPr>
              <w:t>UNRECYCLED FOOD</w:t>
            </w:r>
          </w:p>
        </w:tc>
        <w:tc>
          <w:tcPr>
            <w:tcW w:w="383" w:type="pct"/>
            <w:tcBorders>
              <w:top w:val="nil"/>
              <w:left w:val="dotted" w:sz="4" w:space="0" w:color="404040"/>
              <w:bottom w:val="dotted" w:sz="4" w:space="0" w:color="404040"/>
              <w:right w:val="dotted" w:sz="4" w:space="0" w:color="404040"/>
            </w:tcBorders>
            <w:shd w:val="clear" w:color="auto" w:fill="auto"/>
            <w:vAlign w:val="center"/>
          </w:tcPr>
          <w:p w14:paraId="0FF41044" w14:textId="1D81BE34" w:rsidR="00A8798E" w:rsidRPr="007F63F3" w:rsidRDefault="00A8798E" w:rsidP="00A8798E">
            <w:pPr>
              <w:ind w:left="0"/>
              <w:jc w:val="center"/>
              <w:rPr>
                <w:color w:val="404040"/>
                <w:sz w:val="16"/>
                <w:szCs w:val="16"/>
              </w:rPr>
            </w:pPr>
            <w:r>
              <w:rPr>
                <w:color w:val="404040"/>
                <w:sz w:val="16"/>
                <w:szCs w:val="16"/>
              </w:rPr>
              <w:t>85.3</w:t>
            </w:r>
          </w:p>
        </w:tc>
        <w:tc>
          <w:tcPr>
            <w:tcW w:w="383" w:type="pct"/>
            <w:tcBorders>
              <w:top w:val="nil"/>
              <w:left w:val="nil"/>
              <w:bottom w:val="dotted" w:sz="4" w:space="0" w:color="404040"/>
              <w:right w:val="dotted" w:sz="4" w:space="0" w:color="404040"/>
            </w:tcBorders>
            <w:shd w:val="clear" w:color="auto" w:fill="auto"/>
            <w:vAlign w:val="center"/>
          </w:tcPr>
          <w:p w14:paraId="2120C6D7" w14:textId="31C9A2CE" w:rsidR="00A8798E" w:rsidRPr="007F63F3" w:rsidRDefault="00A8798E" w:rsidP="00A8798E">
            <w:pPr>
              <w:ind w:left="0"/>
              <w:jc w:val="center"/>
              <w:rPr>
                <w:color w:val="404040"/>
                <w:sz w:val="16"/>
                <w:szCs w:val="16"/>
              </w:rPr>
            </w:pPr>
            <w:r>
              <w:rPr>
                <w:color w:val="404040"/>
                <w:sz w:val="16"/>
                <w:szCs w:val="16"/>
              </w:rPr>
              <w:t>80.5</w:t>
            </w:r>
          </w:p>
        </w:tc>
        <w:tc>
          <w:tcPr>
            <w:tcW w:w="383" w:type="pct"/>
            <w:tcBorders>
              <w:top w:val="nil"/>
              <w:left w:val="nil"/>
              <w:bottom w:val="dotted" w:sz="4" w:space="0" w:color="404040"/>
              <w:right w:val="dotted" w:sz="4" w:space="0" w:color="404040"/>
            </w:tcBorders>
            <w:shd w:val="clear" w:color="auto" w:fill="auto"/>
            <w:vAlign w:val="center"/>
          </w:tcPr>
          <w:p w14:paraId="0178E5B0" w14:textId="480C567D" w:rsidR="00A8798E" w:rsidRPr="007F63F3" w:rsidRDefault="00A8798E" w:rsidP="00A8798E">
            <w:pPr>
              <w:ind w:left="0"/>
              <w:jc w:val="center"/>
              <w:rPr>
                <w:color w:val="404040"/>
                <w:sz w:val="16"/>
                <w:szCs w:val="16"/>
              </w:rPr>
            </w:pPr>
            <w:r>
              <w:rPr>
                <w:color w:val="404040"/>
                <w:sz w:val="16"/>
                <w:szCs w:val="16"/>
              </w:rPr>
              <w:t>99.1</w:t>
            </w:r>
          </w:p>
        </w:tc>
        <w:tc>
          <w:tcPr>
            <w:tcW w:w="383" w:type="pct"/>
            <w:tcBorders>
              <w:top w:val="nil"/>
              <w:left w:val="nil"/>
              <w:bottom w:val="dotted" w:sz="4" w:space="0" w:color="404040"/>
              <w:right w:val="dotted" w:sz="4" w:space="0" w:color="404040"/>
            </w:tcBorders>
            <w:shd w:val="clear" w:color="auto" w:fill="auto"/>
            <w:vAlign w:val="center"/>
          </w:tcPr>
          <w:p w14:paraId="161035EB" w14:textId="7A7F6B14" w:rsidR="00A8798E" w:rsidRPr="007F63F3" w:rsidRDefault="00A8798E" w:rsidP="00A8798E">
            <w:pPr>
              <w:ind w:left="0"/>
              <w:jc w:val="center"/>
              <w:rPr>
                <w:color w:val="404040"/>
                <w:sz w:val="16"/>
                <w:szCs w:val="16"/>
              </w:rPr>
            </w:pPr>
            <w:r>
              <w:rPr>
                <w:color w:val="404040"/>
                <w:sz w:val="16"/>
                <w:szCs w:val="16"/>
              </w:rPr>
              <w:t>56.0</w:t>
            </w:r>
          </w:p>
        </w:tc>
        <w:tc>
          <w:tcPr>
            <w:tcW w:w="383" w:type="pct"/>
            <w:tcBorders>
              <w:top w:val="nil"/>
              <w:left w:val="nil"/>
              <w:bottom w:val="dotted" w:sz="4" w:space="0" w:color="404040"/>
              <w:right w:val="dotted" w:sz="4" w:space="0" w:color="404040"/>
            </w:tcBorders>
            <w:shd w:val="clear" w:color="auto" w:fill="auto"/>
            <w:vAlign w:val="center"/>
          </w:tcPr>
          <w:p w14:paraId="06F13136" w14:textId="62379158" w:rsidR="00A8798E" w:rsidRPr="007F63F3" w:rsidRDefault="00A8798E" w:rsidP="00A8798E">
            <w:pPr>
              <w:ind w:left="0"/>
              <w:jc w:val="center"/>
              <w:rPr>
                <w:color w:val="404040"/>
                <w:sz w:val="16"/>
                <w:szCs w:val="16"/>
              </w:rPr>
            </w:pPr>
            <w:r>
              <w:rPr>
                <w:color w:val="404040"/>
                <w:sz w:val="16"/>
                <w:szCs w:val="16"/>
              </w:rPr>
              <w:t>68.3</w:t>
            </w:r>
          </w:p>
        </w:tc>
        <w:tc>
          <w:tcPr>
            <w:tcW w:w="383" w:type="pct"/>
            <w:tcBorders>
              <w:top w:val="nil"/>
              <w:left w:val="nil"/>
              <w:bottom w:val="dotted" w:sz="4" w:space="0" w:color="404040"/>
              <w:right w:val="dotted" w:sz="4" w:space="0" w:color="404040"/>
            </w:tcBorders>
            <w:shd w:val="clear" w:color="auto" w:fill="auto"/>
            <w:vAlign w:val="center"/>
          </w:tcPr>
          <w:p w14:paraId="6DF987C2" w14:textId="242C0ECB" w:rsidR="00A8798E" w:rsidRPr="007F63F3" w:rsidRDefault="00A8798E" w:rsidP="00A8798E">
            <w:pPr>
              <w:ind w:left="0"/>
              <w:jc w:val="center"/>
              <w:rPr>
                <w:color w:val="404040"/>
                <w:sz w:val="16"/>
                <w:szCs w:val="16"/>
              </w:rPr>
            </w:pPr>
            <w:r>
              <w:rPr>
                <w:color w:val="404040"/>
                <w:sz w:val="16"/>
                <w:szCs w:val="16"/>
              </w:rPr>
              <w:t>84.1</w:t>
            </w:r>
          </w:p>
        </w:tc>
        <w:tc>
          <w:tcPr>
            <w:tcW w:w="383" w:type="pct"/>
            <w:tcBorders>
              <w:top w:val="nil"/>
              <w:left w:val="nil"/>
              <w:bottom w:val="dotted" w:sz="4" w:space="0" w:color="404040"/>
              <w:right w:val="dotted" w:sz="4" w:space="0" w:color="404040"/>
            </w:tcBorders>
            <w:shd w:val="clear" w:color="auto" w:fill="auto"/>
            <w:vAlign w:val="center"/>
          </w:tcPr>
          <w:p w14:paraId="18D9FE96" w14:textId="44AD3F2C" w:rsidR="00A8798E" w:rsidRPr="007F63F3" w:rsidRDefault="00A8798E" w:rsidP="00A8798E">
            <w:pPr>
              <w:ind w:left="0"/>
              <w:jc w:val="center"/>
              <w:rPr>
                <w:color w:val="404040"/>
                <w:sz w:val="16"/>
                <w:szCs w:val="16"/>
              </w:rPr>
            </w:pPr>
            <w:r>
              <w:rPr>
                <w:color w:val="404040"/>
                <w:sz w:val="16"/>
                <w:szCs w:val="16"/>
              </w:rPr>
              <w:t>87.1</w:t>
            </w:r>
          </w:p>
        </w:tc>
        <w:tc>
          <w:tcPr>
            <w:tcW w:w="383" w:type="pct"/>
            <w:tcBorders>
              <w:top w:val="nil"/>
              <w:left w:val="nil"/>
              <w:bottom w:val="dotted" w:sz="4" w:space="0" w:color="404040"/>
              <w:right w:val="dotted" w:sz="4" w:space="0" w:color="404040"/>
            </w:tcBorders>
            <w:shd w:val="clear" w:color="auto" w:fill="auto"/>
            <w:vAlign w:val="center"/>
          </w:tcPr>
          <w:p w14:paraId="7E08838D" w14:textId="2A607F3F" w:rsidR="00A8798E" w:rsidRPr="007F63F3" w:rsidRDefault="00A8798E" w:rsidP="00A8798E">
            <w:pPr>
              <w:ind w:left="0"/>
              <w:jc w:val="center"/>
              <w:rPr>
                <w:color w:val="404040"/>
                <w:sz w:val="16"/>
                <w:szCs w:val="16"/>
              </w:rPr>
            </w:pPr>
            <w:r>
              <w:rPr>
                <w:color w:val="404040"/>
                <w:sz w:val="16"/>
                <w:szCs w:val="16"/>
              </w:rPr>
              <w:t>45.7</w:t>
            </w:r>
          </w:p>
        </w:tc>
        <w:tc>
          <w:tcPr>
            <w:tcW w:w="529" w:type="pct"/>
            <w:tcBorders>
              <w:top w:val="nil"/>
              <w:left w:val="nil"/>
              <w:bottom w:val="dotted" w:sz="4" w:space="0" w:color="404040"/>
              <w:right w:val="dotted" w:sz="4" w:space="0" w:color="404040"/>
            </w:tcBorders>
            <w:shd w:val="clear" w:color="auto" w:fill="auto"/>
            <w:vAlign w:val="center"/>
          </w:tcPr>
          <w:p w14:paraId="27ABA7DE" w14:textId="02C4CCC7" w:rsidR="00A8798E" w:rsidRPr="007F63F3" w:rsidRDefault="00A8798E" w:rsidP="00A8798E">
            <w:pPr>
              <w:ind w:left="0"/>
              <w:jc w:val="center"/>
              <w:rPr>
                <w:color w:val="404040"/>
                <w:sz w:val="16"/>
                <w:szCs w:val="16"/>
              </w:rPr>
            </w:pPr>
            <w:r>
              <w:rPr>
                <w:color w:val="404040"/>
                <w:sz w:val="16"/>
                <w:szCs w:val="16"/>
              </w:rPr>
              <w:t>74.2</w:t>
            </w:r>
          </w:p>
        </w:tc>
      </w:tr>
      <w:tr w:rsidR="00A8798E" w:rsidRPr="007F63F3" w14:paraId="136C3127" w14:textId="77777777" w:rsidTr="00A8798E">
        <w:trPr>
          <w:trHeight w:val="301"/>
        </w:trPr>
        <w:tc>
          <w:tcPr>
            <w:tcW w:w="1407" w:type="pct"/>
            <w:vMerge/>
            <w:tcBorders>
              <w:top w:val="nil"/>
              <w:left w:val="dotted" w:sz="4" w:space="0" w:color="404040"/>
              <w:bottom w:val="dotted" w:sz="4" w:space="0" w:color="404040"/>
              <w:right w:val="dotted" w:sz="4" w:space="0" w:color="404040"/>
            </w:tcBorders>
            <w:vAlign w:val="center"/>
          </w:tcPr>
          <w:p w14:paraId="661F94D9" w14:textId="77777777" w:rsidR="00A8798E" w:rsidRPr="007F63F3" w:rsidRDefault="00A8798E" w:rsidP="00A8798E">
            <w:pPr>
              <w:ind w:left="0"/>
              <w:rPr>
                <w:color w:val="404040"/>
                <w:sz w:val="16"/>
                <w:szCs w:val="16"/>
              </w:rPr>
            </w:pPr>
          </w:p>
        </w:tc>
        <w:tc>
          <w:tcPr>
            <w:tcW w:w="383" w:type="pct"/>
            <w:tcBorders>
              <w:top w:val="nil"/>
              <w:left w:val="nil"/>
              <w:bottom w:val="dotted" w:sz="4" w:space="0" w:color="404040"/>
              <w:right w:val="dotted" w:sz="4" w:space="0" w:color="404040"/>
            </w:tcBorders>
            <w:shd w:val="clear" w:color="auto" w:fill="auto"/>
            <w:vAlign w:val="center"/>
          </w:tcPr>
          <w:p w14:paraId="649E2E48" w14:textId="72950A18" w:rsidR="00A8798E" w:rsidRPr="007F63F3" w:rsidRDefault="00A8798E" w:rsidP="00A8798E">
            <w:pPr>
              <w:ind w:left="0"/>
              <w:jc w:val="center"/>
              <w:rPr>
                <w:color w:val="404040"/>
                <w:sz w:val="16"/>
                <w:szCs w:val="16"/>
              </w:rPr>
            </w:pPr>
            <w:r>
              <w:rPr>
                <w:color w:val="404040"/>
                <w:sz w:val="16"/>
                <w:szCs w:val="16"/>
              </w:rPr>
              <w:t>11.1%</w:t>
            </w:r>
          </w:p>
        </w:tc>
        <w:tc>
          <w:tcPr>
            <w:tcW w:w="383" w:type="pct"/>
            <w:tcBorders>
              <w:top w:val="nil"/>
              <w:left w:val="nil"/>
              <w:bottom w:val="dotted" w:sz="4" w:space="0" w:color="404040"/>
              <w:right w:val="dotted" w:sz="4" w:space="0" w:color="404040"/>
            </w:tcBorders>
            <w:shd w:val="clear" w:color="auto" w:fill="auto"/>
            <w:vAlign w:val="center"/>
          </w:tcPr>
          <w:p w14:paraId="23627E1D" w14:textId="5AB2D28D" w:rsidR="00A8798E" w:rsidRPr="007F63F3" w:rsidRDefault="00A8798E" w:rsidP="00A8798E">
            <w:pPr>
              <w:ind w:left="0"/>
              <w:jc w:val="center"/>
              <w:rPr>
                <w:color w:val="404040"/>
                <w:sz w:val="16"/>
                <w:szCs w:val="16"/>
              </w:rPr>
            </w:pPr>
            <w:r>
              <w:rPr>
                <w:color w:val="404040"/>
                <w:sz w:val="16"/>
                <w:szCs w:val="16"/>
              </w:rPr>
              <w:t>10.5%</w:t>
            </w:r>
          </w:p>
        </w:tc>
        <w:tc>
          <w:tcPr>
            <w:tcW w:w="383" w:type="pct"/>
            <w:tcBorders>
              <w:top w:val="nil"/>
              <w:left w:val="nil"/>
              <w:bottom w:val="dotted" w:sz="4" w:space="0" w:color="404040"/>
              <w:right w:val="dotted" w:sz="4" w:space="0" w:color="404040"/>
            </w:tcBorders>
            <w:shd w:val="clear" w:color="auto" w:fill="auto"/>
            <w:vAlign w:val="center"/>
          </w:tcPr>
          <w:p w14:paraId="148CDEFA" w14:textId="6D1CD155" w:rsidR="00A8798E" w:rsidRPr="007F63F3" w:rsidRDefault="00A8798E" w:rsidP="00A8798E">
            <w:pPr>
              <w:ind w:left="0"/>
              <w:jc w:val="center"/>
              <w:rPr>
                <w:color w:val="404040"/>
                <w:sz w:val="16"/>
                <w:szCs w:val="16"/>
              </w:rPr>
            </w:pPr>
            <w:r>
              <w:rPr>
                <w:color w:val="404040"/>
                <w:sz w:val="16"/>
                <w:szCs w:val="16"/>
              </w:rPr>
              <w:t>20.6%</w:t>
            </w:r>
          </w:p>
        </w:tc>
        <w:tc>
          <w:tcPr>
            <w:tcW w:w="383" w:type="pct"/>
            <w:tcBorders>
              <w:top w:val="nil"/>
              <w:left w:val="nil"/>
              <w:bottom w:val="dotted" w:sz="4" w:space="0" w:color="404040"/>
              <w:right w:val="dotted" w:sz="4" w:space="0" w:color="404040"/>
            </w:tcBorders>
            <w:shd w:val="clear" w:color="auto" w:fill="auto"/>
            <w:vAlign w:val="center"/>
          </w:tcPr>
          <w:p w14:paraId="7B52D863" w14:textId="25032936" w:rsidR="00A8798E" w:rsidRPr="007F63F3" w:rsidRDefault="00A8798E" w:rsidP="00A8798E">
            <w:pPr>
              <w:ind w:left="0"/>
              <w:jc w:val="center"/>
              <w:rPr>
                <w:color w:val="404040"/>
                <w:sz w:val="16"/>
                <w:szCs w:val="16"/>
              </w:rPr>
            </w:pPr>
            <w:r>
              <w:rPr>
                <w:color w:val="404040"/>
                <w:sz w:val="16"/>
                <w:szCs w:val="16"/>
              </w:rPr>
              <w:t>12.8%</w:t>
            </w:r>
          </w:p>
        </w:tc>
        <w:tc>
          <w:tcPr>
            <w:tcW w:w="383" w:type="pct"/>
            <w:tcBorders>
              <w:top w:val="nil"/>
              <w:left w:val="nil"/>
              <w:bottom w:val="dotted" w:sz="4" w:space="0" w:color="404040"/>
              <w:right w:val="dotted" w:sz="4" w:space="0" w:color="404040"/>
            </w:tcBorders>
            <w:shd w:val="clear" w:color="auto" w:fill="auto"/>
            <w:vAlign w:val="center"/>
          </w:tcPr>
          <w:p w14:paraId="34443751" w14:textId="04A86D13" w:rsidR="00A8798E" w:rsidRPr="007F63F3" w:rsidRDefault="00A8798E" w:rsidP="00A8798E">
            <w:pPr>
              <w:ind w:left="0"/>
              <w:jc w:val="center"/>
              <w:rPr>
                <w:color w:val="404040"/>
                <w:sz w:val="16"/>
                <w:szCs w:val="16"/>
              </w:rPr>
            </w:pPr>
            <w:r>
              <w:rPr>
                <w:color w:val="404040"/>
                <w:sz w:val="16"/>
                <w:szCs w:val="16"/>
              </w:rPr>
              <w:t>12.6%</w:t>
            </w:r>
          </w:p>
        </w:tc>
        <w:tc>
          <w:tcPr>
            <w:tcW w:w="383" w:type="pct"/>
            <w:tcBorders>
              <w:top w:val="nil"/>
              <w:left w:val="nil"/>
              <w:bottom w:val="dotted" w:sz="4" w:space="0" w:color="404040"/>
              <w:right w:val="dotted" w:sz="4" w:space="0" w:color="404040"/>
            </w:tcBorders>
            <w:shd w:val="clear" w:color="auto" w:fill="auto"/>
            <w:vAlign w:val="center"/>
          </w:tcPr>
          <w:p w14:paraId="380AE0E3" w14:textId="11CFB0F5" w:rsidR="00A8798E" w:rsidRPr="007F63F3" w:rsidRDefault="00A8798E" w:rsidP="00A8798E">
            <w:pPr>
              <w:ind w:left="0"/>
              <w:jc w:val="center"/>
              <w:rPr>
                <w:color w:val="404040"/>
                <w:sz w:val="16"/>
                <w:szCs w:val="16"/>
              </w:rPr>
            </w:pPr>
            <w:r>
              <w:rPr>
                <w:color w:val="404040"/>
                <w:sz w:val="16"/>
                <w:szCs w:val="16"/>
              </w:rPr>
              <w:t>18.4%</w:t>
            </w:r>
          </w:p>
        </w:tc>
        <w:tc>
          <w:tcPr>
            <w:tcW w:w="383" w:type="pct"/>
            <w:tcBorders>
              <w:top w:val="nil"/>
              <w:left w:val="nil"/>
              <w:bottom w:val="dotted" w:sz="4" w:space="0" w:color="404040"/>
              <w:right w:val="dotted" w:sz="4" w:space="0" w:color="404040"/>
            </w:tcBorders>
            <w:shd w:val="clear" w:color="auto" w:fill="auto"/>
            <w:vAlign w:val="center"/>
          </w:tcPr>
          <w:p w14:paraId="146242BA" w14:textId="73D58695" w:rsidR="00A8798E" w:rsidRPr="007F63F3" w:rsidRDefault="00A8798E" w:rsidP="00A8798E">
            <w:pPr>
              <w:ind w:left="0"/>
              <w:jc w:val="center"/>
              <w:rPr>
                <w:color w:val="404040"/>
                <w:sz w:val="16"/>
                <w:szCs w:val="16"/>
              </w:rPr>
            </w:pPr>
            <w:r>
              <w:rPr>
                <w:color w:val="404040"/>
                <w:sz w:val="16"/>
                <w:szCs w:val="16"/>
              </w:rPr>
              <w:t>16.1%</w:t>
            </w:r>
          </w:p>
        </w:tc>
        <w:tc>
          <w:tcPr>
            <w:tcW w:w="383" w:type="pct"/>
            <w:tcBorders>
              <w:top w:val="nil"/>
              <w:left w:val="nil"/>
              <w:bottom w:val="dotted" w:sz="4" w:space="0" w:color="404040"/>
              <w:right w:val="dotted" w:sz="4" w:space="0" w:color="404040"/>
            </w:tcBorders>
            <w:shd w:val="clear" w:color="auto" w:fill="auto"/>
            <w:vAlign w:val="center"/>
          </w:tcPr>
          <w:p w14:paraId="18A6A061" w14:textId="47349A74" w:rsidR="00A8798E" w:rsidRPr="007F63F3" w:rsidRDefault="00A8798E" w:rsidP="00A8798E">
            <w:pPr>
              <w:ind w:left="0"/>
              <w:jc w:val="center"/>
              <w:rPr>
                <w:color w:val="404040"/>
                <w:sz w:val="16"/>
                <w:szCs w:val="16"/>
              </w:rPr>
            </w:pPr>
            <w:r>
              <w:rPr>
                <w:color w:val="404040"/>
                <w:sz w:val="16"/>
                <w:szCs w:val="16"/>
              </w:rPr>
              <w:t>14.8%</w:t>
            </w:r>
          </w:p>
        </w:tc>
        <w:tc>
          <w:tcPr>
            <w:tcW w:w="529" w:type="pct"/>
            <w:tcBorders>
              <w:top w:val="nil"/>
              <w:left w:val="nil"/>
              <w:bottom w:val="dotted" w:sz="4" w:space="0" w:color="404040"/>
              <w:right w:val="dotted" w:sz="4" w:space="0" w:color="404040"/>
            </w:tcBorders>
            <w:shd w:val="clear" w:color="auto" w:fill="auto"/>
            <w:vAlign w:val="center"/>
          </w:tcPr>
          <w:p w14:paraId="4B6375AA" w14:textId="1789D55D" w:rsidR="00A8798E" w:rsidRPr="007F63F3" w:rsidRDefault="00A8798E" w:rsidP="00A8798E">
            <w:pPr>
              <w:ind w:left="0"/>
              <w:jc w:val="center"/>
              <w:rPr>
                <w:color w:val="404040"/>
                <w:sz w:val="16"/>
                <w:szCs w:val="16"/>
              </w:rPr>
            </w:pPr>
            <w:r>
              <w:rPr>
                <w:color w:val="404040"/>
                <w:sz w:val="16"/>
                <w:szCs w:val="16"/>
              </w:rPr>
              <w:t>14.3%</w:t>
            </w:r>
          </w:p>
        </w:tc>
      </w:tr>
      <w:tr w:rsidR="00A8798E" w:rsidRPr="007F63F3" w14:paraId="67765B2F" w14:textId="77777777" w:rsidTr="00A8798E">
        <w:trPr>
          <w:trHeight w:val="301"/>
        </w:trPr>
        <w:tc>
          <w:tcPr>
            <w:tcW w:w="1407" w:type="pct"/>
            <w:vMerge w:val="restart"/>
            <w:tcBorders>
              <w:top w:val="nil"/>
              <w:left w:val="dotted" w:sz="4" w:space="0" w:color="404040"/>
              <w:bottom w:val="dotted" w:sz="4" w:space="0" w:color="404040"/>
              <w:right w:val="dotted" w:sz="4" w:space="0" w:color="404040"/>
            </w:tcBorders>
            <w:shd w:val="clear" w:color="auto" w:fill="auto"/>
            <w:vAlign w:val="center"/>
          </w:tcPr>
          <w:p w14:paraId="38A656B2" w14:textId="58F0A0C8" w:rsidR="00A8798E" w:rsidRPr="007F63F3" w:rsidRDefault="00A8798E" w:rsidP="00A8798E">
            <w:pPr>
              <w:ind w:left="0"/>
              <w:jc w:val="center"/>
              <w:rPr>
                <w:color w:val="404040"/>
                <w:sz w:val="16"/>
                <w:szCs w:val="16"/>
              </w:rPr>
            </w:pPr>
            <w:r>
              <w:rPr>
                <w:color w:val="404040"/>
                <w:sz w:val="16"/>
                <w:szCs w:val="16"/>
              </w:rPr>
              <w:t>UNRECYCLED GARDEN WASTE</w:t>
            </w:r>
          </w:p>
        </w:tc>
        <w:tc>
          <w:tcPr>
            <w:tcW w:w="383" w:type="pct"/>
            <w:tcBorders>
              <w:top w:val="nil"/>
              <w:left w:val="dotted" w:sz="4" w:space="0" w:color="404040"/>
              <w:bottom w:val="dotted" w:sz="4" w:space="0" w:color="404040"/>
              <w:right w:val="dotted" w:sz="4" w:space="0" w:color="404040"/>
            </w:tcBorders>
            <w:shd w:val="clear" w:color="auto" w:fill="auto"/>
            <w:vAlign w:val="center"/>
          </w:tcPr>
          <w:p w14:paraId="6058C6F9" w14:textId="140A0680" w:rsidR="00A8798E" w:rsidRPr="007F63F3" w:rsidRDefault="00A8798E" w:rsidP="00A8798E">
            <w:pPr>
              <w:ind w:left="0"/>
              <w:jc w:val="center"/>
              <w:rPr>
                <w:color w:val="404040"/>
                <w:sz w:val="16"/>
                <w:szCs w:val="16"/>
              </w:rPr>
            </w:pPr>
            <w:r>
              <w:rPr>
                <w:color w:val="404040"/>
                <w:sz w:val="16"/>
                <w:szCs w:val="16"/>
              </w:rPr>
              <w:t>0.4</w:t>
            </w:r>
          </w:p>
        </w:tc>
        <w:tc>
          <w:tcPr>
            <w:tcW w:w="383" w:type="pct"/>
            <w:tcBorders>
              <w:top w:val="nil"/>
              <w:left w:val="nil"/>
              <w:bottom w:val="dotted" w:sz="4" w:space="0" w:color="404040"/>
              <w:right w:val="dotted" w:sz="4" w:space="0" w:color="404040"/>
            </w:tcBorders>
            <w:shd w:val="clear" w:color="auto" w:fill="auto"/>
            <w:vAlign w:val="center"/>
          </w:tcPr>
          <w:p w14:paraId="48D63644" w14:textId="506239FF" w:rsidR="00A8798E" w:rsidRPr="007F63F3" w:rsidRDefault="00A8798E" w:rsidP="00A8798E">
            <w:pPr>
              <w:ind w:left="0"/>
              <w:jc w:val="center"/>
              <w:rPr>
                <w:color w:val="404040"/>
                <w:sz w:val="16"/>
                <w:szCs w:val="16"/>
              </w:rPr>
            </w:pPr>
            <w:r>
              <w:rPr>
                <w:color w:val="404040"/>
                <w:sz w:val="16"/>
                <w:szCs w:val="16"/>
              </w:rPr>
              <w:t>0.5</w:t>
            </w:r>
          </w:p>
        </w:tc>
        <w:tc>
          <w:tcPr>
            <w:tcW w:w="383" w:type="pct"/>
            <w:tcBorders>
              <w:top w:val="nil"/>
              <w:left w:val="nil"/>
              <w:bottom w:val="dotted" w:sz="4" w:space="0" w:color="404040"/>
              <w:right w:val="dotted" w:sz="4" w:space="0" w:color="404040"/>
            </w:tcBorders>
            <w:shd w:val="clear" w:color="auto" w:fill="auto"/>
            <w:vAlign w:val="center"/>
          </w:tcPr>
          <w:p w14:paraId="5CECB98D" w14:textId="3A340000" w:rsidR="00A8798E" w:rsidRPr="007F63F3" w:rsidRDefault="00A8798E" w:rsidP="00A8798E">
            <w:pPr>
              <w:ind w:left="0"/>
              <w:jc w:val="center"/>
              <w:rPr>
                <w:color w:val="404040"/>
                <w:sz w:val="16"/>
                <w:szCs w:val="16"/>
              </w:rPr>
            </w:pPr>
            <w:r>
              <w:rPr>
                <w:color w:val="404040"/>
                <w:sz w:val="16"/>
                <w:szCs w:val="16"/>
              </w:rPr>
              <w:t>0.3</w:t>
            </w:r>
          </w:p>
        </w:tc>
        <w:tc>
          <w:tcPr>
            <w:tcW w:w="383" w:type="pct"/>
            <w:tcBorders>
              <w:top w:val="nil"/>
              <w:left w:val="nil"/>
              <w:bottom w:val="dotted" w:sz="4" w:space="0" w:color="404040"/>
              <w:right w:val="dotted" w:sz="4" w:space="0" w:color="404040"/>
            </w:tcBorders>
            <w:shd w:val="clear" w:color="auto" w:fill="auto"/>
            <w:vAlign w:val="center"/>
          </w:tcPr>
          <w:p w14:paraId="009730D1" w14:textId="6D100837" w:rsidR="00A8798E" w:rsidRPr="007F63F3" w:rsidRDefault="00A8798E" w:rsidP="00A8798E">
            <w:pPr>
              <w:ind w:left="0"/>
              <w:jc w:val="center"/>
              <w:rPr>
                <w:color w:val="404040"/>
                <w:sz w:val="16"/>
                <w:szCs w:val="16"/>
              </w:rPr>
            </w:pPr>
            <w:r>
              <w:rPr>
                <w:color w:val="404040"/>
                <w:sz w:val="16"/>
                <w:szCs w:val="16"/>
              </w:rPr>
              <w:t>4.2</w:t>
            </w:r>
          </w:p>
        </w:tc>
        <w:tc>
          <w:tcPr>
            <w:tcW w:w="383" w:type="pct"/>
            <w:tcBorders>
              <w:top w:val="nil"/>
              <w:left w:val="nil"/>
              <w:bottom w:val="dotted" w:sz="4" w:space="0" w:color="404040"/>
              <w:right w:val="dotted" w:sz="4" w:space="0" w:color="404040"/>
            </w:tcBorders>
            <w:shd w:val="clear" w:color="auto" w:fill="auto"/>
            <w:vAlign w:val="center"/>
          </w:tcPr>
          <w:p w14:paraId="43386631" w14:textId="078675F2" w:rsidR="00A8798E" w:rsidRPr="007F63F3" w:rsidRDefault="00A8798E" w:rsidP="00A8798E">
            <w:pPr>
              <w:ind w:left="0"/>
              <w:jc w:val="center"/>
              <w:rPr>
                <w:color w:val="404040"/>
                <w:sz w:val="16"/>
                <w:szCs w:val="16"/>
              </w:rPr>
            </w:pPr>
            <w:r>
              <w:rPr>
                <w:color w:val="404040"/>
                <w:sz w:val="16"/>
                <w:szCs w:val="16"/>
              </w:rPr>
              <w:t>2.4</w:t>
            </w:r>
          </w:p>
        </w:tc>
        <w:tc>
          <w:tcPr>
            <w:tcW w:w="383" w:type="pct"/>
            <w:tcBorders>
              <w:top w:val="nil"/>
              <w:left w:val="nil"/>
              <w:bottom w:val="dotted" w:sz="4" w:space="0" w:color="404040"/>
              <w:right w:val="dotted" w:sz="4" w:space="0" w:color="404040"/>
            </w:tcBorders>
            <w:shd w:val="clear" w:color="auto" w:fill="auto"/>
            <w:vAlign w:val="center"/>
          </w:tcPr>
          <w:p w14:paraId="65B53C58" w14:textId="3ADB2AF9" w:rsidR="00A8798E" w:rsidRPr="007F63F3" w:rsidRDefault="00A8798E" w:rsidP="00A8798E">
            <w:pPr>
              <w:ind w:left="0"/>
              <w:jc w:val="center"/>
              <w:rPr>
                <w:color w:val="404040"/>
                <w:sz w:val="16"/>
                <w:szCs w:val="16"/>
              </w:rPr>
            </w:pPr>
            <w:r>
              <w:rPr>
                <w:color w:val="404040"/>
                <w:sz w:val="16"/>
                <w:szCs w:val="16"/>
              </w:rPr>
              <w:t>1.0</w:t>
            </w:r>
          </w:p>
        </w:tc>
        <w:tc>
          <w:tcPr>
            <w:tcW w:w="383" w:type="pct"/>
            <w:tcBorders>
              <w:top w:val="nil"/>
              <w:left w:val="nil"/>
              <w:bottom w:val="dotted" w:sz="4" w:space="0" w:color="404040"/>
              <w:right w:val="dotted" w:sz="4" w:space="0" w:color="404040"/>
            </w:tcBorders>
            <w:shd w:val="clear" w:color="auto" w:fill="auto"/>
            <w:vAlign w:val="center"/>
          </w:tcPr>
          <w:p w14:paraId="74D8D967" w14:textId="45FA2FEE" w:rsidR="00A8798E" w:rsidRPr="007F63F3" w:rsidRDefault="00A8798E" w:rsidP="00A8798E">
            <w:pPr>
              <w:ind w:left="0"/>
              <w:jc w:val="center"/>
              <w:rPr>
                <w:color w:val="404040"/>
                <w:sz w:val="16"/>
                <w:szCs w:val="16"/>
              </w:rPr>
            </w:pPr>
            <w:r>
              <w:rPr>
                <w:color w:val="404040"/>
                <w:sz w:val="16"/>
                <w:szCs w:val="16"/>
              </w:rPr>
              <w:t>0.4</w:t>
            </w:r>
          </w:p>
        </w:tc>
        <w:tc>
          <w:tcPr>
            <w:tcW w:w="383" w:type="pct"/>
            <w:tcBorders>
              <w:top w:val="nil"/>
              <w:left w:val="nil"/>
              <w:bottom w:val="dotted" w:sz="4" w:space="0" w:color="404040"/>
              <w:right w:val="dotted" w:sz="4" w:space="0" w:color="404040"/>
            </w:tcBorders>
            <w:shd w:val="clear" w:color="auto" w:fill="auto"/>
            <w:vAlign w:val="center"/>
          </w:tcPr>
          <w:p w14:paraId="3E1931AA" w14:textId="69047907" w:rsidR="00A8798E" w:rsidRPr="007F63F3" w:rsidRDefault="00A8798E" w:rsidP="00A8798E">
            <w:pPr>
              <w:ind w:left="0"/>
              <w:jc w:val="center"/>
              <w:rPr>
                <w:color w:val="404040"/>
                <w:sz w:val="16"/>
                <w:szCs w:val="16"/>
              </w:rPr>
            </w:pPr>
            <w:r>
              <w:rPr>
                <w:color w:val="404040"/>
                <w:sz w:val="16"/>
                <w:szCs w:val="16"/>
              </w:rPr>
              <w:t>2.2</w:t>
            </w:r>
          </w:p>
        </w:tc>
        <w:tc>
          <w:tcPr>
            <w:tcW w:w="529" w:type="pct"/>
            <w:tcBorders>
              <w:top w:val="nil"/>
              <w:left w:val="nil"/>
              <w:bottom w:val="dotted" w:sz="4" w:space="0" w:color="404040"/>
              <w:right w:val="dotted" w:sz="4" w:space="0" w:color="404040"/>
            </w:tcBorders>
            <w:shd w:val="clear" w:color="auto" w:fill="auto"/>
            <w:vAlign w:val="center"/>
          </w:tcPr>
          <w:p w14:paraId="67931A4D" w14:textId="0A60168B" w:rsidR="00A8798E" w:rsidRPr="007F63F3" w:rsidRDefault="00A8798E" w:rsidP="00A8798E">
            <w:pPr>
              <w:ind w:left="0"/>
              <w:jc w:val="center"/>
              <w:rPr>
                <w:color w:val="404040"/>
                <w:sz w:val="16"/>
                <w:szCs w:val="16"/>
              </w:rPr>
            </w:pPr>
            <w:r>
              <w:rPr>
                <w:color w:val="404040"/>
                <w:sz w:val="16"/>
                <w:szCs w:val="16"/>
              </w:rPr>
              <w:t>1.7</w:t>
            </w:r>
          </w:p>
        </w:tc>
      </w:tr>
      <w:tr w:rsidR="00A8798E" w:rsidRPr="007F63F3" w14:paraId="12EE97A6" w14:textId="77777777" w:rsidTr="00A8798E">
        <w:trPr>
          <w:trHeight w:val="301"/>
        </w:trPr>
        <w:tc>
          <w:tcPr>
            <w:tcW w:w="1407" w:type="pct"/>
            <w:vMerge/>
            <w:tcBorders>
              <w:top w:val="nil"/>
              <w:left w:val="dotted" w:sz="4" w:space="0" w:color="404040"/>
              <w:bottom w:val="dotted" w:sz="4" w:space="0" w:color="404040"/>
              <w:right w:val="dotted" w:sz="4" w:space="0" w:color="404040"/>
            </w:tcBorders>
            <w:vAlign w:val="center"/>
          </w:tcPr>
          <w:p w14:paraId="4295158E" w14:textId="77777777" w:rsidR="00A8798E" w:rsidRPr="007F63F3" w:rsidRDefault="00A8798E" w:rsidP="00A8798E">
            <w:pPr>
              <w:ind w:left="0"/>
              <w:rPr>
                <w:color w:val="404040"/>
                <w:sz w:val="16"/>
                <w:szCs w:val="16"/>
              </w:rPr>
            </w:pPr>
          </w:p>
        </w:tc>
        <w:tc>
          <w:tcPr>
            <w:tcW w:w="383" w:type="pct"/>
            <w:tcBorders>
              <w:top w:val="nil"/>
              <w:left w:val="nil"/>
              <w:bottom w:val="dotted" w:sz="4" w:space="0" w:color="404040"/>
              <w:right w:val="dotted" w:sz="4" w:space="0" w:color="404040"/>
            </w:tcBorders>
            <w:shd w:val="clear" w:color="auto" w:fill="auto"/>
            <w:vAlign w:val="center"/>
          </w:tcPr>
          <w:p w14:paraId="6C68CF9C" w14:textId="6DE04CBC" w:rsidR="00A8798E" w:rsidRPr="007F63F3" w:rsidRDefault="00A8798E" w:rsidP="00A8798E">
            <w:pPr>
              <w:ind w:left="0"/>
              <w:jc w:val="center"/>
              <w:rPr>
                <w:color w:val="404040"/>
                <w:sz w:val="16"/>
                <w:szCs w:val="16"/>
              </w:rPr>
            </w:pPr>
            <w:r>
              <w:rPr>
                <w:color w:val="404040"/>
                <w:sz w:val="16"/>
                <w:szCs w:val="16"/>
              </w:rPr>
              <w:t>0.0%</w:t>
            </w:r>
          </w:p>
        </w:tc>
        <w:tc>
          <w:tcPr>
            <w:tcW w:w="383" w:type="pct"/>
            <w:tcBorders>
              <w:top w:val="nil"/>
              <w:left w:val="nil"/>
              <w:bottom w:val="dotted" w:sz="4" w:space="0" w:color="404040"/>
              <w:right w:val="dotted" w:sz="4" w:space="0" w:color="404040"/>
            </w:tcBorders>
            <w:shd w:val="clear" w:color="auto" w:fill="auto"/>
            <w:vAlign w:val="center"/>
          </w:tcPr>
          <w:p w14:paraId="0BF18A83" w14:textId="22905965" w:rsidR="00A8798E" w:rsidRPr="007F63F3" w:rsidRDefault="00A8798E" w:rsidP="00A8798E">
            <w:pPr>
              <w:ind w:left="0"/>
              <w:jc w:val="center"/>
              <w:rPr>
                <w:color w:val="404040"/>
                <w:sz w:val="16"/>
                <w:szCs w:val="16"/>
              </w:rPr>
            </w:pPr>
            <w:r>
              <w:rPr>
                <w:color w:val="404040"/>
                <w:sz w:val="16"/>
                <w:szCs w:val="16"/>
              </w:rPr>
              <w:t>0.1%</w:t>
            </w:r>
          </w:p>
        </w:tc>
        <w:tc>
          <w:tcPr>
            <w:tcW w:w="383" w:type="pct"/>
            <w:tcBorders>
              <w:top w:val="nil"/>
              <w:left w:val="nil"/>
              <w:bottom w:val="dotted" w:sz="4" w:space="0" w:color="404040"/>
              <w:right w:val="dotted" w:sz="4" w:space="0" w:color="404040"/>
            </w:tcBorders>
            <w:shd w:val="clear" w:color="auto" w:fill="auto"/>
            <w:vAlign w:val="center"/>
          </w:tcPr>
          <w:p w14:paraId="4C5B7A5D" w14:textId="31F082F1" w:rsidR="00A8798E" w:rsidRPr="007F63F3" w:rsidRDefault="00A8798E" w:rsidP="00A8798E">
            <w:pPr>
              <w:ind w:left="0"/>
              <w:jc w:val="center"/>
              <w:rPr>
                <w:color w:val="404040"/>
                <w:sz w:val="16"/>
                <w:szCs w:val="16"/>
              </w:rPr>
            </w:pPr>
            <w:r>
              <w:rPr>
                <w:color w:val="404040"/>
                <w:sz w:val="16"/>
                <w:szCs w:val="16"/>
              </w:rPr>
              <w:t>0.1%</w:t>
            </w:r>
          </w:p>
        </w:tc>
        <w:tc>
          <w:tcPr>
            <w:tcW w:w="383" w:type="pct"/>
            <w:tcBorders>
              <w:top w:val="nil"/>
              <w:left w:val="nil"/>
              <w:bottom w:val="dotted" w:sz="4" w:space="0" w:color="404040"/>
              <w:right w:val="dotted" w:sz="4" w:space="0" w:color="404040"/>
            </w:tcBorders>
            <w:shd w:val="clear" w:color="auto" w:fill="auto"/>
            <w:vAlign w:val="center"/>
          </w:tcPr>
          <w:p w14:paraId="6C721328" w14:textId="01A51A6E" w:rsidR="00A8798E" w:rsidRPr="007F63F3" w:rsidRDefault="00A8798E" w:rsidP="00A8798E">
            <w:pPr>
              <w:ind w:left="0"/>
              <w:jc w:val="center"/>
              <w:rPr>
                <w:color w:val="404040"/>
                <w:sz w:val="16"/>
                <w:szCs w:val="16"/>
              </w:rPr>
            </w:pPr>
            <w:r>
              <w:rPr>
                <w:color w:val="404040"/>
                <w:sz w:val="16"/>
                <w:szCs w:val="16"/>
              </w:rPr>
              <w:t>1.0%</w:t>
            </w:r>
          </w:p>
        </w:tc>
        <w:tc>
          <w:tcPr>
            <w:tcW w:w="383" w:type="pct"/>
            <w:tcBorders>
              <w:top w:val="nil"/>
              <w:left w:val="nil"/>
              <w:bottom w:val="dotted" w:sz="4" w:space="0" w:color="404040"/>
              <w:right w:val="dotted" w:sz="4" w:space="0" w:color="404040"/>
            </w:tcBorders>
            <w:shd w:val="clear" w:color="auto" w:fill="auto"/>
            <w:vAlign w:val="center"/>
          </w:tcPr>
          <w:p w14:paraId="6F55C968" w14:textId="5F0F1127" w:rsidR="00A8798E" w:rsidRPr="007F63F3" w:rsidRDefault="00A8798E" w:rsidP="00A8798E">
            <w:pPr>
              <w:ind w:left="0"/>
              <w:jc w:val="center"/>
              <w:rPr>
                <w:color w:val="404040"/>
                <w:sz w:val="16"/>
                <w:szCs w:val="16"/>
              </w:rPr>
            </w:pPr>
            <w:r>
              <w:rPr>
                <w:color w:val="404040"/>
                <w:sz w:val="16"/>
                <w:szCs w:val="16"/>
              </w:rPr>
              <w:t>0.4%</w:t>
            </w:r>
          </w:p>
        </w:tc>
        <w:tc>
          <w:tcPr>
            <w:tcW w:w="383" w:type="pct"/>
            <w:tcBorders>
              <w:top w:val="nil"/>
              <w:left w:val="nil"/>
              <w:bottom w:val="dotted" w:sz="4" w:space="0" w:color="404040"/>
              <w:right w:val="dotted" w:sz="4" w:space="0" w:color="404040"/>
            </w:tcBorders>
            <w:shd w:val="clear" w:color="auto" w:fill="auto"/>
            <w:vAlign w:val="center"/>
          </w:tcPr>
          <w:p w14:paraId="491C9FEE" w14:textId="2965B8BC" w:rsidR="00A8798E" w:rsidRPr="007F63F3" w:rsidRDefault="00A8798E" w:rsidP="00A8798E">
            <w:pPr>
              <w:ind w:left="0"/>
              <w:jc w:val="center"/>
              <w:rPr>
                <w:color w:val="404040"/>
                <w:sz w:val="16"/>
                <w:szCs w:val="16"/>
              </w:rPr>
            </w:pPr>
            <w:r>
              <w:rPr>
                <w:color w:val="404040"/>
                <w:sz w:val="16"/>
                <w:szCs w:val="16"/>
              </w:rPr>
              <w:t>0.2%</w:t>
            </w:r>
          </w:p>
        </w:tc>
        <w:tc>
          <w:tcPr>
            <w:tcW w:w="383" w:type="pct"/>
            <w:tcBorders>
              <w:top w:val="nil"/>
              <w:left w:val="nil"/>
              <w:bottom w:val="dotted" w:sz="4" w:space="0" w:color="404040"/>
              <w:right w:val="dotted" w:sz="4" w:space="0" w:color="404040"/>
            </w:tcBorders>
            <w:shd w:val="clear" w:color="auto" w:fill="auto"/>
            <w:vAlign w:val="center"/>
          </w:tcPr>
          <w:p w14:paraId="6A303EC2" w14:textId="705F2439" w:rsidR="00A8798E" w:rsidRPr="007F63F3" w:rsidRDefault="00A8798E" w:rsidP="00A8798E">
            <w:pPr>
              <w:ind w:left="0"/>
              <w:jc w:val="center"/>
              <w:rPr>
                <w:color w:val="404040"/>
                <w:sz w:val="16"/>
                <w:szCs w:val="16"/>
              </w:rPr>
            </w:pPr>
            <w:r>
              <w:rPr>
                <w:color w:val="404040"/>
                <w:sz w:val="16"/>
                <w:szCs w:val="16"/>
              </w:rPr>
              <w:t>0.1%</w:t>
            </w:r>
          </w:p>
        </w:tc>
        <w:tc>
          <w:tcPr>
            <w:tcW w:w="383" w:type="pct"/>
            <w:tcBorders>
              <w:top w:val="nil"/>
              <w:left w:val="nil"/>
              <w:bottom w:val="dotted" w:sz="4" w:space="0" w:color="404040"/>
              <w:right w:val="dotted" w:sz="4" w:space="0" w:color="404040"/>
            </w:tcBorders>
            <w:shd w:val="clear" w:color="auto" w:fill="auto"/>
            <w:vAlign w:val="center"/>
          </w:tcPr>
          <w:p w14:paraId="57E47563" w14:textId="75CC64BC" w:rsidR="00A8798E" w:rsidRPr="007F63F3" w:rsidRDefault="00A8798E" w:rsidP="00A8798E">
            <w:pPr>
              <w:ind w:left="0"/>
              <w:jc w:val="center"/>
              <w:rPr>
                <w:color w:val="404040"/>
                <w:sz w:val="16"/>
                <w:szCs w:val="16"/>
              </w:rPr>
            </w:pPr>
            <w:r>
              <w:rPr>
                <w:color w:val="404040"/>
                <w:sz w:val="16"/>
                <w:szCs w:val="16"/>
              </w:rPr>
              <w:t>0.7%</w:t>
            </w:r>
          </w:p>
        </w:tc>
        <w:tc>
          <w:tcPr>
            <w:tcW w:w="529" w:type="pct"/>
            <w:tcBorders>
              <w:top w:val="nil"/>
              <w:left w:val="nil"/>
              <w:bottom w:val="dotted" w:sz="4" w:space="0" w:color="404040"/>
              <w:right w:val="dotted" w:sz="4" w:space="0" w:color="404040"/>
            </w:tcBorders>
            <w:shd w:val="clear" w:color="auto" w:fill="auto"/>
            <w:vAlign w:val="center"/>
          </w:tcPr>
          <w:p w14:paraId="727839CB" w14:textId="13E02C5A" w:rsidR="00A8798E" w:rsidRPr="007F63F3" w:rsidRDefault="00A8798E" w:rsidP="00A8798E">
            <w:pPr>
              <w:ind w:left="0"/>
              <w:jc w:val="center"/>
              <w:rPr>
                <w:color w:val="404040"/>
                <w:sz w:val="16"/>
                <w:szCs w:val="16"/>
              </w:rPr>
            </w:pPr>
            <w:r>
              <w:rPr>
                <w:color w:val="404040"/>
                <w:sz w:val="16"/>
                <w:szCs w:val="16"/>
              </w:rPr>
              <w:t>0.3%</w:t>
            </w:r>
          </w:p>
        </w:tc>
      </w:tr>
      <w:tr w:rsidR="00A8798E" w:rsidRPr="007F63F3" w14:paraId="25F7FDEC" w14:textId="77777777" w:rsidTr="00A8798E">
        <w:trPr>
          <w:trHeight w:val="301"/>
        </w:trPr>
        <w:tc>
          <w:tcPr>
            <w:tcW w:w="1407" w:type="pct"/>
            <w:vMerge w:val="restart"/>
            <w:tcBorders>
              <w:top w:val="nil"/>
              <w:left w:val="dotted" w:sz="4" w:space="0" w:color="404040"/>
              <w:bottom w:val="dotted" w:sz="4" w:space="0" w:color="404040"/>
              <w:right w:val="dotted" w:sz="4" w:space="0" w:color="404040"/>
            </w:tcBorders>
            <w:shd w:val="clear" w:color="auto" w:fill="auto"/>
            <w:vAlign w:val="center"/>
          </w:tcPr>
          <w:p w14:paraId="663C77B2" w14:textId="4934B518" w:rsidR="00A8798E" w:rsidRPr="007F63F3" w:rsidRDefault="00A8798E" w:rsidP="00A8798E">
            <w:pPr>
              <w:ind w:left="0"/>
              <w:jc w:val="center"/>
              <w:rPr>
                <w:color w:val="404040"/>
                <w:sz w:val="16"/>
                <w:szCs w:val="16"/>
              </w:rPr>
            </w:pPr>
            <w:r>
              <w:rPr>
                <w:color w:val="404040"/>
                <w:sz w:val="16"/>
                <w:szCs w:val="16"/>
              </w:rPr>
              <w:t>UNRECYCLED PET BEDDING</w:t>
            </w:r>
          </w:p>
        </w:tc>
        <w:tc>
          <w:tcPr>
            <w:tcW w:w="383" w:type="pct"/>
            <w:tcBorders>
              <w:top w:val="nil"/>
              <w:left w:val="dotted" w:sz="4" w:space="0" w:color="404040"/>
              <w:bottom w:val="dotted" w:sz="4" w:space="0" w:color="404040"/>
              <w:right w:val="dotted" w:sz="4" w:space="0" w:color="404040"/>
            </w:tcBorders>
            <w:shd w:val="clear" w:color="auto" w:fill="auto"/>
            <w:vAlign w:val="center"/>
          </w:tcPr>
          <w:p w14:paraId="38C8D0F0" w14:textId="482C6F06" w:rsidR="00A8798E" w:rsidRPr="007F63F3" w:rsidRDefault="00A8798E" w:rsidP="00A8798E">
            <w:pPr>
              <w:ind w:left="0"/>
              <w:jc w:val="center"/>
              <w:rPr>
                <w:color w:val="404040"/>
                <w:sz w:val="16"/>
                <w:szCs w:val="16"/>
              </w:rPr>
            </w:pPr>
            <w:r>
              <w:rPr>
                <w:color w:val="404040"/>
                <w:sz w:val="16"/>
                <w:szCs w:val="16"/>
              </w:rPr>
              <w:t>9.6</w:t>
            </w:r>
          </w:p>
        </w:tc>
        <w:tc>
          <w:tcPr>
            <w:tcW w:w="383" w:type="pct"/>
            <w:tcBorders>
              <w:top w:val="nil"/>
              <w:left w:val="nil"/>
              <w:bottom w:val="dotted" w:sz="4" w:space="0" w:color="404040"/>
              <w:right w:val="dotted" w:sz="4" w:space="0" w:color="404040"/>
            </w:tcBorders>
            <w:shd w:val="clear" w:color="auto" w:fill="auto"/>
            <w:vAlign w:val="center"/>
          </w:tcPr>
          <w:p w14:paraId="0B0468E6" w14:textId="44794BF2" w:rsidR="00A8798E" w:rsidRPr="007F63F3" w:rsidRDefault="00A8798E" w:rsidP="00A8798E">
            <w:pPr>
              <w:ind w:left="0"/>
              <w:jc w:val="center"/>
              <w:rPr>
                <w:color w:val="404040"/>
                <w:sz w:val="16"/>
                <w:szCs w:val="16"/>
              </w:rPr>
            </w:pPr>
            <w:r>
              <w:rPr>
                <w:color w:val="404040"/>
                <w:sz w:val="16"/>
                <w:szCs w:val="16"/>
              </w:rPr>
              <w:t>0.5</w:t>
            </w:r>
          </w:p>
        </w:tc>
        <w:tc>
          <w:tcPr>
            <w:tcW w:w="383" w:type="pct"/>
            <w:tcBorders>
              <w:top w:val="nil"/>
              <w:left w:val="nil"/>
              <w:bottom w:val="dotted" w:sz="4" w:space="0" w:color="404040"/>
              <w:right w:val="dotted" w:sz="4" w:space="0" w:color="404040"/>
            </w:tcBorders>
            <w:shd w:val="clear" w:color="auto" w:fill="auto"/>
            <w:vAlign w:val="center"/>
          </w:tcPr>
          <w:p w14:paraId="4338EDA3" w14:textId="0871C63E" w:rsidR="00A8798E" w:rsidRPr="007F63F3" w:rsidRDefault="00A8798E" w:rsidP="00A8798E">
            <w:pPr>
              <w:ind w:left="0"/>
              <w:jc w:val="center"/>
              <w:rPr>
                <w:color w:val="404040"/>
                <w:sz w:val="16"/>
                <w:szCs w:val="16"/>
              </w:rPr>
            </w:pPr>
            <w:r>
              <w:rPr>
                <w:color w:val="404040"/>
                <w:sz w:val="16"/>
                <w:szCs w:val="16"/>
              </w:rPr>
              <w:t>0.0</w:t>
            </w:r>
          </w:p>
        </w:tc>
        <w:tc>
          <w:tcPr>
            <w:tcW w:w="383" w:type="pct"/>
            <w:tcBorders>
              <w:top w:val="nil"/>
              <w:left w:val="nil"/>
              <w:bottom w:val="dotted" w:sz="4" w:space="0" w:color="404040"/>
              <w:right w:val="dotted" w:sz="4" w:space="0" w:color="404040"/>
            </w:tcBorders>
            <w:shd w:val="clear" w:color="auto" w:fill="auto"/>
            <w:vAlign w:val="center"/>
          </w:tcPr>
          <w:p w14:paraId="7A0154E3" w14:textId="0E18A681" w:rsidR="00A8798E" w:rsidRPr="007F63F3" w:rsidRDefault="00A8798E" w:rsidP="00A8798E">
            <w:pPr>
              <w:ind w:left="0"/>
              <w:jc w:val="center"/>
              <w:rPr>
                <w:color w:val="404040"/>
                <w:sz w:val="16"/>
                <w:szCs w:val="16"/>
              </w:rPr>
            </w:pPr>
            <w:r>
              <w:rPr>
                <w:color w:val="404040"/>
                <w:sz w:val="16"/>
                <w:szCs w:val="16"/>
              </w:rPr>
              <w:t>0.0</w:t>
            </w:r>
          </w:p>
        </w:tc>
        <w:tc>
          <w:tcPr>
            <w:tcW w:w="383" w:type="pct"/>
            <w:tcBorders>
              <w:top w:val="nil"/>
              <w:left w:val="nil"/>
              <w:bottom w:val="dotted" w:sz="4" w:space="0" w:color="404040"/>
              <w:right w:val="dotted" w:sz="4" w:space="0" w:color="404040"/>
            </w:tcBorders>
            <w:shd w:val="clear" w:color="auto" w:fill="auto"/>
            <w:vAlign w:val="center"/>
          </w:tcPr>
          <w:p w14:paraId="20227E08" w14:textId="585BB0AB" w:rsidR="00A8798E" w:rsidRPr="007F63F3" w:rsidRDefault="00A8798E" w:rsidP="00A8798E">
            <w:pPr>
              <w:ind w:left="0"/>
              <w:jc w:val="center"/>
              <w:rPr>
                <w:color w:val="404040"/>
                <w:sz w:val="16"/>
                <w:szCs w:val="16"/>
              </w:rPr>
            </w:pPr>
            <w:r>
              <w:rPr>
                <w:color w:val="404040"/>
                <w:sz w:val="16"/>
                <w:szCs w:val="16"/>
              </w:rPr>
              <w:t>0.0</w:t>
            </w:r>
          </w:p>
        </w:tc>
        <w:tc>
          <w:tcPr>
            <w:tcW w:w="383" w:type="pct"/>
            <w:tcBorders>
              <w:top w:val="nil"/>
              <w:left w:val="nil"/>
              <w:bottom w:val="dotted" w:sz="4" w:space="0" w:color="404040"/>
              <w:right w:val="dotted" w:sz="4" w:space="0" w:color="404040"/>
            </w:tcBorders>
            <w:shd w:val="clear" w:color="auto" w:fill="auto"/>
            <w:vAlign w:val="center"/>
          </w:tcPr>
          <w:p w14:paraId="6649AC3B" w14:textId="108A42F9" w:rsidR="00A8798E" w:rsidRPr="007F63F3" w:rsidRDefault="00A8798E" w:rsidP="00A8798E">
            <w:pPr>
              <w:ind w:left="0"/>
              <w:jc w:val="center"/>
              <w:rPr>
                <w:color w:val="404040"/>
                <w:sz w:val="16"/>
                <w:szCs w:val="16"/>
              </w:rPr>
            </w:pPr>
            <w:r>
              <w:rPr>
                <w:color w:val="404040"/>
                <w:sz w:val="16"/>
                <w:szCs w:val="16"/>
              </w:rPr>
              <w:t>0.0</w:t>
            </w:r>
          </w:p>
        </w:tc>
        <w:tc>
          <w:tcPr>
            <w:tcW w:w="383" w:type="pct"/>
            <w:tcBorders>
              <w:top w:val="nil"/>
              <w:left w:val="nil"/>
              <w:bottom w:val="dotted" w:sz="4" w:space="0" w:color="404040"/>
              <w:right w:val="dotted" w:sz="4" w:space="0" w:color="404040"/>
            </w:tcBorders>
            <w:shd w:val="clear" w:color="auto" w:fill="auto"/>
            <w:vAlign w:val="center"/>
          </w:tcPr>
          <w:p w14:paraId="33613D88" w14:textId="34FBD82C" w:rsidR="00A8798E" w:rsidRPr="007F63F3" w:rsidRDefault="00A8798E" w:rsidP="00A8798E">
            <w:pPr>
              <w:ind w:left="0"/>
              <w:jc w:val="center"/>
              <w:rPr>
                <w:color w:val="404040"/>
                <w:sz w:val="16"/>
                <w:szCs w:val="16"/>
              </w:rPr>
            </w:pPr>
            <w:r>
              <w:rPr>
                <w:color w:val="404040"/>
                <w:sz w:val="16"/>
                <w:szCs w:val="16"/>
              </w:rPr>
              <w:t>2.0</w:t>
            </w:r>
          </w:p>
        </w:tc>
        <w:tc>
          <w:tcPr>
            <w:tcW w:w="383" w:type="pct"/>
            <w:tcBorders>
              <w:top w:val="nil"/>
              <w:left w:val="nil"/>
              <w:bottom w:val="dotted" w:sz="4" w:space="0" w:color="404040"/>
              <w:right w:val="dotted" w:sz="4" w:space="0" w:color="404040"/>
            </w:tcBorders>
            <w:shd w:val="clear" w:color="auto" w:fill="auto"/>
            <w:vAlign w:val="center"/>
          </w:tcPr>
          <w:p w14:paraId="34826C0A" w14:textId="016E3567" w:rsidR="00A8798E" w:rsidRPr="007F63F3" w:rsidRDefault="00A8798E" w:rsidP="00A8798E">
            <w:pPr>
              <w:ind w:left="0"/>
              <w:jc w:val="center"/>
              <w:rPr>
                <w:color w:val="404040"/>
                <w:sz w:val="16"/>
                <w:szCs w:val="16"/>
              </w:rPr>
            </w:pPr>
            <w:r>
              <w:rPr>
                <w:color w:val="404040"/>
                <w:sz w:val="16"/>
                <w:szCs w:val="16"/>
              </w:rPr>
              <w:t>0.0</w:t>
            </w:r>
          </w:p>
        </w:tc>
        <w:tc>
          <w:tcPr>
            <w:tcW w:w="529" w:type="pct"/>
            <w:tcBorders>
              <w:top w:val="nil"/>
              <w:left w:val="nil"/>
              <w:bottom w:val="dotted" w:sz="4" w:space="0" w:color="404040"/>
              <w:right w:val="dotted" w:sz="4" w:space="0" w:color="404040"/>
            </w:tcBorders>
            <w:shd w:val="clear" w:color="auto" w:fill="auto"/>
            <w:vAlign w:val="center"/>
          </w:tcPr>
          <w:p w14:paraId="0A77891D" w14:textId="26F9F270" w:rsidR="00A8798E" w:rsidRPr="007F63F3" w:rsidRDefault="00A8798E" w:rsidP="00A8798E">
            <w:pPr>
              <w:ind w:left="0"/>
              <w:jc w:val="center"/>
              <w:rPr>
                <w:color w:val="404040"/>
                <w:sz w:val="16"/>
                <w:szCs w:val="16"/>
              </w:rPr>
            </w:pPr>
            <w:r>
              <w:rPr>
                <w:color w:val="404040"/>
                <w:sz w:val="16"/>
                <w:szCs w:val="16"/>
              </w:rPr>
              <w:t>1.3</w:t>
            </w:r>
          </w:p>
        </w:tc>
      </w:tr>
      <w:tr w:rsidR="00A8798E" w:rsidRPr="007F63F3" w14:paraId="39D2991E" w14:textId="77777777" w:rsidTr="00A8798E">
        <w:trPr>
          <w:trHeight w:val="301"/>
        </w:trPr>
        <w:tc>
          <w:tcPr>
            <w:tcW w:w="1407" w:type="pct"/>
            <w:vMerge/>
            <w:tcBorders>
              <w:top w:val="nil"/>
              <w:left w:val="dotted" w:sz="4" w:space="0" w:color="404040"/>
              <w:bottom w:val="dotted" w:sz="4" w:space="0" w:color="404040"/>
              <w:right w:val="dotted" w:sz="4" w:space="0" w:color="404040"/>
            </w:tcBorders>
            <w:vAlign w:val="center"/>
          </w:tcPr>
          <w:p w14:paraId="35D4FD82" w14:textId="77777777" w:rsidR="00A8798E" w:rsidRPr="007F63F3" w:rsidRDefault="00A8798E" w:rsidP="00A8798E">
            <w:pPr>
              <w:ind w:left="0"/>
              <w:rPr>
                <w:color w:val="404040"/>
                <w:sz w:val="16"/>
                <w:szCs w:val="16"/>
              </w:rPr>
            </w:pPr>
          </w:p>
        </w:tc>
        <w:tc>
          <w:tcPr>
            <w:tcW w:w="383" w:type="pct"/>
            <w:tcBorders>
              <w:top w:val="nil"/>
              <w:left w:val="nil"/>
              <w:bottom w:val="dotted" w:sz="4" w:space="0" w:color="404040"/>
              <w:right w:val="dotted" w:sz="4" w:space="0" w:color="404040"/>
            </w:tcBorders>
            <w:shd w:val="clear" w:color="auto" w:fill="auto"/>
            <w:vAlign w:val="center"/>
          </w:tcPr>
          <w:p w14:paraId="470E3599" w14:textId="091F3CA2" w:rsidR="00A8798E" w:rsidRPr="007F63F3" w:rsidRDefault="00A8798E" w:rsidP="00A8798E">
            <w:pPr>
              <w:ind w:left="0"/>
              <w:jc w:val="center"/>
              <w:rPr>
                <w:color w:val="404040"/>
                <w:sz w:val="16"/>
                <w:szCs w:val="16"/>
              </w:rPr>
            </w:pPr>
            <w:r>
              <w:rPr>
                <w:color w:val="404040"/>
                <w:sz w:val="16"/>
                <w:szCs w:val="16"/>
              </w:rPr>
              <w:t>1.3%</w:t>
            </w:r>
          </w:p>
        </w:tc>
        <w:tc>
          <w:tcPr>
            <w:tcW w:w="383" w:type="pct"/>
            <w:tcBorders>
              <w:top w:val="nil"/>
              <w:left w:val="nil"/>
              <w:bottom w:val="dotted" w:sz="4" w:space="0" w:color="404040"/>
              <w:right w:val="dotted" w:sz="4" w:space="0" w:color="404040"/>
            </w:tcBorders>
            <w:shd w:val="clear" w:color="auto" w:fill="auto"/>
            <w:vAlign w:val="center"/>
          </w:tcPr>
          <w:p w14:paraId="072B1277" w14:textId="74843302" w:rsidR="00A8798E" w:rsidRPr="007F63F3" w:rsidRDefault="00A8798E" w:rsidP="00A8798E">
            <w:pPr>
              <w:ind w:left="0"/>
              <w:jc w:val="center"/>
              <w:rPr>
                <w:color w:val="404040"/>
                <w:sz w:val="16"/>
                <w:szCs w:val="16"/>
              </w:rPr>
            </w:pPr>
            <w:r>
              <w:rPr>
                <w:color w:val="404040"/>
                <w:sz w:val="16"/>
                <w:szCs w:val="16"/>
              </w:rPr>
              <w:t>0.1%</w:t>
            </w:r>
          </w:p>
        </w:tc>
        <w:tc>
          <w:tcPr>
            <w:tcW w:w="383" w:type="pct"/>
            <w:tcBorders>
              <w:top w:val="nil"/>
              <w:left w:val="nil"/>
              <w:bottom w:val="dotted" w:sz="4" w:space="0" w:color="404040"/>
              <w:right w:val="dotted" w:sz="4" w:space="0" w:color="404040"/>
            </w:tcBorders>
            <w:shd w:val="clear" w:color="auto" w:fill="auto"/>
            <w:vAlign w:val="center"/>
          </w:tcPr>
          <w:p w14:paraId="1A701794" w14:textId="096CF279" w:rsidR="00A8798E" w:rsidRPr="007F63F3" w:rsidRDefault="00A8798E" w:rsidP="00A8798E">
            <w:pPr>
              <w:ind w:left="0"/>
              <w:jc w:val="center"/>
              <w:rPr>
                <w:color w:val="404040"/>
                <w:sz w:val="16"/>
                <w:szCs w:val="16"/>
              </w:rPr>
            </w:pPr>
            <w:r>
              <w:rPr>
                <w:color w:val="404040"/>
                <w:sz w:val="16"/>
                <w:szCs w:val="16"/>
              </w:rPr>
              <w:t>0.0%</w:t>
            </w:r>
          </w:p>
        </w:tc>
        <w:tc>
          <w:tcPr>
            <w:tcW w:w="383" w:type="pct"/>
            <w:tcBorders>
              <w:top w:val="nil"/>
              <w:left w:val="nil"/>
              <w:bottom w:val="dotted" w:sz="4" w:space="0" w:color="404040"/>
              <w:right w:val="dotted" w:sz="4" w:space="0" w:color="404040"/>
            </w:tcBorders>
            <w:shd w:val="clear" w:color="auto" w:fill="auto"/>
            <w:vAlign w:val="center"/>
          </w:tcPr>
          <w:p w14:paraId="59455305" w14:textId="6B3FC136" w:rsidR="00A8798E" w:rsidRPr="007F63F3" w:rsidRDefault="00A8798E" w:rsidP="00A8798E">
            <w:pPr>
              <w:ind w:left="0"/>
              <w:jc w:val="center"/>
              <w:rPr>
                <w:color w:val="404040"/>
                <w:sz w:val="16"/>
                <w:szCs w:val="16"/>
              </w:rPr>
            </w:pPr>
            <w:r>
              <w:rPr>
                <w:color w:val="404040"/>
                <w:sz w:val="16"/>
                <w:szCs w:val="16"/>
              </w:rPr>
              <w:t>0.0%</w:t>
            </w:r>
          </w:p>
        </w:tc>
        <w:tc>
          <w:tcPr>
            <w:tcW w:w="383" w:type="pct"/>
            <w:tcBorders>
              <w:top w:val="nil"/>
              <w:left w:val="nil"/>
              <w:bottom w:val="dotted" w:sz="4" w:space="0" w:color="404040"/>
              <w:right w:val="dotted" w:sz="4" w:space="0" w:color="404040"/>
            </w:tcBorders>
            <w:shd w:val="clear" w:color="auto" w:fill="auto"/>
            <w:vAlign w:val="center"/>
          </w:tcPr>
          <w:p w14:paraId="538EC0E1" w14:textId="55C5F0E6" w:rsidR="00A8798E" w:rsidRPr="007F63F3" w:rsidRDefault="00A8798E" w:rsidP="00A8798E">
            <w:pPr>
              <w:ind w:left="0"/>
              <w:jc w:val="center"/>
              <w:rPr>
                <w:color w:val="404040"/>
                <w:sz w:val="16"/>
                <w:szCs w:val="16"/>
              </w:rPr>
            </w:pPr>
            <w:r>
              <w:rPr>
                <w:color w:val="404040"/>
                <w:sz w:val="16"/>
                <w:szCs w:val="16"/>
              </w:rPr>
              <w:t>0.0%</w:t>
            </w:r>
          </w:p>
        </w:tc>
        <w:tc>
          <w:tcPr>
            <w:tcW w:w="383" w:type="pct"/>
            <w:tcBorders>
              <w:top w:val="nil"/>
              <w:left w:val="nil"/>
              <w:bottom w:val="dotted" w:sz="4" w:space="0" w:color="404040"/>
              <w:right w:val="dotted" w:sz="4" w:space="0" w:color="404040"/>
            </w:tcBorders>
            <w:shd w:val="clear" w:color="auto" w:fill="auto"/>
            <w:vAlign w:val="center"/>
          </w:tcPr>
          <w:p w14:paraId="268A5E51" w14:textId="0D58E0F1" w:rsidR="00A8798E" w:rsidRPr="007F63F3" w:rsidRDefault="00A8798E" w:rsidP="00A8798E">
            <w:pPr>
              <w:ind w:left="0"/>
              <w:jc w:val="center"/>
              <w:rPr>
                <w:color w:val="404040"/>
                <w:sz w:val="16"/>
                <w:szCs w:val="16"/>
              </w:rPr>
            </w:pPr>
            <w:r>
              <w:rPr>
                <w:color w:val="404040"/>
                <w:sz w:val="16"/>
                <w:szCs w:val="16"/>
              </w:rPr>
              <w:t>0.0%</w:t>
            </w:r>
          </w:p>
        </w:tc>
        <w:tc>
          <w:tcPr>
            <w:tcW w:w="383" w:type="pct"/>
            <w:tcBorders>
              <w:top w:val="nil"/>
              <w:left w:val="nil"/>
              <w:bottom w:val="dotted" w:sz="4" w:space="0" w:color="404040"/>
              <w:right w:val="dotted" w:sz="4" w:space="0" w:color="404040"/>
            </w:tcBorders>
            <w:shd w:val="clear" w:color="auto" w:fill="auto"/>
            <w:vAlign w:val="center"/>
          </w:tcPr>
          <w:p w14:paraId="25511674" w14:textId="74F47452" w:rsidR="00A8798E" w:rsidRPr="007F63F3" w:rsidRDefault="00A8798E" w:rsidP="00A8798E">
            <w:pPr>
              <w:ind w:left="0"/>
              <w:jc w:val="center"/>
              <w:rPr>
                <w:color w:val="404040"/>
                <w:sz w:val="16"/>
                <w:szCs w:val="16"/>
              </w:rPr>
            </w:pPr>
            <w:r>
              <w:rPr>
                <w:color w:val="404040"/>
                <w:sz w:val="16"/>
                <w:szCs w:val="16"/>
              </w:rPr>
              <w:t>0.4%</w:t>
            </w:r>
          </w:p>
        </w:tc>
        <w:tc>
          <w:tcPr>
            <w:tcW w:w="383" w:type="pct"/>
            <w:tcBorders>
              <w:top w:val="nil"/>
              <w:left w:val="nil"/>
              <w:bottom w:val="dotted" w:sz="4" w:space="0" w:color="404040"/>
              <w:right w:val="dotted" w:sz="4" w:space="0" w:color="404040"/>
            </w:tcBorders>
            <w:shd w:val="clear" w:color="auto" w:fill="auto"/>
            <w:vAlign w:val="center"/>
          </w:tcPr>
          <w:p w14:paraId="32D72F7E" w14:textId="0DA61CC8" w:rsidR="00A8798E" w:rsidRPr="007F63F3" w:rsidRDefault="00A8798E" w:rsidP="00A8798E">
            <w:pPr>
              <w:ind w:left="0"/>
              <w:jc w:val="center"/>
              <w:rPr>
                <w:color w:val="404040"/>
                <w:sz w:val="16"/>
                <w:szCs w:val="16"/>
              </w:rPr>
            </w:pPr>
            <w:r>
              <w:rPr>
                <w:color w:val="404040"/>
                <w:sz w:val="16"/>
                <w:szCs w:val="16"/>
              </w:rPr>
              <w:t>0.0%</w:t>
            </w:r>
          </w:p>
        </w:tc>
        <w:tc>
          <w:tcPr>
            <w:tcW w:w="529" w:type="pct"/>
            <w:tcBorders>
              <w:top w:val="nil"/>
              <w:left w:val="nil"/>
              <w:bottom w:val="dotted" w:sz="4" w:space="0" w:color="404040"/>
              <w:right w:val="dotted" w:sz="4" w:space="0" w:color="404040"/>
            </w:tcBorders>
            <w:shd w:val="clear" w:color="auto" w:fill="auto"/>
            <w:vAlign w:val="center"/>
          </w:tcPr>
          <w:p w14:paraId="0445B5F7" w14:textId="0BBF92B6" w:rsidR="00A8798E" w:rsidRPr="007F63F3" w:rsidRDefault="00A8798E" w:rsidP="00A8798E">
            <w:pPr>
              <w:ind w:left="0"/>
              <w:jc w:val="center"/>
              <w:rPr>
                <w:color w:val="404040"/>
                <w:sz w:val="16"/>
                <w:szCs w:val="16"/>
              </w:rPr>
            </w:pPr>
            <w:r>
              <w:rPr>
                <w:color w:val="404040"/>
                <w:sz w:val="16"/>
                <w:szCs w:val="16"/>
              </w:rPr>
              <w:t>0.2%</w:t>
            </w:r>
          </w:p>
        </w:tc>
      </w:tr>
      <w:tr w:rsidR="00A8798E" w:rsidRPr="007F63F3" w14:paraId="473554FD" w14:textId="77777777" w:rsidTr="00A8798E">
        <w:trPr>
          <w:trHeight w:val="301"/>
        </w:trPr>
        <w:tc>
          <w:tcPr>
            <w:tcW w:w="1407" w:type="pct"/>
            <w:vMerge w:val="restart"/>
            <w:tcBorders>
              <w:top w:val="nil"/>
              <w:left w:val="dotted" w:sz="4" w:space="0" w:color="404040"/>
              <w:bottom w:val="dotted" w:sz="4" w:space="0" w:color="404040"/>
              <w:right w:val="dotted" w:sz="4" w:space="0" w:color="404040"/>
            </w:tcBorders>
            <w:shd w:val="clear" w:color="auto" w:fill="auto"/>
            <w:vAlign w:val="center"/>
          </w:tcPr>
          <w:p w14:paraId="5F48D9F5" w14:textId="03348AEE" w:rsidR="00A8798E" w:rsidRPr="007F63F3" w:rsidRDefault="00A8798E" w:rsidP="00A8798E">
            <w:pPr>
              <w:ind w:left="0"/>
              <w:jc w:val="center"/>
              <w:rPr>
                <w:color w:val="404040"/>
                <w:sz w:val="16"/>
                <w:szCs w:val="16"/>
              </w:rPr>
            </w:pPr>
            <w:r>
              <w:rPr>
                <w:color w:val="404040"/>
                <w:sz w:val="16"/>
                <w:szCs w:val="16"/>
              </w:rPr>
              <w:t xml:space="preserve">TOTAL UNRECYCLED </w:t>
            </w:r>
          </w:p>
        </w:tc>
        <w:tc>
          <w:tcPr>
            <w:tcW w:w="383" w:type="pct"/>
            <w:tcBorders>
              <w:top w:val="nil"/>
              <w:left w:val="dotted" w:sz="4" w:space="0" w:color="404040"/>
              <w:bottom w:val="dotted" w:sz="4" w:space="0" w:color="404040"/>
              <w:right w:val="dotted" w:sz="4" w:space="0" w:color="404040"/>
            </w:tcBorders>
            <w:shd w:val="clear" w:color="auto" w:fill="auto"/>
            <w:vAlign w:val="center"/>
          </w:tcPr>
          <w:p w14:paraId="08DE6AF1" w14:textId="7CEF9A1B" w:rsidR="00A8798E" w:rsidRPr="007F63F3" w:rsidRDefault="00A8798E" w:rsidP="00A8798E">
            <w:pPr>
              <w:ind w:left="0"/>
              <w:jc w:val="center"/>
              <w:rPr>
                <w:color w:val="404040"/>
                <w:sz w:val="16"/>
                <w:szCs w:val="16"/>
              </w:rPr>
            </w:pPr>
            <w:r>
              <w:rPr>
                <w:color w:val="404040"/>
                <w:sz w:val="16"/>
                <w:szCs w:val="16"/>
              </w:rPr>
              <w:t>122.4</w:t>
            </w:r>
          </w:p>
        </w:tc>
        <w:tc>
          <w:tcPr>
            <w:tcW w:w="383" w:type="pct"/>
            <w:tcBorders>
              <w:top w:val="nil"/>
              <w:left w:val="nil"/>
              <w:bottom w:val="dotted" w:sz="4" w:space="0" w:color="404040"/>
              <w:right w:val="dotted" w:sz="4" w:space="0" w:color="404040"/>
            </w:tcBorders>
            <w:shd w:val="clear" w:color="auto" w:fill="auto"/>
            <w:vAlign w:val="center"/>
          </w:tcPr>
          <w:p w14:paraId="57B95858" w14:textId="57D34DB3" w:rsidR="00A8798E" w:rsidRPr="007F63F3" w:rsidRDefault="00A8798E" w:rsidP="00A8798E">
            <w:pPr>
              <w:ind w:left="0"/>
              <w:jc w:val="center"/>
              <w:rPr>
                <w:color w:val="404040"/>
                <w:sz w:val="16"/>
                <w:szCs w:val="16"/>
              </w:rPr>
            </w:pPr>
            <w:r>
              <w:rPr>
                <w:color w:val="404040"/>
                <w:sz w:val="16"/>
                <w:szCs w:val="16"/>
              </w:rPr>
              <w:t>102.9</w:t>
            </w:r>
          </w:p>
        </w:tc>
        <w:tc>
          <w:tcPr>
            <w:tcW w:w="383" w:type="pct"/>
            <w:tcBorders>
              <w:top w:val="nil"/>
              <w:left w:val="nil"/>
              <w:bottom w:val="dotted" w:sz="4" w:space="0" w:color="404040"/>
              <w:right w:val="dotted" w:sz="4" w:space="0" w:color="404040"/>
            </w:tcBorders>
            <w:shd w:val="clear" w:color="auto" w:fill="auto"/>
            <w:vAlign w:val="center"/>
          </w:tcPr>
          <w:p w14:paraId="7C7F1C08" w14:textId="454D16E5" w:rsidR="00A8798E" w:rsidRPr="007F63F3" w:rsidRDefault="00A8798E" w:rsidP="00A8798E">
            <w:pPr>
              <w:ind w:left="0"/>
              <w:jc w:val="center"/>
              <w:rPr>
                <w:color w:val="404040"/>
                <w:sz w:val="16"/>
                <w:szCs w:val="16"/>
              </w:rPr>
            </w:pPr>
            <w:r>
              <w:rPr>
                <w:color w:val="404040"/>
                <w:sz w:val="16"/>
                <w:szCs w:val="16"/>
              </w:rPr>
              <w:t>124.7</w:t>
            </w:r>
          </w:p>
        </w:tc>
        <w:tc>
          <w:tcPr>
            <w:tcW w:w="383" w:type="pct"/>
            <w:tcBorders>
              <w:top w:val="nil"/>
              <w:left w:val="nil"/>
              <w:bottom w:val="dotted" w:sz="4" w:space="0" w:color="404040"/>
              <w:right w:val="dotted" w:sz="4" w:space="0" w:color="404040"/>
            </w:tcBorders>
            <w:shd w:val="clear" w:color="auto" w:fill="auto"/>
            <w:vAlign w:val="center"/>
          </w:tcPr>
          <w:p w14:paraId="3363469C" w14:textId="3A53B2B0" w:rsidR="00A8798E" w:rsidRPr="007F63F3" w:rsidRDefault="00A8798E" w:rsidP="00A8798E">
            <w:pPr>
              <w:ind w:left="0"/>
              <w:jc w:val="center"/>
              <w:rPr>
                <w:color w:val="404040"/>
                <w:sz w:val="16"/>
                <w:szCs w:val="16"/>
              </w:rPr>
            </w:pPr>
            <w:r>
              <w:rPr>
                <w:color w:val="404040"/>
                <w:sz w:val="16"/>
                <w:szCs w:val="16"/>
              </w:rPr>
              <w:t>79.5</w:t>
            </w:r>
          </w:p>
        </w:tc>
        <w:tc>
          <w:tcPr>
            <w:tcW w:w="383" w:type="pct"/>
            <w:tcBorders>
              <w:top w:val="nil"/>
              <w:left w:val="nil"/>
              <w:bottom w:val="dotted" w:sz="4" w:space="0" w:color="404040"/>
              <w:right w:val="dotted" w:sz="4" w:space="0" w:color="404040"/>
            </w:tcBorders>
            <w:shd w:val="clear" w:color="auto" w:fill="auto"/>
            <w:vAlign w:val="center"/>
          </w:tcPr>
          <w:p w14:paraId="02989123" w14:textId="2EDBBCA6" w:rsidR="00A8798E" w:rsidRPr="007F63F3" w:rsidRDefault="00A8798E" w:rsidP="00A8798E">
            <w:pPr>
              <w:ind w:left="0"/>
              <w:jc w:val="center"/>
              <w:rPr>
                <w:color w:val="404040"/>
                <w:sz w:val="16"/>
                <w:szCs w:val="16"/>
              </w:rPr>
            </w:pPr>
            <w:r>
              <w:rPr>
                <w:color w:val="404040"/>
                <w:sz w:val="16"/>
                <w:szCs w:val="16"/>
              </w:rPr>
              <w:t>92.6</w:t>
            </w:r>
          </w:p>
        </w:tc>
        <w:tc>
          <w:tcPr>
            <w:tcW w:w="383" w:type="pct"/>
            <w:tcBorders>
              <w:top w:val="nil"/>
              <w:left w:val="nil"/>
              <w:bottom w:val="dotted" w:sz="4" w:space="0" w:color="404040"/>
              <w:right w:val="dotted" w:sz="4" w:space="0" w:color="404040"/>
            </w:tcBorders>
            <w:shd w:val="clear" w:color="auto" w:fill="auto"/>
            <w:vAlign w:val="center"/>
          </w:tcPr>
          <w:p w14:paraId="3204A39D" w14:textId="562C13DA" w:rsidR="00A8798E" w:rsidRPr="007F63F3" w:rsidRDefault="00A8798E" w:rsidP="00A8798E">
            <w:pPr>
              <w:ind w:left="0"/>
              <w:jc w:val="center"/>
              <w:rPr>
                <w:color w:val="404040"/>
                <w:sz w:val="16"/>
                <w:szCs w:val="16"/>
              </w:rPr>
            </w:pPr>
            <w:r>
              <w:rPr>
                <w:color w:val="404040"/>
                <w:sz w:val="16"/>
                <w:szCs w:val="16"/>
              </w:rPr>
              <w:t>105.9</w:t>
            </w:r>
          </w:p>
        </w:tc>
        <w:tc>
          <w:tcPr>
            <w:tcW w:w="383" w:type="pct"/>
            <w:tcBorders>
              <w:top w:val="nil"/>
              <w:left w:val="nil"/>
              <w:bottom w:val="dotted" w:sz="4" w:space="0" w:color="404040"/>
              <w:right w:val="dotted" w:sz="4" w:space="0" w:color="404040"/>
            </w:tcBorders>
            <w:shd w:val="clear" w:color="auto" w:fill="auto"/>
            <w:vAlign w:val="center"/>
          </w:tcPr>
          <w:p w14:paraId="770584D7" w14:textId="1AF79274" w:rsidR="00A8798E" w:rsidRPr="007F63F3" w:rsidRDefault="00A8798E" w:rsidP="00A8798E">
            <w:pPr>
              <w:ind w:left="0"/>
              <w:jc w:val="center"/>
              <w:rPr>
                <w:color w:val="404040"/>
                <w:sz w:val="16"/>
                <w:szCs w:val="16"/>
              </w:rPr>
            </w:pPr>
            <w:r>
              <w:rPr>
                <w:color w:val="404040"/>
                <w:sz w:val="16"/>
                <w:szCs w:val="16"/>
              </w:rPr>
              <w:t>116.5</w:t>
            </w:r>
          </w:p>
        </w:tc>
        <w:tc>
          <w:tcPr>
            <w:tcW w:w="383" w:type="pct"/>
            <w:tcBorders>
              <w:top w:val="nil"/>
              <w:left w:val="nil"/>
              <w:bottom w:val="dotted" w:sz="4" w:space="0" w:color="404040"/>
              <w:right w:val="dotted" w:sz="4" w:space="0" w:color="404040"/>
            </w:tcBorders>
            <w:shd w:val="clear" w:color="auto" w:fill="auto"/>
            <w:vAlign w:val="center"/>
          </w:tcPr>
          <w:p w14:paraId="29C635E6" w14:textId="50865D9A" w:rsidR="00A8798E" w:rsidRPr="007F63F3" w:rsidRDefault="00A8798E" w:rsidP="00A8798E">
            <w:pPr>
              <w:ind w:left="0"/>
              <w:jc w:val="center"/>
              <w:rPr>
                <w:color w:val="404040"/>
                <w:sz w:val="16"/>
                <w:szCs w:val="16"/>
              </w:rPr>
            </w:pPr>
            <w:r>
              <w:rPr>
                <w:color w:val="404040"/>
                <w:sz w:val="16"/>
                <w:szCs w:val="16"/>
              </w:rPr>
              <w:t>68.4</w:t>
            </w:r>
          </w:p>
        </w:tc>
        <w:tc>
          <w:tcPr>
            <w:tcW w:w="529" w:type="pct"/>
            <w:tcBorders>
              <w:top w:val="nil"/>
              <w:left w:val="nil"/>
              <w:bottom w:val="dotted" w:sz="4" w:space="0" w:color="404040"/>
              <w:right w:val="dotted" w:sz="4" w:space="0" w:color="404040"/>
            </w:tcBorders>
            <w:shd w:val="clear" w:color="auto" w:fill="auto"/>
            <w:vAlign w:val="center"/>
          </w:tcPr>
          <w:p w14:paraId="340E93E5" w14:textId="19CDA2DE" w:rsidR="00A8798E" w:rsidRPr="007F63F3" w:rsidRDefault="00A8798E" w:rsidP="00A8798E">
            <w:pPr>
              <w:ind w:left="0"/>
              <w:jc w:val="center"/>
              <w:rPr>
                <w:color w:val="404040"/>
                <w:sz w:val="16"/>
                <w:szCs w:val="16"/>
              </w:rPr>
            </w:pPr>
            <w:r>
              <w:rPr>
                <w:color w:val="404040"/>
                <w:sz w:val="16"/>
                <w:szCs w:val="16"/>
              </w:rPr>
              <w:t>99.6</w:t>
            </w:r>
          </w:p>
        </w:tc>
      </w:tr>
      <w:tr w:rsidR="00A8798E" w:rsidRPr="007F63F3" w14:paraId="346E053F" w14:textId="77777777" w:rsidTr="00A8798E">
        <w:trPr>
          <w:trHeight w:val="301"/>
        </w:trPr>
        <w:tc>
          <w:tcPr>
            <w:tcW w:w="1407" w:type="pct"/>
            <w:vMerge/>
            <w:tcBorders>
              <w:top w:val="nil"/>
              <w:left w:val="dotted" w:sz="4" w:space="0" w:color="404040"/>
              <w:bottom w:val="dotted" w:sz="4" w:space="0" w:color="404040"/>
              <w:right w:val="dotted" w:sz="4" w:space="0" w:color="404040"/>
            </w:tcBorders>
            <w:vAlign w:val="center"/>
          </w:tcPr>
          <w:p w14:paraId="640A43A0" w14:textId="77777777" w:rsidR="00A8798E" w:rsidRPr="007F63F3" w:rsidRDefault="00A8798E" w:rsidP="00A8798E">
            <w:pPr>
              <w:ind w:left="0"/>
              <w:rPr>
                <w:color w:val="404040"/>
                <w:sz w:val="16"/>
                <w:szCs w:val="16"/>
              </w:rPr>
            </w:pPr>
          </w:p>
        </w:tc>
        <w:tc>
          <w:tcPr>
            <w:tcW w:w="383" w:type="pct"/>
            <w:tcBorders>
              <w:top w:val="nil"/>
              <w:left w:val="nil"/>
              <w:bottom w:val="dotted" w:sz="4" w:space="0" w:color="404040"/>
              <w:right w:val="dotted" w:sz="4" w:space="0" w:color="404040"/>
            </w:tcBorders>
            <w:shd w:val="clear" w:color="auto" w:fill="auto"/>
            <w:vAlign w:val="center"/>
          </w:tcPr>
          <w:p w14:paraId="78D14988" w14:textId="42ECF5E5" w:rsidR="00A8798E" w:rsidRPr="007F63F3" w:rsidRDefault="00A8798E" w:rsidP="00A8798E">
            <w:pPr>
              <w:ind w:left="0"/>
              <w:jc w:val="center"/>
              <w:rPr>
                <w:color w:val="404040"/>
                <w:sz w:val="16"/>
                <w:szCs w:val="16"/>
              </w:rPr>
            </w:pPr>
            <w:r>
              <w:rPr>
                <w:color w:val="404040"/>
                <w:sz w:val="16"/>
                <w:szCs w:val="16"/>
              </w:rPr>
              <w:t>15.9%</w:t>
            </w:r>
          </w:p>
        </w:tc>
        <w:tc>
          <w:tcPr>
            <w:tcW w:w="383" w:type="pct"/>
            <w:tcBorders>
              <w:top w:val="nil"/>
              <w:left w:val="nil"/>
              <w:bottom w:val="dotted" w:sz="4" w:space="0" w:color="404040"/>
              <w:right w:val="dotted" w:sz="4" w:space="0" w:color="404040"/>
            </w:tcBorders>
            <w:shd w:val="clear" w:color="auto" w:fill="auto"/>
            <w:vAlign w:val="center"/>
          </w:tcPr>
          <w:p w14:paraId="0FFEE2A4" w14:textId="433B0F25" w:rsidR="00A8798E" w:rsidRPr="007F63F3" w:rsidRDefault="00A8798E" w:rsidP="00A8798E">
            <w:pPr>
              <w:ind w:left="0"/>
              <w:jc w:val="center"/>
              <w:rPr>
                <w:color w:val="404040"/>
                <w:sz w:val="16"/>
                <w:szCs w:val="16"/>
              </w:rPr>
            </w:pPr>
            <w:r>
              <w:rPr>
                <w:color w:val="404040"/>
                <w:sz w:val="16"/>
                <w:szCs w:val="16"/>
              </w:rPr>
              <w:t>13.4%</w:t>
            </w:r>
          </w:p>
        </w:tc>
        <w:tc>
          <w:tcPr>
            <w:tcW w:w="383" w:type="pct"/>
            <w:tcBorders>
              <w:top w:val="nil"/>
              <w:left w:val="nil"/>
              <w:bottom w:val="dotted" w:sz="4" w:space="0" w:color="404040"/>
              <w:right w:val="dotted" w:sz="4" w:space="0" w:color="404040"/>
            </w:tcBorders>
            <w:shd w:val="clear" w:color="auto" w:fill="auto"/>
            <w:vAlign w:val="center"/>
          </w:tcPr>
          <w:p w14:paraId="40496759" w14:textId="42441C29" w:rsidR="00A8798E" w:rsidRPr="007F63F3" w:rsidRDefault="00A8798E" w:rsidP="00A8798E">
            <w:pPr>
              <w:ind w:left="0"/>
              <w:jc w:val="center"/>
              <w:rPr>
                <w:color w:val="404040"/>
                <w:sz w:val="16"/>
                <w:szCs w:val="16"/>
              </w:rPr>
            </w:pPr>
            <w:r>
              <w:rPr>
                <w:color w:val="404040"/>
                <w:sz w:val="16"/>
                <w:szCs w:val="16"/>
              </w:rPr>
              <w:t>25.9%</w:t>
            </w:r>
          </w:p>
        </w:tc>
        <w:tc>
          <w:tcPr>
            <w:tcW w:w="383" w:type="pct"/>
            <w:tcBorders>
              <w:top w:val="nil"/>
              <w:left w:val="nil"/>
              <w:bottom w:val="dotted" w:sz="4" w:space="0" w:color="404040"/>
              <w:right w:val="dotted" w:sz="4" w:space="0" w:color="404040"/>
            </w:tcBorders>
            <w:shd w:val="clear" w:color="auto" w:fill="auto"/>
            <w:vAlign w:val="center"/>
          </w:tcPr>
          <w:p w14:paraId="5B0E9CE5" w14:textId="78CF0A1C" w:rsidR="00A8798E" w:rsidRPr="007F63F3" w:rsidRDefault="00A8798E" w:rsidP="00A8798E">
            <w:pPr>
              <w:ind w:left="0"/>
              <w:jc w:val="center"/>
              <w:rPr>
                <w:color w:val="404040"/>
                <w:sz w:val="16"/>
                <w:szCs w:val="16"/>
              </w:rPr>
            </w:pPr>
            <w:r>
              <w:rPr>
                <w:color w:val="404040"/>
                <w:sz w:val="16"/>
                <w:szCs w:val="16"/>
              </w:rPr>
              <w:t>18.2%</w:t>
            </w:r>
          </w:p>
        </w:tc>
        <w:tc>
          <w:tcPr>
            <w:tcW w:w="383" w:type="pct"/>
            <w:tcBorders>
              <w:top w:val="nil"/>
              <w:left w:val="nil"/>
              <w:bottom w:val="dotted" w:sz="4" w:space="0" w:color="404040"/>
              <w:right w:val="dotted" w:sz="4" w:space="0" w:color="404040"/>
            </w:tcBorders>
            <w:shd w:val="clear" w:color="auto" w:fill="auto"/>
            <w:vAlign w:val="center"/>
          </w:tcPr>
          <w:p w14:paraId="5AA5D5AE" w14:textId="27C2E3B1" w:rsidR="00A8798E" w:rsidRPr="007F63F3" w:rsidRDefault="00A8798E" w:rsidP="00A8798E">
            <w:pPr>
              <w:ind w:left="0"/>
              <w:jc w:val="center"/>
              <w:rPr>
                <w:color w:val="404040"/>
                <w:sz w:val="16"/>
                <w:szCs w:val="16"/>
              </w:rPr>
            </w:pPr>
            <w:r>
              <w:rPr>
                <w:color w:val="404040"/>
                <w:sz w:val="16"/>
                <w:szCs w:val="16"/>
              </w:rPr>
              <w:t>17.0%</w:t>
            </w:r>
          </w:p>
        </w:tc>
        <w:tc>
          <w:tcPr>
            <w:tcW w:w="383" w:type="pct"/>
            <w:tcBorders>
              <w:top w:val="nil"/>
              <w:left w:val="nil"/>
              <w:bottom w:val="dotted" w:sz="4" w:space="0" w:color="404040"/>
              <w:right w:val="dotted" w:sz="4" w:space="0" w:color="404040"/>
            </w:tcBorders>
            <w:shd w:val="clear" w:color="auto" w:fill="auto"/>
            <w:vAlign w:val="center"/>
          </w:tcPr>
          <w:p w14:paraId="270361E8" w14:textId="44419405" w:rsidR="00A8798E" w:rsidRPr="007F63F3" w:rsidRDefault="00A8798E" w:rsidP="00A8798E">
            <w:pPr>
              <w:ind w:left="0"/>
              <w:jc w:val="center"/>
              <w:rPr>
                <w:color w:val="404040"/>
                <w:sz w:val="16"/>
                <w:szCs w:val="16"/>
              </w:rPr>
            </w:pPr>
            <w:r>
              <w:rPr>
                <w:color w:val="404040"/>
                <w:sz w:val="16"/>
                <w:szCs w:val="16"/>
              </w:rPr>
              <w:t>23.2%</w:t>
            </w:r>
          </w:p>
        </w:tc>
        <w:tc>
          <w:tcPr>
            <w:tcW w:w="383" w:type="pct"/>
            <w:tcBorders>
              <w:top w:val="nil"/>
              <w:left w:val="nil"/>
              <w:bottom w:val="dotted" w:sz="4" w:space="0" w:color="404040"/>
              <w:right w:val="dotted" w:sz="4" w:space="0" w:color="404040"/>
            </w:tcBorders>
            <w:shd w:val="clear" w:color="auto" w:fill="auto"/>
            <w:vAlign w:val="center"/>
          </w:tcPr>
          <w:p w14:paraId="47CFD81F" w14:textId="642E6970" w:rsidR="00A8798E" w:rsidRPr="007F63F3" w:rsidRDefault="00A8798E" w:rsidP="00A8798E">
            <w:pPr>
              <w:ind w:left="0"/>
              <w:jc w:val="center"/>
              <w:rPr>
                <w:color w:val="404040"/>
                <w:sz w:val="16"/>
                <w:szCs w:val="16"/>
              </w:rPr>
            </w:pPr>
            <w:r>
              <w:rPr>
                <w:color w:val="404040"/>
                <w:sz w:val="16"/>
                <w:szCs w:val="16"/>
              </w:rPr>
              <w:t>21.6%</w:t>
            </w:r>
          </w:p>
        </w:tc>
        <w:tc>
          <w:tcPr>
            <w:tcW w:w="383" w:type="pct"/>
            <w:tcBorders>
              <w:top w:val="nil"/>
              <w:left w:val="nil"/>
              <w:bottom w:val="dotted" w:sz="4" w:space="0" w:color="404040"/>
              <w:right w:val="dotted" w:sz="4" w:space="0" w:color="404040"/>
            </w:tcBorders>
            <w:shd w:val="clear" w:color="auto" w:fill="auto"/>
            <w:vAlign w:val="center"/>
          </w:tcPr>
          <w:p w14:paraId="0BA30B1C" w14:textId="22CB9F55" w:rsidR="00A8798E" w:rsidRPr="007F63F3" w:rsidRDefault="00A8798E" w:rsidP="00A8798E">
            <w:pPr>
              <w:ind w:left="0"/>
              <w:jc w:val="center"/>
              <w:rPr>
                <w:color w:val="404040"/>
                <w:sz w:val="16"/>
                <w:szCs w:val="16"/>
              </w:rPr>
            </w:pPr>
            <w:r>
              <w:rPr>
                <w:color w:val="404040"/>
                <w:sz w:val="16"/>
                <w:szCs w:val="16"/>
              </w:rPr>
              <w:t>22.2%</w:t>
            </w:r>
          </w:p>
        </w:tc>
        <w:tc>
          <w:tcPr>
            <w:tcW w:w="529" w:type="pct"/>
            <w:tcBorders>
              <w:top w:val="nil"/>
              <w:left w:val="nil"/>
              <w:bottom w:val="dotted" w:sz="4" w:space="0" w:color="404040"/>
              <w:right w:val="dotted" w:sz="4" w:space="0" w:color="404040"/>
            </w:tcBorders>
            <w:shd w:val="clear" w:color="auto" w:fill="auto"/>
            <w:vAlign w:val="center"/>
          </w:tcPr>
          <w:p w14:paraId="08EDEF97" w14:textId="021B31A6" w:rsidR="00A8798E" w:rsidRPr="007F63F3" w:rsidRDefault="00A8798E" w:rsidP="00A8798E">
            <w:pPr>
              <w:ind w:left="0"/>
              <w:jc w:val="center"/>
              <w:rPr>
                <w:color w:val="404040"/>
                <w:sz w:val="16"/>
                <w:szCs w:val="16"/>
              </w:rPr>
            </w:pPr>
            <w:r>
              <w:rPr>
                <w:color w:val="404040"/>
                <w:sz w:val="16"/>
                <w:szCs w:val="16"/>
              </w:rPr>
              <w:t>19.2%</w:t>
            </w:r>
          </w:p>
        </w:tc>
      </w:tr>
      <w:tr w:rsidR="00A8798E" w:rsidRPr="007F63F3" w14:paraId="2A0492B3" w14:textId="77777777" w:rsidTr="00A8798E">
        <w:trPr>
          <w:trHeight w:val="301"/>
        </w:trPr>
        <w:tc>
          <w:tcPr>
            <w:tcW w:w="1407" w:type="pct"/>
            <w:tcBorders>
              <w:top w:val="nil"/>
              <w:left w:val="dotted" w:sz="4" w:space="0" w:color="404040"/>
              <w:bottom w:val="dotted" w:sz="4" w:space="0" w:color="404040"/>
              <w:right w:val="dotted" w:sz="4" w:space="0" w:color="404040"/>
            </w:tcBorders>
            <w:shd w:val="clear" w:color="auto" w:fill="auto"/>
            <w:vAlign w:val="center"/>
          </w:tcPr>
          <w:p w14:paraId="7BCC2071" w14:textId="21187E6D" w:rsidR="00A8798E" w:rsidRPr="007F63F3" w:rsidRDefault="00A8798E" w:rsidP="00A8798E">
            <w:pPr>
              <w:ind w:left="0"/>
              <w:jc w:val="center"/>
              <w:rPr>
                <w:color w:val="404040"/>
                <w:sz w:val="16"/>
                <w:szCs w:val="16"/>
              </w:rPr>
            </w:pPr>
            <w:r>
              <w:rPr>
                <w:color w:val="404040"/>
                <w:sz w:val="16"/>
                <w:szCs w:val="16"/>
              </w:rPr>
              <w:t>RECYCLABLES POTENTIALLY DIVERTIBLE</w:t>
            </w:r>
          </w:p>
        </w:tc>
        <w:tc>
          <w:tcPr>
            <w:tcW w:w="383" w:type="pct"/>
            <w:tcBorders>
              <w:top w:val="nil"/>
              <w:left w:val="dotted" w:sz="4" w:space="0" w:color="404040"/>
              <w:bottom w:val="dotted" w:sz="4" w:space="0" w:color="404040"/>
              <w:right w:val="dotted" w:sz="4" w:space="0" w:color="404040"/>
            </w:tcBorders>
            <w:shd w:val="clear" w:color="auto" w:fill="auto"/>
            <w:vAlign w:val="center"/>
          </w:tcPr>
          <w:p w14:paraId="61059818" w14:textId="52EAC432" w:rsidR="00A8798E" w:rsidRPr="007F63F3" w:rsidRDefault="00A8798E" w:rsidP="00A8798E">
            <w:pPr>
              <w:ind w:left="0"/>
              <w:jc w:val="center"/>
              <w:rPr>
                <w:color w:val="404040"/>
                <w:sz w:val="16"/>
                <w:szCs w:val="16"/>
              </w:rPr>
            </w:pPr>
            <w:r>
              <w:rPr>
                <w:color w:val="404040"/>
                <w:sz w:val="16"/>
                <w:szCs w:val="16"/>
              </w:rPr>
              <w:t>609.0</w:t>
            </w:r>
          </w:p>
        </w:tc>
        <w:tc>
          <w:tcPr>
            <w:tcW w:w="383" w:type="pct"/>
            <w:tcBorders>
              <w:top w:val="nil"/>
              <w:left w:val="nil"/>
              <w:bottom w:val="dotted" w:sz="4" w:space="0" w:color="404040"/>
              <w:right w:val="dotted" w:sz="4" w:space="0" w:color="404040"/>
            </w:tcBorders>
            <w:shd w:val="clear" w:color="auto" w:fill="auto"/>
            <w:vAlign w:val="center"/>
          </w:tcPr>
          <w:p w14:paraId="2EA8B31A" w14:textId="1FF32F41" w:rsidR="00A8798E" w:rsidRPr="007F63F3" w:rsidRDefault="00A8798E" w:rsidP="00A8798E">
            <w:pPr>
              <w:ind w:left="0"/>
              <w:jc w:val="center"/>
              <w:rPr>
                <w:color w:val="404040"/>
                <w:sz w:val="16"/>
                <w:szCs w:val="16"/>
              </w:rPr>
            </w:pPr>
            <w:r>
              <w:rPr>
                <w:color w:val="404040"/>
                <w:sz w:val="16"/>
                <w:szCs w:val="16"/>
              </w:rPr>
              <w:t>552.1</w:t>
            </w:r>
          </w:p>
        </w:tc>
        <w:tc>
          <w:tcPr>
            <w:tcW w:w="383" w:type="pct"/>
            <w:tcBorders>
              <w:top w:val="nil"/>
              <w:left w:val="nil"/>
              <w:bottom w:val="dotted" w:sz="4" w:space="0" w:color="404040"/>
              <w:right w:val="dotted" w:sz="4" w:space="0" w:color="404040"/>
            </w:tcBorders>
            <w:shd w:val="clear" w:color="auto" w:fill="auto"/>
            <w:vAlign w:val="center"/>
          </w:tcPr>
          <w:p w14:paraId="18EBB2E1" w14:textId="77B4571E" w:rsidR="00A8798E" w:rsidRPr="007F63F3" w:rsidRDefault="00A8798E" w:rsidP="00A8798E">
            <w:pPr>
              <w:ind w:left="0"/>
              <w:jc w:val="center"/>
              <w:rPr>
                <w:color w:val="404040"/>
                <w:sz w:val="16"/>
                <w:szCs w:val="16"/>
              </w:rPr>
            </w:pPr>
            <w:r>
              <w:rPr>
                <w:color w:val="404040"/>
                <w:sz w:val="16"/>
                <w:szCs w:val="16"/>
              </w:rPr>
              <w:t>317.8</w:t>
            </w:r>
          </w:p>
        </w:tc>
        <w:tc>
          <w:tcPr>
            <w:tcW w:w="383" w:type="pct"/>
            <w:tcBorders>
              <w:top w:val="nil"/>
              <w:left w:val="nil"/>
              <w:bottom w:val="dotted" w:sz="4" w:space="0" w:color="404040"/>
              <w:right w:val="dotted" w:sz="4" w:space="0" w:color="404040"/>
            </w:tcBorders>
            <w:shd w:val="clear" w:color="auto" w:fill="auto"/>
            <w:vAlign w:val="center"/>
          </w:tcPr>
          <w:p w14:paraId="253A31B0" w14:textId="1474F979" w:rsidR="00A8798E" w:rsidRPr="007F63F3" w:rsidRDefault="00A8798E" w:rsidP="00A8798E">
            <w:pPr>
              <w:ind w:left="0"/>
              <w:jc w:val="center"/>
              <w:rPr>
                <w:color w:val="404040"/>
                <w:sz w:val="16"/>
                <w:szCs w:val="16"/>
              </w:rPr>
            </w:pPr>
            <w:r>
              <w:rPr>
                <w:color w:val="404040"/>
                <w:sz w:val="16"/>
                <w:szCs w:val="16"/>
              </w:rPr>
              <w:t>243.5</w:t>
            </w:r>
          </w:p>
        </w:tc>
        <w:tc>
          <w:tcPr>
            <w:tcW w:w="383" w:type="pct"/>
            <w:tcBorders>
              <w:top w:val="nil"/>
              <w:left w:val="nil"/>
              <w:bottom w:val="dotted" w:sz="4" w:space="0" w:color="404040"/>
              <w:right w:val="dotted" w:sz="4" w:space="0" w:color="404040"/>
            </w:tcBorders>
            <w:shd w:val="clear" w:color="auto" w:fill="auto"/>
            <w:vAlign w:val="center"/>
          </w:tcPr>
          <w:p w14:paraId="4490FF82" w14:textId="3B8CF6A5" w:rsidR="00A8798E" w:rsidRPr="007F63F3" w:rsidRDefault="00A8798E" w:rsidP="00A8798E">
            <w:pPr>
              <w:ind w:left="0"/>
              <w:jc w:val="center"/>
              <w:rPr>
                <w:color w:val="404040"/>
                <w:sz w:val="16"/>
                <w:szCs w:val="16"/>
              </w:rPr>
            </w:pPr>
            <w:r>
              <w:rPr>
                <w:color w:val="404040"/>
                <w:sz w:val="16"/>
                <w:szCs w:val="16"/>
              </w:rPr>
              <w:t>315.0</w:t>
            </w:r>
          </w:p>
        </w:tc>
        <w:tc>
          <w:tcPr>
            <w:tcW w:w="383" w:type="pct"/>
            <w:tcBorders>
              <w:top w:val="nil"/>
              <w:left w:val="nil"/>
              <w:bottom w:val="dotted" w:sz="4" w:space="0" w:color="404040"/>
              <w:right w:val="dotted" w:sz="4" w:space="0" w:color="404040"/>
            </w:tcBorders>
            <w:shd w:val="clear" w:color="auto" w:fill="auto"/>
            <w:vAlign w:val="center"/>
          </w:tcPr>
          <w:p w14:paraId="09A6FE83" w14:textId="6633D6C1" w:rsidR="00A8798E" w:rsidRPr="007F63F3" w:rsidRDefault="00A8798E" w:rsidP="00A8798E">
            <w:pPr>
              <w:ind w:left="0"/>
              <w:jc w:val="center"/>
              <w:rPr>
                <w:color w:val="404040"/>
                <w:sz w:val="16"/>
                <w:szCs w:val="16"/>
              </w:rPr>
            </w:pPr>
            <w:r>
              <w:rPr>
                <w:color w:val="404040"/>
                <w:sz w:val="16"/>
                <w:szCs w:val="16"/>
              </w:rPr>
              <w:t>270.6</w:t>
            </w:r>
          </w:p>
        </w:tc>
        <w:tc>
          <w:tcPr>
            <w:tcW w:w="383" w:type="pct"/>
            <w:tcBorders>
              <w:top w:val="nil"/>
              <w:left w:val="nil"/>
              <w:bottom w:val="dotted" w:sz="4" w:space="0" w:color="404040"/>
              <w:right w:val="dotted" w:sz="4" w:space="0" w:color="404040"/>
            </w:tcBorders>
            <w:shd w:val="clear" w:color="auto" w:fill="auto"/>
            <w:vAlign w:val="center"/>
          </w:tcPr>
          <w:p w14:paraId="667EAAB9" w14:textId="5AD4133C" w:rsidR="00A8798E" w:rsidRPr="007F63F3" w:rsidRDefault="00A8798E" w:rsidP="00A8798E">
            <w:pPr>
              <w:ind w:left="0"/>
              <w:jc w:val="center"/>
              <w:rPr>
                <w:color w:val="404040"/>
                <w:sz w:val="16"/>
                <w:szCs w:val="16"/>
              </w:rPr>
            </w:pPr>
            <w:r>
              <w:rPr>
                <w:color w:val="404040"/>
                <w:sz w:val="16"/>
                <w:szCs w:val="16"/>
              </w:rPr>
              <w:t>343.6</w:t>
            </w:r>
          </w:p>
        </w:tc>
        <w:tc>
          <w:tcPr>
            <w:tcW w:w="383" w:type="pct"/>
            <w:tcBorders>
              <w:top w:val="nil"/>
              <w:left w:val="nil"/>
              <w:bottom w:val="dotted" w:sz="4" w:space="0" w:color="404040"/>
              <w:right w:val="dotted" w:sz="4" w:space="0" w:color="404040"/>
            </w:tcBorders>
            <w:shd w:val="clear" w:color="auto" w:fill="auto"/>
            <w:vAlign w:val="center"/>
          </w:tcPr>
          <w:p w14:paraId="246871D2" w14:textId="3F3208C4" w:rsidR="00A8798E" w:rsidRPr="007F63F3" w:rsidRDefault="00A8798E" w:rsidP="00A8798E">
            <w:pPr>
              <w:ind w:left="0"/>
              <w:jc w:val="center"/>
              <w:rPr>
                <w:color w:val="404040"/>
                <w:sz w:val="16"/>
                <w:szCs w:val="16"/>
              </w:rPr>
            </w:pPr>
            <w:r>
              <w:rPr>
                <w:color w:val="404040"/>
                <w:sz w:val="16"/>
                <w:szCs w:val="16"/>
              </w:rPr>
              <w:t>206.8</w:t>
            </w:r>
          </w:p>
        </w:tc>
        <w:tc>
          <w:tcPr>
            <w:tcW w:w="529" w:type="pct"/>
            <w:tcBorders>
              <w:top w:val="nil"/>
              <w:left w:val="nil"/>
              <w:bottom w:val="dotted" w:sz="4" w:space="0" w:color="404040"/>
              <w:right w:val="dotted" w:sz="4" w:space="0" w:color="404040"/>
            </w:tcBorders>
            <w:shd w:val="clear" w:color="auto" w:fill="auto"/>
            <w:vAlign w:val="center"/>
          </w:tcPr>
          <w:p w14:paraId="55E34D5E" w14:textId="4541E6B3" w:rsidR="00A8798E" w:rsidRPr="007F63F3" w:rsidRDefault="00A8798E" w:rsidP="00A8798E">
            <w:pPr>
              <w:ind w:left="0"/>
              <w:jc w:val="center"/>
              <w:rPr>
                <w:color w:val="404040"/>
                <w:sz w:val="16"/>
                <w:szCs w:val="16"/>
              </w:rPr>
            </w:pPr>
            <w:r>
              <w:rPr>
                <w:color w:val="404040"/>
                <w:sz w:val="16"/>
                <w:szCs w:val="16"/>
              </w:rPr>
              <w:t>337.6</w:t>
            </w:r>
          </w:p>
        </w:tc>
      </w:tr>
      <w:tr w:rsidR="00A8798E" w:rsidRPr="007F63F3" w14:paraId="4D4F00FE" w14:textId="77777777" w:rsidTr="00A8798E">
        <w:trPr>
          <w:trHeight w:val="301"/>
        </w:trPr>
        <w:tc>
          <w:tcPr>
            <w:tcW w:w="1407" w:type="pct"/>
            <w:tcBorders>
              <w:top w:val="nil"/>
              <w:left w:val="dotted" w:sz="4" w:space="0" w:color="404040"/>
              <w:bottom w:val="dotted" w:sz="4" w:space="0" w:color="404040"/>
              <w:right w:val="dotted" w:sz="4" w:space="0" w:color="404040"/>
            </w:tcBorders>
            <w:shd w:val="clear" w:color="auto" w:fill="auto"/>
            <w:vAlign w:val="center"/>
          </w:tcPr>
          <w:p w14:paraId="0C7C9F31" w14:textId="3061C01F" w:rsidR="00A8798E" w:rsidRPr="007F63F3" w:rsidRDefault="00A8798E" w:rsidP="00A8798E">
            <w:pPr>
              <w:ind w:left="0"/>
              <w:jc w:val="center"/>
              <w:rPr>
                <w:color w:val="404040"/>
                <w:sz w:val="16"/>
                <w:szCs w:val="16"/>
              </w:rPr>
            </w:pPr>
            <w:r>
              <w:rPr>
                <w:color w:val="404040"/>
                <w:sz w:val="16"/>
                <w:szCs w:val="16"/>
              </w:rPr>
              <w:t>POTENTIAL MAXIMUM DIVERSION</w:t>
            </w:r>
          </w:p>
        </w:tc>
        <w:tc>
          <w:tcPr>
            <w:tcW w:w="383" w:type="pct"/>
            <w:tcBorders>
              <w:top w:val="nil"/>
              <w:left w:val="nil"/>
              <w:bottom w:val="dotted" w:sz="4" w:space="0" w:color="404040"/>
              <w:right w:val="dotted" w:sz="4" w:space="0" w:color="404040"/>
            </w:tcBorders>
            <w:shd w:val="clear" w:color="auto" w:fill="auto"/>
            <w:vAlign w:val="center"/>
          </w:tcPr>
          <w:p w14:paraId="23F3DD30" w14:textId="7FEA0E74" w:rsidR="00A8798E" w:rsidRPr="007F63F3" w:rsidRDefault="00A8798E" w:rsidP="00A8798E">
            <w:pPr>
              <w:ind w:left="0"/>
              <w:jc w:val="center"/>
              <w:rPr>
                <w:color w:val="404040"/>
                <w:sz w:val="16"/>
                <w:szCs w:val="16"/>
              </w:rPr>
            </w:pPr>
            <w:r>
              <w:rPr>
                <w:color w:val="404040"/>
                <w:sz w:val="16"/>
                <w:szCs w:val="16"/>
              </w:rPr>
              <w:t>79.2%</w:t>
            </w:r>
          </w:p>
        </w:tc>
        <w:tc>
          <w:tcPr>
            <w:tcW w:w="383" w:type="pct"/>
            <w:tcBorders>
              <w:top w:val="nil"/>
              <w:left w:val="nil"/>
              <w:bottom w:val="dotted" w:sz="4" w:space="0" w:color="404040"/>
              <w:right w:val="dotted" w:sz="4" w:space="0" w:color="404040"/>
            </w:tcBorders>
            <w:shd w:val="clear" w:color="auto" w:fill="auto"/>
            <w:vAlign w:val="center"/>
          </w:tcPr>
          <w:p w14:paraId="5D7951BA" w14:textId="21F07A91" w:rsidR="00A8798E" w:rsidRPr="007F63F3" w:rsidRDefault="00A8798E" w:rsidP="00A8798E">
            <w:pPr>
              <w:ind w:left="0"/>
              <w:jc w:val="center"/>
              <w:rPr>
                <w:color w:val="404040"/>
                <w:sz w:val="16"/>
                <w:szCs w:val="16"/>
              </w:rPr>
            </w:pPr>
            <w:r>
              <w:rPr>
                <w:color w:val="404040"/>
                <w:sz w:val="16"/>
                <w:szCs w:val="16"/>
              </w:rPr>
              <w:t>71.7%</w:t>
            </w:r>
          </w:p>
        </w:tc>
        <w:tc>
          <w:tcPr>
            <w:tcW w:w="383" w:type="pct"/>
            <w:tcBorders>
              <w:top w:val="nil"/>
              <w:left w:val="nil"/>
              <w:bottom w:val="dotted" w:sz="4" w:space="0" w:color="404040"/>
              <w:right w:val="dotted" w:sz="4" w:space="0" w:color="404040"/>
            </w:tcBorders>
            <w:shd w:val="clear" w:color="auto" w:fill="auto"/>
            <w:vAlign w:val="center"/>
          </w:tcPr>
          <w:p w14:paraId="12413DDD" w14:textId="4B682BB5" w:rsidR="00A8798E" w:rsidRPr="007F63F3" w:rsidRDefault="00A8798E" w:rsidP="00A8798E">
            <w:pPr>
              <w:ind w:left="0"/>
              <w:jc w:val="center"/>
              <w:rPr>
                <w:color w:val="404040"/>
                <w:sz w:val="16"/>
                <w:szCs w:val="16"/>
              </w:rPr>
            </w:pPr>
            <w:r>
              <w:rPr>
                <w:color w:val="404040"/>
                <w:sz w:val="16"/>
                <w:szCs w:val="16"/>
              </w:rPr>
              <w:t>65.9%</w:t>
            </w:r>
          </w:p>
        </w:tc>
        <w:tc>
          <w:tcPr>
            <w:tcW w:w="383" w:type="pct"/>
            <w:tcBorders>
              <w:top w:val="nil"/>
              <w:left w:val="nil"/>
              <w:bottom w:val="dotted" w:sz="4" w:space="0" w:color="404040"/>
              <w:right w:val="dotted" w:sz="4" w:space="0" w:color="404040"/>
            </w:tcBorders>
            <w:shd w:val="clear" w:color="auto" w:fill="auto"/>
            <w:vAlign w:val="center"/>
          </w:tcPr>
          <w:p w14:paraId="6BEF1356" w14:textId="18EB739C" w:rsidR="00A8798E" w:rsidRPr="007F63F3" w:rsidRDefault="00A8798E" w:rsidP="00A8798E">
            <w:pPr>
              <w:ind w:left="0"/>
              <w:jc w:val="center"/>
              <w:rPr>
                <w:color w:val="404040"/>
                <w:sz w:val="16"/>
                <w:szCs w:val="16"/>
              </w:rPr>
            </w:pPr>
            <w:r>
              <w:rPr>
                <w:color w:val="404040"/>
                <w:sz w:val="16"/>
                <w:szCs w:val="16"/>
              </w:rPr>
              <w:t>55.7%</w:t>
            </w:r>
          </w:p>
        </w:tc>
        <w:tc>
          <w:tcPr>
            <w:tcW w:w="383" w:type="pct"/>
            <w:tcBorders>
              <w:top w:val="nil"/>
              <w:left w:val="nil"/>
              <w:bottom w:val="dotted" w:sz="4" w:space="0" w:color="404040"/>
              <w:right w:val="dotted" w:sz="4" w:space="0" w:color="404040"/>
            </w:tcBorders>
            <w:shd w:val="clear" w:color="auto" w:fill="auto"/>
            <w:vAlign w:val="center"/>
          </w:tcPr>
          <w:p w14:paraId="4DC5B218" w14:textId="0554422F" w:rsidR="00A8798E" w:rsidRPr="007F63F3" w:rsidRDefault="00A8798E" w:rsidP="00A8798E">
            <w:pPr>
              <w:ind w:left="0"/>
              <w:jc w:val="center"/>
              <w:rPr>
                <w:color w:val="404040"/>
                <w:sz w:val="16"/>
                <w:szCs w:val="16"/>
              </w:rPr>
            </w:pPr>
            <w:r>
              <w:rPr>
                <w:color w:val="404040"/>
                <w:sz w:val="16"/>
                <w:szCs w:val="16"/>
              </w:rPr>
              <w:t>58.0%</w:t>
            </w:r>
          </w:p>
        </w:tc>
        <w:tc>
          <w:tcPr>
            <w:tcW w:w="383" w:type="pct"/>
            <w:tcBorders>
              <w:top w:val="nil"/>
              <w:left w:val="nil"/>
              <w:bottom w:val="dotted" w:sz="4" w:space="0" w:color="404040"/>
              <w:right w:val="dotted" w:sz="4" w:space="0" w:color="404040"/>
            </w:tcBorders>
            <w:shd w:val="clear" w:color="auto" w:fill="auto"/>
            <w:vAlign w:val="center"/>
          </w:tcPr>
          <w:p w14:paraId="344E1345" w14:textId="03FEACE5" w:rsidR="00A8798E" w:rsidRPr="007F63F3" w:rsidRDefault="00A8798E" w:rsidP="00A8798E">
            <w:pPr>
              <w:ind w:left="0"/>
              <w:jc w:val="center"/>
              <w:rPr>
                <w:color w:val="404040"/>
                <w:sz w:val="16"/>
                <w:szCs w:val="16"/>
              </w:rPr>
            </w:pPr>
            <w:r>
              <w:rPr>
                <w:color w:val="404040"/>
                <w:sz w:val="16"/>
                <w:szCs w:val="16"/>
              </w:rPr>
              <w:t>59.2%</w:t>
            </w:r>
          </w:p>
        </w:tc>
        <w:tc>
          <w:tcPr>
            <w:tcW w:w="383" w:type="pct"/>
            <w:tcBorders>
              <w:top w:val="nil"/>
              <w:left w:val="nil"/>
              <w:bottom w:val="dotted" w:sz="4" w:space="0" w:color="404040"/>
              <w:right w:val="dotted" w:sz="4" w:space="0" w:color="404040"/>
            </w:tcBorders>
            <w:shd w:val="clear" w:color="auto" w:fill="auto"/>
            <w:vAlign w:val="center"/>
          </w:tcPr>
          <w:p w14:paraId="3245FBA9" w14:textId="7225AD65" w:rsidR="00A8798E" w:rsidRPr="007F63F3" w:rsidRDefault="00A8798E" w:rsidP="00A8798E">
            <w:pPr>
              <w:ind w:left="0"/>
              <w:jc w:val="center"/>
              <w:rPr>
                <w:color w:val="404040"/>
                <w:sz w:val="16"/>
                <w:szCs w:val="16"/>
              </w:rPr>
            </w:pPr>
            <w:r>
              <w:rPr>
                <w:color w:val="404040"/>
                <w:sz w:val="16"/>
                <w:szCs w:val="16"/>
              </w:rPr>
              <w:t>63.7%</w:t>
            </w:r>
          </w:p>
        </w:tc>
        <w:tc>
          <w:tcPr>
            <w:tcW w:w="383" w:type="pct"/>
            <w:tcBorders>
              <w:top w:val="nil"/>
              <w:left w:val="nil"/>
              <w:bottom w:val="dotted" w:sz="4" w:space="0" w:color="404040"/>
              <w:right w:val="dotted" w:sz="4" w:space="0" w:color="404040"/>
            </w:tcBorders>
            <w:shd w:val="clear" w:color="auto" w:fill="auto"/>
            <w:vAlign w:val="center"/>
          </w:tcPr>
          <w:p w14:paraId="41D441B6" w14:textId="20EFFDE9" w:rsidR="00A8798E" w:rsidRPr="007F63F3" w:rsidRDefault="00A8798E" w:rsidP="00A8798E">
            <w:pPr>
              <w:ind w:left="0"/>
              <w:jc w:val="center"/>
              <w:rPr>
                <w:color w:val="404040"/>
                <w:sz w:val="16"/>
                <w:szCs w:val="16"/>
              </w:rPr>
            </w:pPr>
            <w:r>
              <w:rPr>
                <w:color w:val="404040"/>
                <w:sz w:val="16"/>
                <w:szCs w:val="16"/>
              </w:rPr>
              <w:t>67.2%</w:t>
            </w:r>
          </w:p>
        </w:tc>
        <w:tc>
          <w:tcPr>
            <w:tcW w:w="529" w:type="pct"/>
            <w:tcBorders>
              <w:top w:val="nil"/>
              <w:left w:val="nil"/>
              <w:bottom w:val="dotted" w:sz="4" w:space="0" w:color="404040"/>
              <w:right w:val="dotted" w:sz="4" w:space="0" w:color="404040"/>
            </w:tcBorders>
            <w:shd w:val="clear" w:color="auto" w:fill="auto"/>
            <w:vAlign w:val="center"/>
          </w:tcPr>
          <w:p w14:paraId="06E9A941" w14:textId="5E04F405" w:rsidR="00A8798E" w:rsidRPr="007F63F3" w:rsidRDefault="00A8798E" w:rsidP="00A8798E">
            <w:pPr>
              <w:ind w:left="0"/>
              <w:jc w:val="center"/>
              <w:rPr>
                <w:color w:val="404040"/>
                <w:sz w:val="16"/>
                <w:szCs w:val="16"/>
              </w:rPr>
            </w:pPr>
            <w:r>
              <w:rPr>
                <w:color w:val="404040"/>
                <w:sz w:val="16"/>
                <w:szCs w:val="16"/>
              </w:rPr>
              <w:t>65.2%</w:t>
            </w:r>
          </w:p>
        </w:tc>
      </w:tr>
    </w:tbl>
    <w:p w14:paraId="6AE5EF0E" w14:textId="77777777" w:rsidR="007F63F3" w:rsidRPr="007F63F3" w:rsidRDefault="007F63F3" w:rsidP="007F63F3">
      <w:pPr>
        <w:ind w:left="0"/>
        <w:rPr>
          <w:b/>
        </w:rPr>
      </w:pPr>
    </w:p>
    <w:p w14:paraId="1210E3AD" w14:textId="77777777" w:rsidR="007F63F3" w:rsidRPr="007F63F3" w:rsidRDefault="007F63F3" w:rsidP="007F63F3">
      <w:pPr>
        <w:ind w:left="0"/>
        <w:rPr>
          <w:b/>
        </w:rPr>
      </w:pPr>
    </w:p>
    <w:p w14:paraId="3725238D" w14:textId="2E50FA05" w:rsidR="007F63F3" w:rsidRPr="00360FBB" w:rsidRDefault="007F63F3" w:rsidP="007F63F3">
      <w:pPr>
        <w:ind w:left="0"/>
        <w:rPr>
          <w:b/>
        </w:rPr>
      </w:pPr>
      <w:r w:rsidRPr="00360FBB">
        <w:rPr>
          <w:b/>
        </w:rPr>
        <w:t>Figure 3</w:t>
      </w:r>
      <w:r w:rsidR="002712CA" w:rsidRPr="00360FBB">
        <w:rPr>
          <w:b/>
        </w:rPr>
        <w:t>1</w:t>
      </w:r>
      <w:r w:rsidRPr="00360FBB">
        <w:rPr>
          <w:b/>
        </w:rPr>
        <w:t>: Recyclable material available for diversion (kg/</w:t>
      </w:r>
      <w:proofErr w:type="spellStart"/>
      <w:r w:rsidRPr="00360FBB">
        <w:rPr>
          <w:b/>
        </w:rPr>
        <w:t>hh</w:t>
      </w:r>
      <w:proofErr w:type="spellEnd"/>
      <w:r w:rsidRPr="00360FBB">
        <w:rPr>
          <w:b/>
        </w:rPr>
        <w:t>/</w:t>
      </w:r>
      <w:proofErr w:type="spellStart"/>
      <w:r w:rsidR="004517C5" w:rsidRPr="00360FBB">
        <w:rPr>
          <w:b/>
        </w:rPr>
        <w:t>yr</w:t>
      </w:r>
      <w:proofErr w:type="spellEnd"/>
      <w:r w:rsidRPr="00360FBB">
        <w:rPr>
          <w:b/>
        </w:rPr>
        <w:t>)</w:t>
      </w:r>
    </w:p>
    <w:p w14:paraId="62E8FF45" w14:textId="7354B8B8" w:rsidR="007F63F3" w:rsidRPr="00360FBB" w:rsidRDefault="00A8798E" w:rsidP="00045833">
      <w:pPr>
        <w:spacing w:after="240" w:line="360" w:lineRule="auto"/>
        <w:ind w:left="0"/>
        <w:jc w:val="both"/>
        <w:sectPr w:rsidR="007F63F3" w:rsidRPr="00360FBB">
          <w:headerReference w:type="default" r:id="rId64"/>
          <w:footerReference w:type="default" r:id="rId65"/>
          <w:footerReference w:type="first" r:id="rId66"/>
          <w:pgSz w:w="11907" w:h="16840" w:code="9"/>
          <w:pgMar w:top="1276" w:right="1469" w:bottom="1259" w:left="1440" w:header="902" w:footer="358" w:gutter="0"/>
          <w:cols w:space="720"/>
          <w:titlePg/>
          <w:docGrid w:linePitch="272"/>
        </w:sectPr>
      </w:pPr>
      <w:r>
        <w:rPr>
          <w:noProof/>
        </w:rPr>
        <w:lastRenderedPageBreak/>
        <w:drawing>
          <wp:inline distT="0" distB="0" distL="0" distR="0" wp14:anchorId="143F5DDD" wp14:editId="0761AE44">
            <wp:extent cx="5713730" cy="3419475"/>
            <wp:effectExtent l="0" t="0" r="1270" b="0"/>
            <wp:docPr id="188" name="Chart 188" descr="Chart - Figure 31: Recyclable material available for diversion (kg/hh/yr)">
              <a:extLst xmlns:a="http://schemas.openxmlformats.org/drawingml/2006/main">
                <a:ext uri="{FF2B5EF4-FFF2-40B4-BE49-F238E27FC236}">
                  <a16:creationId xmlns:a16="http://schemas.microsoft.com/office/drawing/2014/main" id="{AFDC9D83-3C62-4C73-BC07-6916C0811F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1F95E9B6" w14:textId="4F036926" w:rsidR="007F63F3" w:rsidRPr="00360FBB" w:rsidRDefault="007F63F3" w:rsidP="007F63F3">
      <w:pPr>
        <w:ind w:left="0"/>
        <w:rPr>
          <w:b/>
        </w:rPr>
      </w:pPr>
      <w:r w:rsidRPr="00360FBB">
        <w:rPr>
          <w:b/>
        </w:rPr>
        <w:lastRenderedPageBreak/>
        <w:t>Figure 3</w:t>
      </w:r>
      <w:r w:rsidR="002712CA" w:rsidRPr="00360FBB">
        <w:rPr>
          <w:b/>
        </w:rPr>
        <w:t>2</w:t>
      </w:r>
      <w:r w:rsidRPr="00360FBB">
        <w:rPr>
          <w:b/>
        </w:rPr>
        <w:t>: Maximum diversion potential (%)</w:t>
      </w:r>
    </w:p>
    <w:p w14:paraId="3C0C9437" w14:textId="1D23D329" w:rsidR="007F63F3" w:rsidRPr="00360FBB" w:rsidRDefault="00A8798E" w:rsidP="007F63F3">
      <w:pPr>
        <w:ind w:left="0"/>
      </w:pPr>
      <w:r w:rsidRPr="00A8798E">
        <w:rPr>
          <w:noProof/>
        </w:rPr>
        <w:t xml:space="preserve"> </w:t>
      </w:r>
      <w:r>
        <w:rPr>
          <w:noProof/>
        </w:rPr>
        <w:drawing>
          <wp:inline distT="0" distB="0" distL="0" distR="0" wp14:anchorId="06A50E43" wp14:editId="1D64BC56">
            <wp:extent cx="5064760" cy="4866005"/>
            <wp:effectExtent l="0" t="0" r="2540" b="0"/>
            <wp:docPr id="189" name="Chart 189" descr="Chart - Figure 32: Maximum diversion potential (%)">
              <a:extLst xmlns:a="http://schemas.openxmlformats.org/drawingml/2006/main">
                <a:ext uri="{FF2B5EF4-FFF2-40B4-BE49-F238E27FC236}">
                  <a16:creationId xmlns:a16="http://schemas.microsoft.com/office/drawing/2014/main" id="{ADA3B435-BE58-4E69-B918-47760A7CB4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r w:rsidR="000C78E8" w:rsidRPr="00360FBB">
        <w:rPr>
          <w:noProof/>
        </w:rPr>
        <w:t xml:space="preserve">  </w:t>
      </w:r>
    </w:p>
    <w:p w14:paraId="499ECA23" w14:textId="378ADBB0" w:rsidR="007F63F3" w:rsidRPr="00360FBB" w:rsidRDefault="007F63F3" w:rsidP="007F63F3">
      <w:pPr>
        <w:ind w:left="0"/>
      </w:pPr>
      <w:r w:rsidRPr="00360FBB">
        <w:t xml:space="preserve"> </w:t>
      </w:r>
    </w:p>
    <w:p w14:paraId="6BBD777B" w14:textId="68405C35" w:rsidR="007F63F3" w:rsidRPr="00360FBB" w:rsidRDefault="007F63F3" w:rsidP="007F63F3">
      <w:pPr>
        <w:ind w:left="0"/>
        <w:sectPr w:rsidR="007F63F3" w:rsidRPr="00360FBB">
          <w:pgSz w:w="16840" w:h="11907" w:orient="landscape" w:code="9"/>
          <w:pgMar w:top="1440" w:right="1276" w:bottom="1469" w:left="1259" w:header="902" w:footer="357" w:gutter="0"/>
          <w:cols w:space="720"/>
          <w:titlePg/>
          <w:docGrid w:linePitch="272"/>
        </w:sectPr>
      </w:pPr>
    </w:p>
    <w:p w14:paraId="0CE1859C" w14:textId="6459BA19" w:rsidR="0084683E" w:rsidRPr="00360FBB" w:rsidRDefault="00F54452" w:rsidP="007F63F3">
      <w:pPr>
        <w:spacing w:after="240" w:line="360" w:lineRule="auto"/>
        <w:ind w:left="0"/>
        <w:jc w:val="both"/>
        <w:rPr>
          <w:b/>
          <w:spacing w:val="-5"/>
          <w:sz w:val="48"/>
          <w:szCs w:val="48"/>
          <w:lang w:eastAsia="en-US"/>
        </w:rPr>
      </w:pPr>
      <w:r w:rsidRPr="00360FBB">
        <w:rPr>
          <w:b/>
          <w:spacing w:val="-5"/>
          <w:sz w:val="48"/>
          <w:szCs w:val="48"/>
          <w:lang w:eastAsia="en-US"/>
        </w:rPr>
        <w:lastRenderedPageBreak/>
        <w:t xml:space="preserve">Potential for increasing </w:t>
      </w:r>
      <w:proofErr w:type="spellStart"/>
      <w:r w:rsidR="00D8377A">
        <w:rPr>
          <w:b/>
          <w:spacing w:val="-5"/>
          <w:sz w:val="48"/>
          <w:szCs w:val="48"/>
          <w:lang w:eastAsia="en-US"/>
        </w:rPr>
        <w:t>p</w:t>
      </w:r>
      <w:r w:rsidR="0084683E" w:rsidRPr="00360FBB">
        <w:rPr>
          <w:b/>
          <w:spacing w:val="-5"/>
          <w:sz w:val="48"/>
          <w:szCs w:val="48"/>
          <w:lang w:eastAsia="en-US"/>
        </w:rPr>
        <w:t>ulpables</w:t>
      </w:r>
      <w:proofErr w:type="spellEnd"/>
      <w:r w:rsidR="0084683E" w:rsidRPr="00360FBB">
        <w:rPr>
          <w:b/>
          <w:spacing w:val="-5"/>
          <w:sz w:val="48"/>
          <w:szCs w:val="48"/>
          <w:lang w:eastAsia="en-US"/>
        </w:rPr>
        <w:t xml:space="preserve"> </w:t>
      </w:r>
      <w:r w:rsidRPr="00360FBB">
        <w:rPr>
          <w:b/>
          <w:spacing w:val="-5"/>
          <w:sz w:val="48"/>
          <w:szCs w:val="48"/>
          <w:lang w:eastAsia="en-US"/>
        </w:rPr>
        <w:t>recycling</w:t>
      </w:r>
    </w:p>
    <w:p w14:paraId="07364B82" w14:textId="6362B64C" w:rsidR="007F63F3" w:rsidRPr="00360FBB" w:rsidRDefault="007F63F3" w:rsidP="007F63F3">
      <w:pPr>
        <w:spacing w:after="240" w:line="360" w:lineRule="auto"/>
        <w:ind w:left="0"/>
        <w:jc w:val="both"/>
        <w:rPr>
          <w:spacing w:val="-5"/>
          <w:lang w:eastAsia="en-US"/>
        </w:rPr>
      </w:pPr>
      <w:r w:rsidRPr="00360FBB">
        <w:rPr>
          <w:spacing w:val="-5"/>
          <w:lang w:eastAsia="en-US"/>
        </w:rPr>
        <w:t xml:space="preserve">Were recyclable </w:t>
      </w:r>
      <w:proofErr w:type="spellStart"/>
      <w:r w:rsidR="0084683E" w:rsidRPr="00360FBB">
        <w:rPr>
          <w:spacing w:val="-5"/>
          <w:lang w:eastAsia="en-US"/>
        </w:rPr>
        <w:t>pulpables</w:t>
      </w:r>
      <w:proofErr w:type="spellEnd"/>
      <w:r w:rsidR="0084683E" w:rsidRPr="00360FBB">
        <w:rPr>
          <w:spacing w:val="-5"/>
          <w:lang w:eastAsia="en-US"/>
        </w:rPr>
        <w:t xml:space="preserve"> (</w:t>
      </w:r>
      <w:r w:rsidRPr="00360FBB">
        <w:rPr>
          <w:spacing w:val="-5"/>
          <w:lang w:eastAsia="en-US"/>
        </w:rPr>
        <w:t>paper and card</w:t>
      </w:r>
      <w:r w:rsidR="0084683E" w:rsidRPr="00360FBB">
        <w:rPr>
          <w:spacing w:val="-5"/>
          <w:lang w:eastAsia="en-US"/>
        </w:rPr>
        <w:t>)</w:t>
      </w:r>
      <w:r w:rsidRPr="00360FBB">
        <w:rPr>
          <w:spacing w:val="-5"/>
          <w:lang w:eastAsia="en-US"/>
        </w:rPr>
        <w:t xml:space="preserve"> targeted then potentially </w:t>
      </w:r>
      <w:r w:rsidR="0088388F" w:rsidRPr="00360FBB">
        <w:rPr>
          <w:spacing w:val="-5"/>
          <w:lang w:eastAsia="en-US"/>
        </w:rPr>
        <w:t>an additional 1</w:t>
      </w:r>
      <w:r w:rsidR="00352917">
        <w:rPr>
          <w:spacing w:val="-5"/>
          <w:lang w:eastAsia="en-US"/>
        </w:rPr>
        <w:t>2</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88388F" w:rsidRPr="00360FBB">
        <w:rPr>
          <w:spacing w:val="-5"/>
          <w:lang w:eastAsia="en-US"/>
        </w:rPr>
        <w:t>yr</w:t>
      </w:r>
      <w:proofErr w:type="spellEnd"/>
      <w:r w:rsidRPr="00360FBB">
        <w:rPr>
          <w:spacing w:val="-5"/>
          <w:lang w:eastAsia="en-US"/>
        </w:rPr>
        <w:t xml:space="preserve"> or 2</w:t>
      </w:r>
      <w:r w:rsidR="00352917">
        <w:rPr>
          <w:spacing w:val="-5"/>
          <w:lang w:eastAsia="en-US"/>
        </w:rPr>
        <w:t>.3</w:t>
      </w:r>
      <w:r w:rsidRPr="00360FBB">
        <w:rPr>
          <w:spacing w:val="-5"/>
          <w:lang w:eastAsia="en-US"/>
        </w:rPr>
        <w:t xml:space="preserve">% of waste could be diverted.  This would raise overall diversion to </w:t>
      </w:r>
      <w:r w:rsidR="00352917">
        <w:rPr>
          <w:spacing w:val="-5"/>
          <w:lang w:eastAsia="en-US"/>
        </w:rPr>
        <w:t>48.3</w:t>
      </w:r>
      <w:r w:rsidRPr="00360FBB">
        <w:rPr>
          <w:spacing w:val="-5"/>
          <w:lang w:eastAsia="en-US"/>
        </w:rPr>
        <w:t xml:space="preserve">%.  Acorns </w:t>
      </w:r>
      <w:r w:rsidR="00352917">
        <w:rPr>
          <w:spacing w:val="-5"/>
          <w:lang w:eastAsia="en-US"/>
        </w:rPr>
        <w:t>5Q</w:t>
      </w:r>
      <w:r w:rsidR="00083C4A" w:rsidRPr="00360FBB">
        <w:rPr>
          <w:spacing w:val="-5"/>
          <w:lang w:eastAsia="en-US"/>
        </w:rPr>
        <w:t xml:space="preserve"> </w:t>
      </w:r>
      <w:r w:rsidR="00816069">
        <w:rPr>
          <w:spacing w:val="-5"/>
          <w:lang w:eastAsia="en-US"/>
        </w:rPr>
        <w:t>(</w:t>
      </w:r>
      <w:r w:rsidR="00352917">
        <w:rPr>
          <w:spacing w:val="-5"/>
          <w:lang w:eastAsia="en-US"/>
        </w:rPr>
        <w:t>difficult circumstances</w:t>
      </w:r>
      <w:r w:rsidR="00816069">
        <w:rPr>
          <w:spacing w:val="-5"/>
          <w:lang w:eastAsia="en-US"/>
        </w:rPr>
        <w:t xml:space="preserve">) </w:t>
      </w:r>
      <w:r w:rsidRPr="00360FBB">
        <w:rPr>
          <w:spacing w:val="-5"/>
          <w:lang w:eastAsia="en-US"/>
        </w:rPr>
        <w:t>hold</w:t>
      </w:r>
      <w:r w:rsidR="00083C4A" w:rsidRPr="00360FBB">
        <w:rPr>
          <w:spacing w:val="-5"/>
          <w:lang w:eastAsia="en-US"/>
        </w:rPr>
        <w:t>s</w:t>
      </w:r>
      <w:r w:rsidRPr="00360FBB">
        <w:rPr>
          <w:spacing w:val="-5"/>
          <w:lang w:eastAsia="en-US"/>
        </w:rPr>
        <w:t xml:space="preserve"> the greatest potential for raising diversion by capturing </w:t>
      </w:r>
      <w:proofErr w:type="gramStart"/>
      <w:r w:rsidRPr="00360FBB">
        <w:rPr>
          <w:spacing w:val="-5"/>
          <w:lang w:eastAsia="en-US"/>
        </w:rPr>
        <w:t>all of</w:t>
      </w:r>
      <w:proofErr w:type="gramEnd"/>
      <w:r w:rsidRPr="00360FBB">
        <w:rPr>
          <w:spacing w:val="-5"/>
          <w:lang w:eastAsia="en-US"/>
        </w:rPr>
        <w:t xml:space="preserve"> their recyclable paper</w:t>
      </w:r>
      <w:r w:rsidR="00083C4A" w:rsidRPr="00360FBB">
        <w:rPr>
          <w:spacing w:val="-5"/>
          <w:lang w:eastAsia="en-US"/>
        </w:rPr>
        <w:t xml:space="preserve">. They </w:t>
      </w:r>
      <w:r w:rsidRPr="00360FBB">
        <w:rPr>
          <w:spacing w:val="-5"/>
          <w:lang w:eastAsia="en-US"/>
        </w:rPr>
        <w:t xml:space="preserve">could increase total diversion by </w:t>
      </w:r>
      <w:r w:rsidR="007C3A55">
        <w:rPr>
          <w:spacing w:val="-5"/>
          <w:lang w:eastAsia="en-US"/>
        </w:rPr>
        <w:t>3</w:t>
      </w:r>
      <w:r w:rsidR="00352917">
        <w:rPr>
          <w:spacing w:val="-5"/>
          <w:lang w:eastAsia="en-US"/>
        </w:rPr>
        <w:t>.1</w:t>
      </w:r>
      <w:r w:rsidRPr="00360FBB">
        <w:rPr>
          <w:spacing w:val="-5"/>
          <w:lang w:eastAsia="en-US"/>
        </w:rPr>
        <w:t xml:space="preserve">%. </w:t>
      </w:r>
    </w:p>
    <w:p w14:paraId="48FB7126" w14:textId="47D8A12F" w:rsidR="007F63F3" w:rsidRPr="00360FBB" w:rsidRDefault="007F63F3" w:rsidP="007F63F3">
      <w:pPr>
        <w:ind w:left="0"/>
        <w:rPr>
          <w:b/>
        </w:rPr>
      </w:pPr>
      <w:r w:rsidRPr="00360FBB">
        <w:rPr>
          <w:b/>
        </w:rPr>
        <w:t xml:space="preserve">Table </w:t>
      </w:r>
      <w:r w:rsidR="002712CA" w:rsidRPr="00360FBB">
        <w:rPr>
          <w:b/>
        </w:rPr>
        <w:t>37</w:t>
      </w:r>
      <w:r w:rsidRPr="00360FBB">
        <w:rPr>
          <w:b/>
        </w:rPr>
        <w:t xml:space="preserve">: Targeting </w:t>
      </w:r>
      <w:proofErr w:type="spellStart"/>
      <w:r w:rsidR="0084683E" w:rsidRPr="00360FBB">
        <w:rPr>
          <w:b/>
        </w:rPr>
        <w:t>pulpables</w:t>
      </w:r>
      <w:proofErr w:type="spellEnd"/>
      <w:r w:rsidR="0084683E" w:rsidRPr="00360FBB">
        <w:rPr>
          <w:b/>
        </w:rPr>
        <w:t xml:space="preserve"> (paper and card) </w:t>
      </w:r>
      <w:r w:rsidRPr="00360FBB">
        <w:rPr>
          <w:b/>
        </w:rPr>
        <w:t>recyclable</w:t>
      </w:r>
      <w:r w:rsidR="0084683E" w:rsidRPr="00360FBB">
        <w:rPr>
          <w:b/>
        </w:rPr>
        <w:t>s</w:t>
      </w:r>
      <w:r w:rsidRPr="00360FBB">
        <w:rPr>
          <w:b/>
        </w:rPr>
        <w:t xml:space="preserve"> </w:t>
      </w:r>
    </w:p>
    <w:p w14:paraId="71309E1C" w14:textId="77777777" w:rsidR="007F63F3" w:rsidRPr="00360FBB" w:rsidRDefault="007F63F3" w:rsidP="007F63F3">
      <w:pPr>
        <w:ind w:left="0"/>
        <w:rPr>
          <w:b/>
        </w:rPr>
      </w:pPr>
    </w:p>
    <w:tbl>
      <w:tblPr>
        <w:tblW w:w="4942"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85"/>
        <w:gridCol w:w="680"/>
        <w:gridCol w:w="681"/>
        <w:gridCol w:w="682"/>
        <w:gridCol w:w="686"/>
        <w:gridCol w:w="686"/>
        <w:gridCol w:w="686"/>
        <w:gridCol w:w="686"/>
        <w:gridCol w:w="686"/>
        <w:gridCol w:w="926"/>
      </w:tblGrid>
      <w:tr w:rsidR="006533D9" w:rsidRPr="006533D9" w14:paraId="6924DBFA" w14:textId="77777777" w:rsidTr="006533D9">
        <w:trPr>
          <w:trHeight w:val="438"/>
        </w:trPr>
        <w:tc>
          <w:tcPr>
            <w:tcW w:w="1399" w:type="pct"/>
            <w:shd w:val="clear" w:color="auto" w:fill="auto"/>
            <w:vAlign w:val="center"/>
          </w:tcPr>
          <w:p w14:paraId="712E9A2B" w14:textId="316C6871" w:rsidR="007C3A55" w:rsidRPr="006533D9" w:rsidRDefault="006533D9" w:rsidP="007C3A55">
            <w:pPr>
              <w:ind w:left="0"/>
              <w:jc w:val="center"/>
              <w:rPr>
                <w:color w:val="auto"/>
                <w:sz w:val="16"/>
                <w:szCs w:val="16"/>
              </w:rPr>
            </w:pPr>
            <w:r w:rsidRPr="006533D9">
              <w:rPr>
                <w:color w:val="auto"/>
                <w:sz w:val="16"/>
                <w:szCs w:val="16"/>
              </w:rPr>
              <w:t>Pulpable recyclables</w:t>
            </w:r>
          </w:p>
        </w:tc>
        <w:tc>
          <w:tcPr>
            <w:tcW w:w="383" w:type="pct"/>
            <w:shd w:val="clear" w:color="auto" w:fill="auto"/>
            <w:vAlign w:val="center"/>
          </w:tcPr>
          <w:p w14:paraId="23DD6985" w14:textId="4C5A71BF" w:rsidR="007C3A55" w:rsidRPr="006533D9" w:rsidRDefault="006533D9" w:rsidP="007C3A55">
            <w:pPr>
              <w:ind w:left="0"/>
              <w:jc w:val="center"/>
              <w:rPr>
                <w:color w:val="auto"/>
                <w:sz w:val="16"/>
                <w:szCs w:val="16"/>
              </w:rPr>
            </w:pPr>
            <w:r w:rsidRPr="006533D9">
              <w:rPr>
                <w:color w:val="auto"/>
                <w:sz w:val="16"/>
                <w:szCs w:val="16"/>
              </w:rPr>
              <w:t>1b</w:t>
            </w:r>
          </w:p>
        </w:tc>
        <w:tc>
          <w:tcPr>
            <w:tcW w:w="383" w:type="pct"/>
            <w:shd w:val="clear" w:color="auto" w:fill="auto"/>
            <w:vAlign w:val="center"/>
          </w:tcPr>
          <w:p w14:paraId="0025DD93" w14:textId="281EF5A9" w:rsidR="007C3A55" w:rsidRPr="006533D9" w:rsidRDefault="006533D9" w:rsidP="007C3A55">
            <w:pPr>
              <w:ind w:left="0"/>
              <w:jc w:val="center"/>
              <w:rPr>
                <w:color w:val="auto"/>
                <w:sz w:val="16"/>
                <w:szCs w:val="16"/>
              </w:rPr>
            </w:pPr>
            <w:r w:rsidRPr="006533D9">
              <w:rPr>
                <w:color w:val="auto"/>
                <w:sz w:val="16"/>
                <w:szCs w:val="16"/>
              </w:rPr>
              <w:t>1c</w:t>
            </w:r>
          </w:p>
        </w:tc>
        <w:tc>
          <w:tcPr>
            <w:tcW w:w="384" w:type="pct"/>
            <w:shd w:val="clear" w:color="auto" w:fill="auto"/>
            <w:vAlign w:val="center"/>
          </w:tcPr>
          <w:p w14:paraId="47B2041A" w14:textId="43794307" w:rsidR="007C3A55" w:rsidRPr="006533D9" w:rsidRDefault="006533D9" w:rsidP="007C3A55">
            <w:pPr>
              <w:ind w:left="0"/>
              <w:jc w:val="center"/>
              <w:rPr>
                <w:color w:val="auto"/>
                <w:sz w:val="16"/>
                <w:szCs w:val="16"/>
              </w:rPr>
            </w:pPr>
            <w:r w:rsidRPr="006533D9">
              <w:rPr>
                <w:color w:val="auto"/>
                <w:sz w:val="16"/>
                <w:szCs w:val="16"/>
              </w:rPr>
              <w:t>3h</w:t>
            </w:r>
          </w:p>
        </w:tc>
        <w:tc>
          <w:tcPr>
            <w:tcW w:w="386" w:type="pct"/>
            <w:shd w:val="clear" w:color="auto" w:fill="auto"/>
            <w:vAlign w:val="center"/>
          </w:tcPr>
          <w:p w14:paraId="13544007" w14:textId="7DAAE240" w:rsidR="007C3A55" w:rsidRPr="006533D9" w:rsidRDefault="006533D9" w:rsidP="007C3A55">
            <w:pPr>
              <w:ind w:left="0"/>
              <w:jc w:val="center"/>
              <w:rPr>
                <w:color w:val="auto"/>
                <w:sz w:val="16"/>
                <w:szCs w:val="16"/>
              </w:rPr>
            </w:pPr>
            <w:r w:rsidRPr="006533D9">
              <w:rPr>
                <w:color w:val="auto"/>
                <w:sz w:val="16"/>
                <w:szCs w:val="16"/>
              </w:rPr>
              <w:t>4l</w:t>
            </w:r>
          </w:p>
        </w:tc>
        <w:tc>
          <w:tcPr>
            <w:tcW w:w="386" w:type="pct"/>
            <w:shd w:val="clear" w:color="auto" w:fill="auto"/>
            <w:vAlign w:val="center"/>
          </w:tcPr>
          <w:p w14:paraId="22290198" w14:textId="40A56B29" w:rsidR="007C3A55" w:rsidRPr="006533D9" w:rsidRDefault="006533D9" w:rsidP="007C3A55">
            <w:pPr>
              <w:ind w:left="0"/>
              <w:jc w:val="center"/>
              <w:rPr>
                <w:color w:val="auto"/>
                <w:sz w:val="16"/>
                <w:szCs w:val="16"/>
              </w:rPr>
            </w:pPr>
            <w:r w:rsidRPr="006533D9">
              <w:rPr>
                <w:color w:val="auto"/>
                <w:sz w:val="16"/>
                <w:szCs w:val="16"/>
              </w:rPr>
              <w:t>4m</w:t>
            </w:r>
          </w:p>
        </w:tc>
        <w:tc>
          <w:tcPr>
            <w:tcW w:w="386" w:type="pct"/>
            <w:shd w:val="clear" w:color="auto" w:fill="auto"/>
            <w:vAlign w:val="center"/>
          </w:tcPr>
          <w:p w14:paraId="1A2EEEC6" w14:textId="7A585ED1" w:rsidR="007C3A55" w:rsidRPr="006533D9" w:rsidRDefault="006533D9" w:rsidP="007C3A55">
            <w:pPr>
              <w:ind w:left="0"/>
              <w:jc w:val="center"/>
              <w:rPr>
                <w:color w:val="auto"/>
                <w:sz w:val="16"/>
                <w:szCs w:val="16"/>
              </w:rPr>
            </w:pPr>
            <w:r w:rsidRPr="006533D9">
              <w:rPr>
                <w:color w:val="auto"/>
                <w:sz w:val="16"/>
                <w:szCs w:val="16"/>
              </w:rPr>
              <w:t>5o</w:t>
            </w:r>
          </w:p>
        </w:tc>
        <w:tc>
          <w:tcPr>
            <w:tcW w:w="386" w:type="pct"/>
            <w:shd w:val="clear" w:color="auto" w:fill="auto"/>
            <w:vAlign w:val="center"/>
          </w:tcPr>
          <w:p w14:paraId="158AF182" w14:textId="7E642D0B" w:rsidR="007C3A55" w:rsidRPr="006533D9" w:rsidRDefault="006533D9" w:rsidP="007C3A55">
            <w:pPr>
              <w:ind w:left="0"/>
              <w:jc w:val="center"/>
              <w:rPr>
                <w:color w:val="auto"/>
                <w:sz w:val="16"/>
                <w:szCs w:val="16"/>
              </w:rPr>
            </w:pPr>
            <w:r w:rsidRPr="006533D9">
              <w:rPr>
                <w:color w:val="auto"/>
                <w:sz w:val="16"/>
                <w:szCs w:val="16"/>
              </w:rPr>
              <w:t>5p</w:t>
            </w:r>
          </w:p>
        </w:tc>
        <w:tc>
          <w:tcPr>
            <w:tcW w:w="386" w:type="pct"/>
            <w:shd w:val="clear" w:color="auto" w:fill="auto"/>
            <w:vAlign w:val="center"/>
          </w:tcPr>
          <w:p w14:paraId="0E5FB7F6" w14:textId="600DC34E" w:rsidR="007C3A55" w:rsidRPr="006533D9" w:rsidRDefault="006533D9" w:rsidP="007C3A55">
            <w:pPr>
              <w:ind w:left="0"/>
              <w:jc w:val="center"/>
              <w:rPr>
                <w:color w:val="auto"/>
                <w:sz w:val="16"/>
                <w:szCs w:val="16"/>
              </w:rPr>
            </w:pPr>
            <w:r w:rsidRPr="006533D9">
              <w:rPr>
                <w:color w:val="auto"/>
                <w:sz w:val="16"/>
                <w:szCs w:val="16"/>
              </w:rPr>
              <w:t>5q</w:t>
            </w:r>
          </w:p>
        </w:tc>
        <w:tc>
          <w:tcPr>
            <w:tcW w:w="521" w:type="pct"/>
            <w:shd w:val="clear" w:color="auto" w:fill="auto"/>
            <w:vAlign w:val="center"/>
          </w:tcPr>
          <w:p w14:paraId="09210088" w14:textId="2BD3C3C4" w:rsidR="007C3A55" w:rsidRPr="006533D9" w:rsidRDefault="006533D9" w:rsidP="007C3A55">
            <w:pPr>
              <w:ind w:left="0"/>
              <w:jc w:val="center"/>
              <w:rPr>
                <w:color w:val="auto"/>
                <w:sz w:val="16"/>
                <w:szCs w:val="16"/>
              </w:rPr>
            </w:pPr>
            <w:r w:rsidRPr="006533D9">
              <w:rPr>
                <w:color w:val="auto"/>
                <w:sz w:val="16"/>
                <w:szCs w:val="16"/>
              </w:rPr>
              <w:t>Average</w:t>
            </w:r>
          </w:p>
        </w:tc>
      </w:tr>
      <w:tr w:rsidR="00352917" w:rsidRPr="00360FBB" w14:paraId="235AAF51" w14:textId="77777777" w:rsidTr="00757A25">
        <w:trPr>
          <w:trHeight w:val="438"/>
        </w:trPr>
        <w:tc>
          <w:tcPr>
            <w:tcW w:w="1399" w:type="pct"/>
            <w:shd w:val="clear" w:color="auto" w:fill="auto"/>
            <w:vAlign w:val="center"/>
          </w:tcPr>
          <w:p w14:paraId="4617E833" w14:textId="1C08AACC" w:rsidR="00352917" w:rsidRPr="00360FBB" w:rsidRDefault="00352917" w:rsidP="00352917">
            <w:pPr>
              <w:ind w:left="0"/>
              <w:jc w:val="center"/>
              <w:rPr>
                <w:color w:val="404040"/>
                <w:sz w:val="16"/>
                <w:szCs w:val="16"/>
              </w:rPr>
            </w:pPr>
            <w:r w:rsidRPr="00360FBB">
              <w:rPr>
                <w:color w:val="404040"/>
                <w:sz w:val="16"/>
                <w:szCs w:val="16"/>
              </w:rPr>
              <w:t>KG/HH/YR AVAILABLE</w:t>
            </w:r>
          </w:p>
        </w:tc>
        <w:tc>
          <w:tcPr>
            <w:tcW w:w="383" w:type="pct"/>
            <w:shd w:val="clear" w:color="auto" w:fill="auto"/>
            <w:vAlign w:val="center"/>
          </w:tcPr>
          <w:p w14:paraId="1E33D953" w14:textId="149C0CF9" w:rsidR="00352917" w:rsidRPr="00360FBB" w:rsidRDefault="00352917" w:rsidP="00352917">
            <w:pPr>
              <w:ind w:left="0"/>
              <w:jc w:val="center"/>
              <w:rPr>
                <w:color w:val="404040"/>
                <w:sz w:val="16"/>
                <w:szCs w:val="16"/>
              </w:rPr>
            </w:pPr>
            <w:r>
              <w:rPr>
                <w:color w:val="404040"/>
                <w:sz w:val="16"/>
                <w:szCs w:val="16"/>
              </w:rPr>
              <w:t>13.9</w:t>
            </w:r>
          </w:p>
        </w:tc>
        <w:tc>
          <w:tcPr>
            <w:tcW w:w="383" w:type="pct"/>
            <w:shd w:val="clear" w:color="auto" w:fill="auto"/>
            <w:vAlign w:val="center"/>
          </w:tcPr>
          <w:p w14:paraId="4625151A" w14:textId="40F85C72" w:rsidR="00352917" w:rsidRPr="00360FBB" w:rsidRDefault="00352917" w:rsidP="00352917">
            <w:pPr>
              <w:ind w:left="0"/>
              <w:jc w:val="center"/>
              <w:rPr>
                <w:color w:val="404040"/>
                <w:sz w:val="16"/>
                <w:szCs w:val="16"/>
              </w:rPr>
            </w:pPr>
            <w:r>
              <w:rPr>
                <w:color w:val="404040"/>
                <w:sz w:val="16"/>
                <w:szCs w:val="16"/>
              </w:rPr>
              <w:t>12.3</w:t>
            </w:r>
          </w:p>
        </w:tc>
        <w:tc>
          <w:tcPr>
            <w:tcW w:w="384" w:type="pct"/>
            <w:shd w:val="clear" w:color="auto" w:fill="auto"/>
            <w:vAlign w:val="center"/>
          </w:tcPr>
          <w:p w14:paraId="17A75905" w14:textId="664EC176" w:rsidR="00352917" w:rsidRPr="00360FBB" w:rsidRDefault="00352917" w:rsidP="00352917">
            <w:pPr>
              <w:ind w:left="0"/>
              <w:jc w:val="center"/>
              <w:rPr>
                <w:color w:val="404040"/>
                <w:sz w:val="16"/>
                <w:szCs w:val="16"/>
              </w:rPr>
            </w:pPr>
            <w:r>
              <w:rPr>
                <w:color w:val="404040"/>
                <w:sz w:val="16"/>
                <w:szCs w:val="16"/>
              </w:rPr>
              <w:t>14.4</w:t>
            </w:r>
          </w:p>
        </w:tc>
        <w:tc>
          <w:tcPr>
            <w:tcW w:w="386" w:type="pct"/>
            <w:shd w:val="clear" w:color="auto" w:fill="auto"/>
            <w:vAlign w:val="center"/>
          </w:tcPr>
          <w:p w14:paraId="0A0ECEBD" w14:textId="75F294B7" w:rsidR="00352917" w:rsidRPr="00360FBB" w:rsidRDefault="00352917" w:rsidP="00352917">
            <w:pPr>
              <w:ind w:left="0"/>
              <w:jc w:val="center"/>
              <w:rPr>
                <w:color w:val="404040"/>
                <w:sz w:val="16"/>
                <w:szCs w:val="16"/>
              </w:rPr>
            </w:pPr>
            <w:r>
              <w:rPr>
                <w:color w:val="404040"/>
                <w:sz w:val="16"/>
                <w:szCs w:val="16"/>
              </w:rPr>
              <w:t>11.5</w:t>
            </w:r>
          </w:p>
        </w:tc>
        <w:tc>
          <w:tcPr>
            <w:tcW w:w="386" w:type="pct"/>
            <w:shd w:val="clear" w:color="auto" w:fill="auto"/>
            <w:vAlign w:val="center"/>
          </w:tcPr>
          <w:p w14:paraId="751DEBCB" w14:textId="154E15B5" w:rsidR="00352917" w:rsidRPr="00360FBB" w:rsidRDefault="00352917" w:rsidP="00352917">
            <w:pPr>
              <w:ind w:left="0"/>
              <w:jc w:val="center"/>
              <w:rPr>
                <w:color w:val="404040"/>
                <w:sz w:val="16"/>
                <w:szCs w:val="16"/>
              </w:rPr>
            </w:pPr>
            <w:r>
              <w:rPr>
                <w:color w:val="404040"/>
                <w:sz w:val="16"/>
                <w:szCs w:val="16"/>
              </w:rPr>
              <w:t>10.4</w:t>
            </w:r>
          </w:p>
        </w:tc>
        <w:tc>
          <w:tcPr>
            <w:tcW w:w="386" w:type="pct"/>
            <w:shd w:val="clear" w:color="auto" w:fill="auto"/>
            <w:vAlign w:val="center"/>
          </w:tcPr>
          <w:p w14:paraId="17EBC15C" w14:textId="6D2D476A" w:rsidR="00352917" w:rsidRPr="00360FBB" w:rsidRDefault="00352917" w:rsidP="00352917">
            <w:pPr>
              <w:ind w:left="0"/>
              <w:jc w:val="center"/>
              <w:rPr>
                <w:color w:val="404040"/>
                <w:sz w:val="16"/>
                <w:szCs w:val="16"/>
              </w:rPr>
            </w:pPr>
            <w:r>
              <w:rPr>
                <w:color w:val="404040"/>
                <w:sz w:val="16"/>
                <w:szCs w:val="16"/>
              </w:rPr>
              <w:t>11.2</w:t>
            </w:r>
          </w:p>
        </w:tc>
        <w:tc>
          <w:tcPr>
            <w:tcW w:w="386" w:type="pct"/>
            <w:shd w:val="clear" w:color="auto" w:fill="auto"/>
            <w:vAlign w:val="center"/>
          </w:tcPr>
          <w:p w14:paraId="4A65AE94" w14:textId="58F1217D" w:rsidR="00352917" w:rsidRPr="00360FBB" w:rsidRDefault="00352917" w:rsidP="00352917">
            <w:pPr>
              <w:ind w:left="0"/>
              <w:jc w:val="center"/>
              <w:rPr>
                <w:color w:val="404040"/>
                <w:sz w:val="16"/>
                <w:szCs w:val="16"/>
              </w:rPr>
            </w:pPr>
            <w:r>
              <w:rPr>
                <w:color w:val="404040"/>
                <w:sz w:val="16"/>
                <w:szCs w:val="16"/>
              </w:rPr>
              <w:t>13.6</w:t>
            </w:r>
          </w:p>
        </w:tc>
        <w:tc>
          <w:tcPr>
            <w:tcW w:w="386" w:type="pct"/>
            <w:shd w:val="clear" w:color="auto" w:fill="auto"/>
            <w:vAlign w:val="center"/>
          </w:tcPr>
          <w:p w14:paraId="39E73A89" w14:textId="22994DAE" w:rsidR="00352917" w:rsidRPr="00360FBB" w:rsidRDefault="00352917" w:rsidP="00352917">
            <w:pPr>
              <w:ind w:left="0"/>
              <w:jc w:val="center"/>
              <w:rPr>
                <w:color w:val="404040"/>
                <w:sz w:val="16"/>
                <w:szCs w:val="16"/>
              </w:rPr>
            </w:pPr>
            <w:r>
              <w:rPr>
                <w:color w:val="404040"/>
                <w:sz w:val="16"/>
                <w:szCs w:val="16"/>
              </w:rPr>
              <w:t>9.6</w:t>
            </w:r>
          </w:p>
        </w:tc>
        <w:tc>
          <w:tcPr>
            <w:tcW w:w="521" w:type="pct"/>
            <w:shd w:val="clear" w:color="auto" w:fill="auto"/>
            <w:vAlign w:val="center"/>
          </w:tcPr>
          <w:p w14:paraId="76BD5A48" w14:textId="05225140" w:rsidR="00352917" w:rsidRPr="00360FBB" w:rsidRDefault="00352917" w:rsidP="00352917">
            <w:pPr>
              <w:ind w:left="0"/>
              <w:jc w:val="center"/>
              <w:rPr>
                <w:color w:val="404040"/>
                <w:sz w:val="16"/>
                <w:szCs w:val="16"/>
              </w:rPr>
            </w:pPr>
            <w:r>
              <w:rPr>
                <w:color w:val="404040"/>
                <w:sz w:val="16"/>
                <w:szCs w:val="16"/>
              </w:rPr>
              <w:t>12.0</w:t>
            </w:r>
          </w:p>
        </w:tc>
      </w:tr>
      <w:tr w:rsidR="00352917" w:rsidRPr="00360FBB" w14:paraId="0AAC1225" w14:textId="77777777" w:rsidTr="00757A25">
        <w:trPr>
          <w:trHeight w:val="438"/>
        </w:trPr>
        <w:tc>
          <w:tcPr>
            <w:tcW w:w="1399" w:type="pct"/>
            <w:shd w:val="clear" w:color="auto" w:fill="auto"/>
            <w:vAlign w:val="center"/>
          </w:tcPr>
          <w:p w14:paraId="6904791C" w14:textId="5B2CE62E" w:rsidR="00352917" w:rsidRPr="00360FBB" w:rsidRDefault="00352917" w:rsidP="00352917">
            <w:pPr>
              <w:ind w:left="0"/>
              <w:jc w:val="center"/>
              <w:rPr>
                <w:color w:val="404040"/>
                <w:sz w:val="16"/>
                <w:szCs w:val="16"/>
              </w:rPr>
            </w:pPr>
            <w:r w:rsidRPr="00360FBB">
              <w:rPr>
                <w:color w:val="404040"/>
                <w:sz w:val="16"/>
                <w:szCs w:val="16"/>
              </w:rPr>
              <w:t>% INCREASE IN DIVERSION</w:t>
            </w:r>
          </w:p>
        </w:tc>
        <w:tc>
          <w:tcPr>
            <w:tcW w:w="383" w:type="pct"/>
            <w:shd w:val="clear" w:color="auto" w:fill="auto"/>
            <w:vAlign w:val="center"/>
          </w:tcPr>
          <w:p w14:paraId="6BA71A56" w14:textId="0F1B9F50" w:rsidR="00352917" w:rsidRPr="00360FBB" w:rsidRDefault="00352917" w:rsidP="00352917">
            <w:pPr>
              <w:ind w:left="0"/>
              <w:jc w:val="center"/>
              <w:rPr>
                <w:color w:val="404040"/>
                <w:sz w:val="16"/>
                <w:szCs w:val="16"/>
              </w:rPr>
            </w:pPr>
            <w:r>
              <w:rPr>
                <w:color w:val="404040"/>
                <w:sz w:val="16"/>
                <w:szCs w:val="16"/>
              </w:rPr>
              <w:t>1.8%</w:t>
            </w:r>
          </w:p>
        </w:tc>
        <w:tc>
          <w:tcPr>
            <w:tcW w:w="383" w:type="pct"/>
            <w:shd w:val="clear" w:color="auto" w:fill="auto"/>
            <w:vAlign w:val="center"/>
          </w:tcPr>
          <w:p w14:paraId="04AA360E" w14:textId="00B67684" w:rsidR="00352917" w:rsidRPr="00360FBB" w:rsidRDefault="00352917" w:rsidP="00352917">
            <w:pPr>
              <w:ind w:left="0"/>
              <w:jc w:val="center"/>
              <w:rPr>
                <w:color w:val="404040"/>
                <w:sz w:val="16"/>
                <w:szCs w:val="16"/>
              </w:rPr>
            </w:pPr>
            <w:r>
              <w:rPr>
                <w:color w:val="404040"/>
                <w:sz w:val="16"/>
                <w:szCs w:val="16"/>
              </w:rPr>
              <w:t>1.6%</w:t>
            </w:r>
          </w:p>
        </w:tc>
        <w:tc>
          <w:tcPr>
            <w:tcW w:w="384" w:type="pct"/>
            <w:shd w:val="clear" w:color="auto" w:fill="auto"/>
            <w:vAlign w:val="center"/>
          </w:tcPr>
          <w:p w14:paraId="10E85E47" w14:textId="1367C6D9" w:rsidR="00352917" w:rsidRPr="00360FBB" w:rsidRDefault="00352917" w:rsidP="00352917">
            <w:pPr>
              <w:ind w:left="0"/>
              <w:jc w:val="center"/>
              <w:rPr>
                <w:color w:val="404040"/>
                <w:sz w:val="16"/>
                <w:szCs w:val="16"/>
              </w:rPr>
            </w:pPr>
            <w:r>
              <w:rPr>
                <w:color w:val="404040"/>
                <w:sz w:val="16"/>
                <w:szCs w:val="16"/>
              </w:rPr>
              <w:t>3.0%</w:t>
            </w:r>
          </w:p>
        </w:tc>
        <w:tc>
          <w:tcPr>
            <w:tcW w:w="386" w:type="pct"/>
            <w:shd w:val="clear" w:color="auto" w:fill="auto"/>
            <w:vAlign w:val="center"/>
          </w:tcPr>
          <w:p w14:paraId="3D757D32" w14:textId="469ADE0F" w:rsidR="00352917" w:rsidRPr="00360FBB" w:rsidRDefault="00352917" w:rsidP="00352917">
            <w:pPr>
              <w:ind w:left="0"/>
              <w:jc w:val="center"/>
              <w:rPr>
                <w:color w:val="404040"/>
                <w:sz w:val="16"/>
                <w:szCs w:val="16"/>
              </w:rPr>
            </w:pPr>
            <w:r>
              <w:rPr>
                <w:color w:val="404040"/>
                <w:sz w:val="16"/>
                <w:szCs w:val="16"/>
              </w:rPr>
              <w:t>2.6%</w:t>
            </w:r>
          </w:p>
        </w:tc>
        <w:tc>
          <w:tcPr>
            <w:tcW w:w="386" w:type="pct"/>
            <w:shd w:val="clear" w:color="auto" w:fill="auto"/>
            <w:vAlign w:val="center"/>
          </w:tcPr>
          <w:p w14:paraId="5F50B1DE" w14:textId="13979944" w:rsidR="00352917" w:rsidRPr="00360FBB" w:rsidRDefault="00352917" w:rsidP="00352917">
            <w:pPr>
              <w:ind w:left="0"/>
              <w:jc w:val="center"/>
              <w:rPr>
                <w:color w:val="404040"/>
                <w:sz w:val="16"/>
                <w:szCs w:val="16"/>
              </w:rPr>
            </w:pPr>
            <w:r>
              <w:rPr>
                <w:color w:val="404040"/>
                <w:sz w:val="16"/>
                <w:szCs w:val="16"/>
              </w:rPr>
              <w:t>1.9%</w:t>
            </w:r>
          </w:p>
        </w:tc>
        <w:tc>
          <w:tcPr>
            <w:tcW w:w="386" w:type="pct"/>
            <w:shd w:val="clear" w:color="auto" w:fill="auto"/>
            <w:vAlign w:val="center"/>
          </w:tcPr>
          <w:p w14:paraId="35C46F29" w14:textId="4F60928D" w:rsidR="00352917" w:rsidRPr="00360FBB" w:rsidRDefault="00352917" w:rsidP="00352917">
            <w:pPr>
              <w:ind w:left="0"/>
              <w:jc w:val="center"/>
              <w:rPr>
                <w:color w:val="404040"/>
                <w:sz w:val="16"/>
                <w:szCs w:val="16"/>
              </w:rPr>
            </w:pPr>
            <w:r>
              <w:rPr>
                <w:color w:val="404040"/>
                <w:sz w:val="16"/>
                <w:szCs w:val="16"/>
              </w:rPr>
              <w:t>2.4%</w:t>
            </w:r>
          </w:p>
        </w:tc>
        <w:tc>
          <w:tcPr>
            <w:tcW w:w="386" w:type="pct"/>
            <w:shd w:val="clear" w:color="auto" w:fill="auto"/>
            <w:vAlign w:val="center"/>
          </w:tcPr>
          <w:p w14:paraId="4BE945BF" w14:textId="105CB06F" w:rsidR="00352917" w:rsidRPr="00360FBB" w:rsidRDefault="00352917" w:rsidP="00352917">
            <w:pPr>
              <w:ind w:left="0"/>
              <w:jc w:val="center"/>
              <w:rPr>
                <w:color w:val="404040"/>
                <w:sz w:val="16"/>
                <w:szCs w:val="16"/>
              </w:rPr>
            </w:pPr>
            <w:r>
              <w:rPr>
                <w:color w:val="404040"/>
                <w:sz w:val="16"/>
                <w:szCs w:val="16"/>
              </w:rPr>
              <w:t>2.5%</w:t>
            </w:r>
          </w:p>
        </w:tc>
        <w:tc>
          <w:tcPr>
            <w:tcW w:w="386" w:type="pct"/>
            <w:shd w:val="clear" w:color="auto" w:fill="auto"/>
            <w:vAlign w:val="center"/>
          </w:tcPr>
          <w:p w14:paraId="4F257FA9" w14:textId="66331AA0" w:rsidR="00352917" w:rsidRPr="00360FBB" w:rsidRDefault="00352917" w:rsidP="00352917">
            <w:pPr>
              <w:ind w:left="0"/>
              <w:jc w:val="center"/>
              <w:rPr>
                <w:color w:val="404040"/>
                <w:sz w:val="16"/>
                <w:szCs w:val="16"/>
              </w:rPr>
            </w:pPr>
            <w:r>
              <w:rPr>
                <w:color w:val="404040"/>
                <w:sz w:val="16"/>
                <w:szCs w:val="16"/>
              </w:rPr>
              <w:t>3.1%</w:t>
            </w:r>
          </w:p>
        </w:tc>
        <w:tc>
          <w:tcPr>
            <w:tcW w:w="521" w:type="pct"/>
            <w:shd w:val="clear" w:color="auto" w:fill="auto"/>
            <w:vAlign w:val="center"/>
          </w:tcPr>
          <w:p w14:paraId="6C9F56FA" w14:textId="506C016A" w:rsidR="00352917" w:rsidRPr="00360FBB" w:rsidRDefault="00352917" w:rsidP="00352917">
            <w:pPr>
              <w:ind w:left="0"/>
              <w:jc w:val="center"/>
              <w:rPr>
                <w:color w:val="404040"/>
                <w:sz w:val="16"/>
                <w:szCs w:val="16"/>
              </w:rPr>
            </w:pPr>
            <w:r>
              <w:rPr>
                <w:color w:val="404040"/>
                <w:sz w:val="16"/>
                <w:szCs w:val="16"/>
              </w:rPr>
              <w:t>2.3%</w:t>
            </w:r>
          </w:p>
        </w:tc>
      </w:tr>
      <w:tr w:rsidR="00352917" w:rsidRPr="00360FBB" w14:paraId="00CC3276" w14:textId="77777777" w:rsidTr="00757A25">
        <w:trPr>
          <w:trHeight w:val="438"/>
        </w:trPr>
        <w:tc>
          <w:tcPr>
            <w:tcW w:w="1399" w:type="pct"/>
            <w:shd w:val="clear" w:color="auto" w:fill="auto"/>
            <w:vAlign w:val="center"/>
          </w:tcPr>
          <w:p w14:paraId="0640DF06" w14:textId="7016FDEC" w:rsidR="00352917" w:rsidRPr="00360FBB" w:rsidRDefault="00352917" w:rsidP="00352917">
            <w:pPr>
              <w:ind w:left="0"/>
              <w:jc w:val="center"/>
              <w:rPr>
                <w:color w:val="404040"/>
                <w:sz w:val="16"/>
                <w:szCs w:val="16"/>
              </w:rPr>
            </w:pPr>
            <w:r w:rsidRPr="00360FBB">
              <w:rPr>
                <w:color w:val="404040"/>
                <w:sz w:val="16"/>
                <w:szCs w:val="16"/>
              </w:rPr>
              <w:t>ACHIEVED DIVERSION</w:t>
            </w:r>
          </w:p>
        </w:tc>
        <w:tc>
          <w:tcPr>
            <w:tcW w:w="383" w:type="pct"/>
            <w:shd w:val="clear" w:color="auto" w:fill="auto"/>
            <w:vAlign w:val="center"/>
          </w:tcPr>
          <w:p w14:paraId="01B8AAE5" w14:textId="5A832B6A" w:rsidR="00352917" w:rsidRPr="00360FBB" w:rsidRDefault="00352917" w:rsidP="00352917">
            <w:pPr>
              <w:ind w:left="0"/>
              <w:jc w:val="center"/>
              <w:rPr>
                <w:color w:val="404040"/>
                <w:sz w:val="16"/>
                <w:szCs w:val="16"/>
              </w:rPr>
            </w:pPr>
            <w:r>
              <w:rPr>
                <w:color w:val="404040"/>
                <w:sz w:val="16"/>
                <w:szCs w:val="16"/>
              </w:rPr>
              <w:t>65.1%</w:t>
            </w:r>
          </w:p>
        </w:tc>
        <w:tc>
          <w:tcPr>
            <w:tcW w:w="383" w:type="pct"/>
            <w:shd w:val="clear" w:color="auto" w:fill="auto"/>
            <w:vAlign w:val="center"/>
          </w:tcPr>
          <w:p w14:paraId="2480D222" w14:textId="375BDDEA" w:rsidR="00352917" w:rsidRPr="00360FBB" w:rsidRDefault="00352917" w:rsidP="00352917">
            <w:pPr>
              <w:ind w:left="0"/>
              <w:jc w:val="center"/>
              <w:rPr>
                <w:color w:val="404040"/>
                <w:sz w:val="16"/>
                <w:szCs w:val="16"/>
              </w:rPr>
            </w:pPr>
            <w:r>
              <w:rPr>
                <w:color w:val="404040"/>
                <w:sz w:val="16"/>
                <w:szCs w:val="16"/>
              </w:rPr>
              <w:t>60.0%</w:t>
            </w:r>
          </w:p>
        </w:tc>
        <w:tc>
          <w:tcPr>
            <w:tcW w:w="384" w:type="pct"/>
            <w:shd w:val="clear" w:color="auto" w:fill="auto"/>
            <w:vAlign w:val="center"/>
          </w:tcPr>
          <w:p w14:paraId="7D0A2C01" w14:textId="457553AD" w:rsidR="00352917" w:rsidRPr="00360FBB" w:rsidRDefault="00352917" w:rsidP="00352917">
            <w:pPr>
              <w:ind w:left="0"/>
              <w:jc w:val="center"/>
              <w:rPr>
                <w:color w:val="404040"/>
                <w:sz w:val="16"/>
                <w:szCs w:val="16"/>
              </w:rPr>
            </w:pPr>
            <w:r>
              <w:rPr>
                <w:color w:val="404040"/>
                <w:sz w:val="16"/>
                <w:szCs w:val="16"/>
              </w:rPr>
              <w:t>43.0%</w:t>
            </w:r>
          </w:p>
        </w:tc>
        <w:tc>
          <w:tcPr>
            <w:tcW w:w="386" w:type="pct"/>
            <w:shd w:val="clear" w:color="auto" w:fill="auto"/>
            <w:vAlign w:val="center"/>
          </w:tcPr>
          <w:p w14:paraId="0A47286A" w14:textId="4D039640" w:rsidR="00352917" w:rsidRPr="00360FBB" w:rsidRDefault="00352917" w:rsidP="00352917">
            <w:pPr>
              <w:ind w:left="0"/>
              <w:jc w:val="center"/>
              <w:rPr>
                <w:color w:val="404040"/>
                <w:sz w:val="16"/>
                <w:szCs w:val="16"/>
              </w:rPr>
            </w:pPr>
            <w:r>
              <w:rPr>
                <w:color w:val="404040"/>
                <w:sz w:val="16"/>
                <w:szCs w:val="16"/>
              </w:rPr>
              <w:t>40.1%</w:t>
            </w:r>
          </w:p>
        </w:tc>
        <w:tc>
          <w:tcPr>
            <w:tcW w:w="386" w:type="pct"/>
            <w:shd w:val="clear" w:color="auto" w:fill="auto"/>
            <w:vAlign w:val="center"/>
          </w:tcPr>
          <w:p w14:paraId="66E61C55" w14:textId="4C922DCA" w:rsidR="00352917" w:rsidRPr="00360FBB" w:rsidRDefault="00352917" w:rsidP="00352917">
            <w:pPr>
              <w:ind w:left="0"/>
              <w:jc w:val="center"/>
              <w:rPr>
                <w:color w:val="404040"/>
                <w:sz w:val="16"/>
                <w:szCs w:val="16"/>
              </w:rPr>
            </w:pPr>
            <w:r>
              <w:rPr>
                <w:color w:val="404040"/>
                <w:sz w:val="16"/>
                <w:szCs w:val="16"/>
              </w:rPr>
              <w:t>42.9%</w:t>
            </w:r>
          </w:p>
        </w:tc>
        <w:tc>
          <w:tcPr>
            <w:tcW w:w="386" w:type="pct"/>
            <w:shd w:val="clear" w:color="auto" w:fill="auto"/>
            <w:vAlign w:val="center"/>
          </w:tcPr>
          <w:p w14:paraId="24D9E111" w14:textId="7CBCBB5C" w:rsidR="00352917" w:rsidRPr="00360FBB" w:rsidRDefault="00352917" w:rsidP="00352917">
            <w:pPr>
              <w:ind w:left="0"/>
              <w:jc w:val="center"/>
              <w:rPr>
                <w:color w:val="404040"/>
                <w:sz w:val="16"/>
                <w:szCs w:val="16"/>
              </w:rPr>
            </w:pPr>
            <w:r>
              <w:rPr>
                <w:color w:val="404040"/>
                <w:sz w:val="16"/>
                <w:szCs w:val="16"/>
              </w:rPr>
              <w:t>38.5%</w:t>
            </w:r>
          </w:p>
        </w:tc>
        <w:tc>
          <w:tcPr>
            <w:tcW w:w="386" w:type="pct"/>
            <w:shd w:val="clear" w:color="auto" w:fill="auto"/>
            <w:vAlign w:val="center"/>
          </w:tcPr>
          <w:p w14:paraId="559C0A23" w14:textId="37BD31D7" w:rsidR="00352917" w:rsidRPr="00360FBB" w:rsidRDefault="00352917" w:rsidP="00352917">
            <w:pPr>
              <w:ind w:left="0"/>
              <w:jc w:val="center"/>
              <w:rPr>
                <w:color w:val="404040"/>
                <w:sz w:val="16"/>
                <w:szCs w:val="16"/>
              </w:rPr>
            </w:pPr>
            <w:r>
              <w:rPr>
                <w:color w:val="404040"/>
                <w:sz w:val="16"/>
                <w:szCs w:val="16"/>
              </w:rPr>
              <w:t>44.6%</w:t>
            </w:r>
          </w:p>
        </w:tc>
        <w:tc>
          <w:tcPr>
            <w:tcW w:w="386" w:type="pct"/>
            <w:shd w:val="clear" w:color="auto" w:fill="auto"/>
            <w:vAlign w:val="center"/>
          </w:tcPr>
          <w:p w14:paraId="5E3DCD0F" w14:textId="29814A97" w:rsidR="00352917" w:rsidRPr="00360FBB" w:rsidRDefault="00352917" w:rsidP="00352917">
            <w:pPr>
              <w:ind w:left="0"/>
              <w:jc w:val="center"/>
              <w:rPr>
                <w:color w:val="404040"/>
                <w:sz w:val="16"/>
                <w:szCs w:val="16"/>
              </w:rPr>
            </w:pPr>
            <w:r>
              <w:rPr>
                <w:color w:val="404040"/>
                <w:sz w:val="16"/>
                <w:szCs w:val="16"/>
              </w:rPr>
              <w:t>48.1%</w:t>
            </w:r>
          </w:p>
        </w:tc>
        <w:tc>
          <w:tcPr>
            <w:tcW w:w="521" w:type="pct"/>
            <w:shd w:val="clear" w:color="auto" w:fill="auto"/>
            <w:vAlign w:val="center"/>
          </w:tcPr>
          <w:p w14:paraId="03F0AB51" w14:textId="78270E8B" w:rsidR="00352917" w:rsidRPr="00360FBB" w:rsidRDefault="00352917" w:rsidP="00352917">
            <w:pPr>
              <w:ind w:left="0"/>
              <w:jc w:val="center"/>
              <w:rPr>
                <w:color w:val="404040"/>
                <w:sz w:val="16"/>
                <w:szCs w:val="16"/>
              </w:rPr>
            </w:pPr>
            <w:r>
              <w:rPr>
                <w:color w:val="404040"/>
                <w:sz w:val="16"/>
                <w:szCs w:val="16"/>
              </w:rPr>
              <w:t>48.3%</w:t>
            </w:r>
          </w:p>
        </w:tc>
      </w:tr>
    </w:tbl>
    <w:p w14:paraId="34B88AC5" w14:textId="77777777" w:rsidR="007F63F3" w:rsidRPr="00360FBB" w:rsidRDefault="007F63F3" w:rsidP="007F63F3">
      <w:pPr>
        <w:spacing w:after="240" w:line="360" w:lineRule="auto"/>
        <w:ind w:left="0"/>
        <w:jc w:val="both"/>
        <w:rPr>
          <w:spacing w:val="-5"/>
          <w:lang w:eastAsia="en-US"/>
        </w:rPr>
      </w:pPr>
    </w:p>
    <w:p w14:paraId="73156BBC" w14:textId="0F211128" w:rsidR="0084683E" w:rsidRPr="00360FBB" w:rsidRDefault="00F54452" w:rsidP="007F63F3">
      <w:pPr>
        <w:spacing w:after="240" w:line="360" w:lineRule="auto"/>
        <w:ind w:left="0"/>
        <w:jc w:val="both"/>
        <w:rPr>
          <w:b/>
          <w:spacing w:val="-5"/>
          <w:sz w:val="48"/>
          <w:szCs w:val="48"/>
          <w:lang w:eastAsia="en-US"/>
        </w:rPr>
      </w:pPr>
      <w:r w:rsidRPr="00360FBB">
        <w:rPr>
          <w:b/>
          <w:spacing w:val="-5"/>
          <w:sz w:val="48"/>
          <w:szCs w:val="48"/>
          <w:lang w:eastAsia="en-US"/>
        </w:rPr>
        <w:t xml:space="preserve">Potential for increasing </w:t>
      </w:r>
      <w:r w:rsidR="00D8377A">
        <w:rPr>
          <w:b/>
          <w:spacing w:val="-5"/>
          <w:sz w:val="48"/>
          <w:szCs w:val="48"/>
          <w:lang w:eastAsia="en-US"/>
        </w:rPr>
        <w:t>c</w:t>
      </w:r>
      <w:r w:rsidR="0084683E" w:rsidRPr="00360FBB">
        <w:rPr>
          <w:b/>
          <w:spacing w:val="-5"/>
          <w:sz w:val="48"/>
          <w:szCs w:val="48"/>
          <w:lang w:eastAsia="en-US"/>
        </w:rPr>
        <w:t xml:space="preserve">o-mingled </w:t>
      </w:r>
      <w:r w:rsidRPr="00360FBB">
        <w:rPr>
          <w:b/>
          <w:spacing w:val="-5"/>
          <w:sz w:val="48"/>
          <w:szCs w:val="48"/>
          <w:lang w:eastAsia="en-US"/>
        </w:rPr>
        <w:t>recycling</w:t>
      </w:r>
    </w:p>
    <w:p w14:paraId="26B0805C" w14:textId="0778ABBD" w:rsidR="007F63F3" w:rsidRPr="00360FBB" w:rsidRDefault="007F63F3" w:rsidP="007F63F3">
      <w:pPr>
        <w:spacing w:after="240" w:line="360" w:lineRule="auto"/>
        <w:ind w:left="0"/>
        <w:jc w:val="both"/>
        <w:rPr>
          <w:spacing w:val="-5"/>
          <w:lang w:eastAsia="en-US"/>
        </w:rPr>
      </w:pPr>
      <w:r w:rsidRPr="00360FBB">
        <w:rPr>
          <w:spacing w:val="-5"/>
          <w:lang w:eastAsia="en-US"/>
        </w:rPr>
        <w:t xml:space="preserve">Were materials suitable for co-mingled recycling targeted then potentially </w:t>
      </w:r>
      <w:r w:rsidR="00CD793D" w:rsidRPr="00360FBB">
        <w:rPr>
          <w:spacing w:val="-5"/>
          <w:lang w:eastAsia="en-US"/>
        </w:rPr>
        <w:t>1</w:t>
      </w:r>
      <w:r w:rsidR="00352917">
        <w:rPr>
          <w:spacing w:val="-5"/>
          <w:lang w:eastAsia="en-US"/>
        </w:rPr>
        <w:t>0.4</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4517C5" w:rsidRPr="00360FBB">
        <w:rPr>
          <w:spacing w:val="-5"/>
          <w:lang w:eastAsia="en-US"/>
        </w:rPr>
        <w:t>yr</w:t>
      </w:r>
      <w:proofErr w:type="spellEnd"/>
      <w:r w:rsidRPr="00360FBB">
        <w:rPr>
          <w:spacing w:val="-5"/>
          <w:lang w:eastAsia="en-US"/>
        </w:rPr>
        <w:t xml:space="preserve"> or </w:t>
      </w:r>
      <w:r w:rsidR="00352917">
        <w:rPr>
          <w:spacing w:val="-5"/>
          <w:lang w:eastAsia="en-US"/>
        </w:rPr>
        <w:t>2</w:t>
      </w:r>
      <w:r w:rsidRPr="00360FBB">
        <w:rPr>
          <w:spacing w:val="-5"/>
          <w:lang w:eastAsia="en-US"/>
        </w:rPr>
        <w:t xml:space="preserve">% of waste could be diverted.  This would raise overall diversion to </w:t>
      </w:r>
      <w:r w:rsidR="00352917">
        <w:rPr>
          <w:spacing w:val="-5"/>
          <w:lang w:eastAsia="en-US"/>
        </w:rPr>
        <w:t>48</w:t>
      </w:r>
      <w:r w:rsidRPr="00360FBB">
        <w:rPr>
          <w:spacing w:val="-5"/>
          <w:lang w:eastAsia="en-US"/>
        </w:rPr>
        <w:t>%.  Acorn</w:t>
      </w:r>
      <w:r w:rsidR="00F762D1">
        <w:rPr>
          <w:spacing w:val="-5"/>
          <w:lang w:eastAsia="en-US"/>
        </w:rPr>
        <w:t xml:space="preserve"> 5Q</w:t>
      </w:r>
      <w:r w:rsidRPr="00360FBB">
        <w:rPr>
          <w:spacing w:val="-5"/>
          <w:lang w:eastAsia="en-US"/>
        </w:rPr>
        <w:t xml:space="preserve"> </w:t>
      </w:r>
      <w:r w:rsidR="007F1856">
        <w:rPr>
          <w:spacing w:val="-5"/>
          <w:lang w:eastAsia="en-US"/>
        </w:rPr>
        <w:t xml:space="preserve">(difficult circumstances) </w:t>
      </w:r>
      <w:r w:rsidR="00352917">
        <w:rPr>
          <w:spacing w:val="-5"/>
          <w:lang w:eastAsia="en-US"/>
        </w:rPr>
        <w:t xml:space="preserve">again </w:t>
      </w:r>
      <w:r w:rsidRPr="00360FBB">
        <w:rPr>
          <w:spacing w:val="-5"/>
          <w:lang w:eastAsia="en-US"/>
        </w:rPr>
        <w:t>hold</w:t>
      </w:r>
      <w:r w:rsidR="00F762D1">
        <w:rPr>
          <w:spacing w:val="-5"/>
          <w:lang w:eastAsia="en-US"/>
        </w:rPr>
        <w:t>s</w:t>
      </w:r>
      <w:r w:rsidRPr="00360FBB">
        <w:rPr>
          <w:spacing w:val="-5"/>
          <w:lang w:eastAsia="en-US"/>
        </w:rPr>
        <w:t xml:space="preserve"> the greatest potential for raising diversion by capturing </w:t>
      </w:r>
      <w:proofErr w:type="gramStart"/>
      <w:r w:rsidRPr="00360FBB">
        <w:rPr>
          <w:spacing w:val="-5"/>
          <w:lang w:eastAsia="en-US"/>
        </w:rPr>
        <w:t>all of</w:t>
      </w:r>
      <w:proofErr w:type="gramEnd"/>
      <w:r w:rsidRPr="00360FBB">
        <w:rPr>
          <w:spacing w:val="-5"/>
          <w:lang w:eastAsia="en-US"/>
        </w:rPr>
        <w:t xml:space="preserve"> their recyclable paper</w:t>
      </w:r>
      <w:r w:rsidR="00F762D1">
        <w:rPr>
          <w:spacing w:val="-5"/>
          <w:lang w:eastAsia="en-US"/>
        </w:rPr>
        <w:t>,</w:t>
      </w:r>
      <w:r w:rsidRPr="00360FBB">
        <w:rPr>
          <w:spacing w:val="-5"/>
          <w:lang w:eastAsia="en-US"/>
        </w:rPr>
        <w:t xml:space="preserve"> wher</w:t>
      </w:r>
      <w:r w:rsidR="00F762D1">
        <w:rPr>
          <w:spacing w:val="-5"/>
          <w:lang w:eastAsia="en-US"/>
        </w:rPr>
        <w:t xml:space="preserve">e </w:t>
      </w:r>
      <w:r w:rsidRPr="00360FBB">
        <w:rPr>
          <w:spacing w:val="-5"/>
          <w:lang w:eastAsia="en-US"/>
        </w:rPr>
        <w:t xml:space="preserve">total diversion </w:t>
      </w:r>
      <w:r w:rsidR="00F762D1">
        <w:rPr>
          <w:spacing w:val="-5"/>
          <w:lang w:eastAsia="en-US"/>
        </w:rPr>
        <w:t xml:space="preserve">could increase </w:t>
      </w:r>
      <w:r w:rsidRPr="00360FBB">
        <w:rPr>
          <w:spacing w:val="-5"/>
          <w:lang w:eastAsia="en-US"/>
        </w:rPr>
        <w:t xml:space="preserve">by </w:t>
      </w:r>
      <w:r w:rsidR="00F762D1">
        <w:rPr>
          <w:spacing w:val="-5"/>
          <w:lang w:eastAsia="en-US"/>
        </w:rPr>
        <w:t>3</w:t>
      </w:r>
      <w:r w:rsidR="00352917">
        <w:rPr>
          <w:spacing w:val="-5"/>
          <w:lang w:eastAsia="en-US"/>
        </w:rPr>
        <w:t>.6</w:t>
      </w:r>
      <w:r w:rsidR="00F762D1">
        <w:rPr>
          <w:spacing w:val="-5"/>
          <w:lang w:eastAsia="en-US"/>
        </w:rPr>
        <w:t>%</w:t>
      </w:r>
      <w:r w:rsidRPr="00360FBB">
        <w:rPr>
          <w:spacing w:val="-5"/>
          <w:lang w:eastAsia="en-US"/>
        </w:rPr>
        <w:t xml:space="preserve">. </w:t>
      </w:r>
      <w:r w:rsidR="0024007C" w:rsidRPr="00360FBB">
        <w:rPr>
          <w:spacing w:val="-5"/>
          <w:lang w:eastAsia="en-US"/>
        </w:rPr>
        <w:t xml:space="preserve"> </w:t>
      </w:r>
      <w:r w:rsidR="00683360" w:rsidRPr="00360FBB">
        <w:rPr>
          <w:spacing w:val="-5"/>
          <w:lang w:eastAsia="en-US"/>
        </w:rPr>
        <w:t xml:space="preserve">Expanding the mixed recycling collections to include either </w:t>
      </w:r>
      <w:proofErr w:type="spellStart"/>
      <w:r w:rsidR="00683360" w:rsidRPr="00360FBB">
        <w:rPr>
          <w:spacing w:val="-5"/>
          <w:lang w:eastAsia="en-US"/>
        </w:rPr>
        <w:t>Tetra</w:t>
      </w:r>
      <w:r w:rsidR="003D16E0">
        <w:rPr>
          <w:spacing w:val="-5"/>
          <w:lang w:eastAsia="en-US"/>
        </w:rPr>
        <w:t>pak</w:t>
      </w:r>
      <w:proofErr w:type="spellEnd"/>
      <w:r w:rsidR="003D16E0">
        <w:rPr>
          <w:spacing w:val="-5"/>
          <w:lang w:eastAsia="en-US"/>
        </w:rPr>
        <w:t xml:space="preserve"> cartons and/or plastic </w:t>
      </w:r>
      <w:r w:rsidR="00683360" w:rsidRPr="00360FBB">
        <w:rPr>
          <w:spacing w:val="-5"/>
          <w:lang w:eastAsia="en-US"/>
        </w:rPr>
        <w:t>pots</w:t>
      </w:r>
      <w:r w:rsidR="003D16E0">
        <w:rPr>
          <w:spacing w:val="-5"/>
          <w:lang w:eastAsia="en-US"/>
        </w:rPr>
        <w:t>, tubs</w:t>
      </w:r>
      <w:r w:rsidR="00683360" w:rsidRPr="00360FBB">
        <w:rPr>
          <w:spacing w:val="-5"/>
          <w:lang w:eastAsia="en-US"/>
        </w:rPr>
        <w:t xml:space="preserve"> and trays would also act to increase the amount recycled.  The potential increase in diversion achieved by introducing these materials is shown in </w:t>
      </w:r>
      <w:r w:rsidR="00F762D1">
        <w:rPr>
          <w:spacing w:val="-5"/>
          <w:lang w:eastAsia="en-US"/>
        </w:rPr>
        <w:t>T</w:t>
      </w:r>
      <w:r w:rsidR="00683360" w:rsidRPr="00360FBB">
        <w:rPr>
          <w:spacing w:val="-5"/>
          <w:lang w:eastAsia="en-US"/>
        </w:rPr>
        <w:t xml:space="preserve">able 43 at the end of this document. </w:t>
      </w:r>
    </w:p>
    <w:p w14:paraId="5C3911C4" w14:textId="7EB365BD" w:rsidR="007F63F3" w:rsidRPr="00360FBB" w:rsidRDefault="007F63F3" w:rsidP="007F63F3">
      <w:pPr>
        <w:ind w:left="0"/>
        <w:rPr>
          <w:b/>
        </w:rPr>
      </w:pPr>
      <w:r w:rsidRPr="00360FBB">
        <w:rPr>
          <w:b/>
        </w:rPr>
        <w:t xml:space="preserve">Table </w:t>
      </w:r>
      <w:r w:rsidR="002712CA" w:rsidRPr="00360FBB">
        <w:rPr>
          <w:b/>
        </w:rPr>
        <w:t>38</w:t>
      </w:r>
      <w:r w:rsidRPr="00360FBB">
        <w:rPr>
          <w:b/>
        </w:rPr>
        <w:t>: Targeting co-mingled recyclables</w:t>
      </w:r>
    </w:p>
    <w:p w14:paraId="146B6136" w14:textId="77777777" w:rsidR="007F63F3" w:rsidRPr="00360FBB" w:rsidRDefault="007F63F3" w:rsidP="007F63F3">
      <w:pPr>
        <w:ind w:left="0"/>
        <w:rPr>
          <w:b/>
        </w:rPr>
      </w:pPr>
    </w:p>
    <w:tbl>
      <w:tblPr>
        <w:tblW w:w="500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15"/>
        <w:gridCol w:w="688"/>
        <w:gridCol w:w="688"/>
        <w:gridCol w:w="690"/>
        <w:gridCol w:w="694"/>
        <w:gridCol w:w="694"/>
        <w:gridCol w:w="694"/>
        <w:gridCol w:w="694"/>
        <w:gridCol w:w="694"/>
        <w:gridCol w:w="937"/>
      </w:tblGrid>
      <w:tr w:rsidR="006533D9" w:rsidRPr="006533D9" w14:paraId="34C86541" w14:textId="77777777" w:rsidTr="006533D9">
        <w:trPr>
          <w:trHeight w:val="384"/>
        </w:trPr>
        <w:tc>
          <w:tcPr>
            <w:tcW w:w="1399" w:type="pct"/>
            <w:shd w:val="clear" w:color="auto" w:fill="auto"/>
            <w:vAlign w:val="center"/>
          </w:tcPr>
          <w:p w14:paraId="767D1E0B" w14:textId="797B3A29" w:rsidR="002624FA" w:rsidRPr="006533D9" w:rsidRDefault="006533D9" w:rsidP="002624FA">
            <w:pPr>
              <w:ind w:left="0"/>
              <w:jc w:val="center"/>
              <w:rPr>
                <w:color w:val="auto"/>
                <w:sz w:val="16"/>
                <w:szCs w:val="16"/>
              </w:rPr>
            </w:pPr>
            <w:r w:rsidRPr="006533D9">
              <w:rPr>
                <w:color w:val="auto"/>
                <w:sz w:val="16"/>
                <w:szCs w:val="16"/>
              </w:rPr>
              <w:t>Co-mingled recycling</w:t>
            </w:r>
          </w:p>
        </w:tc>
        <w:tc>
          <w:tcPr>
            <w:tcW w:w="383" w:type="pct"/>
            <w:shd w:val="clear" w:color="auto" w:fill="auto"/>
            <w:vAlign w:val="center"/>
          </w:tcPr>
          <w:p w14:paraId="38F68C80" w14:textId="665B36C3" w:rsidR="002624FA" w:rsidRPr="006533D9" w:rsidRDefault="006533D9" w:rsidP="002624FA">
            <w:pPr>
              <w:ind w:left="0"/>
              <w:jc w:val="center"/>
              <w:rPr>
                <w:color w:val="auto"/>
                <w:sz w:val="16"/>
                <w:szCs w:val="16"/>
              </w:rPr>
            </w:pPr>
            <w:r w:rsidRPr="006533D9">
              <w:rPr>
                <w:color w:val="auto"/>
                <w:sz w:val="16"/>
                <w:szCs w:val="16"/>
              </w:rPr>
              <w:t>1b</w:t>
            </w:r>
          </w:p>
        </w:tc>
        <w:tc>
          <w:tcPr>
            <w:tcW w:w="383" w:type="pct"/>
            <w:shd w:val="clear" w:color="auto" w:fill="auto"/>
            <w:vAlign w:val="center"/>
          </w:tcPr>
          <w:p w14:paraId="6578D1C1" w14:textId="3B623DA9" w:rsidR="002624FA" w:rsidRPr="006533D9" w:rsidRDefault="002624FA" w:rsidP="002624FA">
            <w:pPr>
              <w:ind w:left="0"/>
              <w:jc w:val="center"/>
              <w:rPr>
                <w:color w:val="auto"/>
                <w:sz w:val="16"/>
                <w:szCs w:val="16"/>
              </w:rPr>
            </w:pPr>
            <w:r w:rsidRPr="006533D9">
              <w:rPr>
                <w:color w:val="auto"/>
                <w:sz w:val="16"/>
                <w:szCs w:val="16"/>
              </w:rPr>
              <w:t>1</w:t>
            </w:r>
            <w:r w:rsidR="006533D9" w:rsidRPr="006533D9">
              <w:rPr>
                <w:color w:val="auto"/>
                <w:sz w:val="16"/>
                <w:szCs w:val="16"/>
              </w:rPr>
              <w:t>c</w:t>
            </w:r>
          </w:p>
        </w:tc>
        <w:tc>
          <w:tcPr>
            <w:tcW w:w="384" w:type="pct"/>
            <w:shd w:val="clear" w:color="auto" w:fill="auto"/>
            <w:vAlign w:val="center"/>
          </w:tcPr>
          <w:p w14:paraId="6713CF59" w14:textId="4D7C6594" w:rsidR="002624FA" w:rsidRPr="006533D9" w:rsidRDefault="006533D9" w:rsidP="002624FA">
            <w:pPr>
              <w:ind w:left="0"/>
              <w:jc w:val="center"/>
              <w:rPr>
                <w:color w:val="auto"/>
                <w:sz w:val="16"/>
                <w:szCs w:val="16"/>
              </w:rPr>
            </w:pPr>
            <w:r w:rsidRPr="006533D9">
              <w:rPr>
                <w:color w:val="auto"/>
                <w:sz w:val="16"/>
                <w:szCs w:val="16"/>
              </w:rPr>
              <w:t>3h</w:t>
            </w:r>
          </w:p>
        </w:tc>
        <w:tc>
          <w:tcPr>
            <w:tcW w:w="386" w:type="pct"/>
            <w:shd w:val="clear" w:color="auto" w:fill="auto"/>
            <w:vAlign w:val="center"/>
          </w:tcPr>
          <w:p w14:paraId="7E067B4B" w14:textId="34A4E724" w:rsidR="002624FA" w:rsidRPr="006533D9" w:rsidRDefault="006533D9" w:rsidP="002624FA">
            <w:pPr>
              <w:ind w:left="0"/>
              <w:jc w:val="center"/>
              <w:rPr>
                <w:color w:val="auto"/>
                <w:sz w:val="16"/>
                <w:szCs w:val="16"/>
              </w:rPr>
            </w:pPr>
            <w:r w:rsidRPr="006533D9">
              <w:rPr>
                <w:color w:val="auto"/>
                <w:sz w:val="16"/>
                <w:szCs w:val="16"/>
              </w:rPr>
              <w:t>4l</w:t>
            </w:r>
          </w:p>
        </w:tc>
        <w:tc>
          <w:tcPr>
            <w:tcW w:w="386" w:type="pct"/>
            <w:shd w:val="clear" w:color="auto" w:fill="auto"/>
            <w:vAlign w:val="center"/>
          </w:tcPr>
          <w:p w14:paraId="59B4F703" w14:textId="1339CBD9" w:rsidR="002624FA" w:rsidRPr="006533D9" w:rsidRDefault="006533D9" w:rsidP="002624FA">
            <w:pPr>
              <w:ind w:left="0"/>
              <w:jc w:val="center"/>
              <w:rPr>
                <w:color w:val="auto"/>
                <w:sz w:val="16"/>
                <w:szCs w:val="16"/>
              </w:rPr>
            </w:pPr>
            <w:r w:rsidRPr="006533D9">
              <w:rPr>
                <w:color w:val="auto"/>
                <w:sz w:val="16"/>
                <w:szCs w:val="16"/>
              </w:rPr>
              <w:t>4m</w:t>
            </w:r>
          </w:p>
        </w:tc>
        <w:tc>
          <w:tcPr>
            <w:tcW w:w="386" w:type="pct"/>
            <w:shd w:val="clear" w:color="auto" w:fill="auto"/>
            <w:vAlign w:val="center"/>
          </w:tcPr>
          <w:p w14:paraId="0E751738" w14:textId="6A03F8A3" w:rsidR="002624FA" w:rsidRPr="006533D9" w:rsidRDefault="006533D9" w:rsidP="002624FA">
            <w:pPr>
              <w:ind w:left="0"/>
              <w:jc w:val="center"/>
              <w:rPr>
                <w:color w:val="auto"/>
                <w:sz w:val="16"/>
                <w:szCs w:val="16"/>
              </w:rPr>
            </w:pPr>
            <w:r w:rsidRPr="006533D9">
              <w:rPr>
                <w:color w:val="auto"/>
                <w:sz w:val="16"/>
                <w:szCs w:val="16"/>
              </w:rPr>
              <w:t>5o</w:t>
            </w:r>
          </w:p>
        </w:tc>
        <w:tc>
          <w:tcPr>
            <w:tcW w:w="386" w:type="pct"/>
            <w:shd w:val="clear" w:color="auto" w:fill="auto"/>
            <w:vAlign w:val="center"/>
          </w:tcPr>
          <w:p w14:paraId="3D086CC0" w14:textId="33C3C8F9" w:rsidR="002624FA" w:rsidRPr="006533D9" w:rsidRDefault="006533D9" w:rsidP="002624FA">
            <w:pPr>
              <w:ind w:left="0"/>
              <w:jc w:val="center"/>
              <w:rPr>
                <w:color w:val="auto"/>
                <w:sz w:val="16"/>
                <w:szCs w:val="16"/>
              </w:rPr>
            </w:pPr>
            <w:r w:rsidRPr="006533D9">
              <w:rPr>
                <w:color w:val="auto"/>
                <w:sz w:val="16"/>
                <w:szCs w:val="16"/>
              </w:rPr>
              <w:t>5p</w:t>
            </w:r>
          </w:p>
        </w:tc>
        <w:tc>
          <w:tcPr>
            <w:tcW w:w="386" w:type="pct"/>
            <w:shd w:val="clear" w:color="auto" w:fill="auto"/>
            <w:vAlign w:val="center"/>
          </w:tcPr>
          <w:p w14:paraId="0740DE71" w14:textId="56019E60" w:rsidR="002624FA" w:rsidRPr="006533D9" w:rsidRDefault="006533D9" w:rsidP="002624FA">
            <w:pPr>
              <w:ind w:left="0"/>
              <w:jc w:val="center"/>
              <w:rPr>
                <w:color w:val="auto"/>
                <w:sz w:val="16"/>
                <w:szCs w:val="16"/>
              </w:rPr>
            </w:pPr>
            <w:r w:rsidRPr="006533D9">
              <w:rPr>
                <w:color w:val="auto"/>
                <w:sz w:val="16"/>
                <w:szCs w:val="16"/>
              </w:rPr>
              <w:t>5q</w:t>
            </w:r>
          </w:p>
        </w:tc>
        <w:tc>
          <w:tcPr>
            <w:tcW w:w="523" w:type="pct"/>
            <w:shd w:val="clear" w:color="auto" w:fill="auto"/>
            <w:vAlign w:val="center"/>
          </w:tcPr>
          <w:p w14:paraId="5EA23C9D" w14:textId="1B3EC861" w:rsidR="002624FA" w:rsidRPr="006533D9" w:rsidRDefault="006533D9" w:rsidP="002624FA">
            <w:pPr>
              <w:ind w:left="0"/>
              <w:jc w:val="center"/>
              <w:rPr>
                <w:color w:val="auto"/>
                <w:sz w:val="16"/>
                <w:szCs w:val="16"/>
              </w:rPr>
            </w:pPr>
            <w:r w:rsidRPr="006533D9">
              <w:rPr>
                <w:color w:val="auto"/>
                <w:sz w:val="16"/>
                <w:szCs w:val="16"/>
              </w:rPr>
              <w:t>Average</w:t>
            </w:r>
          </w:p>
        </w:tc>
      </w:tr>
      <w:tr w:rsidR="00352917" w:rsidRPr="00360FBB" w14:paraId="00DE137D" w14:textId="77777777" w:rsidTr="0062751C">
        <w:trPr>
          <w:trHeight w:val="384"/>
        </w:trPr>
        <w:tc>
          <w:tcPr>
            <w:tcW w:w="1399" w:type="pct"/>
            <w:shd w:val="clear" w:color="auto" w:fill="auto"/>
            <w:vAlign w:val="center"/>
          </w:tcPr>
          <w:p w14:paraId="06E14E00" w14:textId="45674A76" w:rsidR="00352917" w:rsidRPr="00360FBB" w:rsidRDefault="00352917" w:rsidP="00352917">
            <w:pPr>
              <w:ind w:left="0"/>
              <w:jc w:val="center"/>
              <w:rPr>
                <w:color w:val="404040"/>
                <w:sz w:val="16"/>
                <w:szCs w:val="16"/>
              </w:rPr>
            </w:pPr>
            <w:r w:rsidRPr="00360FBB">
              <w:rPr>
                <w:color w:val="404040"/>
                <w:sz w:val="16"/>
                <w:szCs w:val="16"/>
              </w:rPr>
              <w:t>KG/HH/YR AVAILABLE</w:t>
            </w:r>
          </w:p>
        </w:tc>
        <w:tc>
          <w:tcPr>
            <w:tcW w:w="383" w:type="pct"/>
            <w:shd w:val="clear" w:color="auto" w:fill="auto"/>
            <w:vAlign w:val="center"/>
          </w:tcPr>
          <w:p w14:paraId="0C7A123F" w14:textId="0B0BB754" w:rsidR="00352917" w:rsidRPr="00360FBB" w:rsidRDefault="00352917" w:rsidP="00352917">
            <w:pPr>
              <w:ind w:left="0"/>
              <w:jc w:val="center"/>
              <w:rPr>
                <w:color w:val="404040"/>
                <w:sz w:val="16"/>
                <w:szCs w:val="16"/>
              </w:rPr>
            </w:pPr>
            <w:r>
              <w:rPr>
                <w:color w:val="404040"/>
                <w:sz w:val="16"/>
                <w:szCs w:val="16"/>
              </w:rPr>
              <w:t>13.1</w:t>
            </w:r>
          </w:p>
        </w:tc>
        <w:tc>
          <w:tcPr>
            <w:tcW w:w="383" w:type="pct"/>
            <w:shd w:val="clear" w:color="auto" w:fill="auto"/>
            <w:vAlign w:val="center"/>
          </w:tcPr>
          <w:p w14:paraId="421AAFDC" w14:textId="11913E69" w:rsidR="00352917" w:rsidRPr="00360FBB" w:rsidRDefault="00352917" w:rsidP="00352917">
            <w:pPr>
              <w:ind w:left="0"/>
              <w:jc w:val="center"/>
              <w:rPr>
                <w:color w:val="404040"/>
                <w:sz w:val="16"/>
                <w:szCs w:val="16"/>
              </w:rPr>
            </w:pPr>
            <w:r>
              <w:rPr>
                <w:color w:val="404040"/>
                <w:sz w:val="16"/>
                <w:szCs w:val="16"/>
              </w:rPr>
              <w:t>9.1</w:t>
            </w:r>
          </w:p>
        </w:tc>
        <w:tc>
          <w:tcPr>
            <w:tcW w:w="384" w:type="pct"/>
            <w:shd w:val="clear" w:color="auto" w:fill="auto"/>
            <w:vAlign w:val="center"/>
          </w:tcPr>
          <w:p w14:paraId="14D974E0" w14:textId="77468976" w:rsidR="00352917" w:rsidRPr="00360FBB" w:rsidRDefault="00352917" w:rsidP="00352917">
            <w:pPr>
              <w:ind w:left="0"/>
              <w:jc w:val="center"/>
              <w:rPr>
                <w:color w:val="404040"/>
                <w:sz w:val="16"/>
                <w:szCs w:val="16"/>
              </w:rPr>
            </w:pPr>
            <w:r>
              <w:rPr>
                <w:color w:val="404040"/>
                <w:sz w:val="16"/>
                <w:szCs w:val="16"/>
              </w:rPr>
              <w:t>10.9</w:t>
            </w:r>
          </w:p>
        </w:tc>
        <w:tc>
          <w:tcPr>
            <w:tcW w:w="386" w:type="pct"/>
            <w:shd w:val="clear" w:color="auto" w:fill="auto"/>
            <w:vAlign w:val="center"/>
          </w:tcPr>
          <w:p w14:paraId="756562B4" w14:textId="73486D33" w:rsidR="00352917" w:rsidRPr="00360FBB" w:rsidRDefault="00352917" w:rsidP="00352917">
            <w:pPr>
              <w:ind w:left="0"/>
              <w:jc w:val="center"/>
              <w:rPr>
                <w:color w:val="404040"/>
                <w:sz w:val="16"/>
                <w:szCs w:val="16"/>
              </w:rPr>
            </w:pPr>
            <w:r>
              <w:rPr>
                <w:color w:val="404040"/>
                <w:sz w:val="16"/>
                <w:szCs w:val="16"/>
              </w:rPr>
              <w:t>7.8</w:t>
            </w:r>
          </w:p>
        </w:tc>
        <w:tc>
          <w:tcPr>
            <w:tcW w:w="386" w:type="pct"/>
            <w:shd w:val="clear" w:color="auto" w:fill="auto"/>
            <w:vAlign w:val="center"/>
          </w:tcPr>
          <w:p w14:paraId="4D888F79" w14:textId="4D0A1223" w:rsidR="00352917" w:rsidRPr="00360FBB" w:rsidRDefault="00352917" w:rsidP="00352917">
            <w:pPr>
              <w:ind w:left="0"/>
              <w:jc w:val="center"/>
              <w:rPr>
                <w:color w:val="404040"/>
                <w:sz w:val="16"/>
                <w:szCs w:val="16"/>
              </w:rPr>
            </w:pPr>
            <w:r>
              <w:rPr>
                <w:color w:val="404040"/>
                <w:sz w:val="16"/>
                <w:szCs w:val="16"/>
              </w:rPr>
              <w:t>11.5</w:t>
            </w:r>
          </w:p>
        </w:tc>
        <w:tc>
          <w:tcPr>
            <w:tcW w:w="386" w:type="pct"/>
            <w:shd w:val="clear" w:color="auto" w:fill="auto"/>
            <w:vAlign w:val="center"/>
          </w:tcPr>
          <w:p w14:paraId="0AF4E702" w14:textId="7B378A97" w:rsidR="00352917" w:rsidRPr="00360FBB" w:rsidRDefault="00352917" w:rsidP="00352917">
            <w:pPr>
              <w:ind w:left="0"/>
              <w:jc w:val="center"/>
              <w:rPr>
                <w:color w:val="404040"/>
                <w:sz w:val="16"/>
                <w:szCs w:val="16"/>
              </w:rPr>
            </w:pPr>
            <w:r>
              <w:rPr>
                <w:color w:val="404040"/>
                <w:sz w:val="16"/>
                <w:szCs w:val="16"/>
              </w:rPr>
              <w:t>9.6</w:t>
            </w:r>
          </w:p>
        </w:tc>
        <w:tc>
          <w:tcPr>
            <w:tcW w:w="386" w:type="pct"/>
            <w:shd w:val="clear" w:color="auto" w:fill="auto"/>
            <w:vAlign w:val="center"/>
          </w:tcPr>
          <w:p w14:paraId="704EE73A" w14:textId="753055F5" w:rsidR="00352917" w:rsidRPr="00360FBB" w:rsidRDefault="00352917" w:rsidP="00352917">
            <w:pPr>
              <w:ind w:left="0"/>
              <w:jc w:val="center"/>
              <w:rPr>
                <w:color w:val="404040"/>
                <w:sz w:val="16"/>
                <w:szCs w:val="16"/>
              </w:rPr>
            </w:pPr>
            <w:r>
              <w:rPr>
                <w:color w:val="404040"/>
                <w:sz w:val="16"/>
                <w:szCs w:val="16"/>
              </w:rPr>
              <w:t>13.4</w:t>
            </w:r>
          </w:p>
        </w:tc>
        <w:tc>
          <w:tcPr>
            <w:tcW w:w="386" w:type="pct"/>
            <w:shd w:val="clear" w:color="auto" w:fill="auto"/>
            <w:vAlign w:val="center"/>
          </w:tcPr>
          <w:p w14:paraId="1E09A26B" w14:textId="77083D58" w:rsidR="00352917" w:rsidRPr="00360FBB" w:rsidRDefault="00352917" w:rsidP="00352917">
            <w:pPr>
              <w:ind w:left="0"/>
              <w:jc w:val="center"/>
              <w:rPr>
                <w:color w:val="404040"/>
                <w:sz w:val="16"/>
                <w:szCs w:val="16"/>
              </w:rPr>
            </w:pPr>
            <w:r>
              <w:rPr>
                <w:color w:val="404040"/>
                <w:sz w:val="16"/>
                <w:szCs w:val="16"/>
              </w:rPr>
              <w:t>10.9</w:t>
            </w:r>
          </w:p>
        </w:tc>
        <w:tc>
          <w:tcPr>
            <w:tcW w:w="523" w:type="pct"/>
            <w:shd w:val="clear" w:color="auto" w:fill="auto"/>
            <w:vAlign w:val="center"/>
          </w:tcPr>
          <w:p w14:paraId="72A8B092" w14:textId="632C6AD5" w:rsidR="00352917" w:rsidRPr="00360FBB" w:rsidRDefault="00352917" w:rsidP="00352917">
            <w:pPr>
              <w:ind w:left="0"/>
              <w:jc w:val="center"/>
              <w:rPr>
                <w:color w:val="404040"/>
                <w:sz w:val="16"/>
                <w:szCs w:val="16"/>
              </w:rPr>
            </w:pPr>
            <w:r>
              <w:rPr>
                <w:color w:val="404040"/>
                <w:sz w:val="16"/>
                <w:szCs w:val="16"/>
              </w:rPr>
              <w:t>10.4</w:t>
            </w:r>
          </w:p>
        </w:tc>
      </w:tr>
      <w:tr w:rsidR="00352917" w:rsidRPr="00360FBB" w14:paraId="32FF7E6A" w14:textId="77777777" w:rsidTr="0062751C">
        <w:trPr>
          <w:trHeight w:val="384"/>
        </w:trPr>
        <w:tc>
          <w:tcPr>
            <w:tcW w:w="1399" w:type="pct"/>
            <w:shd w:val="clear" w:color="auto" w:fill="auto"/>
            <w:vAlign w:val="center"/>
          </w:tcPr>
          <w:p w14:paraId="629E5A4E" w14:textId="75317A5C" w:rsidR="00352917" w:rsidRPr="00360FBB" w:rsidRDefault="00352917" w:rsidP="00352917">
            <w:pPr>
              <w:ind w:left="0"/>
              <w:jc w:val="center"/>
              <w:rPr>
                <w:color w:val="404040"/>
                <w:sz w:val="16"/>
                <w:szCs w:val="16"/>
              </w:rPr>
            </w:pPr>
            <w:r w:rsidRPr="00360FBB">
              <w:rPr>
                <w:color w:val="404040"/>
                <w:sz w:val="16"/>
                <w:szCs w:val="16"/>
              </w:rPr>
              <w:t>% INCREASE IN DIVERSION</w:t>
            </w:r>
          </w:p>
        </w:tc>
        <w:tc>
          <w:tcPr>
            <w:tcW w:w="383" w:type="pct"/>
            <w:shd w:val="clear" w:color="auto" w:fill="auto"/>
            <w:vAlign w:val="center"/>
          </w:tcPr>
          <w:p w14:paraId="6FFB4F81" w14:textId="5FAF0A62" w:rsidR="00352917" w:rsidRPr="00360FBB" w:rsidRDefault="00352917" w:rsidP="00352917">
            <w:pPr>
              <w:ind w:left="0"/>
              <w:jc w:val="center"/>
              <w:rPr>
                <w:color w:val="404040"/>
                <w:sz w:val="16"/>
                <w:szCs w:val="16"/>
              </w:rPr>
            </w:pPr>
            <w:r>
              <w:rPr>
                <w:color w:val="404040"/>
                <w:sz w:val="16"/>
                <w:szCs w:val="16"/>
              </w:rPr>
              <w:t>1.7%</w:t>
            </w:r>
          </w:p>
        </w:tc>
        <w:tc>
          <w:tcPr>
            <w:tcW w:w="383" w:type="pct"/>
            <w:shd w:val="clear" w:color="auto" w:fill="auto"/>
            <w:vAlign w:val="center"/>
          </w:tcPr>
          <w:p w14:paraId="1726061F" w14:textId="5C5C332D" w:rsidR="00352917" w:rsidRPr="00360FBB" w:rsidRDefault="00352917" w:rsidP="00352917">
            <w:pPr>
              <w:ind w:left="0"/>
              <w:jc w:val="center"/>
              <w:rPr>
                <w:color w:val="404040"/>
                <w:sz w:val="16"/>
                <w:szCs w:val="16"/>
              </w:rPr>
            </w:pPr>
            <w:r>
              <w:rPr>
                <w:color w:val="404040"/>
                <w:sz w:val="16"/>
                <w:szCs w:val="16"/>
              </w:rPr>
              <w:t>1.2%</w:t>
            </w:r>
          </w:p>
        </w:tc>
        <w:tc>
          <w:tcPr>
            <w:tcW w:w="384" w:type="pct"/>
            <w:shd w:val="clear" w:color="auto" w:fill="auto"/>
            <w:vAlign w:val="center"/>
          </w:tcPr>
          <w:p w14:paraId="28C58949" w14:textId="0011C07B" w:rsidR="00352917" w:rsidRPr="00360FBB" w:rsidRDefault="00352917" w:rsidP="00352917">
            <w:pPr>
              <w:ind w:left="0"/>
              <w:jc w:val="center"/>
              <w:rPr>
                <w:color w:val="404040"/>
                <w:sz w:val="16"/>
                <w:szCs w:val="16"/>
              </w:rPr>
            </w:pPr>
            <w:r>
              <w:rPr>
                <w:color w:val="404040"/>
                <w:sz w:val="16"/>
                <w:szCs w:val="16"/>
              </w:rPr>
              <w:t>2.3%</w:t>
            </w:r>
          </w:p>
        </w:tc>
        <w:tc>
          <w:tcPr>
            <w:tcW w:w="386" w:type="pct"/>
            <w:shd w:val="clear" w:color="auto" w:fill="auto"/>
            <w:vAlign w:val="center"/>
          </w:tcPr>
          <w:p w14:paraId="3D308DEF" w14:textId="7B8E828A" w:rsidR="00352917" w:rsidRPr="00360FBB" w:rsidRDefault="00352917" w:rsidP="00352917">
            <w:pPr>
              <w:ind w:left="0"/>
              <w:jc w:val="center"/>
              <w:rPr>
                <w:color w:val="404040"/>
                <w:sz w:val="16"/>
                <w:szCs w:val="16"/>
              </w:rPr>
            </w:pPr>
            <w:r>
              <w:rPr>
                <w:color w:val="404040"/>
                <w:sz w:val="16"/>
                <w:szCs w:val="16"/>
              </w:rPr>
              <w:t>1.8%</w:t>
            </w:r>
          </w:p>
        </w:tc>
        <w:tc>
          <w:tcPr>
            <w:tcW w:w="386" w:type="pct"/>
            <w:shd w:val="clear" w:color="auto" w:fill="auto"/>
            <w:vAlign w:val="center"/>
          </w:tcPr>
          <w:p w14:paraId="0AC1F08E" w14:textId="2E9D4AAE" w:rsidR="00352917" w:rsidRPr="00360FBB" w:rsidRDefault="00352917" w:rsidP="00352917">
            <w:pPr>
              <w:ind w:left="0"/>
              <w:jc w:val="center"/>
              <w:rPr>
                <w:color w:val="404040"/>
                <w:sz w:val="16"/>
                <w:szCs w:val="16"/>
              </w:rPr>
            </w:pPr>
            <w:r>
              <w:rPr>
                <w:color w:val="404040"/>
                <w:sz w:val="16"/>
                <w:szCs w:val="16"/>
              </w:rPr>
              <w:t>2.1%</w:t>
            </w:r>
          </w:p>
        </w:tc>
        <w:tc>
          <w:tcPr>
            <w:tcW w:w="386" w:type="pct"/>
            <w:shd w:val="clear" w:color="auto" w:fill="auto"/>
            <w:vAlign w:val="center"/>
          </w:tcPr>
          <w:p w14:paraId="4D362C2F" w14:textId="2D9921DF" w:rsidR="00352917" w:rsidRPr="00360FBB" w:rsidRDefault="00352917" w:rsidP="00352917">
            <w:pPr>
              <w:ind w:left="0"/>
              <w:jc w:val="center"/>
              <w:rPr>
                <w:color w:val="404040"/>
                <w:sz w:val="16"/>
                <w:szCs w:val="16"/>
              </w:rPr>
            </w:pPr>
            <w:r>
              <w:rPr>
                <w:color w:val="404040"/>
                <w:sz w:val="16"/>
                <w:szCs w:val="16"/>
              </w:rPr>
              <w:t>2.1%</w:t>
            </w:r>
          </w:p>
        </w:tc>
        <w:tc>
          <w:tcPr>
            <w:tcW w:w="386" w:type="pct"/>
            <w:shd w:val="clear" w:color="auto" w:fill="auto"/>
            <w:vAlign w:val="center"/>
          </w:tcPr>
          <w:p w14:paraId="3249F48C" w14:textId="50E30E6E" w:rsidR="00352917" w:rsidRPr="00360FBB" w:rsidRDefault="00352917" w:rsidP="00352917">
            <w:pPr>
              <w:ind w:left="0"/>
              <w:jc w:val="center"/>
              <w:rPr>
                <w:color w:val="404040"/>
                <w:sz w:val="16"/>
                <w:szCs w:val="16"/>
              </w:rPr>
            </w:pPr>
            <w:r>
              <w:rPr>
                <w:color w:val="404040"/>
                <w:sz w:val="16"/>
                <w:szCs w:val="16"/>
              </w:rPr>
              <w:t>2.5%</w:t>
            </w:r>
          </w:p>
        </w:tc>
        <w:tc>
          <w:tcPr>
            <w:tcW w:w="386" w:type="pct"/>
            <w:shd w:val="clear" w:color="auto" w:fill="auto"/>
            <w:vAlign w:val="center"/>
          </w:tcPr>
          <w:p w14:paraId="5A3760CC" w14:textId="6572049E" w:rsidR="00352917" w:rsidRPr="00360FBB" w:rsidRDefault="00352917" w:rsidP="00352917">
            <w:pPr>
              <w:ind w:left="0"/>
              <w:jc w:val="center"/>
              <w:rPr>
                <w:color w:val="404040"/>
                <w:sz w:val="16"/>
                <w:szCs w:val="16"/>
              </w:rPr>
            </w:pPr>
            <w:r>
              <w:rPr>
                <w:color w:val="404040"/>
                <w:sz w:val="16"/>
                <w:szCs w:val="16"/>
              </w:rPr>
              <w:t>3.6%</w:t>
            </w:r>
          </w:p>
        </w:tc>
        <w:tc>
          <w:tcPr>
            <w:tcW w:w="523" w:type="pct"/>
            <w:shd w:val="clear" w:color="auto" w:fill="auto"/>
            <w:vAlign w:val="center"/>
          </w:tcPr>
          <w:p w14:paraId="198945F5" w14:textId="342E75B4" w:rsidR="00352917" w:rsidRPr="00360FBB" w:rsidRDefault="00352917" w:rsidP="00352917">
            <w:pPr>
              <w:ind w:left="0"/>
              <w:jc w:val="center"/>
              <w:rPr>
                <w:color w:val="404040"/>
                <w:sz w:val="16"/>
                <w:szCs w:val="16"/>
              </w:rPr>
            </w:pPr>
            <w:r>
              <w:rPr>
                <w:color w:val="404040"/>
                <w:sz w:val="16"/>
                <w:szCs w:val="16"/>
              </w:rPr>
              <w:t>2.0%</w:t>
            </w:r>
          </w:p>
        </w:tc>
      </w:tr>
      <w:tr w:rsidR="00352917" w:rsidRPr="00360FBB" w14:paraId="00044C93" w14:textId="77777777" w:rsidTr="0062751C">
        <w:trPr>
          <w:trHeight w:val="384"/>
        </w:trPr>
        <w:tc>
          <w:tcPr>
            <w:tcW w:w="1399" w:type="pct"/>
            <w:shd w:val="clear" w:color="auto" w:fill="auto"/>
            <w:vAlign w:val="center"/>
          </w:tcPr>
          <w:p w14:paraId="0EA17F21" w14:textId="3FA8A830" w:rsidR="00352917" w:rsidRPr="00360FBB" w:rsidRDefault="00352917" w:rsidP="00352917">
            <w:pPr>
              <w:ind w:left="0"/>
              <w:jc w:val="center"/>
              <w:rPr>
                <w:color w:val="404040"/>
                <w:sz w:val="16"/>
                <w:szCs w:val="16"/>
              </w:rPr>
            </w:pPr>
            <w:r w:rsidRPr="00360FBB">
              <w:rPr>
                <w:color w:val="404040"/>
                <w:sz w:val="16"/>
                <w:szCs w:val="16"/>
              </w:rPr>
              <w:t>ACHIEVED DIVERSION</w:t>
            </w:r>
          </w:p>
        </w:tc>
        <w:tc>
          <w:tcPr>
            <w:tcW w:w="383" w:type="pct"/>
            <w:shd w:val="clear" w:color="auto" w:fill="auto"/>
            <w:vAlign w:val="center"/>
          </w:tcPr>
          <w:p w14:paraId="6496C790" w14:textId="6E647383" w:rsidR="00352917" w:rsidRPr="00360FBB" w:rsidRDefault="00352917" w:rsidP="00352917">
            <w:pPr>
              <w:ind w:left="0"/>
              <w:jc w:val="center"/>
              <w:rPr>
                <w:color w:val="404040"/>
                <w:sz w:val="16"/>
                <w:szCs w:val="16"/>
              </w:rPr>
            </w:pPr>
            <w:r>
              <w:rPr>
                <w:color w:val="404040"/>
                <w:sz w:val="16"/>
                <w:szCs w:val="16"/>
              </w:rPr>
              <w:t>65.0%</w:t>
            </w:r>
          </w:p>
        </w:tc>
        <w:tc>
          <w:tcPr>
            <w:tcW w:w="383" w:type="pct"/>
            <w:shd w:val="clear" w:color="auto" w:fill="auto"/>
            <w:vAlign w:val="center"/>
          </w:tcPr>
          <w:p w14:paraId="0772D075" w14:textId="7015CC79" w:rsidR="00352917" w:rsidRPr="00360FBB" w:rsidRDefault="00352917" w:rsidP="00352917">
            <w:pPr>
              <w:ind w:left="0"/>
              <w:jc w:val="center"/>
              <w:rPr>
                <w:color w:val="404040"/>
                <w:sz w:val="16"/>
                <w:szCs w:val="16"/>
              </w:rPr>
            </w:pPr>
            <w:r>
              <w:rPr>
                <w:color w:val="404040"/>
                <w:sz w:val="16"/>
                <w:szCs w:val="16"/>
              </w:rPr>
              <w:t>59.5%</w:t>
            </w:r>
          </w:p>
        </w:tc>
        <w:tc>
          <w:tcPr>
            <w:tcW w:w="384" w:type="pct"/>
            <w:shd w:val="clear" w:color="auto" w:fill="auto"/>
            <w:vAlign w:val="center"/>
          </w:tcPr>
          <w:p w14:paraId="5AB3D69E" w14:textId="60FC5E81" w:rsidR="00352917" w:rsidRPr="00360FBB" w:rsidRDefault="00352917" w:rsidP="00352917">
            <w:pPr>
              <w:ind w:left="0"/>
              <w:jc w:val="center"/>
              <w:rPr>
                <w:color w:val="404040"/>
                <w:sz w:val="16"/>
                <w:szCs w:val="16"/>
              </w:rPr>
            </w:pPr>
            <w:r>
              <w:rPr>
                <w:color w:val="404040"/>
                <w:sz w:val="16"/>
                <w:szCs w:val="16"/>
              </w:rPr>
              <w:t>42.3%</w:t>
            </w:r>
          </w:p>
        </w:tc>
        <w:tc>
          <w:tcPr>
            <w:tcW w:w="386" w:type="pct"/>
            <w:shd w:val="clear" w:color="auto" w:fill="auto"/>
            <w:vAlign w:val="center"/>
          </w:tcPr>
          <w:p w14:paraId="403D5B7E" w14:textId="59AAC75C" w:rsidR="00352917" w:rsidRPr="00360FBB" w:rsidRDefault="00352917" w:rsidP="00352917">
            <w:pPr>
              <w:ind w:left="0"/>
              <w:jc w:val="center"/>
              <w:rPr>
                <w:color w:val="404040"/>
                <w:sz w:val="16"/>
                <w:szCs w:val="16"/>
              </w:rPr>
            </w:pPr>
            <w:r>
              <w:rPr>
                <w:color w:val="404040"/>
                <w:sz w:val="16"/>
                <w:szCs w:val="16"/>
              </w:rPr>
              <w:t>39.3%</w:t>
            </w:r>
          </w:p>
        </w:tc>
        <w:tc>
          <w:tcPr>
            <w:tcW w:w="386" w:type="pct"/>
            <w:shd w:val="clear" w:color="auto" w:fill="auto"/>
            <w:vAlign w:val="center"/>
          </w:tcPr>
          <w:p w14:paraId="0CEBC06D" w14:textId="5D05B15D" w:rsidR="00352917" w:rsidRPr="00360FBB" w:rsidRDefault="00352917" w:rsidP="00352917">
            <w:pPr>
              <w:ind w:left="0"/>
              <w:jc w:val="center"/>
              <w:rPr>
                <w:color w:val="404040"/>
                <w:sz w:val="16"/>
                <w:szCs w:val="16"/>
              </w:rPr>
            </w:pPr>
            <w:r>
              <w:rPr>
                <w:color w:val="404040"/>
                <w:sz w:val="16"/>
                <w:szCs w:val="16"/>
              </w:rPr>
              <w:t>43.0%</w:t>
            </w:r>
          </w:p>
        </w:tc>
        <w:tc>
          <w:tcPr>
            <w:tcW w:w="386" w:type="pct"/>
            <w:shd w:val="clear" w:color="auto" w:fill="auto"/>
            <w:vAlign w:val="center"/>
          </w:tcPr>
          <w:p w14:paraId="4B41CC4C" w14:textId="3C72CBEC" w:rsidR="00352917" w:rsidRPr="00360FBB" w:rsidRDefault="00352917" w:rsidP="00352917">
            <w:pPr>
              <w:ind w:left="0"/>
              <w:jc w:val="center"/>
              <w:rPr>
                <w:color w:val="404040"/>
                <w:sz w:val="16"/>
                <w:szCs w:val="16"/>
              </w:rPr>
            </w:pPr>
            <w:r>
              <w:rPr>
                <w:color w:val="404040"/>
                <w:sz w:val="16"/>
                <w:szCs w:val="16"/>
              </w:rPr>
              <w:t>38.1%</w:t>
            </w:r>
          </w:p>
        </w:tc>
        <w:tc>
          <w:tcPr>
            <w:tcW w:w="386" w:type="pct"/>
            <w:shd w:val="clear" w:color="auto" w:fill="auto"/>
            <w:vAlign w:val="center"/>
          </w:tcPr>
          <w:p w14:paraId="36474A04" w14:textId="4FD10B90" w:rsidR="00352917" w:rsidRPr="00360FBB" w:rsidRDefault="00352917" w:rsidP="00352917">
            <w:pPr>
              <w:ind w:left="0"/>
              <w:jc w:val="center"/>
              <w:rPr>
                <w:color w:val="404040"/>
                <w:sz w:val="16"/>
                <w:szCs w:val="16"/>
              </w:rPr>
            </w:pPr>
            <w:r>
              <w:rPr>
                <w:color w:val="404040"/>
                <w:sz w:val="16"/>
                <w:szCs w:val="16"/>
              </w:rPr>
              <w:t>44.6%</w:t>
            </w:r>
          </w:p>
        </w:tc>
        <w:tc>
          <w:tcPr>
            <w:tcW w:w="386" w:type="pct"/>
            <w:shd w:val="clear" w:color="auto" w:fill="auto"/>
            <w:vAlign w:val="center"/>
          </w:tcPr>
          <w:p w14:paraId="67EF3D17" w14:textId="4A9EC684" w:rsidR="00352917" w:rsidRPr="00360FBB" w:rsidRDefault="00352917" w:rsidP="00352917">
            <w:pPr>
              <w:ind w:left="0"/>
              <w:jc w:val="center"/>
              <w:rPr>
                <w:color w:val="404040"/>
                <w:sz w:val="16"/>
                <w:szCs w:val="16"/>
              </w:rPr>
            </w:pPr>
            <w:r>
              <w:rPr>
                <w:color w:val="404040"/>
                <w:sz w:val="16"/>
                <w:szCs w:val="16"/>
              </w:rPr>
              <w:t>48.5%</w:t>
            </w:r>
          </w:p>
        </w:tc>
        <w:tc>
          <w:tcPr>
            <w:tcW w:w="523" w:type="pct"/>
            <w:shd w:val="clear" w:color="auto" w:fill="auto"/>
            <w:vAlign w:val="center"/>
          </w:tcPr>
          <w:p w14:paraId="600779B0" w14:textId="596C71C4" w:rsidR="00352917" w:rsidRPr="00360FBB" w:rsidRDefault="00352917" w:rsidP="00352917">
            <w:pPr>
              <w:ind w:left="0"/>
              <w:jc w:val="center"/>
              <w:rPr>
                <w:color w:val="404040"/>
                <w:sz w:val="16"/>
                <w:szCs w:val="16"/>
              </w:rPr>
            </w:pPr>
            <w:r>
              <w:rPr>
                <w:color w:val="404040"/>
                <w:sz w:val="16"/>
                <w:szCs w:val="16"/>
              </w:rPr>
              <w:t>48.0%</w:t>
            </w:r>
          </w:p>
        </w:tc>
      </w:tr>
    </w:tbl>
    <w:p w14:paraId="3FFA61BE" w14:textId="77777777" w:rsidR="007F63F3" w:rsidRPr="00360FBB" w:rsidRDefault="007F63F3" w:rsidP="007F63F3">
      <w:pPr>
        <w:spacing w:after="240" w:line="360" w:lineRule="auto"/>
        <w:ind w:left="0"/>
        <w:jc w:val="both"/>
        <w:rPr>
          <w:spacing w:val="-5"/>
          <w:lang w:eastAsia="en-US"/>
        </w:rPr>
      </w:pPr>
    </w:p>
    <w:p w14:paraId="038494AA" w14:textId="280E15CE" w:rsidR="007F63F3" w:rsidRPr="00360FBB" w:rsidRDefault="007F63F3" w:rsidP="007F63F3">
      <w:pPr>
        <w:spacing w:after="240" w:line="360" w:lineRule="auto"/>
        <w:ind w:left="0"/>
        <w:jc w:val="both"/>
        <w:rPr>
          <w:spacing w:val="-5"/>
          <w:lang w:eastAsia="en-US"/>
        </w:rPr>
      </w:pPr>
      <w:r w:rsidRPr="00360FBB">
        <w:rPr>
          <w:spacing w:val="-5"/>
          <w:lang w:eastAsia="en-US"/>
        </w:rPr>
        <w:t xml:space="preserve">The targeting of </w:t>
      </w:r>
      <w:proofErr w:type="spellStart"/>
      <w:r w:rsidR="0084683E" w:rsidRPr="00360FBB">
        <w:rPr>
          <w:spacing w:val="-5"/>
          <w:lang w:eastAsia="en-US"/>
        </w:rPr>
        <w:t>pulpables</w:t>
      </w:r>
      <w:proofErr w:type="spellEnd"/>
      <w:r w:rsidR="0084683E" w:rsidRPr="00360FBB">
        <w:rPr>
          <w:spacing w:val="-5"/>
          <w:lang w:eastAsia="en-US"/>
        </w:rPr>
        <w:t xml:space="preserve"> (</w:t>
      </w:r>
      <w:r w:rsidRPr="00360FBB">
        <w:rPr>
          <w:spacing w:val="-5"/>
          <w:lang w:eastAsia="en-US"/>
        </w:rPr>
        <w:t>paper and card</w:t>
      </w:r>
      <w:r w:rsidR="0084683E" w:rsidRPr="00360FBB">
        <w:rPr>
          <w:spacing w:val="-5"/>
          <w:lang w:eastAsia="en-US"/>
        </w:rPr>
        <w:t>)</w:t>
      </w:r>
      <w:r w:rsidRPr="00360FBB">
        <w:rPr>
          <w:spacing w:val="-5"/>
          <w:lang w:eastAsia="en-US"/>
        </w:rPr>
        <w:t xml:space="preserve"> as well as co-mingled recycling has the potential to divert an additional </w:t>
      </w:r>
      <w:r w:rsidR="003162B7">
        <w:rPr>
          <w:spacing w:val="-5"/>
          <w:lang w:eastAsia="en-US"/>
        </w:rPr>
        <w:t>22</w:t>
      </w:r>
      <w:r w:rsidR="00352917">
        <w:rPr>
          <w:spacing w:val="-5"/>
          <w:lang w:eastAsia="en-US"/>
        </w:rPr>
        <w:t>.4</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4517C5" w:rsidRPr="00360FBB">
        <w:rPr>
          <w:spacing w:val="-5"/>
          <w:lang w:eastAsia="en-US"/>
        </w:rPr>
        <w:t>yr</w:t>
      </w:r>
      <w:proofErr w:type="spellEnd"/>
      <w:r w:rsidRPr="00360FBB">
        <w:rPr>
          <w:spacing w:val="-5"/>
          <w:lang w:eastAsia="en-US"/>
        </w:rPr>
        <w:t xml:space="preserve"> of material.  This would boost the overall diversion rate by </w:t>
      </w:r>
      <w:r w:rsidR="00B63997" w:rsidRPr="00360FBB">
        <w:rPr>
          <w:spacing w:val="-5"/>
          <w:lang w:eastAsia="en-US"/>
        </w:rPr>
        <w:t>4</w:t>
      </w:r>
      <w:r w:rsidR="00352917">
        <w:rPr>
          <w:spacing w:val="-5"/>
          <w:lang w:eastAsia="en-US"/>
        </w:rPr>
        <w:t>.3</w:t>
      </w:r>
      <w:r w:rsidRPr="00360FBB">
        <w:rPr>
          <w:spacing w:val="-5"/>
          <w:lang w:eastAsia="en-US"/>
        </w:rPr>
        <w:t>% up to 5</w:t>
      </w:r>
      <w:r w:rsidR="00352917">
        <w:rPr>
          <w:spacing w:val="-5"/>
          <w:lang w:eastAsia="en-US"/>
        </w:rPr>
        <w:t>0.3</w:t>
      </w:r>
      <w:r w:rsidRPr="00360FBB">
        <w:rPr>
          <w:spacing w:val="-5"/>
          <w:lang w:eastAsia="en-US"/>
        </w:rPr>
        <w:t xml:space="preserve">%.  </w:t>
      </w:r>
      <w:r w:rsidR="00CE4A8C" w:rsidRPr="00360FBB">
        <w:rPr>
          <w:spacing w:val="-5"/>
          <w:lang w:eastAsia="en-US"/>
        </w:rPr>
        <w:t xml:space="preserve">Only </w:t>
      </w:r>
      <w:r w:rsidR="00CE4A8C" w:rsidRPr="00360FBB">
        <w:rPr>
          <w:spacing w:val="-5"/>
          <w:lang w:eastAsia="en-US"/>
        </w:rPr>
        <w:lastRenderedPageBreak/>
        <w:t xml:space="preserve">Acorn </w:t>
      </w:r>
      <w:r w:rsidR="00EF4917">
        <w:rPr>
          <w:spacing w:val="-5"/>
          <w:lang w:eastAsia="en-US"/>
        </w:rPr>
        <w:t>1B</w:t>
      </w:r>
      <w:r w:rsidR="008417DE">
        <w:rPr>
          <w:spacing w:val="-5"/>
          <w:lang w:eastAsia="en-US"/>
        </w:rPr>
        <w:t xml:space="preserve"> (executive wealth)</w:t>
      </w:r>
      <w:r w:rsidR="00CE4A8C" w:rsidRPr="00360FBB">
        <w:rPr>
          <w:spacing w:val="-5"/>
          <w:lang w:eastAsia="en-US"/>
        </w:rPr>
        <w:t xml:space="preserve"> and </w:t>
      </w:r>
      <w:r w:rsidR="00EF4917">
        <w:rPr>
          <w:spacing w:val="-5"/>
          <w:lang w:eastAsia="en-US"/>
        </w:rPr>
        <w:t>1C</w:t>
      </w:r>
      <w:r w:rsidRPr="00360FBB">
        <w:rPr>
          <w:spacing w:val="-5"/>
          <w:lang w:eastAsia="en-US"/>
        </w:rPr>
        <w:t xml:space="preserve"> </w:t>
      </w:r>
      <w:r w:rsidR="005227A1">
        <w:rPr>
          <w:spacing w:val="-5"/>
          <w:lang w:eastAsia="en-US"/>
        </w:rPr>
        <w:t xml:space="preserve">(mature money) </w:t>
      </w:r>
      <w:r w:rsidRPr="00360FBB">
        <w:rPr>
          <w:spacing w:val="-5"/>
          <w:lang w:eastAsia="en-US"/>
        </w:rPr>
        <w:t xml:space="preserve">would </w:t>
      </w:r>
      <w:r w:rsidR="00CE4A8C" w:rsidRPr="00360FBB">
        <w:rPr>
          <w:spacing w:val="-5"/>
          <w:lang w:eastAsia="en-US"/>
        </w:rPr>
        <w:t xml:space="preserve">be above </w:t>
      </w:r>
      <w:r w:rsidRPr="00360FBB">
        <w:rPr>
          <w:spacing w:val="-5"/>
          <w:lang w:eastAsia="en-US"/>
        </w:rPr>
        <w:t>the 60% target</w:t>
      </w:r>
      <w:r w:rsidR="0062751C">
        <w:rPr>
          <w:spacing w:val="-5"/>
          <w:lang w:eastAsia="en-US"/>
        </w:rPr>
        <w:t>.</w:t>
      </w:r>
      <w:r w:rsidRPr="00360FBB">
        <w:rPr>
          <w:spacing w:val="-5"/>
          <w:lang w:eastAsia="en-US"/>
        </w:rPr>
        <w:t xml:space="preserve"> </w:t>
      </w:r>
      <w:r w:rsidR="00CE4A8C" w:rsidRPr="00360FBB">
        <w:rPr>
          <w:spacing w:val="-5"/>
          <w:lang w:eastAsia="en-US"/>
        </w:rPr>
        <w:t>F</w:t>
      </w:r>
      <w:r w:rsidR="00352917">
        <w:rPr>
          <w:spacing w:val="-5"/>
          <w:lang w:eastAsia="en-US"/>
        </w:rPr>
        <w:t>ive</w:t>
      </w:r>
      <w:r w:rsidRPr="00360FBB">
        <w:rPr>
          <w:spacing w:val="-5"/>
          <w:lang w:eastAsia="en-US"/>
        </w:rPr>
        <w:t xml:space="preserve"> Acorn samples would show above average potential increases for diversion for the successful capture of their dry recyclables</w:t>
      </w:r>
      <w:r w:rsidR="00352917">
        <w:rPr>
          <w:spacing w:val="-5"/>
          <w:lang w:eastAsia="en-US"/>
        </w:rPr>
        <w:t xml:space="preserve"> with Acorn </w:t>
      </w:r>
      <w:r w:rsidR="005B10BC">
        <w:rPr>
          <w:spacing w:val="-5"/>
          <w:lang w:eastAsia="en-US"/>
        </w:rPr>
        <w:t>5Q (difficult circumstances) having an increase of 6.7%.</w:t>
      </w:r>
    </w:p>
    <w:p w14:paraId="52F326C2" w14:textId="0019A4CB" w:rsidR="0084683E" w:rsidRPr="00360FBB" w:rsidRDefault="00F54452" w:rsidP="007F63F3">
      <w:pPr>
        <w:spacing w:after="240" w:line="360" w:lineRule="auto"/>
        <w:ind w:left="0"/>
        <w:jc w:val="both"/>
        <w:rPr>
          <w:b/>
          <w:spacing w:val="-5"/>
          <w:sz w:val="48"/>
          <w:szCs w:val="48"/>
          <w:lang w:eastAsia="en-US"/>
        </w:rPr>
      </w:pPr>
      <w:r w:rsidRPr="00360FBB">
        <w:rPr>
          <w:b/>
          <w:spacing w:val="-5"/>
          <w:sz w:val="48"/>
          <w:szCs w:val="48"/>
          <w:lang w:eastAsia="en-US"/>
        </w:rPr>
        <w:t xml:space="preserve">Potential for increasing </w:t>
      </w:r>
      <w:r w:rsidR="00D8377A">
        <w:rPr>
          <w:b/>
          <w:spacing w:val="-5"/>
          <w:sz w:val="48"/>
          <w:szCs w:val="48"/>
          <w:lang w:eastAsia="en-US"/>
        </w:rPr>
        <w:t>o</w:t>
      </w:r>
      <w:r w:rsidR="0084683E" w:rsidRPr="00360FBB">
        <w:rPr>
          <w:b/>
          <w:spacing w:val="-5"/>
          <w:sz w:val="48"/>
          <w:szCs w:val="48"/>
          <w:lang w:eastAsia="en-US"/>
        </w:rPr>
        <w:t xml:space="preserve">rganics </w:t>
      </w:r>
      <w:r w:rsidRPr="00360FBB">
        <w:rPr>
          <w:b/>
          <w:spacing w:val="-5"/>
          <w:sz w:val="48"/>
          <w:szCs w:val="48"/>
          <w:lang w:eastAsia="en-US"/>
        </w:rPr>
        <w:t>recycling</w:t>
      </w:r>
    </w:p>
    <w:p w14:paraId="1047E88C" w14:textId="22CDB886" w:rsidR="007F63F3" w:rsidRPr="00360FBB" w:rsidRDefault="007F63F3" w:rsidP="007F63F3">
      <w:pPr>
        <w:ind w:left="0"/>
        <w:rPr>
          <w:b/>
        </w:rPr>
      </w:pPr>
      <w:r w:rsidRPr="00360FBB">
        <w:rPr>
          <w:b/>
        </w:rPr>
        <w:t xml:space="preserve">Table </w:t>
      </w:r>
      <w:r w:rsidR="002712CA" w:rsidRPr="00360FBB">
        <w:rPr>
          <w:b/>
        </w:rPr>
        <w:t>39</w:t>
      </w:r>
      <w:r w:rsidRPr="00360FBB">
        <w:rPr>
          <w:b/>
        </w:rPr>
        <w:t xml:space="preserve">: Targeting </w:t>
      </w:r>
      <w:r w:rsidR="0084683E" w:rsidRPr="00360FBB">
        <w:rPr>
          <w:b/>
        </w:rPr>
        <w:t>organics (</w:t>
      </w:r>
      <w:r w:rsidRPr="00360FBB">
        <w:rPr>
          <w:b/>
        </w:rPr>
        <w:t>food and garden</w:t>
      </w:r>
      <w:r w:rsidR="0084683E" w:rsidRPr="00360FBB">
        <w:rPr>
          <w:b/>
        </w:rPr>
        <w:t>)</w:t>
      </w:r>
      <w:r w:rsidRPr="00360FBB">
        <w:rPr>
          <w:b/>
        </w:rPr>
        <w:t xml:space="preserve"> recycling</w:t>
      </w:r>
    </w:p>
    <w:p w14:paraId="31B0EB79" w14:textId="77777777" w:rsidR="007F63F3" w:rsidRPr="00360FBB" w:rsidRDefault="007F63F3" w:rsidP="007F63F3">
      <w:pPr>
        <w:ind w:left="0"/>
        <w:rPr>
          <w:b/>
        </w:rPr>
      </w:pPr>
    </w:p>
    <w:tbl>
      <w:tblPr>
        <w:tblW w:w="4899"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68"/>
        <w:gridCol w:w="677"/>
        <w:gridCol w:w="676"/>
        <w:gridCol w:w="676"/>
        <w:gridCol w:w="678"/>
        <w:gridCol w:w="678"/>
        <w:gridCol w:w="678"/>
        <w:gridCol w:w="678"/>
        <w:gridCol w:w="678"/>
        <w:gridCol w:w="919"/>
      </w:tblGrid>
      <w:tr w:rsidR="006533D9" w:rsidRPr="006533D9" w14:paraId="7548A2C1" w14:textId="77777777" w:rsidTr="006533D9">
        <w:trPr>
          <w:trHeight w:val="402"/>
        </w:trPr>
        <w:tc>
          <w:tcPr>
            <w:tcW w:w="1401" w:type="pct"/>
            <w:shd w:val="clear" w:color="auto" w:fill="auto"/>
            <w:vAlign w:val="center"/>
          </w:tcPr>
          <w:p w14:paraId="6B4645AA" w14:textId="7ECFDF14" w:rsidR="00B42F4B" w:rsidRPr="006533D9" w:rsidRDefault="006533D9" w:rsidP="00B42F4B">
            <w:pPr>
              <w:ind w:left="0"/>
              <w:jc w:val="center"/>
              <w:rPr>
                <w:color w:val="auto"/>
                <w:sz w:val="16"/>
                <w:szCs w:val="16"/>
              </w:rPr>
            </w:pPr>
            <w:r w:rsidRPr="006533D9">
              <w:rPr>
                <w:color w:val="auto"/>
                <w:sz w:val="16"/>
                <w:szCs w:val="16"/>
              </w:rPr>
              <w:t>Food &amp; garden recycling</w:t>
            </w:r>
          </w:p>
        </w:tc>
        <w:tc>
          <w:tcPr>
            <w:tcW w:w="384" w:type="pct"/>
            <w:shd w:val="clear" w:color="auto" w:fill="auto"/>
            <w:vAlign w:val="center"/>
          </w:tcPr>
          <w:p w14:paraId="01EB7A41" w14:textId="3B7BD1ED" w:rsidR="00B42F4B" w:rsidRPr="006533D9" w:rsidRDefault="006533D9" w:rsidP="00B42F4B">
            <w:pPr>
              <w:ind w:left="0"/>
              <w:jc w:val="center"/>
              <w:rPr>
                <w:color w:val="auto"/>
                <w:sz w:val="16"/>
                <w:szCs w:val="16"/>
              </w:rPr>
            </w:pPr>
            <w:r w:rsidRPr="006533D9">
              <w:rPr>
                <w:color w:val="auto"/>
                <w:sz w:val="16"/>
                <w:szCs w:val="16"/>
              </w:rPr>
              <w:t>1b</w:t>
            </w:r>
          </w:p>
        </w:tc>
        <w:tc>
          <w:tcPr>
            <w:tcW w:w="384" w:type="pct"/>
            <w:shd w:val="clear" w:color="auto" w:fill="auto"/>
            <w:vAlign w:val="center"/>
          </w:tcPr>
          <w:p w14:paraId="41BDCDE1" w14:textId="3798B967" w:rsidR="00B42F4B" w:rsidRPr="006533D9" w:rsidRDefault="006533D9" w:rsidP="00B42F4B">
            <w:pPr>
              <w:ind w:left="0"/>
              <w:jc w:val="center"/>
              <w:rPr>
                <w:color w:val="auto"/>
                <w:sz w:val="16"/>
                <w:szCs w:val="16"/>
              </w:rPr>
            </w:pPr>
            <w:r w:rsidRPr="006533D9">
              <w:rPr>
                <w:color w:val="auto"/>
                <w:sz w:val="16"/>
                <w:szCs w:val="16"/>
              </w:rPr>
              <w:t>1c</w:t>
            </w:r>
          </w:p>
        </w:tc>
        <w:tc>
          <w:tcPr>
            <w:tcW w:w="384" w:type="pct"/>
            <w:shd w:val="clear" w:color="auto" w:fill="auto"/>
            <w:vAlign w:val="center"/>
          </w:tcPr>
          <w:p w14:paraId="29900869" w14:textId="12BD7DAA" w:rsidR="00B42F4B" w:rsidRPr="006533D9" w:rsidRDefault="006533D9" w:rsidP="00B42F4B">
            <w:pPr>
              <w:ind w:left="0"/>
              <w:jc w:val="center"/>
              <w:rPr>
                <w:color w:val="auto"/>
                <w:sz w:val="16"/>
                <w:szCs w:val="16"/>
              </w:rPr>
            </w:pPr>
            <w:r w:rsidRPr="006533D9">
              <w:rPr>
                <w:color w:val="auto"/>
                <w:sz w:val="16"/>
                <w:szCs w:val="16"/>
              </w:rPr>
              <w:t>3h</w:t>
            </w:r>
          </w:p>
        </w:tc>
        <w:tc>
          <w:tcPr>
            <w:tcW w:w="385" w:type="pct"/>
            <w:shd w:val="clear" w:color="auto" w:fill="auto"/>
            <w:vAlign w:val="center"/>
          </w:tcPr>
          <w:p w14:paraId="159F5C32" w14:textId="0316BD70" w:rsidR="00B42F4B" w:rsidRPr="006533D9" w:rsidRDefault="006533D9" w:rsidP="00B42F4B">
            <w:pPr>
              <w:ind w:left="0"/>
              <w:jc w:val="center"/>
              <w:rPr>
                <w:color w:val="auto"/>
                <w:sz w:val="16"/>
                <w:szCs w:val="16"/>
              </w:rPr>
            </w:pPr>
            <w:r w:rsidRPr="006533D9">
              <w:rPr>
                <w:color w:val="auto"/>
                <w:sz w:val="16"/>
                <w:szCs w:val="16"/>
              </w:rPr>
              <w:t>4l</w:t>
            </w:r>
          </w:p>
        </w:tc>
        <w:tc>
          <w:tcPr>
            <w:tcW w:w="385" w:type="pct"/>
            <w:shd w:val="clear" w:color="auto" w:fill="auto"/>
            <w:vAlign w:val="center"/>
          </w:tcPr>
          <w:p w14:paraId="1DA0988C" w14:textId="0CABE3EC" w:rsidR="00B42F4B" w:rsidRPr="006533D9" w:rsidRDefault="006533D9" w:rsidP="00B42F4B">
            <w:pPr>
              <w:ind w:left="0"/>
              <w:jc w:val="center"/>
              <w:rPr>
                <w:color w:val="auto"/>
                <w:sz w:val="16"/>
                <w:szCs w:val="16"/>
              </w:rPr>
            </w:pPr>
            <w:r w:rsidRPr="006533D9">
              <w:rPr>
                <w:color w:val="auto"/>
                <w:sz w:val="16"/>
                <w:szCs w:val="16"/>
              </w:rPr>
              <w:t>4m</w:t>
            </w:r>
          </w:p>
        </w:tc>
        <w:tc>
          <w:tcPr>
            <w:tcW w:w="385" w:type="pct"/>
            <w:shd w:val="clear" w:color="auto" w:fill="auto"/>
            <w:vAlign w:val="center"/>
          </w:tcPr>
          <w:p w14:paraId="3508F70C" w14:textId="53BFFB3F" w:rsidR="00B42F4B" w:rsidRPr="006533D9" w:rsidRDefault="006533D9" w:rsidP="00B42F4B">
            <w:pPr>
              <w:ind w:left="0"/>
              <w:jc w:val="center"/>
              <w:rPr>
                <w:color w:val="auto"/>
                <w:sz w:val="16"/>
                <w:szCs w:val="16"/>
              </w:rPr>
            </w:pPr>
            <w:r w:rsidRPr="006533D9">
              <w:rPr>
                <w:color w:val="auto"/>
                <w:sz w:val="16"/>
                <w:szCs w:val="16"/>
              </w:rPr>
              <w:t>5o</w:t>
            </w:r>
          </w:p>
        </w:tc>
        <w:tc>
          <w:tcPr>
            <w:tcW w:w="385" w:type="pct"/>
            <w:shd w:val="clear" w:color="auto" w:fill="auto"/>
            <w:vAlign w:val="center"/>
          </w:tcPr>
          <w:p w14:paraId="33FA4613" w14:textId="05C6F50C" w:rsidR="00B42F4B" w:rsidRPr="006533D9" w:rsidRDefault="006533D9" w:rsidP="00B42F4B">
            <w:pPr>
              <w:ind w:left="0"/>
              <w:jc w:val="center"/>
              <w:rPr>
                <w:color w:val="auto"/>
                <w:sz w:val="16"/>
                <w:szCs w:val="16"/>
              </w:rPr>
            </w:pPr>
            <w:r w:rsidRPr="006533D9">
              <w:rPr>
                <w:color w:val="auto"/>
                <w:sz w:val="16"/>
                <w:szCs w:val="16"/>
              </w:rPr>
              <w:t>5p</w:t>
            </w:r>
          </w:p>
        </w:tc>
        <w:tc>
          <w:tcPr>
            <w:tcW w:w="385" w:type="pct"/>
            <w:shd w:val="clear" w:color="auto" w:fill="auto"/>
            <w:vAlign w:val="center"/>
          </w:tcPr>
          <w:p w14:paraId="235F2204" w14:textId="4BAA9733" w:rsidR="00B42F4B" w:rsidRPr="006533D9" w:rsidRDefault="006533D9" w:rsidP="00B42F4B">
            <w:pPr>
              <w:ind w:left="0"/>
              <w:jc w:val="center"/>
              <w:rPr>
                <w:color w:val="auto"/>
                <w:sz w:val="16"/>
                <w:szCs w:val="16"/>
              </w:rPr>
            </w:pPr>
            <w:r w:rsidRPr="006533D9">
              <w:rPr>
                <w:color w:val="auto"/>
                <w:sz w:val="16"/>
                <w:szCs w:val="16"/>
              </w:rPr>
              <w:t>5q</w:t>
            </w:r>
          </w:p>
        </w:tc>
        <w:tc>
          <w:tcPr>
            <w:tcW w:w="523" w:type="pct"/>
            <w:shd w:val="clear" w:color="auto" w:fill="auto"/>
            <w:vAlign w:val="center"/>
          </w:tcPr>
          <w:p w14:paraId="13A8C880" w14:textId="021C00C3" w:rsidR="00B42F4B" w:rsidRPr="006533D9" w:rsidRDefault="006533D9" w:rsidP="00B42F4B">
            <w:pPr>
              <w:ind w:left="0"/>
              <w:jc w:val="center"/>
              <w:rPr>
                <w:color w:val="auto"/>
                <w:sz w:val="16"/>
                <w:szCs w:val="16"/>
              </w:rPr>
            </w:pPr>
            <w:r w:rsidRPr="006533D9">
              <w:rPr>
                <w:color w:val="auto"/>
                <w:sz w:val="16"/>
                <w:szCs w:val="16"/>
              </w:rPr>
              <w:t>Average</w:t>
            </w:r>
          </w:p>
        </w:tc>
      </w:tr>
      <w:tr w:rsidR="005B10BC" w:rsidRPr="00360FBB" w14:paraId="69F8ACD7" w14:textId="77777777" w:rsidTr="0062751C">
        <w:trPr>
          <w:trHeight w:val="402"/>
        </w:trPr>
        <w:tc>
          <w:tcPr>
            <w:tcW w:w="1401" w:type="pct"/>
            <w:shd w:val="clear" w:color="auto" w:fill="auto"/>
            <w:vAlign w:val="center"/>
          </w:tcPr>
          <w:p w14:paraId="7E98C916" w14:textId="439BCEB8" w:rsidR="005B10BC" w:rsidRPr="00360FBB" w:rsidRDefault="005B10BC" w:rsidP="005B10BC">
            <w:pPr>
              <w:ind w:left="0"/>
              <w:jc w:val="center"/>
              <w:rPr>
                <w:color w:val="404040"/>
                <w:sz w:val="16"/>
                <w:szCs w:val="16"/>
              </w:rPr>
            </w:pPr>
            <w:r w:rsidRPr="00360FBB">
              <w:rPr>
                <w:color w:val="404040"/>
                <w:sz w:val="16"/>
                <w:szCs w:val="16"/>
              </w:rPr>
              <w:t>KG/HH/YR AVAILABLE</w:t>
            </w:r>
          </w:p>
        </w:tc>
        <w:tc>
          <w:tcPr>
            <w:tcW w:w="384" w:type="pct"/>
            <w:shd w:val="clear" w:color="auto" w:fill="auto"/>
            <w:vAlign w:val="center"/>
          </w:tcPr>
          <w:p w14:paraId="46673E50" w14:textId="55C394DB" w:rsidR="005B10BC" w:rsidRPr="00360FBB" w:rsidRDefault="005B10BC" w:rsidP="005B10BC">
            <w:pPr>
              <w:ind w:left="0"/>
              <w:jc w:val="center"/>
              <w:rPr>
                <w:color w:val="404040"/>
                <w:sz w:val="16"/>
                <w:szCs w:val="16"/>
              </w:rPr>
            </w:pPr>
            <w:r>
              <w:rPr>
                <w:color w:val="404040"/>
                <w:sz w:val="16"/>
                <w:szCs w:val="16"/>
              </w:rPr>
              <w:t>95.4</w:t>
            </w:r>
          </w:p>
        </w:tc>
        <w:tc>
          <w:tcPr>
            <w:tcW w:w="384" w:type="pct"/>
            <w:shd w:val="clear" w:color="auto" w:fill="auto"/>
            <w:vAlign w:val="center"/>
          </w:tcPr>
          <w:p w14:paraId="01CE5D81" w14:textId="6C97434E" w:rsidR="005B10BC" w:rsidRPr="00360FBB" w:rsidRDefault="005B10BC" w:rsidP="005B10BC">
            <w:pPr>
              <w:ind w:left="0"/>
              <w:jc w:val="center"/>
              <w:rPr>
                <w:color w:val="404040"/>
                <w:sz w:val="16"/>
                <w:szCs w:val="16"/>
              </w:rPr>
            </w:pPr>
            <w:r>
              <w:rPr>
                <w:color w:val="404040"/>
                <w:sz w:val="16"/>
                <w:szCs w:val="16"/>
              </w:rPr>
              <w:t>81.5</w:t>
            </w:r>
          </w:p>
        </w:tc>
        <w:tc>
          <w:tcPr>
            <w:tcW w:w="384" w:type="pct"/>
            <w:shd w:val="clear" w:color="auto" w:fill="auto"/>
            <w:vAlign w:val="center"/>
          </w:tcPr>
          <w:p w14:paraId="64E5DA8E" w14:textId="0809DB2E" w:rsidR="005B10BC" w:rsidRPr="00360FBB" w:rsidRDefault="005B10BC" w:rsidP="005B10BC">
            <w:pPr>
              <w:ind w:left="0"/>
              <w:jc w:val="center"/>
              <w:rPr>
                <w:color w:val="404040"/>
                <w:sz w:val="16"/>
                <w:szCs w:val="16"/>
              </w:rPr>
            </w:pPr>
            <w:r>
              <w:rPr>
                <w:color w:val="404040"/>
                <w:sz w:val="16"/>
                <w:szCs w:val="16"/>
              </w:rPr>
              <w:t>99.4</w:t>
            </w:r>
          </w:p>
        </w:tc>
        <w:tc>
          <w:tcPr>
            <w:tcW w:w="385" w:type="pct"/>
            <w:shd w:val="clear" w:color="auto" w:fill="auto"/>
            <w:vAlign w:val="center"/>
          </w:tcPr>
          <w:p w14:paraId="60FE585F" w14:textId="537C38A1" w:rsidR="005B10BC" w:rsidRPr="00360FBB" w:rsidRDefault="005B10BC" w:rsidP="005B10BC">
            <w:pPr>
              <w:ind w:left="0"/>
              <w:jc w:val="center"/>
              <w:rPr>
                <w:color w:val="404040"/>
                <w:sz w:val="16"/>
                <w:szCs w:val="16"/>
              </w:rPr>
            </w:pPr>
            <w:r>
              <w:rPr>
                <w:color w:val="404040"/>
                <w:sz w:val="16"/>
                <w:szCs w:val="16"/>
              </w:rPr>
              <w:t>60.2</w:t>
            </w:r>
          </w:p>
        </w:tc>
        <w:tc>
          <w:tcPr>
            <w:tcW w:w="385" w:type="pct"/>
            <w:shd w:val="clear" w:color="auto" w:fill="auto"/>
            <w:vAlign w:val="center"/>
          </w:tcPr>
          <w:p w14:paraId="18911CBD" w14:textId="01D70BE9" w:rsidR="005B10BC" w:rsidRPr="00360FBB" w:rsidRDefault="005B10BC" w:rsidP="005B10BC">
            <w:pPr>
              <w:ind w:left="0"/>
              <w:jc w:val="center"/>
              <w:rPr>
                <w:color w:val="404040"/>
                <w:sz w:val="16"/>
                <w:szCs w:val="16"/>
              </w:rPr>
            </w:pPr>
            <w:r>
              <w:rPr>
                <w:color w:val="404040"/>
                <w:sz w:val="16"/>
                <w:szCs w:val="16"/>
              </w:rPr>
              <w:t>70.7</w:t>
            </w:r>
          </w:p>
        </w:tc>
        <w:tc>
          <w:tcPr>
            <w:tcW w:w="385" w:type="pct"/>
            <w:shd w:val="clear" w:color="auto" w:fill="auto"/>
            <w:vAlign w:val="center"/>
          </w:tcPr>
          <w:p w14:paraId="12084B8A" w14:textId="77E23342" w:rsidR="005B10BC" w:rsidRPr="00360FBB" w:rsidRDefault="005B10BC" w:rsidP="005B10BC">
            <w:pPr>
              <w:ind w:left="0"/>
              <w:jc w:val="center"/>
              <w:rPr>
                <w:color w:val="404040"/>
                <w:sz w:val="16"/>
                <w:szCs w:val="16"/>
              </w:rPr>
            </w:pPr>
            <w:r>
              <w:rPr>
                <w:color w:val="404040"/>
                <w:sz w:val="16"/>
                <w:szCs w:val="16"/>
              </w:rPr>
              <w:t>85.1</w:t>
            </w:r>
          </w:p>
        </w:tc>
        <w:tc>
          <w:tcPr>
            <w:tcW w:w="385" w:type="pct"/>
            <w:shd w:val="clear" w:color="auto" w:fill="auto"/>
            <w:vAlign w:val="center"/>
          </w:tcPr>
          <w:p w14:paraId="6346AE8B" w14:textId="05D6B187" w:rsidR="005B10BC" w:rsidRPr="00360FBB" w:rsidRDefault="005B10BC" w:rsidP="005B10BC">
            <w:pPr>
              <w:ind w:left="0"/>
              <w:jc w:val="center"/>
              <w:rPr>
                <w:color w:val="404040"/>
                <w:sz w:val="16"/>
                <w:szCs w:val="16"/>
              </w:rPr>
            </w:pPr>
            <w:r>
              <w:rPr>
                <w:color w:val="404040"/>
                <w:sz w:val="16"/>
                <w:szCs w:val="16"/>
              </w:rPr>
              <w:t>89.5</w:t>
            </w:r>
          </w:p>
        </w:tc>
        <w:tc>
          <w:tcPr>
            <w:tcW w:w="385" w:type="pct"/>
            <w:shd w:val="clear" w:color="auto" w:fill="auto"/>
            <w:vAlign w:val="center"/>
          </w:tcPr>
          <w:p w14:paraId="29A2FA4A" w14:textId="7EC8CD90" w:rsidR="005B10BC" w:rsidRPr="00360FBB" w:rsidRDefault="005B10BC" w:rsidP="005B10BC">
            <w:pPr>
              <w:ind w:left="0"/>
              <w:jc w:val="center"/>
              <w:rPr>
                <w:color w:val="404040"/>
                <w:sz w:val="16"/>
                <w:szCs w:val="16"/>
              </w:rPr>
            </w:pPr>
            <w:r>
              <w:rPr>
                <w:color w:val="404040"/>
                <w:sz w:val="16"/>
                <w:szCs w:val="16"/>
              </w:rPr>
              <w:t>47.9</w:t>
            </w:r>
          </w:p>
        </w:tc>
        <w:tc>
          <w:tcPr>
            <w:tcW w:w="523" w:type="pct"/>
            <w:shd w:val="clear" w:color="auto" w:fill="auto"/>
            <w:vAlign w:val="center"/>
          </w:tcPr>
          <w:p w14:paraId="6C68C305" w14:textId="558DBF6D" w:rsidR="005B10BC" w:rsidRPr="00360FBB" w:rsidRDefault="005B10BC" w:rsidP="005B10BC">
            <w:pPr>
              <w:ind w:left="0"/>
              <w:jc w:val="center"/>
              <w:rPr>
                <w:color w:val="404040"/>
                <w:sz w:val="16"/>
                <w:szCs w:val="16"/>
              </w:rPr>
            </w:pPr>
            <w:r>
              <w:rPr>
                <w:color w:val="404040"/>
                <w:sz w:val="16"/>
                <w:szCs w:val="16"/>
              </w:rPr>
              <w:t>77.1</w:t>
            </w:r>
          </w:p>
        </w:tc>
      </w:tr>
      <w:tr w:rsidR="005B10BC" w:rsidRPr="00360FBB" w14:paraId="59A34F8E" w14:textId="77777777" w:rsidTr="0062751C">
        <w:trPr>
          <w:trHeight w:val="402"/>
        </w:trPr>
        <w:tc>
          <w:tcPr>
            <w:tcW w:w="1401" w:type="pct"/>
            <w:shd w:val="clear" w:color="auto" w:fill="auto"/>
            <w:vAlign w:val="center"/>
          </w:tcPr>
          <w:p w14:paraId="040B91C5" w14:textId="691457F5" w:rsidR="005B10BC" w:rsidRPr="00360FBB" w:rsidRDefault="005B10BC" w:rsidP="005B10BC">
            <w:pPr>
              <w:ind w:left="0"/>
              <w:jc w:val="center"/>
              <w:rPr>
                <w:color w:val="404040"/>
                <w:sz w:val="16"/>
                <w:szCs w:val="16"/>
              </w:rPr>
            </w:pPr>
            <w:r w:rsidRPr="00360FBB">
              <w:rPr>
                <w:color w:val="404040"/>
                <w:sz w:val="16"/>
                <w:szCs w:val="16"/>
              </w:rPr>
              <w:t>% INCREASE IN DIVERSION</w:t>
            </w:r>
          </w:p>
        </w:tc>
        <w:tc>
          <w:tcPr>
            <w:tcW w:w="384" w:type="pct"/>
            <w:shd w:val="clear" w:color="auto" w:fill="auto"/>
            <w:vAlign w:val="center"/>
          </w:tcPr>
          <w:p w14:paraId="4AE3E7FD" w14:textId="20977AFA" w:rsidR="005B10BC" w:rsidRPr="00360FBB" w:rsidRDefault="005B10BC" w:rsidP="005B10BC">
            <w:pPr>
              <w:ind w:left="0"/>
              <w:jc w:val="center"/>
              <w:rPr>
                <w:color w:val="404040"/>
                <w:sz w:val="16"/>
                <w:szCs w:val="16"/>
              </w:rPr>
            </w:pPr>
            <w:r>
              <w:rPr>
                <w:color w:val="404040"/>
                <w:sz w:val="16"/>
                <w:szCs w:val="16"/>
              </w:rPr>
              <w:t>12.4%</w:t>
            </w:r>
          </w:p>
        </w:tc>
        <w:tc>
          <w:tcPr>
            <w:tcW w:w="384" w:type="pct"/>
            <w:shd w:val="clear" w:color="auto" w:fill="auto"/>
            <w:vAlign w:val="center"/>
          </w:tcPr>
          <w:p w14:paraId="2447C24F" w14:textId="6414D8AC" w:rsidR="005B10BC" w:rsidRPr="00360FBB" w:rsidRDefault="005B10BC" w:rsidP="005B10BC">
            <w:pPr>
              <w:ind w:left="0"/>
              <w:jc w:val="center"/>
              <w:rPr>
                <w:color w:val="404040"/>
                <w:sz w:val="16"/>
                <w:szCs w:val="16"/>
              </w:rPr>
            </w:pPr>
            <w:r>
              <w:rPr>
                <w:color w:val="404040"/>
                <w:sz w:val="16"/>
                <w:szCs w:val="16"/>
              </w:rPr>
              <w:t>10.6%</w:t>
            </w:r>
          </w:p>
        </w:tc>
        <w:tc>
          <w:tcPr>
            <w:tcW w:w="384" w:type="pct"/>
            <w:shd w:val="clear" w:color="auto" w:fill="auto"/>
            <w:vAlign w:val="center"/>
          </w:tcPr>
          <w:p w14:paraId="6FF60BAA" w14:textId="553268C1" w:rsidR="005B10BC" w:rsidRPr="00360FBB" w:rsidRDefault="005B10BC" w:rsidP="005B10BC">
            <w:pPr>
              <w:ind w:left="0"/>
              <w:jc w:val="center"/>
              <w:rPr>
                <w:color w:val="404040"/>
                <w:sz w:val="16"/>
                <w:szCs w:val="16"/>
              </w:rPr>
            </w:pPr>
            <w:r>
              <w:rPr>
                <w:color w:val="404040"/>
                <w:sz w:val="16"/>
                <w:szCs w:val="16"/>
              </w:rPr>
              <w:t>20.6%</w:t>
            </w:r>
          </w:p>
        </w:tc>
        <w:tc>
          <w:tcPr>
            <w:tcW w:w="385" w:type="pct"/>
            <w:shd w:val="clear" w:color="auto" w:fill="auto"/>
            <w:vAlign w:val="center"/>
          </w:tcPr>
          <w:p w14:paraId="4D2A7716" w14:textId="5EDDE7FC" w:rsidR="005B10BC" w:rsidRPr="00360FBB" w:rsidRDefault="005B10BC" w:rsidP="005B10BC">
            <w:pPr>
              <w:ind w:left="0"/>
              <w:jc w:val="center"/>
              <w:rPr>
                <w:color w:val="404040"/>
                <w:sz w:val="16"/>
                <w:szCs w:val="16"/>
              </w:rPr>
            </w:pPr>
            <w:r>
              <w:rPr>
                <w:color w:val="404040"/>
                <w:sz w:val="16"/>
                <w:szCs w:val="16"/>
              </w:rPr>
              <w:t>13.8%</w:t>
            </w:r>
          </w:p>
        </w:tc>
        <w:tc>
          <w:tcPr>
            <w:tcW w:w="385" w:type="pct"/>
            <w:shd w:val="clear" w:color="auto" w:fill="auto"/>
            <w:vAlign w:val="center"/>
          </w:tcPr>
          <w:p w14:paraId="71276A6B" w14:textId="2B88ED7F" w:rsidR="005B10BC" w:rsidRPr="00360FBB" w:rsidRDefault="005B10BC" w:rsidP="005B10BC">
            <w:pPr>
              <w:ind w:left="0"/>
              <w:jc w:val="center"/>
              <w:rPr>
                <w:color w:val="404040"/>
                <w:sz w:val="16"/>
                <w:szCs w:val="16"/>
              </w:rPr>
            </w:pPr>
            <w:r>
              <w:rPr>
                <w:color w:val="404040"/>
                <w:sz w:val="16"/>
                <w:szCs w:val="16"/>
              </w:rPr>
              <w:t>13.0%</w:t>
            </w:r>
          </w:p>
        </w:tc>
        <w:tc>
          <w:tcPr>
            <w:tcW w:w="385" w:type="pct"/>
            <w:shd w:val="clear" w:color="auto" w:fill="auto"/>
            <w:vAlign w:val="center"/>
          </w:tcPr>
          <w:p w14:paraId="102A8C80" w14:textId="47860A11" w:rsidR="005B10BC" w:rsidRPr="00360FBB" w:rsidRDefault="005B10BC" w:rsidP="005B10BC">
            <w:pPr>
              <w:ind w:left="0"/>
              <w:jc w:val="center"/>
              <w:rPr>
                <w:color w:val="404040"/>
                <w:sz w:val="16"/>
                <w:szCs w:val="16"/>
              </w:rPr>
            </w:pPr>
            <w:r>
              <w:rPr>
                <w:color w:val="404040"/>
                <w:sz w:val="16"/>
                <w:szCs w:val="16"/>
              </w:rPr>
              <w:t>18.6%</w:t>
            </w:r>
          </w:p>
        </w:tc>
        <w:tc>
          <w:tcPr>
            <w:tcW w:w="385" w:type="pct"/>
            <w:shd w:val="clear" w:color="auto" w:fill="auto"/>
            <w:vAlign w:val="center"/>
          </w:tcPr>
          <w:p w14:paraId="4B5CC744" w14:textId="4D57E864" w:rsidR="005B10BC" w:rsidRPr="00360FBB" w:rsidRDefault="005B10BC" w:rsidP="005B10BC">
            <w:pPr>
              <w:ind w:left="0"/>
              <w:jc w:val="center"/>
              <w:rPr>
                <w:color w:val="404040"/>
                <w:sz w:val="16"/>
                <w:szCs w:val="16"/>
              </w:rPr>
            </w:pPr>
            <w:r>
              <w:rPr>
                <w:color w:val="404040"/>
                <w:sz w:val="16"/>
                <w:szCs w:val="16"/>
              </w:rPr>
              <w:t>16.6%</w:t>
            </w:r>
          </w:p>
        </w:tc>
        <w:tc>
          <w:tcPr>
            <w:tcW w:w="385" w:type="pct"/>
            <w:shd w:val="clear" w:color="auto" w:fill="auto"/>
            <w:vAlign w:val="center"/>
          </w:tcPr>
          <w:p w14:paraId="41556175" w14:textId="4EAE6461" w:rsidR="005B10BC" w:rsidRPr="00360FBB" w:rsidRDefault="005B10BC" w:rsidP="005B10BC">
            <w:pPr>
              <w:ind w:left="0"/>
              <w:jc w:val="center"/>
              <w:rPr>
                <w:color w:val="404040"/>
                <w:sz w:val="16"/>
                <w:szCs w:val="16"/>
              </w:rPr>
            </w:pPr>
            <w:r>
              <w:rPr>
                <w:color w:val="404040"/>
                <w:sz w:val="16"/>
                <w:szCs w:val="16"/>
              </w:rPr>
              <w:t>15.6%</w:t>
            </w:r>
          </w:p>
        </w:tc>
        <w:tc>
          <w:tcPr>
            <w:tcW w:w="523" w:type="pct"/>
            <w:shd w:val="clear" w:color="auto" w:fill="auto"/>
            <w:vAlign w:val="center"/>
          </w:tcPr>
          <w:p w14:paraId="0388929C" w14:textId="26EB5226" w:rsidR="005B10BC" w:rsidRPr="00360FBB" w:rsidRDefault="005B10BC" w:rsidP="005B10BC">
            <w:pPr>
              <w:ind w:left="0"/>
              <w:jc w:val="center"/>
              <w:rPr>
                <w:color w:val="404040"/>
                <w:sz w:val="16"/>
                <w:szCs w:val="16"/>
              </w:rPr>
            </w:pPr>
            <w:r>
              <w:rPr>
                <w:color w:val="404040"/>
                <w:sz w:val="16"/>
                <w:szCs w:val="16"/>
              </w:rPr>
              <w:t>14.9%</w:t>
            </w:r>
          </w:p>
        </w:tc>
      </w:tr>
      <w:tr w:rsidR="005B10BC" w:rsidRPr="00360FBB" w14:paraId="25AA6AEA" w14:textId="77777777" w:rsidTr="0062751C">
        <w:trPr>
          <w:trHeight w:val="402"/>
        </w:trPr>
        <w:tc>
          <w:tcPr>
            <w:tcW w:w="1401" w:type="pct"/>
            <w:shd w:val="clear" w:color="auto" w:fill="auto"/>
            <w:vAlign w:val="center"/>
          </w:tcPr>
          <w:p w14:paraId="692FD5D9" w14:textId="2A480A09" w:rsidR="005B10BC" w:rsidRPr="00360FBB" w:rsidRDefault="005B10BC" w:rsidP="005B10BC">
            <w:pPr>
              <w:ind w:left="0"/>
              <w:jc w:val="center"/>
              <w:rPr>
                <w:color w:val="404040"/>
                <w:sz w:val="16"/>
                <w:szCs w:val="16"/>
              </w:rPr>
            </w:pPr>
            <w:r w:rsidRPr="00360FBB">
              <w:rPr>
                <w:color w:val="404040"/>
                <w:sz w:val="16"/>
                <w:szCs w:val="16"/>
              </w:rPr>
              <w:t>ACHIEVED DIVERSION</w:t>
            </w:r>
          </w:p>
        </w:tc>
        <w:tc>
          <w:tcPr>
            <w:tcW w:w="384" w:type="pct"/>
            <w:shd w:val="clear" w:color="auto" w:fill="auto"/>
            <w:vAlign w:val="center"/>
          </w:tcPr>
          <w:p w14:paraId="6B2BC8CF" w14:textId="24E66543" w:rsidR="005B10BC" w:rsidRPr="00360FBB" w:rsidRDefault="005B10BC" w:rsidP="005B10BC">
            <w:pPr>
              <w:ind w:left="0"/>
              <w:jc w:val="center"/>
              <w:rPr>
                <w:color w:val="404040"/>
                <w:sz w:val="16"/>
                <w:szCs w:val="16"/>
              </w:rPr>
            </w:pPr>
            <w:r>
              <w:rPr>
                <w:color w:val="404040"/>
                <w:sz w:val="16"/>
                <w:szCs w:val="16"/>
              </w:rPr>
              <w:t>75.7%</w:t>
            </w:r>
          </w:p>
        </w:tc>
        <w:tc>
          <w:tcPr>
            <w:tcW w:w="384" w:type="pct"/>
            <w:shd w:val="clear" w:color="auto" w:fill="auto"/>
            <w:vAlign w:val="center"/>
          </w:tcPr>
          <w:p w14:paraId="09C3AB62" w14:textId="3F2C9703" w:rsidR="005B10BC" w:rsidRPr="00360FBB" w:rsidRDefault="005B10BC" w:rsidP="005B10BC">
            <w:pPr>
              <w:ind w:left="0"/>
              <w:jc w:val="center"/>
              <w:rPr>
                <w:color w:val="404040"/>
                <w:sz w:val="16"/>
                <w:szCs w:val="16"/>
              </w:rPr>
            </w:pPr>
            <w:r>
              <w:rPr>
                <w:color w:val="404040"/>
                <w:sz w:val="16"/>
                <w:szCs w:val="16"/>
              </w:rPr>
              <w:t>69.0%</w:t>
            </w:r>
          </w:p>
        </w:tc>
        <w:tc>
          <w:tcPr>
            <w:tcW w:w="384" w:type="pct"/>
            <w:shd w:val="clear" w:color="auto" w:fill="auto"/>
            <w:vAlign w:val="center"/>
          </w:tcPr>
          <w:p w14:paraId="32927D95" w14:textId="15DEF1BE" w:rsidR="005B10BC" w:rsidRPr="00360FBB" w:rsidRDefault="005B10BC" w:rsidP="005B10BC">
            <w:pPr>
              <w:ind w:left="0"/>
              <w:jc w:val="center"/>
              <w:rPr>
                <w:color w:val="404040"/>
                <w:sz w:val="16"/>
                <w:szCs w:val="16"/>
              </w:rPr>
            </w:pPr>
            <w:r>
              <w:rPr>
                <w:color w:val="404040"/>
                <w:sz w:val="16"/>
                <w:szCs w:val="16"/>
              </w:rPr>
              <w:t>60.7%</w:t>
            </w:r>
          </w:p>
        </w:tc>
        <w:tc>
          <w:tcPr>
            <w:tcW w:w="385" w:type="pct"/>
            <w:shd w:val="clear" w:color="auto" w:fill="auto"/>
            <w:vAlign w:val="center"/>
          </w:tcPr>
          <w:p w14:paraId="38E892B3" w14:textId="276A42A0" w:rsidR="005B10BC" w:rsidRPr="00360FBB" w:rsidRDefault="005B10BC" w:rsidP="005B10BC">
            <w:pPr>
              <w:ind w:left="0"/>
              <w:jc w:val="center"/>
              <w:rPr>
                <w:color w:val="404040"/>
                <w:sz w:val="16"/>
                <w:szCs w:val="16"/>
              </w:rPr>
            </w:pPr>
            <w:r>
              <w:rPr>
                <w:color w:val="404040"/>
                <w:sz w:val="16"/>
                <w:szCs w:val="16"/>
              </w:rPr>
              <w:t>51.2%</w:t>
            </w:r>
          </w:p>
        </w:tc>
        <w:tc>
          <w:tcPr>
            <w:tcW w:w="385" w:type="pct"/>
            <w:shd w:val="clear" w:color="auto" w:fill="auto"/>
            <w:vAlign w:val="center"/>
          </w:tcPr>
          <w:p w14:paraId="4D50A123" w14:textId="0D384604" w:rsidR="005B10BC" w:rsidRPr="00360FBB" w:rsidRDefault="005B10BC" w:rsidP="005B10BC">
            <w:pPr>
              <w:ind w:left="0"/>
              <w:jc w:val="center"/>
              <w:rPr>
                <w:color w:val="404040"/>
                <w:sz w:val="16"/>
                <w:szCs w:val="16"/>
              </w:rPr>
            </w:pPr>
            <w:r>
              <w:rPr>
                <w:color w:val="404040"/>
                <w:sz w:val="16"/>
                <w:szCs w:val="16"/>
              </w:rPr>
              <w:t>53.9%</w:t>
            </w:r>
          </w:p>
        </w:tc>
        <w:tc>
          <w:tcPr>
            <w:tcW w:w="385" w:type="pct"/>
            <w:shd w:val="clear" w:color="auto" w:fill="auto"/>
            <w:vAlign w:val="center"/>
          </w:tcPr>
          <w:p w14:paraId="294299D4" w14:textId="1032823D" w:rsidR="005B10BC" w:rsidRPr="00360FBB" w:rsidRDefault="005B10BC" w:rsidP="005B10BC">
            <w:pPr>
              <w:ind w:left="0"/>
              <w:jc w:val="center"/>
              <w:rPr>
                <w:color w:val="404040"/>
                <w:sz w:val="16"/>
                <w:szCs w:val="16"/>
              </w:rPr>
            </w:pPr>
            <w:r>
              <w:rPr>
                <w:color w:val="404040"/>
                <w:sz w:val="16"/>
                <w:szCs w:val="16"/>
              </w:rPr>
              <w:t>54.6%</w:t>
            </w:r>
          </w:p>
        </w:tc>
        <w:tc>
          <w:tcPr>
            <w:tcW w:w="385" w:type="pct"/>
            <w:shd w:val="clear" w:color="auto" w:fill="auto"/>
            <w:vAlign w:val="center"/>
          </w:tcPr>
          <w:p w14:paraId="7B1412E2" w14:textId="303BA4E8" w:rsidR="005B10BC" w:rsidRPr="00360FBB" w:rsidRDefault="005B10BC" w:rsidP="005B10BC">
            <w:pPr>
              <w:ind w:left="0"/>
              <w:jc w:val="center"/>
              <w:rPr>
                <w:color w:val="404040"/>
                <w:sz w:val="16"/>
                <w:szCs w:val="16"/>
              </w:rPr>
            </w:pPr>
            <w:r>
              <w:rPr>
                <w:color w:val="404040"/>
                <w:sz w:val="16"/>
                <w:szCs w:val="16"/>
              </w:rPr>
              <w:t>58.7%</w:t>
            </w:r>
          </w:p>
        </w:tc>
        <w:tc>
          <w:tcPr>
            <w:tcW w:w="385" w:type="pct"/>
            <w:shd w:val="clear" w:color="auto" w:fill="auto"/>
            <w:vAlign w:val="center"/>
          </w:tcPr>
          <w:p w14:paraId="4C256322" w14:textId="4B0DD6BC" w:rsidR="005B10BC" w:rsidRPr="00360FBB" w:rsidRDefault="005B10BC" w:rsidP="005B10BC">
            <w:pPr>
              <w:ind w:left="0"/>
              <w:jc w:val="center"/>
              <w:rPr>
                <w:color w:val="404040"/>
                <w:sz w:val="16"/>
                <w:szCs w:val="16"/>
              </w:rPr>
            </w:pPr>
            <w:r>
              <w:rPr>
                <w:color w:val="404040"/>
                <w:sz w:val="16"/>
                <w:szCs w:val="16"/>
              </w:rPr>
              <w:t>60.5%</w:t>
            </w:r>
          </w:p>
        </w:tc>
        <w:tc>
          <w:tcPr>
            <w:tcW w:w="523" w:type="pct"/>
            <w:shd w:val="clear" w:color="auto" w:fill="auto"/>
            <w:vAlign w:val="center"/>
          </w:tcPr>
          <w:p w14:paraId="5158F315" w14:textId="5CE0D998" w:rsidR="005B10BC" w:rsidRPr="00360FBB" w:rsidRDefault="005B10BC" w:rsidP="005B10BC">
            <w:pPr>
              <w:ind w:left="0"/>
              <w:jc w:val="center"/>
              <w:rPr>
                <w:color w:val="404040"/>
                <w:sz w:val="16"/>
                <w:szCs w:val="16"/>
              </w:rPr>
            </w:pPr>
            <w:r>
              <w:rPr>
                <w:color w:val="404040"/>
                <w:sz w:val="16"/>
                <w:szCs w:val="16"/>
              </w:rPr>
              <w:t>60.9%</w:t>
            </w:r>
          </w:p>
        </w:tc>
      </w:tr>
    </w:tbl>
    <w:p w14:paraId="15D46C53" w14:textId="77777777" w:rsidR="007F63F3" w:rsidRPr="00360FBB" w:rsidRDefault="007F63F3" w:rsidP="003904D9">
      <w:pPr>
        <w:spacing w:line="360" w:lineRule="auto"/>
        <w:ind w:left="0"/>
        <w:jc w:val="both"/>
        <w:rPr>
          <w:spacing w:val="-5"/>
          <w:lang w:eastAsia="en-US"/>
        </w:rPr>
      </w:pPr>
    </w:p>
    <w:p w14:paraId="114C736A" w14:textId="50FCE5B6" w:rsidR="007F63F3" w:rsidRPr="00360FBB" w:rsidRDefault="007F63F3" w:rsidP="007F63F3">
      <w:pPr>
        <w:spacing w:after="240" w:line="360" w:lineRule="auto"/>
        <w:ind w:left="0"/>
        <w:jc w:val="both"/>
        <w:rPr>
          <w:spacing w:val="-5"/>
          <w:lang w:eastAsia="en-US"/>
        </w:rPr>
      </w:pPr>
      <w:r w:rsidRPr="00360FBB">
        <w:rPr>
          <w:spacing w:val="-5"/>
          <w:lang w:eastAsia="en-US"/>
        </w:rPr>
        <w:t xml:space="preserve">Were materials suitable for food and garden recycling targeted then potentially </w:t>
      </w:r>
      <w:r w:rsidR="00B856E5">
        <w:rPr>
          <w:spacing w:val="-5"/>
          <w:lang w:eastAsia="en-US"/>
        </w:rPr>
        <w:t>7</w:t>
      </w:r>
      <w:r w:rsidR="005B10BC">
        <w:rPr>
          <w:spacing w:val="-5"/>
          <w:lang w:eastAsia="en-US"/>
        </w:rPr>
        <w:t>7.1</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4517C5" w:rsidRPr="00360FBB">
        <w:rPr>
          <w:spacing w:val="-5"/>
          <w:lang w:eastAsia="en-US"/>
        </w:rPr>
        <w:t>yr</w:t>
      </w:r>
      <w:proofErr w:type="spellEnd"/>
      <w:r w:rsidRPr="00360FBB">
        <w:rPr>
          <w:spacing w:val="-5"/>
          <w:lang w:eastAsia="en-US"/>
        </w:rPr>
        <w:t xml:space="preserve"> or 1</w:t>
      </w:r>
      <w:r w:rsidR="005B10BC">
        <w:rPr>
          <w:spacing w:val="-5"/>
          <w:lang w:eastAsia="en-US"/>
        </w:rPr>
        <w:t>4.9</w:t>
      </w:r>
      <w:r w:rsidRPr="00360FBB">
        <w:rPr>
          <w:spacing w:val="-5"/>
          <w:lang w:eastAsia="en-US"/>
        </w:rPr>
        <w:t xml:space="preserve">% of waste could be diverted. This would raise overall diversion to </w:t>
      </w:r>
      <w:r w:rsidR="000E20E9" w:rsidRPr="00360FBB">
        <w:rPr>
          <w:spacing w:val="-5"/>
          <w:lang w:eastAsia="en-US"/>
        </w:rPr>
        <w:t>6</w:t>
      </w:r>
      <w:r w:rsidR="005B10BC">
        <w:rPr>
          <w:spacing w:val="-5"/>
          <w:lang w:eastAsia="en-US"/>
        </w:rPr>
        <w:t>0.9</w:t>
      </w:r>
      <w:r w:rsidRPr="00360FBB">
        <w:rPr>
          <w:spacing w:val="-5"/>
          <w:lang w:eastAsia="en-US"/>
        </w:rPr>
        <w:t xml:space="preserve">%, effectively hitting the required target.  </w:t>
      </w:r>
      <w:r w:rsidR="005B10BC">
        <w:rPr>
          <w:spacing w:val="-5"/>
          <w:lang w:eastAsia="en-US"/>
        </w:rPr>
        <w:t>Four</w:t>
      </w:r>
      <w:r w:rsidR="00B856E5">
        <w:rPr>
          <w:spacing w:val="-5"/>
          <w:lang w:eastAsia="en-US"/>
        </w:rPr>
        <w:t xml:space="preserve"> o</w:t>
      </w:r>
      <w:r w:rsidRPr="00360FBB">
        <w:rPr>
          <w:spacing w:val="-5"/>
          <w:lang w:eastAsia="en-US"/>
        </w:rPr>
        <w:t>f the e</w:t>
      </w:r>
      <w:r w:rsidR="00B856E5">
        <w:rPr>
          <w:spacing w:val="-5"/>
          <w:lang w:eastAsia="en-US"/>
        </w:rPr>
        <w:t>ight</w:t>
      </w:r>
      <w:r w:rsidRPr="00360FBB">
        <w:rPr>
          <w:spacing w:val="-5"/>
          <w:lang w:eastAsia="en-US"/>
        </w:rPr>
        <w:t xml:space="preserve"> demographic samples would exceed the 60% target</w:t>
      </w:r>
      <w:r w:rsidR="005B10BC">
        <w:rPr>
          <w:spacing w:val="-5"/>
          <w:lang w:eastAsia="en-US"/>
        </w:rPr>
        <w:t xml:space="preserve">. </w:t>
      </w:r>
      <w:r w:rsidRPr="00360FBB">
        <w:rPr>
          <w:spacing w:val="-5"/>
          <w:lang w:eastAsia="en-US"/>
        </w:rPr>
        <w:t>F</w:t>
      </w:r>
      <w:r w:rsidR="005B10BC">
        <w:rPr>
          <w:spacing w:val="-5"/>
          <w:lang w:eastAsia="en-US"/>
        </w:rPr>
        <w:t>our</w:t>
      </w:r>
      <w:r w:rsidRPr="00360FBB">
        <w:rPr>
          <w:spacing w:val="-5"/>
          <w:lang w:eastAsia="en-US"/>
        </w:rPr>
        <w:t xml:space="preserve"> Acorn samples would show above average potential increases for diversion for the successful capture of their organic recyclables; </w:t>
      </w:r>
      <w:r w:rsidR="005B10BC" w:rsidRPr="00360FBB">
        <w:rPr>
          <w:spacing w:val="-5"/>
          <w:lang w:eastAsia="en-US"/>
        </w:rPr>
        <w:t xml:space="preserve">Acorn </w:t>
      </w:r>
      <w:r w:rsidR="005B10BC">
        <w:rPr>
          <w:spacing w:val="-5"/>
          <w:lang w:eastAsia="en-US"/>
        </w:rPr>
        <w:t>3H</w:t>
      </w:r>
      <w:r w:rsidR="005B10BC" w:rsidRPr="00360FBB">
        <w:rPr>
          <w:spacing w:val="-5"/>
          <w:lang w:eastAsia="en-US"/>
        </w:rPr>
        <w:t xml:space="preserve"> </w:t>
      </w:r>
      <w:r w:rsidR="005B10BC">
        <w:rPr>
          <w:spacing w:val="-5"/>
          <w:lang w:eastAsia="en-US"/>
        </w:rPr>
        <w:t>(steady neighbourhoods - 20.6</w:t>
      </w:r>
      <w:r w:rsidR="005B10BC" w:rsidRPr="00360FBB">
        <w:rPr>
          <w:spacing w:val="-5"/>
          <w:lang w:eastAsia="en-US"/>
        </w:rPr>
        <w:t>%)</w:t>
      </w:r>
      <w:r w:rsidR="005B10BC">
        <w:rPr>
          <w:spacing w:val="-5"/>
          <w:lang w:eastAsia="en-US"/>
        </w:rPr>
        <w:t xml:space="preserve">, </w:t>
      </w:r>
      <w:r w:rsidRPr="00360FBB">
        <w:rPr>
          <w:spacing w:val="-5"/>
          <w:lang w:eastAsia="en-US"/>
        </w:rPr>
        <w:t xml:space="preserve">Acorn </w:t>
      </w:r>
      <w:r w:rsidR="005B10BC">
        <w:rPr>
          <w:spacing w:val="-5"/>
          <w:lang w:eastAsia="en-US"/>
        </w:rPr>
        <w:t>5O</w:t>
      </w:r>
      <w:r w:rsidRPr="00360FBB">
        <w:rPr>
          <w:spacing w:val="-5"/>
          <w:lang w:eastAsia="en-US"/>
        </w:rPr>
        <w:t xml:space="preserve"> (</w:t>
      </w:r>
      <w:r w:rsidR="005B10BC">
        <w:rPr>
          <w:spacing w:val="-5"/>
          <w:lang w:eastAsia="en-US"/>
        </w:rPr>
        <w:t xml:space="preserve">young hardship – </w:t>
      </w:r>
      <w:r w:rsidR="00D53426">
        <w:rPr>
          <w:spacing w:val="-5"/>
          <w:lang w:eastAsia="en-US"/>
        </w:rPr>
        <w:t>1</w:t>
      </w:r>
      <w:r w:rsidR="005B10BC">
        <w:rPr>
          <w:spacing w:val="-5"/>
          <w:lang w:eastAsia="en-US"/>
        </w:rPr>
        <w:t>8.6</w:t>
      </w:r>
      <w:r w:rsidRPr="00360FBB">
        <w:rPr>
          <w:spacing w:val="-5"/>
          <w:lang w:eastAsia="en-US"/>
        </w:rPr>
        <w:t xml:space="preserve">%), Acorn </w:t>
      </w:r>
      <w:r w:rsidR="000E20E9" w:rsidRPr="00360FBB">
        <w:rPr>
          <w:spacing w:val="-5"/>
          <w:lang w:eastAsia="en-US"/>
        </w:rPr>
        <w:t>5P</w:t>
      </w:r>
      <w:r w:rsidRPr="00360FBB">
        <w:rPr>
          <w:spacing w:val="-5"/>
          <w:lang w:eastAsia="en-US"/>
        </w:rPr>
        <w:t xml:space="preserve"> (</w:t>
      </w:r>
      <w:r w:rsidR="007F1856">
        <w:rPr>
          <w:spacing w:val="-5"/>
          <w:lang w:eastAsia="en-US"/>
        </w:rPr>
        <w:t xml:space="preserve">struggling estates - </w:t>
      </w:r>
      <w:r w:rsidRPr="00360FBB">
        <w:rPr>
          <w:spacing w:val="-5"/>
          <w:lang w:eastAsia="en-US"/>
        </w:rPr>
        <w:t>1</w:t>
      </w:r>
      <w:r w:rsidR="005B10BC">
        <w:rPr>
          <w:spacing w:val="-5"/>
          <w:lang w:eastAsia="en-US"/>
        </w:rPr>
        <w:t>6</w:t>
      </w:r>
      <w:r w:rsidR="00D53426">
        <w:rPr>
          <w:spacing w:val="-5"/>
          <w:lang w:eastAsia="en-US"/>
        </w:rPr>
        <w:t>.</w:t>
      </w:r>
      <w:r w:rsidR="005B10BC">
        <w:rPr>
          <w:spacing w:val="-5"/>
          <w:lang w:eastAsia="en-US"/>
        </w:rPr>
        <w:t>6</w:t>
      </w:r>
      <w:r w:rsidRPr="00360FBB">
        <w:rPr>
          <w:spacing w:val="-5"/>
          <w:lang w:eastAsia="en-US"/>
        </w:rPr>
        <w:t xml:space="preserve">%) </w:t>
      </w:r>
      <w:r w:rsidR="005B10BC">
        <w:rPr>
          <w:spacing w:val="-5"/>
          <w:lang w:eastAsia="en-US"/>
        </w:rPr>
        <w:t xml:space="preserve">and </w:t>
      </w:r>
      <w:r w:rsidRPr="00360FBB">
        <w:rPr>
          <w:spacing w:val="-5"/>
          <w:lang w:eastAsia="en-US"/>
        </w:rPr>
        <w:t xml:space="preserve">Acorn </w:t>
      </w:r>
      <w:r w:rsidR="00D53426">
        <w:rPr>
          <w:spacing w:val="-5"/>
          <w:lang w:eastAsia="en-US"/>
        </w:rPr>
        <w:t>5Q</w:t>
      </w:r>
      <w:r w:rsidRPr="00360FBB">
        <w:rPr>
          <w:spacing w:val="-5"/>
          <w:lang w:eastAsia="en-US"/>
        </w:rPr>
        <w:t xml:space="preserve"> (</w:t>
      </w:r>
      <w:r w:rsidR="007F1856">
        <w:rPr>
          <w:spacing w:val="-5"/>
          <w:lang w:eastAsia="en-US"/>
        </w:rPr>
        <w:t xml:space="preserve">difficult circumstances - </w:t>
      </w:r>
      <w:r w:rsidR="00D53426">
        <w:rPr>
          <w:spacing w:val="-5"/>
          <w:lang w:eastAsia="en-US"/>
        </w:rPr>
        <w:t>15.</w:t>
      </w:r>
      <w:r w:rsidR="005B10BC">
        <w:rPr>
          <w:spacing w:val="-5"/>
          <w:lang w:eastAsia="en-US"/>
        </w:rPr>
        <w:t>6</w:t>
      </w:r>
      <w:r w:rsidRPr="00360FBB">
        <w:rPr>
          <w:spacing w:val="-5"/>
          <w:lang w:eastAsia="en-US"/>
        </w:rPr>
        <w:t>%)</w:t>
      </w:r>
      <w:r w:rsidR="005B10BC">
        <w:rPr>
          <w:spacing w:val="-5"/>
          <w:lang w:eastAsia="en-US"/>
        </w:rPr>
        <w:t>.</w:t>
      </w:r>
      <w:r w:rsidRPr="00360FBB">
        <w:rPr>
          <w:spacing w:val="-5"/>
          <w:lang w:eastAsia="en-US"/>
        </w:rPr>
        <w:t xml:space="preserve"> </w:t>
      </w:r>
    </w:p>
    <w:p w14:paraId="3CF45305" w14:textId="66836D50" w:rsidR="007F63F3" w:rsidRPr="00360FBB" w:rsidRDefault="007F63F3" w:rsidP="007F63F3">
      <w:pPr>
        <w:spacing w:after="240" w:line="360" w:lineRule="auto"/>
        <w:ind w:left="0"/>
        <w:jc w:val="both"/>
        <w:rPr>
          <w:spacing w:val="-5"/>
          <w:lang w:eastAsia="en-US"/>
        </w:rPr>
      </w:pPr>
      <w:r w:rsidRPr="00360FBB">
        <w:rPr>
          <w:spacing w:val="-5"/>
          <w:lang w:eastAsia="en-US"/>
        </w:rPr>
        <w:t xml:space="preserve">Almost </w:t>
      </w:r>
      <w:proofErr w:type="gramStart"/>
      <w:r w:rsidRPr="00360FBB">
        <w:rPr>
          <w:spacing w:val="-5"/>
          <w:lang w:eastAsia="en-US"/>
        </w:rPr>
        <w:t>all of</w:t>
      </w:r>
      <w:proofErr w:type="gramEnd"/>
      <w:r w:rsidRPr="00360FBB">
        <w:rPr>
          <w:spacing w:val="-5"/>
          <w:lang w:eastAsia="en-US"/>
        </w:rPr>
        <w:t xml:space="preserve"> this diversion potential is in the form of food waste rather than garden waste and biodegradable pet bedding.  Table</w:t>
      </w:r>
      <w:r w:rsidR="00CD793D" w:rsidRPr="00360FBB">
        <w:rPr>
          <w:spacing w:val="-5"/>
          <w:lang w:eastAsia="en-US"/>
        </w:rPr>
        <w:t xml:space="preserve"> 3</w:t>
      </w:r>
      <w:r w:rsidR="007B6C13" w:rsidRPr="00360FBB">
        <w:rPr>
          <w:spacing w:val="-5"/>
          <w:lang w:eastAsia="en-US"/>
        </w:rPr>
        <w:t>6</w:t>
      </w:r>
      <w:r w:rsidRPr="00360FBB">
        <w:rPr>
          <w:spacing w:val="-5"/>
          <w:lang w:eastAsia="en-US"/>
        </w:rPr>
        <w:t xml:space="preserve"> shows that of the </w:t>
      </w:r>
      <w:r w:rsidR="001517F7">
        <w:rPr>
          <w:spacing w:val="-5"/>
          <w:lang w:eastAsia="en-US"/>
        </w:rPr>
        <w:t>7</w:t>
      </w:r>
      <w:r w:rsidR="005B10BC">
        <w:rPr>
          <w:spacing w:val="-5"/>
          <w:lang w:eastAsia="en-US"/>
        </w:rPr>
        <w:t>7.1</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4517C5" w:rsidRPr="00360FBB">
        <w:rPr>
          <w:spacing w:val="-5"/>
          <w:lang w:eastAsia="en-US"/>
        </w:rPr>
        <w:t>yr</w:t>
      </w:r>
      <w:proofErr w:type="spellEnd"/>
      <w:r w:rsidRPr="00360FBB">
        <w:rPr>
          <w:spacing w:val="-5"/>
          <w:lang w:eastAsia="en-US"/>
        </w:rPr>
        <w:t xml:space="preserve"> of</w:t>
      </w:r>
      <w:r w:rsidR="00CD793D" w:rsidRPr="00360FBB">
        <w:rPr>
          <w:spacing w:val="-5"/>
          <w:lang w:eastAsia="en-US"/>
        </w:rPr>
        <w:t xml:space="preserve"> potentially </w:t>
      </w:r>
      <w:r w:rsidRPr="00360FBB">
        <w:rPr>
          <w:spacing w:val="-5"/>
          <w:lang w:eastAsia="en-US"/>
        </w:rPr>
        <w:t xml:space="preserve">divertible organics, </w:t>
      </w:r>
      <w:r w:rsidR="00B63997" w:rsidRPr="00360FBB">
        <w:rPr>
          <w:spacing w:val="-5"/>
          <w:lang w:eastAsia="en-US"/>
        </w:rPr>
        <w:t>almost</w:t>
      </w:r>
      <w:r w:rsidRPr="00360FBB">
        <w:rPr>
          <w:spacing w:val="-5"/>
          <w:lang w:eastAsia="en-US"/>
        </w:rPr>
        <w:t xml:space="preserve"> 9</w:t>
      </w:r>
      <w:r w:rsidR="001517F7">
        <w:rPr>
          <w:spacing w:val="-5"/>
          <w:lang w:eastAsia="en-US"/>
        </w:rPr>
        <w:t>6</w:t>
      </w:r>
      <w:r w:rsidRPr="00360FBB">
        <w:rPr>
          <w:spacing w:val="-5"/>
          <w:lang w:eastAsia="en-US"/>
        </w:rPr>
        <w:t xml:space="preserve">% are due to food waste.  If all food waste was </w:t>
      </w:r>
      <w:r w:rsidR="00CD793D" w:rsidRPr="00360FBB">
        <w:rPr>
          <w:spacing w:val="-5"/>
          <w:lang w:eastAsia="en-US"/>
        </w:rPr>
        <w:t>diverted,</w:t>
      </w:r>
      <w:r w:rsidRPr="00360FBB">
        <w:rPr>
          <w:spacing w:val="-5"/>
          <w:lang w:eastAsia="en-US"/>
        </w:rPr>
        <w:t xml:space="preserve"> then an additional </w:t>
      </w:r>
      <w:r w:rsidR="0062751C">
        <w:rPr>
          <w:spacing w:val="-5"/>
          <w:lang w:eastAsia="en-US"/>
        </w:rPr>
        <w:t>14</w:t>
      </w:r>
      <w:r w:rsidR="005B10BC">
        <w:rPr>
          <w:spacing w:val="-5"/>
          <w:lang w:eastAsia="en-US"/>
        </w:rPr>
        <w:t>.3</w:t>
      </w:r>
      <w:r w:rsidRPr="00360FBB">
        <w:rPr>
          <w:spacing w:val="-5"/>
          <w:lang w:eastAsia="en-US"/>
        </w:rPr>
        <w:t>% diversion could be achieved.</w:t>
      </w:r>
    </w:p>
    <w:p w14:paraId="0421B26C" w14:textId="5E7F801C" w:rsidR="007F63F3" w:rsidRPr="00360FBB" w:rsidRDefault="007F63F3" w:rsidP="007F63F3">
      <w:pPr>
        <w:spacing w:after="240" w:line="360" w:lineRule="auto"/>
        <w:ind w:left="0"/>
        <w:jc w:val="both"/>
        <w:rPr>
          <w:spacing w:val="-5"/>
          <w:lang w:eastAsia="en-US"/>
        </w:rPr>
      </w:pPr>
      <w:r w:rsidRPr="00360FBB">
        <w:rPr>
          <w:spacing w:val="-5"/>
          <w:lang w:eastAsia="en-US"/>
        </w:rPr>
        <w:t xml:space="preserve">An average of </w:t>
      </w:r>
      <w:r w:rsidR="00792DF7">
        <w:rPr>
          <w:spacing w:val="-5"/>
          <w:lang w:eastAsia="en-US"/>
        </w:rPr>
        <w:t>9</w:t>
      </w:r>
      <w:r w:rsidR="005B10BC">
        <w:rPr>
          <w:spacing w:val="-5"/>
          <w:lang w:eastAsia="en-US"/>
        </w:rPr>
        <w:t>9.6</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00CD793D" w:rsidRPr="00360FBB">
        <w:rPr>
          <w:spacing w:val="-5"/>
          <w:lang w:eastAsia="en-US"/>
        </w:rPr>
        <w:t>yr</w:t>
      </w:r>
      <w:proofErr w:type="spellEnd"/>
      <w:r w:rsidRPr="00360FBB">
        <w:rPr>
          <w:spacing w:val="-5"/>
          <w:lang w:eastAsia="en-US"/>
        </w:rPr>
        <w:t xml:space="preserve"> or 1</w:t>
      </w:r>
      <w:r w:rsidR="005B10BC">
        <w:rPr>
          <w:spacing w:val="-5"/>
          <w:lang w:eastAsia="en-US"/>
        </w:rPr>
        <w:t>9.2</w:t>
      </w:r>
      <w:r w:rsidRPr="00360FBB">
        <w:rPr>
          <w:spacing w:val="-5"/>
          <w:lang w:eastAsia="en-US"/>
        </w:rPr>
        <w:t>% of kerbside waste is not being diverted.  The maximum achievable diversion is therefore around 6</w:t>
      </w:r>
      <w:r w:rsidR="0098270E">
        <w:rPr>
          <w:spacing w:val="-5"/>
          <w:lang w:eastAsia="en-US"/>
        </w:rPr>
        <w:t>5</w:t>
      </w:r>
      <w:r w:rsidR="005B10BC">
        <w:rPr>
          <w:spacing w:val="-5"/>
          <w:lang w:eastAsia="en-US"/>
        </w:rPr>
        <w:t>.2</w:t>
      </w:r>
      <w:r w:rsidRPr="00360FBB">
        <w:rPr>
          <w:spacing w:val="-5"/>
          <w:lang w:eastAsia="en-US"/>
        </w:rPr>
        <w:t xml:space="preserve">%.  Of the </w:t>
      </w:r>
      <w:r w:rsidR="0098270E">
        <w:rPr>
          <w:spacing w:val="-5"/>
          <w:lang w:eastAsia="en-US"/>
        </w:rPr>
        <w:t>eight</w:t>
      </w:r>
      <w:r w:rsidRPr="00360FBB">
        <w:rPr>
          <w:spacing w:val="-5"/>
          <w:lang w:eastAsia="en-US"/>
        </w:rPr>
        <w:t xml:space="preserve"> sample areas,</w:t>
      </w:r>
      <w:r w:rsidR="00A61560" w:rsidRPr="00360FBB">
        <w:rPr>
          <w:spacing w:val="-5"/>
          <w:lang w:eastAsia="en-US"/>
        </w:rPr>
        <w:t xml:space="preserve"> </w:t>
      </w:r>
      <w:r w:rsidR="0098270E">
        <w:rPr>
          <w:spacing w:val="-5"/>
          <w:lang w:eastAsia="en-US"/>
        </w:rPr>
        <w:t xml:space="preserve">five would </w:t>
      </w:r>
      <w:r w:rsidRPr="00360FBB">
        <w:rPr>
          <w:spacing w:val="-5"/>
          <w:lang w:eastAsia="en-US"/>
        </w:rPr>
        <w:t xml:space="preserve">hit 60% diversion if </w:t>
      </w:r>
      <w:proofErr w:type="gramStart"/>
      <w:r w:rsidRPr="00360FBB">
        <w:rPr>
          <w:spacing w:val="-5"/>
          <w:lang w:eastAsia="en-US"/>
        </w:rPr>
        <w:t>all of</w:t>
      </w:r>
      <w:proofErr w:type="gramEnd"/>
      <w:r w:rsidRPr="00360FBB">
        <w:rPr>
          <w:spacing w:val="-5"/>
          <w:lang w:eastAsia="en-US"/>
        </w:rPr>
        <w:t xml:space="preserve"> their recyclable materials were correctly recycled </w:t>
      </w:r>
      <w:r w:rsidR="0098270E">
        <w:rPr>
          <w:spacing w:val="-5"/>
          <w:lang w:eastAsia="en-US"/>
        </w:rPr>
        <w:t>(Acorns 1B, 1C, 3H, 5P and 5Q).</w:t>
      </w:r>
    </w:p>
    <w:p w14:paraId="1BC69747" w14:textId="6E5B9343" w:rsidR="003C5834" w:rsidRPr="00360FBB" w:rsidRDefault="007F63F3" w:rsidP="007F63F3">
      <w:pPr>
        <w:spacing w:after="240" w:line="360" w:lineRule="auto"/>
        <w:ind w:left="0"/>
        <w:jc w:val="both"/>
        <w:rPr>
          <w:spacing w:val="-5"/>
          <w:lang w:eastAsia="en-US"/>
        </w:rPr>
      </w:pPr>
      <w:r w:rsidRPr="00360FBB">
        <w:rPr>
          <w:spacing w:val="-5"/>
          <w:lang w:eastAsia="en-US"/>
        </w:rPr>
        <w:t xml:space="preserve">Acorns </w:t>
      </w:r>
      <w:r w:rsidR="005B10BC">
        <w:rPr>
          <w:spacing w:val="-5"/>
          <w:lang w:eastAsia="en-US"/>
        </w:rPr>
        <w:t>3H</w:t>
      </w:r>
      <w:r w:rsidRPr="00360FBB">
        <w:rPr>
          <w:spacing w:val="-5"/>
          <w:lang w:eastAsia="en-US"/>
        </w:rPr>
        <w:t xml:space="preserve"> </w:t>
      </w:r>
      <w:r w:rsidR="008417DE">
        <w:rPr>
          <w:spacing w:val="-5"/>
          <w:lang w:eastAsia="en-US"/>
        </w:rPr>
        <w:t>(</w:t>
      </w:r>
      <w:r w:rsidR="005B10BC">
        <w:rPr>
          <w:spacing w:val="-5"/>
          <w:lang w:eastAsia="en-US"/>
        </w:rPr>
        <w:t>steady neighbourhoods</w:t>
      </w:r>
      <w:r w:rsidR="008417DE">
        <w:rPr>
          <w:spacing w:val="-5"/>
          <w:lang w:eastAsia="en-US"/>
        </w:rPr>
        <w:t xml:space="preserve">- </w:t>
      </w:r>
      <w:r w:rsidRPr="00360FBB">
        <w:rPr>
          <w:spacing w:val="-5"/>
          <w:lang w:eastAsia="en-US"/>
        </w:rPr>
        <w:t>+</w:t>
      </w:r>
      <w:r w:rsidR="00B63997" w:rsidRPr="00360FBB">
        <w:rPr>
          <w:spacing w:val="-5"/>
          <w:lang w:eastAsia="en-US"/>
        </w:rPr>
        <w:t>2</w:t>
      </w:r>
      <w:r w:rsidR="005B10BC">
        <w:rPr>
          <w:spacing w:val="-5"/>
          <w:lang w:eastAsia="en-US"/>
        </w:rPr>
        <w:t>5</w:t>
      </w:r>
      <w:r w:rsidR="00B63997" w:rsidRPr="00360FBB">
        <w:rPr>
          <w:spacing w:val="-5"/>
          <w:lang w:eastAsia="en-US"/>
        </w:rPr>
        <w:t>.</w:t>
      </w:r>
      <w:r w:rsidR="005B10BC">
        <w:rPr>
          <w:spacing w:val="-5"/>
          <w:lang w:eastAsia="en-US"/>
        </w:rPr>
        <w:t>9</w:t>
      </w:r>
      <w:r w:rsidRPr="00360FBB">
        <w:rPr>
          <w:spacing w:val="-5"/>
          <w:lang w:eastAsia="en-US"/>
        </w:rPr>
        <w:t>%)</w:t>
      </w:r>
      <w:r w:rsidR="0098270E">
        <w:rPr>
          <w:spacing w:val="-5"/>
          <w:lang w:eastAsia="en-US"/>
        </w:rPr>
        <w:t xml:space="preserve"> and </w:t>
      </w:r>
      <w:r w:rsidR="005B10BC">
        <w:rPr>
          <w:spacing w:val="-5"/>
          <w:lang w:eastAsia="en-US"/>
        </w:rPr>
        <w:t>5O</w:t>
      </w:r>
      <w:r w:rsidR="0098270E">
        <w:rPr>
          <w:spacing w:val="-5"/>
          <w:lang w:eastAsia="en-US"/>
        </w:rPr>
        <w:t xml:space="preserve"> </w:t>
      </w:r>
      <w:r w:rsidRPr="00360FBB">
        <w:rPr>
          <w:spacing w:val="-5"/>
          <w:lang w:eastAsia="en-US"/>
        </w:rPr>
        <w:t>(</w:t>
      </w:r>
      <w:r w:rsidR="005B10BC">
        <w:rPr>
          <w:spacing w:val="-5"/>
          <w:lang w:eastAsia="en-US"/>
        </w:rPr>
        <w:t xml:space="preserve">young hardship </w:t>
      </w:r>
      <w:r w:rsidR="008417DE">
        <w:rPr>
          <w:spacing w:val="-5"/>
          <w:lang w:eastAsia="en-US"/>
        </w:rPr>
        <w:t xml:space="preserve">- </w:t>
      </w:r>
      <w:r w:rsidRPr="00360FBB">
        <w:rPr>
          <w:spacing w:val="-5"/>
          <w:lang w:eastAsia="en-US"/>
        </w:rPr>
        <w:t>+</w:t>
      </w:r>
      <w:r w:rsidR="005B10BC">
        <w:rPr>
          <w:spacing w:val="-5"/>
          <w:lang w:eastAsia="en-US"/>
        </w:rPr>
        <w:t>23.2</w:t>
      </w:r>
      <w:r w:rsidRPr="00360FBB">
        <w:rPr>
          <w:spacing w:val="-5"/>
          <w:lang w:eastAsia="en-US"/>
        </w:rPr>
        <w:t>%) would show the greatest increase in diversion by successfully recycling accepted materials at the kerbside</w:t>
      </w:r>
      <w:r w:rsidR="00AD4560">
        <w:rPr>
          <w:spacing w:val="-5"/>
          <w:lang w:eastAsia="en-US"/>
        </w:rPr>
        <w:t>.</w:t>
      </w:r>
    </w:p>
    <w:p w14:paraId="53AF46B8" w14:textId="77777777" w:rsidR="003C5834" w:rsidRPr="00360FBB" w:rsidRDefault="003C5834">
      <w:pPr>
        <w:ind w:left="0"/>
        <w:rPr>
          <w:spacing w:val="-5"/>
          <w:lang w:eastAsia="en-US"/>
        </w:rPr>
      </w:pPr>
      <w:r w:rsidRPr="00360FBB">
        <w:rPr>
          <w:spacing w:val="-5"/>
          <w:lang w:eastAsia="en-US"/>
        </w:rPr>
        <w:br w:type="page"/>
      </w:r>
    </w:p>
    <w:p w14:paraId="0638E9BF" w14:textId="76DE59FB" w:rsidR="003C5834" w:rsidRPr="007D7B0F" w:rsidRDefault="003C5834" w:rsidP="007D7B0F">
      <w:pPr>
        <w:keepNext/>
        <w:keepLines/>
        <w:pageBreakBefore/>
        <w:shd w:val="clear" w:color="auto" w:fill="12A19A"/>
        <w:spacing w:after="240" w:line="240" w:lineRule="atLeast"/>
        <w:ind w:left="0"/>
        <w:outlineLvl w:val="0"/>
        <w:rPr>
          <w:rFonts w:cs="Arial"/>
          <w:b/>
          <w:color w:val="FFFFFF" w:themeColor="background1"/>
          <w:kern w:val="20"/>
          <w:sz w:val="48"/>
          <w:szCs w:val="48"/>
          <w:lang w:eastAsia="en-US"/>
        </w:rPr>
      </w:pPr>
      <w:bookmarkStart w:id="265" w:name="_Toc536105344"/>
      <w:bookmarkStart w:id="266" w:name="_Toc536105637"/>
      <w:r w:rsidRPr="00360FBB">
        <w:rPr>
          <w:rFonts w:cs="Arial"/>
          <w:b/>
          <w:color w:val="FFFFFF" w:themeColor="background1"/>
          <w:kern w:val="20"/>
          <w:sz w:val="48"/>
          <w:szCs w:val="48"/>
          <w:lang w:eastAsia="en-US"/>
        </w:rPr>
        <w:lastRenderedPageBreak/>
        <w:t>Waste minimisation</w:t>
      </w:r>
      <w:bookmarkEnd w:id="265"/>
      <w:bookmarkEnd w:id="266"/>
    </w:p>
    <w:p w14:paraId="506C0340" w14:textId="37D38F79" w:rsidR="003C5834" w:rsidRPr="00360FBB" w:rsidRDefault="003C5834" w:rsidP="003C5834">
      <w:pPr>
        <w:spacing w:after="240" w:line="360" w:lineRule="auto"/>
        <w:ind w:left="0"/>
        <w:jc w:val="both"/>
      </w:pPr>
      <w:r>
        <w:t xml:space="preserve">Around </w:t>
      </w:r>
      <w:r w:rsidR="0062751C">
        <w:t>146</w:t>
      </w:r>
      <w:r>
        <w:t>kg/</w:t>
      </w:r>
      <w:proofErr w:type="spellStart"/>
      <w:r>
        <w:t>hh</w:t>
      </w:r>
      <w:proofErr w:type="spellEnd"/>
      <w:r>
        <w:t>/</w:t>
      </w:r>
      <w:proofErr w:type="spellStart"/>
      <w:r>
        <w:t>yr</w:t>
      </w:r>
      <w:proofErr w:type="spellEnd"/>
      <w:r>
        <w:t xml:space="preserve"> </w:t>
      </w:r>
      <w:r w:rsidRPr="00360FBB">
        <w:t xml:space="preserve">of residual bin waste is of a type that cannot be diverted into a kerbside recycling scheme. This includes materials such as textiles, and WEEE that could have been taken to one of the HWRC’s </w:t>
      </w:r>
      <w:proofErr w:type="gramStart"/>
      <w:r w:rsidRPr="00360FBB">
        <w:t>and also</w:t>
      </w:r>
      <w:proofErr w:type="gramEnd"/>
      <w:r w:rsidRPr="00360FBB">
        <w:t xml:space="preserve"> disposable nappies that are possible to collect separately from the kerbside. </w:t>
      </w:r>
      <w:r w:rsidR="00166A3B">
        <w:t xml:space="preserve">Diversion can be increased if these items were removed from the residual waste. </w:t>
      </w:r>
    </w:p>
    <w:p w14:paraId="5AC5974C" w14:textId="77777777" w:rsidR="003C5834" w:rsidRPr="00360FBB" w:rsidRDefault="003C5834" w:rsidP="003C5834">
      <w:pPr>
        <w:keepNext/>
        <w:keepLines/>
        <w:spacing w:before="240" w:after="240" w:line="240" w:lineRule="atLeast"/>
        <w:ind w:left="0"/>
        <w:outlineLvl w:val="2"/>
        <w:rPr>
          <w:rFonts w:asciiTheme="minorHAnsi" w:hAnsiTheme="minorHAnsi" w:cs="Arial"/>
          <w:b/>
          <w:color w:val="12A19A"/>
          <w:spacing w:val="-15"/>
          <w:kern w:val="20"/>
          <w:sz w:val="32"/>
          <w:szCs w:val="32"/>
          <w:lang w:eastAsia="en-US"/>
        </w:rPr>
      </w:pPr>
      <w:bookmarkStart w:id="267" w:name="_Toc526347270"/>
      <w:bookmarkStart w:id="268" w:name="_Toc532995275"/>
      <w:bookmarkStart w:id="269" w:name="_Toc536105345"/>
      <w:bookmarkStart w:id="270" w:name="_Toc536105638"/>
      <w:r w:rsidRPr="00360FBB">
        <w:rPr>
          <w:rFonts w:asciiTheme="minorHAnsi" w:hAnsiTheme="minorHAnsi" w:cs="Arial"/>
          <w:b/>
          <w:color w:val="12A19A"/>
          <w:spacing w:val="-15"/>
          <w:kern w:val="20"/>
          <w:sz w:val="32"/>
          <w:szCs w:val="32"/>
          <w:lang w:eastAsia="en-US"/>
        </w:rPr>
        <w:t>Textiles</w:t>
      </w:r>
      <w:bookmarkEnd w:id="267"/>
      <w:bookmarkEnd w:id="268"/>
      <w:bookmarkEnd w:id="269"/>
      <w:bookmarkEnd w:id="270"/>
    </w:p>
    <w:p w14:paraId="3F15730A" w14:textId="12441A6A" w:rsidR="00900E63" w:rsidRPr="00360FBB" w:rsidRDefault="003C5834" w:rsidP="003C5834">
      <w:pPr>
        <w:spacing w:after="240" w:line="360" w:lineRule="auto"/>
        <w:ind w:left="0"/>
        <w:jc w:val="both"/>
        <w:rPr>
          <w:spacing w:val="-5"/>
          <w:lang w:eastAsia="en-US"/>
        </w:rPr>
      </w:pPr>
      <w:r w:rsidRPr="00360FBB">
        <w:rPr>
          <w:spacing w:val="-5"/>
          <w:lang w:eastAsia="en-US"/>
        </w:rPr>
        <w:t xml:space="preserve">On average, </w:t>
      </w:r>
      <w:r w:rsidR="00233F82">
        <w:rPr>
          <w:spacing w:val="-5"/>
          <w:lang w:eastAsia="en-US"/>
        </w:rPr>
        <w:t>5</w:t>
      </w:r>
      <w:r w:rsidRPr="00360FBB">
        <w:rPr>
          <w:spacing w:val="-5"/>
          <w:lang w:eastAsia="en-US"/>
        </w:rPr>
        <w:t>% or 1</w:t>
      </w:r>
      <w:r w:rsidR="00385E74">
        <w:rPr>
          <w:spacing w:val="-5"/>
          <w:lang w:eastAsia="en-US"/>
        </w:rPr>
        <w:t>2.2</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Pr="00360FBB">
        <w:rPr>
          <w:spacing w:val="-5"/>
          <w:lang w:eastAsia="en-US"/>
        </w:rPr>
        <w:t>yr</w:t>
      </w:r>
      <w:proofErr w:type="spellEnd"/>
      <w:r w:rsidRPr="00360FBB">
        <w:rPr>
          <w:spacing w:val="-5"/>
          <w:lang w:eastAsia="en-US"/>
        </w:rPr>
        <w:t xml:space="preserve"> of residual waste consisted of different types of textiles. </w:t>
      </w:r>
      <w:r w:rsidR="00233F82">
        <w:rPr>
          <w:spacing w:val="-5"/>
          <w:lang w:eastAsia="en-US"/>
        </w:rPr>
        <w:t>8</w:t>
      </w:r>
      <w:r w:rsidR="00385E74">
        <w:rPr>
          <w:spacing w:val="-5"/>
          <w:lang w:eastAsia="en-US"/>
        </w:rPr>
        <w:t>6</w:t>
      </w:r>
      <w:r w:rsidRPr="00360FBB">
        <w:rPr>
          <w:spacing w:val="-5"/>
          <w:lang w:eastAsia="en-US"/>
        </w:rPr>
        <w:t xml:space="preserve">% of the weight of items in this category were classified as </w:t>
      </w:r>
      <w:r w:rsidR="00FA3E85" w:rsidRPr="00360FBB">
        <w:rPr>
          <w:spacing w:val="-5"/>
          <w:lang w:eastAsia="en-US"/>
        </w:rPr>
        <w:t xml:space="preserve">linen, </w:t>
      </w:r>
      <w:proofErr w:type="gramStart"/>
      <w:r w:rsidRPr="00360FBB">
        <w:rPr>
          <w:spacing w:val="-5"/>
          <w:lang w:eastAsia="en-US"/>
        </w:rPr>
        <w:t>clothing</w:t>
      </w:r>
      <w:proofErr w:type="gramEnd"/>
      <w:r w:rsidRPr="00360FBB">
        <w:rPr>
          <w:spacing w:val="-5"/>
          <w:lang w:eastAsia="en-US"/>
        </w:rPr>
        <w:t xml:space="preserve"> and shoes. These items account for </w:t>
      </w:r>
      <w:r w:rsidR="00233F82">
        <w:rPr>
          <w:spacing w:val="-5"/>
          <w:lang w:eastAsia="en-US"/>
        </w:rPr>
        <w:t>4.</w:t>
      </w:r>
      <w:r w:rsidR="00385E74">
        <w:rPr>
          <w:spacing w:val="-5"/>
          <w:lang w:eastAsia="en-US"/>
        </w:rPr>
        <w:t>4</w:t>
      </w:r>
      <w:r w:rsidRPr="00360FBB">
        <w:rPr>
          <w:spacing w:val="-5"/>
          <w:lang w:eastAsia="en-US"/>
        </w:rPr>
        <w:t xml:space="preserve">% or </w:t>
      </w:r>
      <w:r w:rsidR="00FA3E85" w:rsidRPr="00360FBB">
        <w:rPr>
          <w:spacing w:val="-5"/>
          <w:lang w:eastAsia="en-US"/>
        </w:rPr>
        <w:t>1</w:t>
      </w:r>
      <w:r w:rsidR="00385E74">
        <w:rPr>
          <w:spacing w:val="-5"/>
          <w:lang w:eastAsia="en-US"/>
        </w:rPr>
        <w:t>0.5</w:t>
      </w:r>
      <w:r w:rsidR="00FA3E85" w:rsidRPr="00360FBB">
        <w:rPr>
          <w:spacing w:val="-5"/>
          <w:lang w:eastAsia="en-US"/>
        </w:rPr>
        <w:t>kg/</w:t>
      </w:r>
      <w:proofErr w:type="spellStart"/>
      <w:r w:rsidR="00FA3E85" w:rsidRPr="00360FBB">
        <w:rPr>
          <w:spacing w:val="-5"/>
          <w:lang w:eastAsia="en-US"/>
        </w:rPr>
        <w:t>hh</w:t>
      </w:r>
      <w:proofErr w:type="spellEnd"/>
      <w:r w:rsidR="00FA3E85" w:rsidRPr="00360FBB">
        <w:rPr>
          <w:spacing w:val="-5"/>
          <w:lang w:eastAsia="en-US"/>
        </w:rPr>
        <w:t>/</w:t>
      </w:r>
      <w:proofErr w:type="spellStart"/>
      <w:r w:rsidR="00FA3E85" w:rsidRPr="00360FBB">
        <w:rPr>
          <w:spacing w:val="-5"/>
          <w:lang w:eastAsia="en-US"/>
        </w:rPr>
        <w:t>yr</w:t>
      </w:r>
      <w:proofErr w:type="spellEnd"/>
      <w:r w:rsidRPr="00360FBB">
        <w:rPr>
          <w:spacing w:val="-5"/>
          <w:lang w:eastAsia="en-US"/>
        </w:rPr>
        <w:t xml:space="preserve"> of residual waste</w:t>
      </w:r>
      <w:r w:rsidR="00FA3E85" w:rsidRPr="00360FBB">
        <w:rPr>
          <w:spacing w:val="-5"/>
          <w:lang w:eastAsia="en-US"/>
        </w:rPr>
        <w:t xml:space="preserve"> and</w:t>
      </w:r>
      <w:r w:rsidRPr="00360FBB">
        <w:rPr>
          <w:spacing w:val="-5"/>
          <w:lang w:eastAsia="en-US"/>
        </w:rPr>
        <w:t xml:space="preserve"> depending on the condition of these items much of this could potentially be diverted to HWRCs, bring banks or charity shops. </w:t>
      </w:r>
      <w:r w:rsidR="00385E74">
        <w:rPr>
          <w:spacing w:val="-5"/>
          <w:lang w:eastAsia="en-US"/>
        </w:rPr>
        <w:t>Over</w:t>
      </w:r>
      <w:r w:rsidRPr="00360FBB">
        <w:rPr>
          <w:spacing w:val="-5"/>
          <w:lang w:eastAsia="en-US"/>
        </w:rPr>
        <w:t xml:space="preserve"> </w:t>
      </w:r>
      <w:r w:rsidR="00385E74">
        <w:rPr>
          <w:spacing w:val="-5"/>
          <w:lang w:eastAsia="en-US"/>
        </w:rPr>
        <w:t>6.8</w:t>
      </w:r>
      <w:r w:rsidRPr="00360FBB">
        <w:rPr>
          <w:spacing w:val="-5"/>
          <w:lang w:eastAsia="en-US"/>
        </w:rPr>
        <w:t xml:space="preserve">% </w:t>
      </w:r>
      <w:r w:rsidR="005005B8" w:rsidRPr="00360FBB">
        <w:rPr>
          <w:spacing w:val="-5"/>
          <w:lang w:eastAsia="en-US"/>
        </w:rPr>
        <w:t>(</w:t>
      </w:r>
      <w:r w:rsidR="00385E74">
        <w:rPr>
          <w:spacing w:val="-5"/>
          <w:lang w:eastAsia="en-US"/>
        </w:rPr>
        <w:t>1</w:t>
      </w:r>
      <w:r w:rsidR="005005B8" w:rsidRPr="00360FBB">
        <w:rPr>
          <w:spacing w:val="-5"/>
          <w:lang w:eastAsia="en-US"/>
        </w:rPr>
        <w:t>7</w:t>
      </w:r>
      <w:r w:rsidR="00385E74">
        <w:rPr>
          <w:spacing w:val="-5"/>
          <w:lang w:eastAsia="en-US"/>
        </w:rPr>
        <w:t>.5</w:t>
      </w:r>
      <w:r w:rsidR="005005B8" w:rsidRPr="00360FBB">
        <w:rPr>
          <w:spacing w:val="-5"/>
          <w:lang w:eastAsia="en-US"/>
        </w:rPr>
        <w:t>kg/</w:t>
      </w:r>
      <w:proofErr w:type="spellStart"/>
      <w:r w:rsidR="005005B8" w:rsidRPr="00360FBB">
        <w:rPr>
          <w:spacing w:val="-5"/>
          <w:lang w:eastAsia="en-US"/>
        </w:rPr>
        <w:t>hh</w:t>
      </w:r>
      <w:proofErr w:type="spellEnd"/>
      <w:r w:rsidR="005005B8" w:rsidRPr="00360FBB">
        <w:rPr>
          <w:spacing w:val="-5"/>
          <w:lang w:eastAsia="en-US"/>
        </w:rPr>
        <w:t>/</w:t>
      </w:r>
      <w:proofErr w:type="spellStart"/>
      <w:r w:rsidR="005005B8" w:rsidRPr="00360FBB">
        <w:rPr>
          <w:spacing w:val="-5"/>
          <w:lang w:eastAsia="en-US"/>
        </w:rPr>
        <w:t>yr</w:t>
      </w:r>
      <w:proofErr w:type="spellEnd"/>
      <w:r w:rsidR="005005B8" w:rsidRPr="00360FBB">
        <w:rPr>
          <w:spacing w:val="-5"/>
          <w:lang w:eastAsia="en-US"/>
        </w:rPr>
        <w:t xml:space="preserve">) </w:t>
      </w:r>
      <w:r w:rsidRPr="00360FBB">
        <w:rPr>
          <w:spacing w:val="-5"/>
          <w:lang w:eastAsia="en-US"/>
        </w:rPr>
        <w:t xml:space="preserve">of Acorn </w:t>
      </w:r>
      <w:r w:rsidR="00385E74">
        <w:rPr>
          <w:spacing w:val="-5"/>
          <w:lang w:eastAsia="en-US"/>
        </w:rPr>
        <w:t>5P</w:t>
      </w:r>
      <w:r w:rsidR="005005B8" w:rsidRPr="00360FBB">
        <w:rPr>
          <w:spacing w:val="-5"/>
          <w:lang w:eastAsia="en-US"/>
        </w:rPr>
        <w:t xml:space="preserve"> </w:t>
      </w:r>
      <w:r w:rsidR="00234031">
        <w:rPr>
          <w:spacing w:val="-5"/>
          <w:lang w:eastAsia="en-US"/>
        </w:rPr>
        <w:t>(</w:t>
      </w:r>
      <w:r w:rsidR="00385E74">
        <w:rPr>
          <w:spacing w:val="-5"/>
          <w:lang w:eastAsia="en-US"/>
        </w:rPr>
        <w:t>struggling estates</w:t>
      </w:r>
      <w:r w:rsidR="00234031">
        <w:rPr>
          <w:spacing w:val="-5"/>
          <w:lang w:eastAsia="en-US"/>
        </w:rPr>
        <w:t xml:space="preserve">) </w:t>
      </w:r>
      <w:r w:rsidR="005005B8" w:rsidRPr="00360FBB">
        <w:rPr>
          <w:spacing w:val="-5"/>
          <w:lang w:eastAsia="en-US"/>
        </w:rPr>
        <w:t xml:space="preserve">and </w:t>
      </w:r>
      <w:r w:rsidR="00385E74">
        <w:rPr>
          <w:spacing w:val="-5"/>
          <w:lang w:eastAsia="en-US"/>
        </w:rPr>
        <w:t>6.4</w:t>
      </w:r>
      <w:r w:rsidR="005005B8" w:rsidRPr="00360FBB">
        <w:rPr>
          <w:spacing w:val="-5"/>
          <w:lang w:eastAsia="en-US"/>
        </w:rPr>
        <w:t>% (</w:t>
      </w:r>
      <w:r w:rsidR="00385E74">
        <w:rPr>
          <w:spacing w:val="-5"/>
          <w:lang w:eastAsia="en-US"/>
        </w:rPr>
        <w:t>17.8</w:t>
      </w:r>
      <w:r w:rsidR="005005B8" w:rsidRPr="00360FBB">
        <w:rPr>
          <w:spacing w:val="-5"/>
          <w:lang w:eastAsia="en-US"/>
        </w:rPr>
        <w:t>kg/</w:t>
      </w:r>
      <w:proofErr w:type="spellStart"/>
      <w:r w:rsidR="005005B8" w:rsidRPr="00360FBB">
        <w:rPr>
          <w:spacing w:val="-5"/>
          <w:lang w:eastAsia="en-US"/>
        </w:rPr>
        <w:t>hh</w:t>
      </w:r>
      <w:proofErr w:type="spellEnd"/>
      <w:r w:rsidR="005005B8" w:rsidRPr="00360FBB">
        <w:rPr>
          <w:spacing w:val="-5"/>
          <w:lang w:eastAsia="en-US"/>
        </w:rPr>
        <w:t>/</w:t>
      </w:r>
      <w:proofErr w:type="spellStart"/>
      <w:r w:rsidR="005005B8" w:rsidRPr="00360FBB">
        <w:rPr>
          <w:spacing w:val="-5"/>
          <w:lang w:eastAsia="en-US"/>
        </w:rPr>
        <w:t>yr</w:t>
      </w:r>
      <w:proofErr w:type="spellEnd"/>
      <w:r w:rsidR="005005B8" w:rsidRPr="00360FBB">
        <w:rPr>
          <w:spacing w:val="-5"/>
          <w:lang w:eastAsia="en-US"/>
        </w:rPr>
        <w:t xml:space="preserve">) of Acorn </w:t>
      </w:r>
      <w:r w:rsidR="00385E74">
        <w:rPr>
          <w:spacing w:val="-5"/>
          <w:lang w:eastAsia="en-US"/>
        </w:rPr>
        <w:t>1C</w:t>
      </w:r>
      <w:r w:rsidR="005005B8" w:rsidRPr="00360FBB">
        <w:rPr>
          <w:spacing w:val="-5"/>
          <w:lang w:eastAsia="en-US"/>
        </w:rPr>
        <w:t xml:space="preserve"> </w:t>
      </w:r>
      <w:r w:rsidR="007F1856">
        <w:rPr>
          <w:spacing w:val="-5"/>
          <w:lang w:eastAsia="en-US"/>
        </w:rPr>
        <w:t>(</w:t>
      </w:r>
      <w:r w:rsidR="00385E74">
        <w:rPr>
          <w:spacing w:val="-5"/>
          <w:lang w:eastAsia="en-US"/>
        </w:rPr>
        <w:t>mature money</w:t>
      </w:r>
      <w:r w:rsidR="007F1856">
        <w:rPr>
          <w:spacing w:val="-5"/>
          <w:lang w:eastAsia="en-US"/>
        </w:rPr>
        <w:t xml:space="preserve">) </w:t>
      </w:r>
      <w:r w:rsidRPr="00360FBB">
        <w:rPr>
          <w:spacing w:val="-5"/>
          <w:lang w:eastAsia="en-US"/>
        </w:rPr>
        <w:t>residual waste</w:t>
      </w:r>
      <w:r w:rsidR="00900E63" w:rsidRPr="00360FBB">
        <w:rPr>
          <w:spacing w:val="-5"/>
          <w:lang w:eastAsia="en-US"/>
        </w:rPr>
        <w:t xml:space="preserve"> </w:t>
      </w:r>
      <w:r w:rsidRPr="00360FBB">
        <w:rPr>
          <w:spacing w:val="-5"/>
          <w:lang w:eastAsia="en-US"/>
        </w:rPr>
        <w:t>was due to textiles</w:t>
      </w:r>
      <w:r w:rsidR="00900E63" w:rsidRPr="00360FBB">
        <w:rPr>
          <w:spacing w:val="-5"/>
          <w:lang w:eastAsia="en-US"/>
        </w:rPr>
        <w:t>.</w:t>
      </w:r>
    </w:p>
    <w:p w14:paraId="694A31C6" w14:textId="428F6987" w:rsidR="003C5834" w:rsidRPr="00360FBB" w:rsidRDefault="00900E63" w:rsidP="003C5834">
      <w:pPr>
        <w:spacing w:after="240" w:line="360" w:lineRule="auto"/>
        <w:ind w:left="0"/>
        <w:jc w:val="both"/>
        <w:rPr>
          <w:spacing w:val="-5"/>
          <w:lang w:eastAsia="en-US"/>
        </w:rPr>
      </w:pPr>
      <w:r w:rsidRPr="00360FBB">
        <w:rPr>
          <w:spacing w:val="-5"/>
          <w:lang w:eastAsia="en-US"/>
        </w:rPr>
        <w:t xml:space="preserve">If </w:t>
      </w:r>
      <w:proofErr w:type="gramStart"/>
      <w:r w:rsidRPr="00360FBB">
        <w:rPr>
          <w:spacing w:val="-5"/>
          <w:lang w:eastAsia="en-US"/>
        </w:rPr>
        <w:t>all of</w:t>
      </w:r>
      <w:proofErr w:type="gramEnd"/>
      <w:r w:rsidRPr="00360FBB">
        <w:rPr>
          <w:spacing w:val="-5"/>
          <w:lang w:eastAsia="en-US"/>
        </w:rPr>
        <w:t xml:space="preserve"> the potentially recyclable textiles were removed from residual bins and diverted to HWRCs or elsewhere then </w:t>
      </w:r>
      <w:r w:rsidR="00233F82">
        <w:rPr>
          <w:spacing w:val="-5"/>
          <w:lang w:eastAsia="en-US"/>
        </w:rPr>
        <w:t>1</w:t>
      </w:r>
      <w:r w:rsidR="00385E74">
        <w:rPr>
          <w:spacing w:val="-5"/>
          <w:lang w:eastAsia="en-US"/>
        </w:rPr>
        <w:t>0.5</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Pr="00360FBB">
        <w:rPr>
          <w:spacing w:val="-5"/>
          <w:lang w:eastAsia="en-US"/>
        </w:rPr>
        <w:t>yr</w:t>
      </w:r>
      <w:proofErr w:type="spellEnd"/>
      <w:r w:rsidRPr="00360FBB">
        <w:rPr>
          <w:spacing w:val="-5"/>
          <w:lang w:eastAsia="en-US"/>
        </w:rPr>
        <w:t xml:space="preserve"> of residual waste reduction would be possible. This in turn would raise diversion by 1% to </w:t>
      </w:r>
      <w:r w:rsidR="0072375D">
        <w:rPr>
          <w:spacing w:val="-5"/>
          <w:lang w:eastAsia="en-US"/>
        </w:rPr>
        <w:t>4</w:t>
      </w:r>
      <w:r w:rsidR="00385E74">
        <w:rPr>
          <w:spacing w:val="-5"/>
          <w:lang w:eastAsia="en-US"/>
        </w:rPr>
        <w:t>6.</w:t>
      </w:r>
      <w:r w:rsidR="0072375D">
        <w:rPr>
          <w:spacing w:val="-5"/>
          <w:lang w:eastAsia="en-US"/>
        </w:rPr>
        <w:t>9</w:t>
      </w:r>
      <w:r w:rsidRPr="00360FBB">
        <w:rPr>
          <w:spacing w:val="-5"/>
          <w:lang w:eastAsia="en-US"/>
        </w:rPr>
        <w:t>%</w:t>
      </w:r>
      <w:r w:rsidR="00673AAC">
        <w:rPr>
          <w:spacing w:val="-5"/>
          <w:lang w:eastAsia="en-US"/>
        </w:rPr>
        <w:t>.</w:t>
      </w:r>
    </w:p>
    <w:p w14:paraId="5E6459BC" w14:textId="2D21ADDD" w:rsidR="003C5834" w:rsidRPr="00360FBB" w:rsidRDefault="003C5834" w:rsidP="003C5834">
      <w:pPr>
        <w:spacing w:after="240" w:line="360" w:lineRule="auto"/>
        <w:ind w:left="0"/>
        <w:jc w:val="both"/>
        <w:rPr>
          <w:b/>
        </w:rPr>
      </w:pPr>
      <w:r w:rsidRPr="00360FBB">
        <w:rPr>
          <w:b/>
        </w:rPr>
        <w:t xml:space="preserve">Table </w:t>
      </w:r>
      <w:r w:rsidR="002712CA" w:rsidRPr="00360FBB">
        <w:rPr>
          <w:b/>
        </w:rPr>
        <w:t>40</w:t>
      </w:r>
      <w:r w:rsidRPr="00360FBB">
        <w:rPr>
          <w:b/>
        </w:rPr>
        <w:t>: Textile content of the residual waste</w:t>
      </w:r>
    </w:p>
    <w:tbl>
      <w:tblPr>
        <w:tblW w:w="4921"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3"/>
        <w:gridCol w:w="747"/>
        <w:gridCol w:w="660"/>
        <w:gridCol w:w="660"/>
        <w:gridCol w:w="747"/>
        <w:gridCol w:w="660"/>
        <w:gridCol w:w="660"/>
        <w:gridCol w:w="660"/>
        <w:gridCol w:w="660"/>
        <w:gridCol w:w="1079"/>
      </w:tblGrid>
      <w:tr w:rsidR="006533D9" w:rsidRPr="006533D9" w14:paraId="6BF7C1A3" w14:textId="77777777" w:rsidTr="006533D9">
        <w:trPr>
          <w:trHeight w:val="474"/>
        </w:trPr>
        <w:tc>
          <w:tcPr>
            <w:tcW w:w="1307" w:type="pct"/>
            <w:shd w:val="clear" w:color="auto" w:fill="auto"/>
            <w:vAlign w:val="center"/>
          </w:tcPr>
          <w:p w14:paraId="4AD37536" w14:textId="047D6671" w:rsidR="00233F82" w:rsidRPr="006533D9" w:rsidRDefault="006533D9" w:rsidP="00233F82">
            <w:pPr>
              <w:ind w:left="0"/>
              <w:jc w:val="center"/>
              <w:rPr>
                <w:color w:val="auto"/>
                <w:sz w:val="20"/>
                <w:szCs w:val="20"/>
              </w:rPr>
            </w:pPr>
            <w:r w:rsidRPr="006533D9">
              <w:rPr>
                <w:color w:val="auto"/>
                <w:sz w:val="20"/>
                <w:szCs w:val="20"/>
              </w:rPr>
              <w:t>Sample</w:t>
            </w:r>
          </w:p>
        </w:tc>
        <w:tc>
          <w:tcPr>
            <w:tcW w:w="422" w:type="pct"/>
            <w:shd w:val="clear" w:color="auto" w:fill="auto"/>
            <w:vAlign w:val="center"/>
          </w:tcPr>
          <w:p w14:paraId="2D447262" w14:textId="117F8C0B" w:rsidR="00233F82" w:rsidRPr="006533D9" w:rsidRDefault="006533D9" w:rsidP="00233F82">
            <w:pPr>
              <w:ind w:left="0"/>
              <w:jc w:val="center"/>
              <w:rPr>
                <w:color w:val="auto"/>
                <w:sz w:val="20"/>
                <w:szCs w:val="20"/>
              </w:rPr>
            </w:pPr>
            <w:r w:rsidRPr="006533D9">
              <w:rPr>
                <w:color w:val="auto"/>
                <w:sz w:val="20"/>
                <w:szCs w:val="20"/>
              </w:rPr>
              <w:t>1b</w:t>
            </w:r>
          </w:p>
        </w:tc>
        <w:tc>
          <w:tcPr>
            <w:tcW w:w="373" w:type="pct"/>
            <w:shd w:val="clear" w:color="auto" w:fill="auto"/>
            <w:vAlign w:val="center"/>
          </w:tcPr>
          <w:p w14:paraId="35E4E44E" w14:textId="6BB318A3" w:rsidR="00233F82" w:rsidRPr="006533D9" w:rsidRDefault="006533D9" w:rsidP="00233F82">
            <w:pPr>
              <w:ind w:left="0"/>
              <w:jc w:val="center"/>
              <w:rPr>
                <w:color w:val="auto"/>
                <w:sz w:val="20"/>
                <w:szCs w:val="20"/>
              </w:rPr>
            </w:pPr>
            <w:r w:rsidRPr="006533D9">
              <w:rPr>
                <w:color w:val="auto"/>
                <w:sz w:val="20"/>
                <w:szCs w:val="20"/>
              </w:rPr>
              <w:t>1c</w:t>
            </w:r>
          </w:p>
        </w:tc>
        <w:tc>
          <w:tcPr>
            <w:tcW w:w="373" w:type="pct"/>
            <w:shd w:val="clear" w:color="auto" w:fill="auto"/>
            <w:vAlign w:val="center"/>
          </w:tcPr>
          <w:p w14:paraId="291761D9" w14:textId="324E18D4" w:rsidR="00233F82" w:rsidRPr="006533D9" w:rsidRDefault="006533D9" w:rsidP="00233F82">
            <w:pPr>
              <w:ind w:left="0"/>
              <w:jc w:val="center"/>
              <w:rPr>
                <w:color w:val="auto"/>
                <w:sz w:val="20"/>
                <w:szCs w:val="20"/>
              </w:rPr>
            </w:pPr>
            <w:r w:rsidRPr="006533D9">
              <w:rPr>
                <w:color w:val="auto"/>
                <w:sz w:val="20"/>
                <w:szCs w:val="20"/>
              </w:rPr>
              <w:t>3h</w:t>
            </w:r>
          </w:p>
        </w:tc>
        <w:tc>
          <w:tcPr>
            <w:tcW w:w="422" w:type="pct"/>
            <w:shd w:val="clear" w:color="auto" w:fill="auto"/>
            <w:vAlign w:val="center"/>
          </w:tcPr>
          <w:p w14:paraId="01118FB0" w14:textId="27F70BB5" w:rsidR="00233F82" w:rsidRPr="006533D9" w:rsidRDefault="006533D9" w:rsidP="00233F82">
            <w:pPr>
              <w:ind w:left="0"/>
              <w:jc w:val="center"/>
              <w:rPr>
                <w:color w:val="auto"/>
                <w:sz w:val="20"/>
                <w:szCs w:val="20"/>
              </w:rPr>
            </w:pPr>
            <w:r w:rsidRPr="006533D9">
              <w:rPr>
                <w:color w:val="auto"/>
                <w:sz w:val="20"/>
                <w:szCs w:val="20"/>
              </w:rPr>
              <w:t>4l</w:t>
            </w:r>
          </w:p>
        </w:tc>
        <w:tc>
          <w:tcPr>
            <w:tcW w:w="373" w:type="pct"/>
            <w:shd w:val="clear" w:color="auto" w:fill="auto"/>
            <w:vAlign w:val="center"/>
          </w:tcPr>
          <w:p w14:paraId="19C1FBDA" w14:textId="5EEF8553" w:rsidR="00233F82" w:rsidRPr="006533D9" w:rsidRDefault="006533D9" w:rsidP="00233F82">
            <w:pPr>
              <w:ind w:left="0"/>
              <w:jc w:val="center"/>
              <w:rPr>
                <w:color w:val="auto"/>
                <w:sz w:val="20"/>
                <w:szCs w:val="20"/>
              </w:rPr>
            </w:pPr>
            <w:r w:rsidRPr="006533D9">
              <w:rPr>
                <w:color w:val="auto"/>
                <w:sz w:val="20"/>
                <w:szCs w:val="20"/>
              </w:rPr>
              <w:t>4m</w:t>
            </w:r>
          </w:p>
        </w:tc>
        <w:tc>
          <w:tcPr>
            <w:tcW w:w="373" w:type="pct"/>
            <w:shd w:val="clear" w:color="auto" w:fill="auto"/>
            <w:vAlign w:val="center"/>
          </w:tcPr>
          <w:p w14:paraId="41E7946A" w14:textId="4E3F5688" w:rsidR="00233F82" w:rsidRPr="006533D9" w:rsidRDefault="006533D9" w:rsidP="00233F82">
            <w:pPr>
              <w:ind w:left="0"/>
              <w:jc w:val="center"/>
              <w:rPr>
                <w:color w:val="auto"/>
                <w:sz w:val="20"/>
                <w:szCs w:val="20"/>
              </w:rPr>
            </w:pPr>
            <w:r w:rsidRPr="006533D9">
              <w:rPr>
                <w:color w:val="auto"/>
                <w:sz w:val="20"/>
                <w:szCs w:val="20"/>
              </w:rPr>
              <w:t>5o</w:t>
            </w:r>
          </w:p>
        </w:tc>
        <w:tc>
          <w:tcPr>
            <w:tcW w:w="373" w:type="pct"/>
            <w:shd w:val="clear" w:color="auto" w:fill="auto"/>
            <w:vAlign w:val="center"/>
          </w:tcPr>
          <w:p w14:paraId="6C359104" w14:textId="41EC6E82" w:rsidR="00233F82" w:rsidRPr="006533D9" w:rsidRDefault="006533D9" w:rsidP="00233F82">
            <w:pPr>
              <w:ind w:left="0"/>
              <w:jc w:val="center"/>
              <w:rPr>
                <w:color w:val="auto"/>
                <w:sz w:val="20"/>
                <w:szCs w:val="20"/>
              </w:rPr>
            </w:pPr>
            <w:r w:rsidRPr="006533D9">
              <w:rPr>
                <w:color w:val="auto"/>
                <w:sz w:val="20"/>
                <w:szCs w:val="20"/>
              </w:rPr>
              <w:t>5p</w:t>
            </w:r>
          </w:p>
        </w:tc>
        <w:tc>
          <w:tcPr>
            <w:tcW w:w="373" w:type="pct"/>
            <w:shd w:val="clear" w:color="auto" w:fill="auto"/>
            <w:vAlign w:val="center"/>
          </w:tcPr>
          <w:p w14:paraId="5E093B31" w14:textId="2136C007" w:rsidR="00233F82" w:rsidRPr="006533D9" w:rsidRDefault="006533D9" w:rsidP="00233F82">
            <w:pPr>
              <w:ind w:left="0"/>
              <w:jc w:val="center"/>
              <w:rPr>
                <w:color w:val="auto"/>
                <w:sz w:val="20"/>
                <w:szCs w:val="20"/>
              </w:rPr>
            </w:pPr>
            <w:r w:rsidRPr="006533D9">
              <w:rPr>
                <w:color w:val="auto"/>
                <w:sz w:val="20"/>
                <w:szCs w:val="20"/>
              </w:rPr>
              <w:t>5q</w:t>
            </w:r>
          </w:p>
        </w:tc>
        <w:tc>
          <w:tcPr>
            <w:tcW w:w="610" w:type="pct"/>
            <w:shd w:val="clear" w:color="auto" w:fill="auto"/>
            <w:vAlign w:val="center"/>
          </w:tcPr>
          <w:p w14:paraId="2330A0A4" w14:textId="3A79C3C8" w:rsidR="00233F82" w:rsidRPr="006533D9" w:rsidRDefault="006533D9" w:rsidP="00233F82">
            <w:pPr>
              <w:ind w:left="0"/>
              <w:jc w:val="center"/>
              <w:rPr>
                <w:color w:val="auto"/>
                <w:sz w:val="20"/>
                <w:szCs w:val="20"/>
              </w:rPr>
            </w:pPr>
            <w:r w:rsidRPr="006533D9">
              <w:rPr>
                <w:color w:val="auto"/>
                <w:sz w:val="20"/>
                <w:szCs w:val="20"/>
              </w:rPr>
              <w:t>Average</w:t>
            </w:r>
          </w:p>
        </w:tc>
      </w:tr>
      <w:tr w:rsidR="00385E74" w:rsidRPr="00360FBB" w14:paraId="35F8C690" w14:textId="77777777" w:rsidTr="0062751C">
        <w:trPr>
          <w:trHeight w:val="474"/>
        </w:trPr>
        <w:tc>
          <w:tcPr>
            <w:tcW w:w="1307" w:type="pct"/>
            <w:shd w:val="clear" w:color="auto" w:fill="auto"/>
            <w:vAlign w:val="center"/>
          </w:tcPr>
          <w:p w14:paraId="1ACC7ECE" w14:textId="200A399A" w:rsidR="00385E74" w:rsidRPr="00360FBB" w:rsidRDefault="00385E74" w:rsidP="00385E74">
            <w:pPr>
              <w:ind w:left="0"/>
              <w:jc w:val="center"/>
              <w:rPr>
                <w:color w:val="404040"/>
                <w:sz w:val="16"/>
                <w:szCs w:val="16"/>
              </w:rPr>
            </w:pPr>
            <w:r w:rsidRPr="00360FBB">
              <w:rPr>
                <w:color w:val="404040"/>
                <w:sz w:val="16"/>
                <w:szCs w:val="16"/>
              </w:rPr>
              <w:t>TOTAL</w:t>
            </w:r>
            <w:r>
              <w:rPr>
                <w:color w:val="404040"/>
                <w:sz w:val="16"/>
                <w:szCs w:val="16"/>
              </w:rPr>
              <w:t xml:space="preserve"> </w:t>
            </w:r>
            <w:r w:rsidRPr="00360FBB">
              <w:rPr>
                <w:color w:val="404040"/>
                <w:sz w:val="16"/>
                <w:szCs w:val="16"/>
              </w:rPr>
              <w:t>TEXTILES (%)</w:t>
            </w:r>
          </w:p>
        </w:tc>
        <w:tc>
          <w:tcPr>
            <w:tcW w:w="422" w:type="pct"/>
            <w:shd w:val="clear" w:color="auto" w:fill="auto"/>
            <w:vAlign w:val="center"/>
          </w:tcPr>
          <w:p w14:paraId="32297097" w14:textId="2F646351" w:rsidR="00385E74" w:rsidRPr="00360FBB" w:rsidRDefault="00385E74" w:rsidP="00385E74">
            <w:pPr>
              <w:ind w:left="0"/>
              <w:jc w:val="center"/>
              <w:rPr>
                <w:color w:val="404040"/>
                <w:sz w:val="16"/>
                <w:szCs w:val="16"/>
              </w:rPr>
            </w:pPr>
            <w:r>
              <w:rPr>
                <w:color w:val="404040"/>
                <w:sz w:val="16"/>
                <w:szCs w:val="16"/>
              </w:rPr>
              <w:t>3.5%</w:t>
            </w:r>
          </w:p>
        </w:tc>
        <w:tc>
          <w:tcPr>
            <w:tcW w:w="373" w:type="pct"/>
            <w:shd w:val="clear" w:color="auto" w:fill="auto"/>
            <w:vAlign w:val="center"/>
          </w:tcPr>
          <w:p w14:paraId="7AD11CD4" w14:textId="54AAF407" w:rsidR="00385E74" w:rsidRPr="00360FBB" w:rsidRDefault="00385E74" w:rsidP="00385E74">
            <w:pPr>
              <w:ind w:left="0"/>
              <w:jc w:val="center"/>
              <w:rPr>
                <w:color w:val="404040"/>
                <w:sz w:val="16"/>
                <w:szCs w:val="16"/>
              </w:rPr>
            </w:pPr>
            <w:r>
              <w:rPr>
                <w:color w:val="404040"/>
                <w:sz w:val="16"/>
                <w:szCs w:val="16"/>
              </w:rPr>
              <w:t>7.0%</w:t>
            </w:r>
          </w:p>
        </w:tc>
        <w:tc>
          <w:tcPr>
            <w:tcW w:w="373" w:type="pct"/>
            <w:shd w:val="clear" w:color="auto" w:fill="auto"/>
            <w:vAlign w:val="center"/>
          </w:tcPr>
          <w:p w14:paraId="434BF843" w14:textId="3B22895A" w:rsidR="00385E74" w:rsidRPr="00360FBB" w:rsidRDefault="00385E74" w:rsidP="00385E74">
            <w:pPr>
              <w:ind w:left="0"/>
              <w:jc w:val="center"/>
              <w:rPr>
                <w:color w:val="404040"/>
                <w:sz w:val="16"/>
                <w:szCs w:val="16"/>
              </w:rPr>
            </w:pPr>
            <w:r>
              <w:rPr>
                <w:color w:val="404040"/>
                <w:sz w:val="16"/>
                <w:szCs w:val="16"/>
              </w:rPr>
              <w:t>6.0%</w:t>
            </w:r>
          </w:p>
        </w:tc>
        <w:tc>
          <w:tcPr>
            <w:tcW w:w="422" w:type="pct"/>
            <w:shd w:val="clear" w:color="auto" w:fill="auto"/>
            <w:vAlign w:val="center"/>
          </w:tcPr>
          <w:p w14:paraId="547FF6EF" w14:textId="00EFC5FD" w:rsidR="00385E74" w:rsidRPr="00360FBB" w:rsidRDefault="00385E74" w:rsidP="00385E74">
            <w:pPr>
              <w:ind w:left="0"/>
              <w:jc w:val="center"/>
              <w:rPr>
                <w:color w:val="404040"/>
                <w:sz w:val="16"/>
                <w:szCs w:val="16"/>
              </w:rPr>
            </w:pPr>
            <w:r>
              <w:rPr>
                <w:color w:val="404040"/>
                <w:sz w:val="16"/>
                <w:szCs w:val="16"/>
              </w:rPr>
              <w:t>2.2%</w:t>
            </w:r>
          </w:p>
        </w:tc>
        <w:tc>
          <w:tcPr>
            <w:tcW w:w="373" w:type="pct"/>
            <w:shd w:val="clear" w:color="auto" w:fill="auto"/>
            <w:vAlign w:val="center"/>
          </w:tcPr>
          <w:p w14:paraId="4C310B6F" w14:textId="3B31C121" w:rsidR="00385E74" w:rsidRPr="00360FBB" w:rsidRDefault="00385E74" w:rsidP="00385E74">
            <w:pPr>
              <w:ind w:left="0"/>
              <w:jc w:val="center"/>
              <w:rPr>
                <w:color w:val="404040"/>
                <w:sz w:val="16"/>
                <w:szCs w:val="16"/>
              </w:rPr>
            </w:pPr>
            <w:r>
              <w:rPr>
                <w:color w:val="404040"/>
                <w:sz w:val="16"/>
                <w:szCs w:val="16"/>
              </w:rPr>
              <w:t>8.1%</w:t>
            </w:r>
          </w:p>
        </w:tc>
        <w:tc>
          <w:tcPr>
            <w:tcW w:w="373" w:type="pct"/>
            <w:shd w:val="clear" w:color="auto" w:fill="auto"/>
            <w:vAlign w:val="center"/>
          </w:tcPr>
          <w:p w14:paraId="10908EA6" w14:textId="4A68422B" w:rsidR="00385E74" w:rsidRPr="00360FBB" w:rsidRDefault="00385E74" w:rsidP="00385E74">
            <w:pPr>
              <w:ind w:left="0"/>
              <w:jc w:val="center"/>
              <w:rPr>
                <w:color w:val="404040"/>
                <w:sz w:val="16"/>
                <w:szCs w:val="16"/>
              </w:rPr>
            </w:pPr>
            <w:r>
              <w:rPr>
                <w:color w:val="404040"/>
                <w:sz w:val="16"/>
                <w:szCs w:val="16"/>
              </w:rPr>
              <w:t>5.0%</w:t>
            </w:r>
          </w:p>
        </w:tc>
        <w:tc>
          <w:tcPr>
            <w:tcW w:w="373" w:type="pct"/>
            <w:shd w:val="clear" w:color="auto" w:fill="auto"/>
            <w:vAlign w:val="center"/>
          </w:tcPr>
          <w:p w14:paraId="14BD2A4F" w14:textId="73E66E5C" w:rsidR="00385E74" w:rsidRPr="00360FBB" w:rsidRDefault="00385E74" w:rsidP="00385E74">
            <w:pPr>
              <w:ind w:left="0"/>
              <w:jc w:val="center"/>
              <w:rPr>
                <w:color w:val="404040"/>
                <w:sz w:val="16"/>
                <w:szCs w:val="16"/>
              </w:rPr>
            </w:pPr>
            <w:r>
              <w:rPr>
                <w:color w:val="404040"/>
                <w:sz w:val="16"/>
                <w:szCs w:val="16"/>
              </w:rPr>
              <w:t>7.6%</w:t>
            </w:r>
          </w:p>
        </w:tc>
        <w:tc>
          <w:tcPr>
            <w:tcW w:w="373" w:type="pct"/>
            <w:shd w:val="clear" w:color="auto" w:fill="auto"/>
            <w:vAlign w:val="center"/>
          </w:tcPr>
          <w:p w14:paraId="380CCE6C" w14:textId="1D84FE22" w:rsidR="00385E74" w:rsidRPr="00360FBB" w:rsidRDefault="00385E74" w:rsidP="00385E74">
            <w:pPr>
              <w:ind w:left="0"/>
              <w:jc w:val="center"/>
              <w:rPr>
                <w:color w:val="404040"/>
                <w:sz w:val="16"/>
                <w:szCs w:val="16"/>
              </w:rPr>
            </w:pPr>
            <w:r>
              <w:rPr>
                <w:color w:val="404040"/>
                <w:sz w:val="16"/>
                <w:szCs w:val="16"/>
              </w:rPr>
              <w:t>3.1%</w:t>
            </w:r>
          </w:p>
        </w:tc>
        <w:tc>
          <w:tcPr>
            <w:tcW w:w="610" w:type="pct"/>
            <w:shd w:val="clear" w:color="auto" w:fill="auto"/>
            <w:vAlign w:val="center"/>
          </w:tcPr>
          <w:p w14:paraId="5E57E823" w14:textId="78936BB0" w:rsidR="00385E74" w:rsidRPr="00360FBB" w:rsidRDefault="00385E74" w:rsidP="00385E74">
            <w:pPr>
              <w:ind w:left="0"/>
              <w:jc w:val="center"/>
              <w:rPr>
                <w:color w:val="404040"/>
                <w:sz w:val="16"/>
                <w:szCs w:val="16"/>
              </w:rPr>
            </w:pPr>
            <w:r>
              <w:rPr>
                <w:color w:val="404040"/>
                <w:sz w:val="16"/>
                <w:szCs w:val="16"/>
              </w:rPr>
              <w:t>5.1%</w:t>
            </w:r>
          </w:p>
        </w:tc>
      </w:tr>
      <w:tr w:rsidR="00385E74" w:rsidRPr="00360FBB" w14:paraId="3C104AB1" w14:textId="77777777" w:rsidTr="0062751C">
        <w:trPr>
          <w:trHeight w:val="474"/>
        </w:trPr>
        <w:tc>
          <w:tcPr>
            <w:tcW w:w="1307" w:type="pct"/>
            <w:shd w:val="clear" w:color="auto" w:fill="auto"/>
            <w:vAlign w:val="center"/>
          </w:tcPr>
          <w:p w14:paraId="23E657A8" w14:textId="3FEFBF42" w:rsidR="00385E74" w:rsidRPr="00360FBB" w:rsidRDefault="00385E74" w:rsidP="00385E74">
            <w:pPr>
              <w:ind w:left="0"/>
              <w:jc w:val="center"/>
              <w:rPr>
                <w:color w:val="404040"/>
                <w:sz w:val="16"/>
                <w:szCs w:val="16"/>
              </w:rPr>
            </w:pPr>
            <w:r w:rsidRPr="00360FBB">
              <w:rPr>
                <w:color w:val="404040"/>
                <w:sz w:val="16"/>
                <w:szCs w:val="16"/>
              </w:rPr>
              <w:t>TOTAL TEXTILES (KG/HH/YR)</w:t>
            </w:r>
          </w:p>
        </w:tc>
        <w:tc>
          <w:tcPr>
            <w:tcW w:w="422" w:type="pct"/>
            <w:shd w:val="clear" w:color="auto" w:fill="auto"/>
            <w:vAlign w:val="center"/>
          </w:tcPr>
          <w:p w14:paraId="56BD9D99" w14:textId="2458DCB1" w:rsidR="00385E74" w:rsidRPr="00360FBB" w:rsidRDefault="00385E74" w:rsidP="00385E74">
            <w:pPr>
              <w:ind w:left="0"/>
              <w:jc w:val="center"/>
              <w:rPr>
                <w:color w:val="404040"/>
                <w:sz w:val="16"/>
                <w:szCs w:val="16"/>
              </w:rPr>
            </w:pPr>
            <w:r>
              <w:rPr>
                <w:color w:val="404040"/>
                <w:sz w:val="16"/>
                <w:szCs w:val="16"/>
              </w:rPr>
              <w:t>8.7</w:t>
            </w:r>
          </w:p>
        </w:tc>
        <w:tc>
          <w:tcPr>
            <w:tcW w:w="373" w:type="pct"/>
            <w:shd w:val="clear" w:color="auto" w:fill="auto"/>
            <w:vAlign w:val="center"/>
          </w:tcPr>
          <w:p w14:paraId="4353E10E" w14:textId="147E248B" w:rsidR="00385E74" w:rsidRPr="00360FBB" w:rsidRDefault="00385E74" w:rsidP="00385E74">
            <w:pPr>
              <w:ind w:left="0"/>
              <w:jc w:val="center"/>
              <w:rPr>
                <w:color w:val="404040"/>
                <w:sz w:val="16"/>
                <w:szCs w:val="16"/>
              </w:rPr>
            </w:pPr>
            <w:r>
              <w:rPr>
                <w:color w:val="404040"/>
                <w:sz w:val="16"/>
                <w:szCs w:val="16"/>
              </w:rPr>
              <w:t>19.5</w:t>
            </w:r>
          </w:p>
        </w:tc>
        <w:tc>
          <w:tcPr>
            <w:tcW w:w="373" w:type="pct"/>
            <w:shd w:val="clear" w:color="auto" w:fill="auto"/>
            <w:vAlign w:val="center"/>
          </w:tcPr>
          <w:p w14:paraId="03EDB433" w14:textId="060547E6" w:rsidR="00385E74" w:rsidRPr="00360FBB" w:rsidRDefault="00385E74" w:rsidP="00385E74">
            <w:pPr>
              <w:ind w:left="0"/>
              <w:jc w:val="center"/>
              <w:rPr>
                <w:color w:val="404040"/>
                <w:sz w:val="16"/>
                <w:szCs w:val="16"/>
              </w:rPr>
            </w:pPr>
            <w:r>
              <w:rPr>
                <w:color w:val="404040"/>
                <w:sz w:val="16"/>
                <w:szCs w:val="16"/>
              </w:rPr>
              <w:t>16.3</w:t>
            </w:r>
          </w:p>
        </w:tc>
        <w:tc>
          <w:tcPr>
            <w:tcW w:w="422" w:type="pct"/>
            <w:shd w:val="clear" w:color="auto" w:fill="auto"/>
            <w:vAlign w:val="center"/>
          </w:tcPr>
          <w:p w14:paraId="5126C166" w14:textId="13256DF6" w:rsidR="00385E74" w:rsidRPr="00360FBB" w:rsidRDefault="00385E74" w:rsidP="00385E74">
            <w:pPr>
              <w:ind w:left="0"/>
              <w:jc w:val="center"/>
              <w:rPr>
                <w:color w:val="404040"/>
                <w:sz w:val="16"/>
                <w:szCs w:val="16"/>
              </w:rPr>
            </w:pPr>
            <w:r>
              <w:rPr>
                <w:color w:val="404040"/>
                <w:sz w:val="16"/>
                <w:szCs w:val="16"/>
              </w:rPr>
              <w:t>5.5</w:t>
            </w:r>
          </w:p>
        </w:tc>
        <w:tc>
          <w:tcPr>
            <w:tcW w:w="373" w:type="pct"/>
            <w:shd w:val="clear" w:color="auto" w:fill="auto"/>
            <w:vAlign w:val="center"/>
          </w:tcPr>
          <w:p w14:paraId="56D63AB9" w14:textId="56F3B7E9" w:rsidR="00385E74" w:rsidRPr="00360FBB" w:rsidRDefault="00385E74" w:rsidP="00385E74">
            <w:pPr>
              <w:ind w:left="0"/>
              <w:jc w:val="center"/>
              <w:rPr>
                <w:color w:val="404040"/>
                <w:sz w:val="16"/>
                <w:szCs w:val="16"/>
              </w:rPr>
            </w:pPr>
            <w:r>
              <w:rPr>
                <w:color w:val="404040"/>
                <w:sz w:val="16"/>
                <w:szCs w:val="16"/>
              </w:rPr>
              <w:t>21.7</w:t>
            </w:r>
          </w:p>
        </w:tc>
        <w:tc>
          <w:tcPr>
            <w:tcW w:w="373" w:type="pct"/>
            <w:shd w:val="clear" w:color="auto" w:fill="auto"/>
            <w:vAlign w:val="center"/>
          </w:tcPr>
          <w:p w14:paraId="7397AEC9" w14:textId="531D9AA5" w:rsidR="00385E74" w:rsidRPr="00360FBB" w:rsidRDefault="00385E74" w:rsidP="00385E74">
            <w:pPr>
              <w:ind w:left="0"/>
              <w:jc w:val="center"/>
              <w:rPr>
                <w:color w:val="404040"/>
                <w:sz w:val="16"/>
                <w:szCs w:val="16"/>
              </w:rPr>
            </w:pPr>
            <w:r>
              <w:rPr>
                <w:color w:val="404040"/>
                <w:sz w:val="16"/>
                <w:szCs w:val="16"/>
              </w:rPr>
              <w:t>12.2</w:t>
            </w:r>
          </w:p>
        </w:tc>
        <w:tc>
          <w:tcPr>
            <w:tcW w:w="373" w:type="pct"/>
            <w:shd w:val="clear" w:color="auto" w:fill="auto"/>
            <w:vAlign w:val="center"/>
          </w:tcPr>
          <w:p w14:paraId="1D193E39" w14:textId="0DEC62D5" w:rsidR="00385E74" w:rsidRPr="00360FBB" w:rsidRDefault="00385E74" w:rsidP="00385E74">
            <w:pPr>
              <w:ind w:left="0"/>
              <w:jc w:val="center"/>
              <w:rPr>
                <w:color w:val="404040"/>
                <w:sz w:val="16"/>
                <w:szCs w:val="16"/>
              </w:rPr>
            </w:pPr>
            <w:r>
              <w:rPr>
                <w:color w:val="404040"/>
                <w:sz w:val="16"/>
                <w:szCs w:val="16"/>
              </w:rPr>
              <w:t>19.6</w:t>
            </w:r>
          </w:p>
        </w:tc>
        <w:tc>
          <w:tcPr>
            <w:tcW w:w="373" w:type="pct"/>
            <w:shd w:val="clear" w:color="auto" w:fill="auto"/>
            <w:vAlign w:val="center"/>
          </w:tcPr>
          <w:p w14:paraId="6C74C514" w14:textId="2C0BECBF" w:rsidR="00385E74" w:rsidRPr="00360FBB" w:rsidRDefault="00385E74" w:rsidP="00385E74">
            <w:pPr>
              <w:ind w:left="0"/>
              <w:jc w:val="center"/>
              <w:rPr>
                <w:color w:val="404040"/>
                <w:sz w:val="16"/>
                <w:szCs w:val="16"/>
              </w:rPr>
            </w:pPr>
            <w:r>
              <w:rPr>
                <w:color w:val="404040"/>
                <w:sz w:val="16"/>
                <w:szCs w:val="16"/>
              </w:rPr>
              <w:t>4.2</w:t>
            </w:r>
          </w:p>
        </w:tc>
        <w:tc>
          <w:tcPr>
            <w:tcW w:w="610" w:type="pct"/>
            <w:shd w:val="clear" w:color="auto" w:fill="auto"/>
            <w:vAlign w:val="center"/>
          </w:tcPr>
          <w:p w14:paraId="56B98F31" w14:textId="17758697" w:rsidR="00385E74" w:rsidRPr="00360FBB" w:rsidRDefault="00385E74" w:rsidP="00385E74">
            <w:pPr>
              <w:ind w:left="0"/>
              <w:jc w:val="center"/>
              <w:rPr>
                <w:color w:val="404040"/>
                <w:sz w:val="16"/>
                <w:szCs w:val="16"/>
              </w:rPr>
            </w:pPr>
            <w:r>
              <w:rPr>
                <w:color w:val="404040"/>
                <w:sz w:val="16"/>
                <w:szCs w:val="16"/>
              </w:rPr>
              <w:t>12.2</w:t>
            </w:r>
          </w:p>
        </w:tc>
      </w:tr>
      <w:tr w:rsidR="00385E74" w:rsidRPr="00360FBB" w14:paraId="78A3841A" w14:textId="77777777" w:rsidTr="0062751C">
        <w:trPr>
          <w:trHeight w:val="474"/>
        </w:trPr>
        <w:tc>
          <w:tcPr>
            <w:tcW w:w="1307" w:type="pct"/>
            <w:shd w:val="clear" w:color="auto" w:fill="auto"/>
            <w:vAlign w:val="center"/>
          </w:tcPr>
          <w:p w14:paraId="580E4E47" w14:textId="361A0D76" w:rsidR="00385E74" w:rsidRPr="00360FBB" w:rsidRDefault="00385E74" w:rsidP="00385E74">
            <w:pPr>
              <w:ind w:left="0"/>
              <w:jc w:val="center"/>
              <w:rPr>
                <w:color w:val="404040"/>
                <w:sz w:val="16"/>
                <w:szCs w:val="16"/>
              </w:rPr>
            </w:pPr>
            <w:r w:rsidRPr="00360FBB">
              <w:rPr>
                <w:color w:val="404040"/>
                <w:sz w:val="16"/>
                <w:szCs w:val="16"/>
              </w:rPr>
              <w:t>LINEN, CLOTHING &amp; SHOES (%)</w:t>
            </w:r>
          </w:p>
        </w:tc>
        <w:tc>
          <w:tcPr>
            <w:tcW w:w="422" w:type="pct"/>
            <w:shd w:val="clear" w:color="auto" w:fill="auto"/>
            <w:vAlign w:val="center"/>
          </w:tcPr>
          <w:p w14:paraId="37DDDBCD" w14:textId="60A0B145" w:rsidR="00385E74" w:rsidRPr="00360FBB" w:rsidRDefault="00385E74" w:rsidP="00385E74">
            <w:pPr>
              <w:ind w:left="0"/>
              <w:jc w:val="center"/>
              <w:rPr>
                <w:color w:val="404040"/>
                <w:sz w:val="16"/>
                <w:szCs w:val="16"/>
              </w:rPr>
            </w:pPr>
            <w:r>
              <w:rPr>
                <w:color w:val="404040"/>
                <w:sz w:val="16"/>
                <w:szCs w:val="16"/>
              </w:rPr>
              <w:t>3.1%</w:t>
            </w:r>
          </w:p>
        </w:tc>
        <w:tc>
          <w:tcPr>
            <w:tcW w:w="373" w:type="pct"/>
            <w:shd w:val="clear" w:color="auto" w:fill="auto"/>
            <w:vAlign w:val="center"/>
          </w:tcPr>
          <w:p w14:paraId="5546116D" w14:textId="775413C1" w:rsidR="00385E74" w:rsidRPr="00360FBB" w:rsidRDefault="00385E74" w:rsidP="00385E74">
            <w:pPr>
              <w:ind w:left="0"/>
              <w:jc w:val="center"/>
              <w:rPr>
                <w:color w:val="404040"/>
                <w:sz w:val="16"/>
                <w:szCs w:val="16"/>
              </w:rPr>
            </w:pPr>
            <w:r>
              <w:rPr>
                <w:color w:val="404040"/>
                <w:sz w:val="16"/>
                <w:szCs w:val="16"/>
              </w:rPr>
              <w:t>6.4%</w:t>
            </w:r>
          </w:p>
        </w:tc>
        <w:tc>
          <w:tcPr>
            <w:tcW w:w="373" w:type="pct"/>
            <w:shd w:val="clear" w:color="auto" w:fill="auto"/>
            <w:vAlign w:val="center"/>
          </w:tcPr>
          <w:p w14:paraId="7C176726" w14:textId="230694EF" w:rsidR="00385E74" w:rsidRPr="00360FBB" w:rsidRDefault="00385E74" w:rsidP="00385E74">
            <w:pPr>
              <w:ind w:left="0"/>
              <w:jc w:val="center"/>
              <w:rPr>
                <w:color w:val="404040"/>
                <w:sz w:val="16"/>
                <w:szCs w:val="16"/>
              </w:rPr>
            </w:pPr>
            <w:r>
              <w:rPr>
                <w:color w:val="404040"/>
                <w:sz w:val="16"/>
                <w:szCs w:val="16"/>
              </w:rPr>
              <w:t>5.1%</w:t>
            </w:r>
          </w:p>
        </w:tc>
        <w:tc>
          <w:tcPr>
            <w:tcW w:w="422" w:type="pct"/>
            <w:shd w:val="clear" w:color="auto" w:fill="auto"/>
            <w:vAlign w:val="center"/>
          </w:tcPr>
          <w:p w14:paraId="28DD13DE" w14:textId="77A4794C" w:rsidR="00385E74" w:rsidRPr="00360FBB" w:rsidRDefault="00385E74" w:rsidP="00385E74">
            <w:pPr>
              <w:ind w:left="0"/>
              <w:jc w:val="center"/>
              <w:rPr>
                <w:color w:val="404040"/>
                <w:sz w:val="16"/>
                <w:szCs w:val="16"/>
              </w:rPr>
            </w:pPr>
            <w:r>
              <w:rPr>
                <w:color w:val="404040"/>
                <w:sz w:val="16"/>
                <w:szCs w:val="16"/>
              </w:rPr>
              <w:t>2.1%</w:t>
            </w:r>
          </w:p>
        </w:tc>
        <w:tc>
          <w:tcPr>
            <w:tcW w:w="373" w:type="pct"/>
            <w:shd w:val="clear" w:color="auto" w:fill="auto"/>
            <w:vAlign w:val="center"/>
          </w:tcPr>
          <w:p w14:paraId="444FF740" w14:textId="32B6DD67" w:rsidR="00385E74" w:rsidRPr="00360FBB" w:rsidRDefault="00385E74" w:rsidP="00385E74">
            <w:pPr>
              <w:ind w:left="0"/>
              <w:jc w:val="center"/>
              <w:rPr>
                <w:color w:val="404040"/>
                <w:sz w:val="16"/>
                <w:szCs w:val="16"/>
              </w:rPr>
            </w:pPr>
            <w:r>
              <w:rPr>
                <w:color w:val="404040"/>
                <w:sz w:val="16"/>
                <w:szCs w:val="16"/>
              </w:rPr>
              <w:t>5.7%</w:t>
            </w:r>
          </w:p>
        </w:tc>
        <w:tc>
          <w:tcPr>
            <w:tcW w:w="373" w:type="pct"/>
            <w:shd w:val="clear" w:color="auto" w:fill="auto"/>
            <w:vAlign w:val="center"/>
          </w:tcPr>
          <w:p w14:paraId="4ACD36A7" w14:textId="59E7A291" w:rsidR="00385E74" w:rsidRPr="00360FBB" w:rsidRDefault="00385E74" w:rsidP="00385E74">
            <w:pPr>
              <w:ind w:left="0"/>
              <w:jc w:val="center"/>
              <w:rPr>
                <w:color w:val="404040"/>
                <w:sz w:val="16"/>
                <w:szCs w:val="16"/>
              </w:rPr>
            </w:pPr>
            <w:r>
              <w:rPr>
                <w:color w:val="404040"/>
                <w:sz w:val="16"/>
                <w:szCs w:val="16"/>
              </w:rPr>
              <w:t>4.4%</w:t>
            </w:r>
          </w:p>
        </w:tc>
        <w:tc>
          <w:tcPr>
            <w:tcW w:w="373" w:type="pct"/>
            <w:shd w:val="clear" w:color="auto" w:fill="auto"/>
            <w:vAlign w:val="center"/>
          </w:tcPr>
          <w:p w14:paraId="3DB68DCB" w14:textId="10151025" w:rsidR="00385E74" w:rsidRPr="00360FBB" w:rsidRDefault="00385E74" w:rsidP="00385E74">
            <w:pPr>
              <w:ind w:left="0"/>
              <w:jc w:val="center"/>
              <w:rPr>
                <w:color w:val="404040"/>
                <w:sz w:val="16"/>
                <w:szCs w:val="16"/>
              </w:rPr>
            </w:pPr>
            <w:r>
              <w:rPr>
                <w:color w:val="404040"/>
                <w:sz w:val="16"/>
                <w:szCs w:val="16"/>
              </w:rPr>
              <w:t>6.8%</w:t>
            </w:r>
          </w:p>
        </w:tc>
        <w:tc>
          <w:tcPr>
            <w:tcW w:w="373" w:type="pct"/>
            <w:shd w:val="clear" w:color="auto" w:fill="auto"/>
            <w:vAlign w:val="center"/>
          </w:tcPr>
          <w:p w14:paraId="1F6A7885" w14:textId="45C5435E" w:rsidR="00385E74" w:rsidRPr="00360FBB" w:rsidRDefault="00385E74" w:rsidP="00385E74">
            <w:pPr>
              <w:ind w:left="0"/>
              <w:jc w:val="center"/>
              <w:rPr>
                <w:color w:val="404040"/>
                <w:sz w:val="16"/>
                <w:szCs w:val="16"/>
              </w:rPr>
            </w:pPr>
            <w:r>
              <w:rPr>
                <w:color w:val="404040"/>
                <w:sz w:val="16"/>
                <w:szCs w:val="16"/>
              </w:rPr>
              <w:t>2.8%</w:t>
            </w:r>
          </w:p>
        </w:tc>
        <w:tc>
          <w:tcPr>
            <w:tcW w:w="610" w:type="pct"/>
            <w:shd w:val="clear" w:color="auto" w:fill="auto"/>
            <w:vAlign w:val="center"/>
          </w:tcPr>
          <w:p w14:paraId="529E3CA3" w14:textId="5ACE2995" w:rsidR="00385E74" w:rsidRPr="00360FBB" w:rsidRDefault="00385E74" w:rsidP="00385E74">
            <w:pPr>
              <w:ind w:left="0"/>
              <w:jc w:val="center"/>
              <w:rPr>
                <w:color w:val="404040"/>
                <w:sz w:val="16"/>
                <w:szCs w:val="16"/>
              </w:rPr>
            </w:pPr>
            <w:r>
              <w:rPr>
                <w:color w:val="404040"/>
                <w:sz w:val="16"/>
                <w:szCs w:val="16"/>
              </w:rPr>
              <w:t>4.4%</w:t>
            </w:r>
          </w:p>
        </w:tc>
      </w:tr>
      <w:tr w:rsidR="00385E74" w:rsidRPr="00360FBB" w14:paraId="2F6FCA76" w14:textId="77777777" w:rsidTr="0062751C">
        <w:trPr>
          <w:trHeight w:val="474"/>
        </w:trPr>
        <w:tc>
          <w:tcPr>
            <w:tcW w:w="1307" w:type="pct"/>
            <w:shd w:val="clear" w:color="auto" w:fill="auto"/>
            <w:vAlign w:val="center"/>
          </w:tcPr>
          <w:p w14:paraId="340FDC45" w14:textId="4198F444" w:rsidR="00385E74" w:rsidRPr="00360FBB" w:rsidRDefault="00385E74" w:rsidP="00385E74">
            <w:pPr>
              <w:ind w:left="0"/>
              <w:jc w:val="center"/>
              <w:rPr>
                <w:color w:val="404040"/>
                <w:sz w:val="16"/>
                <w:szCs w:val="16"/>
              </w:rPr>
            </w:pPr>
            <w:r w:rsidRPr="00360FBB">
              <w:rPr>
                <w:color w:val="404040"/>
                <w:sz w:val="16"/>
                <w:szCs w:val="16"/>
              </w:rPr>
              <w:t>LINEN, CLOTHING &amp; SHOES (KG/HH/YR)</w:t>
            </w:r>
          </w:p>
        </w:tc>
        <w:tc>
          <w:tcPr>
            <w:tcW w:w="422" w:type="pct"/>
            <w:shd w:val="clear" w:color="auto" w:fill="auto"/>
            <w:vAlign w:val="center"/>
          </w:tcPr>
          <w:p w14:paraId="5F822299" w14:textId="46B9468B" w:rsidR="00385E74" w:rsidRPr="00360FBB" w:rsidRDefault="00385E74" w:rsidP="00385E74">
            <w:pPr>
              <w:ind w:left="0"/>
              <w:jc w:val="center"/>
              <w:rPr>
                <w:color w:val="404040"/>
                <w:sz w:val="16"/>
                <w:szCs w:val="16"/>
              </w:rPr>
            </w:pPr>
            <w:r>
              <w:rPr>
                <w:color w:val="404040"/>
                <w:sz w:val="16"/>
                <w:szCs w:val="16"/>
              </w:rPr>
              <w:t>7.7</w:t>
            </w:r>
          </w:p>
        </w:tc>
        <w:tc>
          <w:tcPr>
            <w:tcW w:w="373" w:type="pct"/>
            <w:shd w:val="clear" w:color="auto" w:fill="auto"/>
            <w:vAlign w:val="center"/>
          </w:tcPr>
          <w:p w14:paraId="1E763820" w14:textId="7E337939" w:rsidR="00385E74" w:rsidRPr="00360FBB" w:rsidRDefault="00385E74" w:rsidP="00385E74">
            <w:pPr>
              <w:ind w:left="0"/>
              <w:jc w:val="center"/>
              <w:rPr>
                <w:color w:val="404040"/>
                <w:sz w:val="16"/>
                <w:szCs w:val="16"/>
              </w:rPr>
            </w:pPr>
            <w:r>
              <w:rPr>
                <w:color w:val="404040"/>
                <w:sz w:val="16"/>
                <w:szCs w:val="16"/>
              </w:rPr>
              <w:t>17.8</w:t>
            </w:r>
          </w:p>
        </w:tc>
        <w:tc>
          <w:tcPr>
            <w:tcW w:w="373" w:type="pct"/>
            <w:shd w:val="clear" w:color="auto" w:fill="auto"/>
            <w:vAlign w:val="center"/>
          </w:tcPr>
          <w:p w14:paraId="3853F6B9" w14:textId="034C133D" w:rsidR="00385E74" w:rsidRPr="00360FBB" w:rsidRDefault="00385E74" w:rsidP="00385E74">
            <w:pPr>
              <w:ind w:left="0"/>
              <w:jc w:val="center"/>
              <w:rPr>
                <w:color w:val="404040"/>
                <w:sz w:val="16"/>
                <w:szCs w:val="16"/>
              </w:rPr>
            </w:pPr>
            <w:r>
              <w:rPr>
                <w:color w:val="404040"/>
                <w:sz w:val="16"/>
                <w:szCs w:val="16"/>
              </w:rPr>
              <w:t>13.7</w:t>
            </w:r>
          </w:p>
        </w:tc>
        <w:tc>
          <w:tcPr>
            <w:tcW w:w="422" w:type="pct"/>
            <w:shd w:val="clear" w:color="auto" w:fill="auto"/>
            <w:vAlign w:val="center"/>
          </w:tcPr>
          <w:p w14:paraId="082CDB8C" w14:textId="1E2AA01B" w:rsidR="00385E74" w:rsidRPr="00360FBB" w:rsidRDefault="00385E74" w:rsidP="00385E74">
            <w:pPr>
              <w:ind w:left="0"/>
              <w:jc w:val="center"/>
              <w:rPr>
                <w:color w:val="404040"/>
                <w:sz w:val="16"/>
                <w:szCs w:val="16"/>
              </w:rPr>
            </w:pPr>
            <w:r>
              <w:rPr>
                <w:color w:val="404040"/>
                <w:sz w:val="16"/>
                <w:szCs w:val="16"/>
              </w:rPr>
              <w:t>5.2</w:t>
            </w:r>
          </w:p>
        </w:tc>
        <w:tc>
          <w:tcPr>
            <w:tcW w:w="373" w:type="pct"/>
            <w:shd w:val="clear" w:color="auto" w:fill="auto"/>
            <w:vAlign w:val="center"/>
          </w:tcPr>
          <w:p w14:paraId="3BEF3026" w14:textId="77A55C94" w:rsidR="00385E74" w:rsidRPr="00360FBB" w:rsidRDefault="00385E74" w:rsidP="00385E74">
            <w:pPr>
              <w:ind w:left="0"/>
              <w:jc w:val="center"/>
              <w:rPr>
                <w:color w:val="404040"/>
                <w:sz w:val="16"/>
                <w:szCs w:val="16"/>
              </w:rPr>
            </w:pPr>
            <w:r>
              <w:rPr>
                <w:color w:val="404040"/>
                <w:sz w:val="16"/>
                <w:szCs w:val="16"/>
              </w:rPr>
              <w:t>15.3</w:t>
            </w:r>
          </w:p>
        </w:tc>
        <w:tc>
          <w:tcPr>
            <w:tcW w:w="373" w:type="pct"/>
            <w:shd w:val="clear" w:color="auto" w:fill="auto"/>
            <w:vAlign w:val="center"/>
          </w:tcPr>
          <w:p w14:paraId="6216F4AC" w14:textId="5AE3FFC5" w:rsidR="00385E74" w:rsidRPr="00360FBB" w:rsidRDefault="00385E74" w:rsidP="00385E74">
            <w:pPr>
              <w:ind w:left="0"/>
              <w:jc w:val="center"/>
              <w:rPr>
                <w:color w:val="404040"/>
                <w:sz w:val="16"/>
                <w:szCs w:val="16"/>
              </w:rPr>
            </w:pPr>
            <w:r>
              <w:rPr>
                <w:color w:val="404040"/>
                <w:sz w:val="16"/>
                <w:szCs w:val="16"/>
              </w:rPr>
              <w:t>10.6</w:t>
            </w:r>
          </w:p>
        </w:tc>
        <w:tc>
          <w:tcPr>
            <w:tcW w:w="373" w:type="pct"/>
            <w:shd w:val="clear" w:color="auto" w:fill="auto"/>
            <w:vAlign w:val="center"/>
          </w:tcPr>
          <w:p w14:paraId="25B566A4" w14:textId="34D2C21A" w:rsidR="00385E74" w:rsidRPr="00360FBB" w:rsidRDefault="00385E74" w:rsidP="00385E74">
            <w:pPr>
              <w:ind w:left="0"/>
              <w:jc w:val="center"/>
              <w:rPr>
                <w:color w:val="404040"/>
                <w:sz w:val="16"/>
                <w:szCs w:val="16"/>
              </w:rPr>
            </w:pPr>
            <w:r>
              <w:rPr>
                <w:color w:val="404040"/>
                <w:sz w:val="16"/>
                <w:szCs w:val="16"/>
              </w:rPr>
              <w:t>17.5</w:t>
            </w:r>
          </w:p>
        </w:tc>
        <w:tc>
          <w:tcPr>
            <w:tcW w:w="373" w:type="pct"/>
            <w:shd w:val="clear" w:color="auto" w:fill="auto"/>
            <w:vAlign w:val="center"/>
          </w:tcPr>
          <w:p w14:paraId="3B2F7A98" w14:textId="3A83D67D" w:rsidR="00385E74" w:rsidRPr="00360FBB" w:rsidRDefault="00385E74" w:rsidP="00385E74">
            <w:pPr>
              <w:ind w:left="0"/>
              <w:jc w:val="center"/>
              <w:rPr>
                <w:color w:val="404040"/>
                <w:sz w:val="16"/>
                <w:szCs w:val="16"/>
              </w:rPr>
            </w:pPr>
            <w:r>
              <w:rPr>
                <w:color w:val="404040"/>
                <w:sz w:val="16"/>
                <w:szCs w:val="16"/>
              </w:rPr>
              <w:t>3.9</w:t>
            </w:r>
          </w:p>
        </w:tc>
        <w:tc>
          <w:tcPr>
            <w:tcW w:w="610" w:type="pct"/>
            <w:shd w:val="clear" w:color="auto" w:fill="auto"/>
            <w:vAlign w:val="center"/>
          </w:tcPr>
          <w:p w14:paraId="277EEAF8" w14:textId="161790F6" w:rsidR="00385E74" w:rsidRPr="00360FBB" w:rsidRDefault="00385E74" w:rsidP="00385E74">
            <w:pPr>
              <w:ind w:left="0"/>
              <w:jc w:val="center"/>
              <w:rPr>
                <w:color w:val="404040"/>
                <w:sz w:val="16"/>
                <w:szCs w:val="16"/>
              </w:rPr>
            </w:pPr>
            <w:r>
              <w:rPr>
                <w:color w:val="404040"/>
                <w:sz w:val="16"/>
                <w:szCs w:val="16"/>
              </w:rPr>
              <w:t>10.5</w:t>
            </w:r>
          </w:p>
        </w:tc>
      </w:tr>
      <w:tr w:rsidR="00385E74" w:rsidRPr="00360FBB" w14:paraId="0CEA7305" w14:textId="77777777" w:rsidTr="0062751C">
        <w:trPr>
          <w:trHeight w:val="474"/>
        </w:trPr>
        <w:tc>
          <w:tcPr>
            <w:tcW w:w="1307" w:type="pct"/>
            <w:shd w:val="clear" w:color="auto" w:fill="auto"/>
            <w:vAlign w:val="center"/>
          </w:tcPr>
          <w:p w14:paraId="6EB6DCFE" w14:textId="2D15BFCF" w:rsidR="00385E74" w:rsidRPr="00360FBB" w:rsidRDefault="00385E74" w:rsidP="00385E74">
            <w:pPr>
              <w:ind w:left="0"/>
              <w:jc w:val="center"/>
              <w:rPr>
                <w:color w:val="404040"/>
                <w:sz w:val="16"/>
                <w:szCs w:val="16"/>
              </w:rPr>
            </w:pPr>
            <w:r w:rsidRPr="00360FBB">
              <w:rPr>
                <w:color w:val="404040"/>
                <w:sz w:val="16"/>
                <w:szCs w:val="16"/>
              </w:rPr>
              <w:t>% OF TEXTILES FROM LINEN, CLOTHING &amp; SHOES</w:t>
            </w:r>
          </w:p>
        </w:tc>
        <w:tc>
          <w:tcPr>
            <w:tcW w:w="422" w:type="pct"/>
            <w:shd w:val="clear" w:color="auto" w:fill="auto"/>
            <w:vAlign w:val="center"/>
          </w:tcPr>
          <w:p w14:paraId="7848EB17" w14:textId="048419F9" w:rsidR="00385E74" w:rsidRPr="00360FBB" w:rsidRDefault="00385E74" w:rsidP="00385E74">
            <w:pPr>
              <w:ind w:left="0"/>
              <w:jc w:val="center"/>
              <w:rPr>
                <w:color w:val="404040"/>
                <w:sz w:val="16"/>
                <w:szCs w:val="16"/>
              </w:rPr>
            </w:pPr>
            <w:r>
              <w:rPr>
                <w:color w:val="404040"/>
                <w:sz w:val="16"/>
                <w:szCs w:val="16"/>
              </w:rPr>
              <w:t>89.5%</w:t>
            </w:r>
          </w:p>
        </w:tc>
        <w:tc>
          <w:tcPr>
            <w:tcW w:w="373" w:type="pct"/>
            <w:shd w:val="clear" w:color="auto" w:fill="auto"/>
            <w:vAlign w:val="center"/>
          </w:tcPr>
          <w:p w14:paraId="206FC413" w14:textId="22DA9069" w:rsidR="00385E74" w:rsidRPr="00360FBB" w:rsidRDefault="00385E74" w:rsidP="00385E74">
            <w:pPr>
              <w:ind w:left="0"/>
              <w:jc w:val="center"/>
              <w:rPr>
                <w:color w:val="404040"/>
                <w:sz w:val="16"/>
                <w:szCs w:val="16"/>
              </w:rPr>
            </w:pPr>
            <w:r>
              <w:rPr>
                <w:color w:val="404040"/>
                <w:sz w:val="16"/>
                <w:szCs w:val="16"/>
              </w:rPr>
              <w:t>91.3%</w:t>
            </w:r>
          </w:p>
        </w:tc>
        <w:tc>
          <w:tcPr>
            <w:tcW w:w="373" w:type="pct"/>
            <w:shd w:val="clear" w:color="auto" w:fill="auto"/>
            <w:vAlign w:val="center"/>
          </w:tcPr>
          <w:p w14:paraId="7AC1C3F9" w14:textId="5A5EE015" w:rsidR="00385E74" w:rsidRPr="00360FBB" w:rsidRDefault="00385E74" w:rsidP="00385E74">
            <w:pPr>
              <w:ind w:left="0"/>
              <w:jc w:val="center"/>
              <w:rPr>
                <w:color w:val="404040"/>
                <w:sz w:val="16"/>
                <w:szCs w:val="16"/>
              </w:rPr>
            </w:pPr>
            <w:r>
              <w:rPr>
                <w:color w:val="404040"/>
                <w:sz w:val="16"/>
                <w:szCs w:val="16"/>
              </w:rPr>
              <w:t>84.2%</w:t>
            </w:r>
          </w:p>
        </w:tc>
        <w:tc>
          <w:tcPr>
            <w:tcW w:w="422" w:type="pct"/>
            <w:shd w:val="clear" w:color="auto" w:fill="auto"/>
            <w:vAlign w:val="center"/>
          </w:tcPr>
          <w:p w14:paraId="768814B3" w14:textId="725DF0F7" w:rsidR="00385E74" w:rsidRPr="00360FBB" w:rsidRDefault="00385E74" w:rsidP="00385E74">
            <w:pPr>
              <w:ind w:left="0"/>
              <w:jc w:val="center"/>
              <w:rPr>
                <w:color w:val="404040"/>
                <w:sz w:val="16"/>
                <w:szCs w:val="16"/>
              </w:rPr>
            </w:pPr>
            <w:r>
              <w:rPr>
                <w:color w:val="404040"/>
                <w:sz w:val="16"/>
                <w:szCs w:val="16"/>
              </w:rPr>
              <w:t>94.9%</w:t>
            </w:r>
          </w:p>
        </w:tc>
        <w:tc>
          <w:tcPr>
            <w:tcW w:w="373" w:type="pct"/>
            <w:shd w:val="clear" w:color="auto" w:fill="auto"/>
            <w:vAlign w:val="center"/>
          </w:tcPr>
          <w:p w14:paraId="5D8F10EF" w14:textId="1EB3AA17" w:rsidR="00385E74" w:rsidRPr="00360FBB" w:rsidRDefault="00385E74" w:rsidP="00385E74">
            <w:pPr>
              <w:ind w:left="0"/>
              <w:jc w:val="center"/>
              <w:rPr>
                <w:color w:val="404040"/>
                <w:sz w:val="16"/>
                <w:szCs w:val="16"/>
              </w:rPr>
            </w:pPr>
            <w:r>
              <w:rPr>
                <w:color w:val="404040"/>
                <w:sz w:val="16"/>
                <w:szCs w:val="16"/>
              </w:rPr>
              <w:t>70.4%</w:t>
            </w:r>
          </w:p>
        </w:tc>
        <w:tc>
          <w:tcPr>
            <w:tcW w:w="373" w:type="pct"/>
            <w:shd w:val="clear" w:color="auto" w:fill="auto"/>
            <w:vAlign w:val="center"/>
          </w:tcPr>
          <w:p w14:paraId="54898F0B" w14:textId="6E8D2058" w:rsidR="00385E74" w:rsidRPr="00360FBB" w:rsidRDefault="00385E74" w:rsidP="00385E74">
            <w:pPr>
              <w:ind w:left="0"/>
              <w:jc w:val="center"/>
              <w:rPr>
                <w:color w:val="404040"/>
                <w:sz w:val="16"/>
                <w:szCs w:val="16"/>
              </w:rPr>
            </w:pPr>
            <w:r>
              <w:rPr>
                <w:color w:val="404040"/>
                <w:sz w:val="16"/>
                <w:szCs w:val="16"/>
              </w:rPr>
              <w:t>87.3%</w:t>
            </w:r>
          </w:p>
        </w:tc>
        <w:tc>
          <w:tcPr>
            <w:tcW w:w="373" w:type="pct"/>
            <w:shd w:val="clear" w:color="auto" w:fill="auto"/>
            <w:vAlign w:val="center"/>
          </w:tcPr>
          <w:p w14:paraId="3C417A41" w14:textId="343638F5" w:rsidR="00385E74" w:rsidRPr="00360FBB" w:rsidRDefault="00385E74" w:rsidP="00385E74">
            <w:pPr>
              <w:ind w:left="0"/>
              <w:jc w:val="center"/>
              <w:rPr>
                <w:color w:val="404040"/>
                <w:sz w:val="16"/>
                <w:szCs w:val="16"/>
              </w:rPr>
            </w:pPr>
            <w:r>
              <w:rPr>
                <w:color w:val="404040"/>
                <w:sz w:val="16"/>
                <w:szCs w:val="16"/>
              </w:rPr>
              <w:t>89.3%</w:t>
            </w:r>
          </w:p>
        </w:tc>
        <w:tc>
          <w:tcPr>
            <w:tcW w:w="373" w:type="pct"/>
            <w:shd w:val="clear" w:color="auto" w:fill="auto"/>
            <w:vAlign w:val="center"/>
          </w:tcPr>
          <w:p w14:paraId="36FBE09D" w14:textId="22BDF792" w:rsidR="00385E74" w:rsidRPr="00360FBB" w:rsidRDefault="00385E74" w:rsidP="00385E74">
            <w:pPr>
              <w:ind w:left="0"/>
              <w:jc w:val="center"/>
              <w:rPr>
                <w:color w:val="404040"/>
                <w:sz w:val="16"/>
                <w:szCs w:val="16"/>
              </w:rPr>
            </w:pPr>
            <w:r>
              <w:rPr>
                <w:color w:val="404040"/>
                <w:sz w:val="16"/>
                <w:szCs w:val="16"/>
              </w:rPr>
              <w:t>92.0%</w:t>
            </w:r>
          </w:p>
        </w:tc>
        <w:tc>
          <w:tcPr>
            <w:tcW w:w="610" w:type="pct"/>
            <w:shd w:val="clear" w:color="auto" w:fill="auto"/>
            <w:vAlign w:val="center"/>
          </w:tcPr>
          <w:p w14:paraId="77E4A812" w14:textId="68B1668B" w:rsidR="00385E74" w:rsidRPr="00360FBB" w:rsidRDefault="00385E74" w:rsidP="00385E74">
            <w:pPr>
              <w:ind w:left="0"/>
              <w:jc w:val="center"/>
              <w:rPr>
                <w:color w:val="404040"/>
                <w:sz w:val="16"/>
                <w:szCs w:val="16"/>
              </w:rPr>
            </w:pPr>
            <w:r>
              <w:rPr>
                <w:color w:val="404040"/>
                <w:sz w:val="16"/>
                <w:szCs w:val="16"/>
              </w:rPr>
              <w:t>86.1%</w:t>
            </w:r>
          </w:p>
        </w:tc>
      </w:tr>
    </w:tbl>
    <w:p w14:paraId="4C649F8F" w14:textId="77777777" w:rsidR="0072375D" w:rsidRDefault="0072375D" w:rsidP="0072375D">
      <w:pPr>
        <w:pStyle w:val="MELmainbodytext"/>
        <w:rPr>
          <w:lang w:eastAsia="en-US"/>
        </w:rPr>
      </w:pPr>
      <w:bookmarkStart w:id="271" w:name="_Toc526347271"/>
      <w:bookmarkStart w:id="272" w:name="_Toc532995276"/>
      <w:bookmarkStart w:id="273" w:name="_Toc536105346"/>
      <w:bookmarkStart w:id="274" w:name="_Toc536105639"/>
    </w:p>
    <w:p w14:paraId="73FFD853" w14:textId="4E4F1EFD" w:rsidR="003C5834" w:rsidRPr="00360FBB" w:rsidRDefault="003C5834" w:rsidP="003C5834">
      <w:pPr>
        <w:keepNext/>
        <w:keepLines/>
        <w:spacing w:before="240" w:after="240" w:line="240" w:lineRule="atLeast"/>
        <w:ind w:left="0"/>
        <w:outlineLvl w:val="2"/>
        <w:rPr>
          <w:rFonts w:asciiTheme="minorHAnsi" w:hAnsiTheme="minorHAnsi" w:cs="Arial"/>
          <w:b/>
          <w:color w:val="12A19A"/>
          <w:spacing w:val="-15"/>
          <w:kern w:val="20"/>
          <w:sz w:val="32"/>
          <w:szCs w:val="32"/>
          <w:lang w:eastAsia="en-US"/>
        </w:rPr>
      </w:pPr>
      <w:r w:rsidRPr="00360FBB">
        <w:rPr>
          <w:rFonts w:asciiTheme="minorHAnsi" w:hAnsiTheme="minorHAnsi" w:cs="Arial"/>
          <w:b/>
          <w:color w:val="12A19A"/>
          <w:spacing w:val="-15"/>
          <w:kern w:val="20"/>
          <w:sz w:val="32"/>
          <w:szCs w:val="32"/>
          <w:lang w:eastAsia="en-US"/>
        </w:rPr>
        <w:t>Disposable nappies</w:t>
      </w:r>
      <w:bookmarkEnd w:id="271"/>
      <w:bookmarkEnd w:id="272"/>
      <w:bookmarkEnd w:id="273"/>
      <w:bookmarkEnd w:id="274"/>
    </w:p>
    <w:p w14:paraId="391AD28D" w14:textId="3F832AD3" w:rsidR="003C5834" w:rsidRPr="00360FBB" w:rsidRDefault="00754DB8" w:rsidP="003C5834">
      <w:pPr>
        <w:spacing w:after="240" w:line="360" w:lineRule="auto"/>
        <w:ind w:left="0"/>
        <w:jc w:val="both"/>
        <w:rPr>
          <w:spacing w:val="-5"/>
          <w:lang w:eastAsia="en-US"/>
        </w:rPr>
      </w:pPr>
      <w:r w:rsidRPr="00360FBB">
        <w:rPr>
          <w:spacing w:val="-5"/>
          <w:lang w:eastAsia="en-US"/>
        </w:rPr>
        <w:t>Disposable</w:t>
      </w:r>
      <w:r w:rsidR="003C5834" w:rsidRPr="00360FBB">
        <w:rPr>
          <w:spacing w:val="-5"/>
          <w:lang w:eastAsia="en-US"/>
        </w:rPr>
        <w:t xml:space="preserve"> nappy levels within the residual waste of households with babies can be extremely high. In this survey, the concentrations of disposable nappies </w:t>
      </w:r>
      <w:r w:rsidR="00C31883">
        <w:rPr>
          <w:spacing w:val="-5"/>
          <w:lang w:eastAsia="en-US"/>
        </w:rPr>
        <w:t>and</w:t>
      </w:r>
      <w:r w:rsidR="003C5834" w:rsidRPr="00360FBB">
        <w:rPr>
          <w:spacing w:val="-5"/>
          <w:lang w:eastAsia="en-US"/>
        </w:rPr>
        <w:t xml:space="preserve"> AHP (absorbent hygiene products) waste ranged between</w:t>
      </w:r>
      <w:r w:rsidR="00147E66">
        <w:rPr>
          <w:spacing w:val="-5"/>
          <w:lang w:eastAsia="en-US"/>
        </w:rPr>
        <w:t xml:space="preserve"> 1.</w:t>
      </w:r>
      <w:r w:rsidR="00385E74">
        <w:rPr>
          <w:spacing w:val="-5"/>
          <w:lang w:eastAsia="en-US"/>
        </w:rPr>
        <w:t>5</w:t>
      </w:r>
      <w:r w:rsidR="003C5834" w:rsidRPr="00360FBB">
        <w:rPr>
          <w:spacing w:val="-5"/>
          <w:lang w:eastAsia="en-US"/>
        </w:rPr>
        <w:t>%</w:t>
      </w:r>
      <w:r w:rsidRPr="00360FBB">
        <w:rPr>
          <w:spacing w:val="-5"/>
          <w:lang w:eastAsia="en-US"/>
        </w:rPr>
        <w:t xml:space="preserve"> (</w:t>
      </w:r>
      <w:r w:rsidR="00147E66">
        <w:rPr>
          <w:spacing w:val="-5"/>
          <w:lang w:eastAsia="en-US"/>
        </w:rPr>
        <w:t>3.</w:t>
      </w:r>
      <w:r w:rsidR="00385E74">
        <w:rPr>
          <w:spacing w:val="-5"/>
          <w:lang w:eastAsia="en-US"/>
        </w:rPr>
        <w:t>8</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Pr="00360FBB">
        <w:rPr>
          <w:spacing w:val="-5"/>
          <w:lang w:eastAsia="en-US"/>
        </w:rPr>
        <w:t>yr</w:t>
      </w:r>
      <w:proofErr w:type="spellEnd"/>
      <w:r w:rsidRPr="00360FBB">
        <w:rPr>
          <w:spacing w:val="-5"/>
          <w:lang w:eastAsia="en-US"/>
        </w:rPr>
        <w:t>)</w:t>
      </w:r>
      <w:r w:rsidR="003C5834" w:rsidRPr="00360FBB">
        <w:rPr>
          <w:spacing w:val="-5"/>
          <w:lang w:eastAsia="en-US"/>
        </w:rPr>
        <w:t xml:space="preserve"> in Acorn </w:t>
      </w:r>
      <w:r w:rsidR="00147E66">
        <w:rPr>
          <w:spacing w:val="-5"/>
          <w:lang w:eastAsia="en-US"/>
        </w:rPr>
        <w:t>1B</w:t>
      </w:r>
      <w:r w:rsidR="003C5834" w:rsidRPr="00360FBB">
        <w:rPr>
          <w:spacing w:val="-5"/>
          <w:lang w:eastAsia="en-US"/>
        </w:rPr>
        <w:t xml:space="preserve"> </w:t>
      </w:r>
      <w:r w:rsidR="008417DE">
        <w:rPr>
          <w:spacing w:val="-5"/>
          <w:lang w:eastAsia="en-US"/>
        </w:rPr>
        <w:t xml:space="preserve">(executive wealth) </w:t>
      </w:r>
      <w:r w:rsidR="003C5834" w:rsidRPr="00360FBB">
        <w:rPr>
          <w:spacing w:val="-5"/>
          <w:lang w:eastAsia="en-US"/>
        </w:rPr>
        <w:t xml:space="preserve">up to </w:t>
      </w:r>
      <w:r w:rsidR="00147E66">
        <w:rPr>
          <w:spacing w:val="-5"/>
          <w:lang w:eastAsia="en-US"/>
        </w:rPr>
        <w:t>2</w:t>
      </w:r>
      <w:r w:rsidR="00385E74">
        <w:rPr>
          <w:spacing w:val="-5"/>
          <w:lang w:eastAsia="en-US"/>
        </w:rPr>
        <w:t>3</w:t>
      </w:r>
      <w:r w:rsidR="00147E66">
        <w:rPr>
          <w:spacing w:val="-5"/>
          <w:lang w:eastAsia="en-US"/>
        </w:rPr>
        <w:t>.</w:t>
      </w:r>
      <w:r w:rsidR="00385E74">
        <w:rPr>
          <w:spacing w:val="-5"/>
          <w:lang w:eastAsia="en-US"/>
        </w:rPr>
        <w:t>6</w:t>
      </w:r>
      <w:r w:rsidR="003C5834" w:rsidRPr="00360FBB">
        <w:rPr>
          <w:spacing w:val="-5"/>
          <w:lang w:eastAsia="en-US"/>
        </w:rPr>
        <w:t xml:space="preserve">% </w:t>
      </w:r>
      <w:r w:rsidRPr="00360FBB">
        <w:rPr>
          <w:spacing w:val="-5"/>
          <w:lang w:eastAsia="en-US"/>
        </w:rPr>
        <w:t>(</w:t>
      </w:r>
      <w:r w:rsidR="007512B6" w:rsidRPr="00360FBB">
        <w:rPr>
          <w:spacing w:val="-5"/>
          <w:lang w:eastAsia="en-US"/>
        </w:rPr>
        <w:t>6</w:t>
      </w:r>
      <w:r w:rsidR="00385E74">
        <w:rPr>
          <w:spacing w:val="-5"/>
          <w:lang w:eastAsia="en-US"/>
        </w:rPr>
        <w:t>3.</w:t>
      </w:r>
      <w:r w:rsidR="00147E66">
        <w:rPr>
          <w:spacing w:val="-5"/>
          <w:lang w:eastAsia="en-US"/>
        </w:rPr>
        <w:t>4</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Pr="00360FBB">
        <w:rPr>
          <w:spacing w:val="-5"/>
          <w:lang w:eastAsia="en-US"/>
        </w:rPr>
        <w:t>yr</w:t>
      </w:r>
      <w:proofErr w:type="spellEnd"/>
      <w:r w:rsidRPr="00360FBB">
        <w:rPr>
          <w:spacing w:val="-5"/>
          <w:lang w:eastAsia="en-US"/>
        </w:rPr>
        <w:t xml:space="preserve">) </w:t>
      </w:r>
      <w:r w:rsidR="003C5834" w:rsidRPr="00360FBB">
        <w:rPr>
          <w:spacing w:val="-5"/>
          <w:lang w:eastAsia="en-US"/>
        </w:rPr>
        <w:t>in Acorn 4</w:t>
      </w:r>
      <w:r w:rsidR="00385E74">
        <w:rPr>
          <w:spacing w:val="-5"/>
          <w:lang w:eastAsia="en-US"/>
        </w:rPr>
        <w:t>M</w:t>
      </w:r>
      <w:r w:rsidR="00234031">
        <w:rPr>
          <w:spacing w:val="-5"/>
          <w:lang w:eastAsia="en-US"/>
        </w:rPr>
        <w:t xml:space="preserve"> (</w:t>
      </w:r>
      <w:r w:rsidR="00385E74">
        <w:rPr>
          <w:spacing w:val="-5"/>
          <w:lang w:eastAsia="en-US"/>
        </w:rPr>
        <w:t xml:space="preserve">striving </w:t>
      </w:r>
      <w:r w:rsidR="00385E74">
        <w:rPr>
          <w:spacing w:val="-5"/>
          <w:lang w:eastAsia="en-US"/>
        </w:rPr>
        <w:lastRenderedPageBreak/>
        <w:t>families</w:t>
      </w:r>
      <w:r w:rsidR="00234031">
        <w:rPr>
          <w:spacing w:val="-5"/>
          <w:lang w:eastAsia="en-US"/>
        </w:rPr>
        <w:t>)</w:t>
      </w:r>
      <w:r w:rsidR="003C5834" w:rsidRPr="00360FBB">
        <w:rPr>
          <w:spacing w:val="-5"/>
          <w:lang w:eastAsia="en-US"/>
        </w:rPr>
        <w:t xml:space="preserve">. The average </w:t>
      </w:r>
      <w:r w:rsidR="00147E66">
        <w:rPr>
          <w:spacing w:val="-5"/>
          <w:lang w:eastAsia="en-US"/>
        </w:rPr>
        <w:t>Bolton</w:t>
      </w:r>
      <w:r w:rsidR="003C5834" w:rsidRPr="00360FBB">
        <w:rPr>
          <w:spacing w:val="-5"/>
          <w:lang w:eastAsia="en-US"/>
        </w:rPr>
        <w:t xml:space="preserve"> householders’ residual waste bin contained </w:t>
      </w:r>
      <w:r w:rsidR="007512B6" w:rsidRPr="00360FBB">
        <w:rPr>
          <w:spacing w:val="-5"/>
          <w:lang w:eastAsia="en-US"/>
        </w:rPr>
        <w:t>1</w:t>
      </w:r>
      <w:r w:rsidR="00147E66">
        <w:rPr>
          <w:spacing w:val="-5"/>
          <w:lang w:eastAsia="en-US"/>
        </w:rPr>
        <w:t>2</w:t>
      </w:r>
      <w:r w:rsidR="00385E74">
        <w:rPr>
          <w:spacing w:val="-5"/>
          <w:lang w:eastAsia="en-US"/>
        </w:rPr>
        <w:t>.4</w:t>
      </w:r>
      <w:r w:rsidR="003C5834" w:rsidRPr="00360FBB">
        <w:rPr>
          <w:spacing w:val="-5"/>
          <w:lang w:eastAsia="en-US"/>
        </w:rPr>
        <w:t>% or</w:t>
      </w:r>
      <w:r w:rsidRPr="00360FBB">
        <w:rPr>
          <w:spacing w:val="-5"/>
          <w:lang w:eastAsia="en-US"/>
        </w:rPr>
        <w:t xml:space="preserve"> </w:t>
      </w:r>
      <w:r w:rsidR="00147E66">
        <w:rPr>
          <w:spacing w:val="-5"/>
          <w:lang w:eastAsia="en-US"/>
        </w:rPr>
        <w:t>3</w:t>
      </w:r>
      <w:r w:rsidR="00385E74">
        <w:rPr>
          <w:spacing w:val="-5"/>
          <w:lang w:eastAsia="en-US"/>
        </w:rPr>
        <w:t>0.</w:t>
      </w:r>
      <w:r w:rsidR="00147E66">
        <w:rPr>
          <w:spacing w:val="-5"/>
          <w:lang w:eastAsia="en-US"/>
        </w:rPr>
        <w:t>1</w:t>
      </w:r>
      <w:r w:rsidR="003C5834"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Pr="00360FBB">
        <w:rPr>
          <w:spacing w:val="-5"/>
          <w:lang w:eastAsia="en-US"/>
        </w:rPr>
        <w:t>yr</w:t>
      </w:r>
      <w:proofErr w:type="spellEnd"/>
      <w:r w:rsidR="003C5834" w:rsidRPr="00360FBB">
        <w:rPr>
          <w:spacing w:val="-5"/>
          <w:lang w:eastAsia="en-US"/>
        </w:rPr>
        <w:t xml:space="preserve"> of disposable nappies and AHP waste.  </w:t>
      </w:r>
    </w:p>
    <w:p w14:paraId="7CAC6B2E" w14:textId="4CD05E45" w:rsidR="00754DB8" w:rsidRPr="00360FBB" w:rsidRDefault="00754DB8" w:rsidP="003C5834">
      <w:pPr>
        <w:spacing w:after="240" w:line="360" w:lineRule="auto"/>
        <w:ind w:left="0"/>
        <w:jc w:val="both"/>
        <w:rPr>
          <w:spacing w:val="-5"/>
          <w:lang w:eastAsia="en-US"/>
        </w:rPr>
      </w:pPr>
      <w:r w:rsidRPr="00360FBB">
        <w:rPr>
          <w:spacing w:val="-5"/>
          <w:lang w:eastAsia="en-US"/>
        </w:rPr>
        <w:t>Were a separate collection of these products made available or households switched to reusable nappies then this would represent a sizeable reduction in residual waste. As a result, diversion could potentially rise from 4</w:t>
      </w:r>
      <w:r w:rsidR="00385E74">
        <w:rPr>
          <w:spacing w:val="-5"/>
          <w:lang w:eastAsia="en-US"/>
        </w:rPr>
        <w:t>6.0</w:t>
      </w:r>
      <w:r w:rsidR="00682003" w:rsidRPr="00360FBB">
        <w:rPr>
          <w:spacing w:val="-5"/>
          <w:lang w:eastAsia="en-US"/>
        </w:rPr>
        <w:t xml:space="preserve">% </w:t>
      </w:r>
      <w:r w:rsidRPr="00360FBB">
        <w:rPr>
          <w:spacing w:val="-5"/>
          <w:lang w:eastAsia="en-US"/>
        </w:rPr>
        <w:t xml:space="preserve">to </w:t>
      </w:r>
      <w:r w:rsidR="00385E74">
        <w:rPr>
          <w:spacing w:val="-5"/>
          <w:lang w:eastAsia="en-US"/>
        </w:rPr>
        <w:t>48.8</w:t>
      </w:r>
      <w:r w:rsidRPr="00360FBB">
        <w:rPr>
          <w:spacing w:val="-5"/>
          <w:lang w:eastAsia="en-US"/>
        </w:rPr>
        <w:t>%</w:t>
      </w:r>
      <w:r w:rsidR="00147E66">
        <w:rPr>
          <w:spacing w:val="-5"/>
          <w:lang w:eastAsia="en-US"/>
        </w:rPr>
        <w:t>.</w:t>
      </w:r>
    </w:p>
    <w:p w14:paraId="550C425D" w14:textId="2B3BB9D6" w:rsidR="003C5834" w:rsidRPr="00360FBB" w:rsidRDefault="003C5834" w:rsidP="003C5834">
      <w:pPr>
        <w:spacing w:after="240" w:line="360" w:lineRule="auto"/>
        <w:ind w:left="0"/>
        <w:jc w:val="both"/>
        <w:rPr>
          <w:b/>
        </w:rPr>
      </w:pPr>
      <w:r w:rsidRPr="00360FBB">
        <w:rPr>
          <w:b/>
        </w:rPr>
        <w:t xml:space="preserve">Table </w:t>
      </w:r>
      <w:r w:rsidR="002712CA" w:rsidRPr="00360FBB">
        <w:rPr>
          <w:b/>
        </w:rPr>
        <w:t>41</w:t>
      </w:r>
      <w:r w:rsidRPr="00360FBB">
        <w:rPr>
          <w:b/>
        </w:rPr>
        <w:t>: Disposable nappy &amp; AHP content of the residual waste</w:t>
      </w:r>
    </w:p>
    <w:tbl>
      <w:tblPr>
        <w:tblW w:w="4494"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92"/>
        <w:gridCol w:w="533"/>
        <w:gridCol w:w="615"/>
        <w:gridCol w:w="533"/>
        <w:gridCol w:w="616"/>
        <w:gridCol w:w="616"/>
        <w:gridCol w:w="616"/>
        <w:gridCol w:w="533"/>
        <w:gridCol w:w="616"/>
        <w:gridCol w:w="1008"/>
      </w:tblGrid>
      <w:tr w:rsidR="006533D9" w:rsidRPr="006533D9" w14:paraId="3B39EFD1" w14:textId="77777777" w:rsidTr="006533D9">
        <w:trPr>
          <w:trHeight w:val="675"/>
        </w:trPr>
        <w:tc>
          <w:tcPr>
            <w:tcW w:w="1481" w:type="pct"/>
            <w:shd w:val="clear" w:color="auto" w:fill="auto"/>
            <w:vAlign w:val="center"/>
          </w:tcPr>
          <w:p w14:paraId="525ACD24" w14:textId="1E20D932" w:rsidR="00147E66" w:rsidRPr="006533D9" w:rsidRDefault="006533D9" w:rsidP="00147E66">
            <w:pPr>
              <w:ind w:left="0"/>
              <w:jc w:val="center"/>
              <w:rPr>
                <w:color w:val="auto"/>
                <w:sz w:val="20"/>
                <w:szCs w:val="20"/>
              </w:rPr>
            </w:pPr>
            <w:r w:rsidRPr="006533D9">
              <w:rPr>
                <w:color w:val="auto"/>
                <w:sz w:val="20"/>
                <w:szCs w:val="20"/>
              </w:rPr>
              <w:t>Sample</w:t>
            </w:r>
          </w:p>
        </w:tc>
        <w:tc>
          <w:tcPr>
            <w:tcW w:w="330" w:type="pct"/>
            <w:shd w:val="clear" w:color="auto" w:fill="auto"/>
            <w:vAlign w:val="center"/>
          </w:tcPr>
          <w:p w14:paraId="007CB260" w14:textId="3F369975" w:rsidR="00147E66" w:rsidRPr="006533D9" w:rsidRDefault="006533D9" w:rsidP="00147E66">
            <w:pPr>
              <w:ind w:left="0"/>
              <w:jc w:val="center"/>
              <w:rPr>
                <w:color w:val="auto"/>
                <w:sz w:val="20"/>
                <w:szCs w:val="20"/>
              </w:rPr>
            </w:pPr>
            <w:r w:rsidRPr="006533D9">
              <w:rPr>
                <w:color w:val="auto"/>
                <w:sz w:val="20"/>
                <w:szCs w:val="20"/>
              </w:rPr>
              <w:t>1b</w:t>
            </w:r>
          </w:p>
        </w:tc>
        <w:tc>
          <w:tcPr>
            <w:tcW w:w="381" w:type="pct"/>
            <w:shd w:val="clear" w:color="auto" w:fill="auto"/>
            <w:vAlign w:val="center"/>
          </w:tcPr>
          <w:p w14:paraId="4AD3CD9D" w14:textId="105D32D1" w:rsidR="00147E66" w:rsidRPr="006533D9" w:rsidRDefault="006533D9" w:rsidP="00147E66">
            <w:pPr>
              <w:ind w:left="0"/>
              <w:jc w:val="center"/>
              <w:rPr>
                <w:color w:val="auto"/>
                <w:sz w:val="20"/>
                <w:szCs w:val="20"/>
              </w:rPr>
            </w:pPr>
            <w:r w:rsidRPr="006533D9">
              <w:rPr>
                <w:color w:val="auto"/>
                <w:sz w:val="20"/>
                <w:szCs w:val="20"/>
              </w:rPr>
              <w:t>1c</w:t>
            </w:r>
          </w:p>
        </w:tc>
        <w:tc>
          <w:tcPr>
            <w:tcW w:w="330" w:type="pct"/>
            <w:shd w:val="clear" w:color="auto" w:fill="auto"/>
            <w:vAlign w:val="center"/>
          </w:tcPr>
          <w:p w14:paraId="3A83D77A" w14:textId="76EB9FBA" w:rsidR="00147E66" w:rsidRPr="006533D9" w:rsidRDefault="006533D9" w:rsidP="00147E66">
            <w:pPr>
              <w:ind w:left="0"/>
              <w:jc w:val="center"/>
              <w:rPr>
                <w:color w:val="auto"/>
                <w:sz w:val="20"/>
                <w:szCs w:val="20"/>
              </w:rPr>
            </w:pPr>
            <w:r w:rsidRPr="006533D9">
              <w:rPr>
                <w:color w:val="auto"/>
                <w:sz w:val="20"/>
                <w:szCs w:val="20"/>
              </w:rPr>
              <w:t>3h</w:t>
            </w:r>
          </w:p>
        </w:tc>
        <w:tc>
          <w:tcPr>
            <w:tcW w:w="381" w:type="pct"/>
            <w:shd w:val="clear" w:color="auto" w:fill="auto"/>
            <w:vAlign w:val="center"/>
          </w:tcPr>
          <w:p w14:paraId="6EEE47A6" w14:textId="7C866E6F" w:rsidR="00147E66" w:rsidRPr="006533D9" w:rsidRDefault="006533D9" w:rsidP="00147E66">
            <w:pPr>
              <w:ind w:left="0"/>
              <w:jc w:val="center"/>
              <w:rPr>
                <w:color w:val="auto"/>
                <w:sz w:val="20"/>
                <w:szCs w:val="20"/>
              </w:rPr>
            </w:pPr>
            <w:r w:rsidRPr="006533D9">
              <w:rPr>
                <w:color w:val="auto"/>
                <w:sz w:val="20"/>
                <w:szCs w:val="20"/>
              </w:rPr>
              <w:t>4l</w:t>
            </w:r>
          </w:p>
        </w:tc>
        <w:tc>
          <w:tcPr>
            <w:tcW w:w="381" w:type="pct"/>
            <w:shd w:val="clear" w:color="auto" w:fill="auto"/>
            <w:vAlign w:val="center"/>
          </w:tcPr>
          <w:p w14:paraId="463F8D76" w14:textId="72235FD1" w:rsidR="00147E66" w:rsidRPr="006533D9" w:rsidRDefault="006533D9" w:rsidP="00147E66">
            <w:pPr>
              <w:ind w:left="0"/>
              <w:jc w:val="center"/>
              <w:rPr>
                <w:color w:val="auto"/>
                <w:sz w:val="20"/>
                <w:szCs w:val="20"/>
              </w:rPr>
            </w:pPr>
            <w:r w:rsidRPr="006533D9">
              <w:rPr>
                <w:color w:val="auto"/>
                <w:sz w:val="20"/>
                <w:szCs w:val="20"/>
              </w:rPr>
              <w:t>4m</w:t>
            </w:r>
          </w:p>
        </w:tc>
        <w:tc>
          <w:tcPr>
            <w:tcW w:w="381" w:type="pct"/>
            <w:shd w:val="clear" w:color="auto" w:fill="auto"/>
            <w:vAlign w:val="center"/>
          </w:tcPr>
          <w:p w14:paraId="0F22BFE9" w14:textId="2B2EBA14" w:rsidR="00147E66" w:rsidRPr="006533D9" w:rsidRDefault="006533D9" w:rsidP="00147E66">
            <w:pPr>
              <w:ind w:left="0"/>
              <w:jc w:val="center"/>
              <w:rPr>
                <w:color w:val="auto"/>
                <w:sz w:val="20"/>
                <w:szCs w:val="20"/>
              </w:rPr>
            </w:pPr>
            <w:r w:rsidRPr="006533D9">
              <w:rPr>
                <w:color w:val="auto"/>
                <w:sz w:val="20"/>
                <w:szCs w:val="20"/>
              </w:rPr>
              <w:t>5o</w:t>
            </w:r>
          </w:p>
        </w:tc>
        <w:tc>
          <w:tcPr>
            <w:tcW w:w="330" w:type="pct"/>
            <w:shd w:val="clear" w:color="auto" w:fill="auto"/>
            <w:vAlign w:val="center"/>
          </w:tcPr>
          <w:p w14:paraId="43291188" w14:textId="73CC01DA" w:rsidR="00147E66" w:rsidRPr="006533D9" w:rsidRDefault="006533D9" w:rsidP="00147E66">
            <w:pPr>
              <w:ind w:left="0"/>
              <w:jc w:val="center"/>
              <w:rPr>
                <w:color w:val="auto"/>
                <w:sz w:val="20"/>
                <w:szCs w:val="20"/>
              </w:rPr>
            </w:pPr>
            <w:r w:rsidRPr="006533D9">
              <w:rPr>
                <w:color w:val="auto"/>
                <w:sz w:val="20"/>
                <w:szCs w:val="20"/>
              </w:rPr>
              <w:t>5p</w:t>
            </w:r>
          </w:p>
        </w:tc>
        <w:tc>
          <w:tcPr>
            <w:tcW w:w="381" w:type="pct"/>
            <w:shd w:val="clear" w:color="auto" w:fill="auto"/>
            <w:vAlign w:val="center"/>
          </w:tcPr>
          <w:p w14:paraId="1992579D" w14:textId="092FE088" w:rsidR="00147E66" w:rsidRPr="006533D9" w:rsidRDefault="006533D9" w:rsidP="00147E66">
            <w:pPr>
              <w:ind w:left="0"/>
              <w:jc w:val="center"/>
              <w:rPr>
                <w:color w:val="auto"/>
                <w:sz w:val="20"/>
                <w:szCs w:val="20"/>
              </w:rPr>
            </w:pPr>
            <w:r w:rsidRPr="006533D9">
              <w:rPr>
                <w:color w:val="auto"/>
                <w:sz w:val="20"/>
                <w:szCs w:val="20"/>
              </w:rPr>
              <w:t>5q</w:t>
            </w:r>
          </w:p>
        </w:tc>
        <w:tc>
          <w:tcPr>
            <w:tcW w:w="626" w:type="pct"/>
            <w:shd w:val="clear" w:color="auto" w:fill="auto"/>
            <w:vAlign w:val="center"/>
          </w:tcPr>
          <w:p w14:paraId="1E37E745" w14:textId="0F1348EA" w:rsidR="00147E66" w:rsidRPr="006533D9" w:rsidRDefault="006533D9" w:rsidP="00147E66">
            <w:pPr>
              <w:ind w:left="0"/>
              <w:jc w:val="center"/>
              <w:rPr>
                <w:color w:val="auto"/>
                <w:sz w:val="20"/>
                <w:szCs w:val="20"/>
              </w:rPr>
            </w:pPr>
            <w:r w:rsidRPr="006533D9">
              <w:rPr>
                <w:color w:val="auto"/>
                <w:sz w:val="20"/>
                <w:szCs w:val="20"/>
              </w:rPr>
              <w:t>Average</w:t>
            </w:r>
          </w:p>
        </w:tc>
      </w:tr>
      <w:tr w:rsidR="00385E74" w:rsidRPr="00360FBB" w14:paraId="1EF0C37A" w14:textId="77777777" w:rsidTr="0062751C">
        <w:trPr>
          <w:trHeight w:val="675"/>
        </w:trPr>
        <w:tc>
          <w:tcPr>
            <w:tcW w:w="1481" w:type="pct"/>
            <w:shd w:val="clear" w:color="auto" w:fill="auto"/>
            <w:vAlign w:val="center"/>
          </w:tcPr>
          <w:p w14:paraId="38B1FF37" w14:textId="0F02B155" w:rsidR="00385E74" w:rsidRPr="00360FBB" w:rsidRDefault="00385E74" w:rsidP="00385E74">
            <w:pPr>
              <w:ind w:left="0"/>
              <w:jc w:val="center"/>
              <w:rPr>
                <w:color w:val="404040"/>
                <w:sz w:val="16"/>
                <w:szCs w:val="16"/>
              </w:rPr>
            </w:pPr>
            <w:r w:rsidRPr="00360FBB">
              <w:rPr>
                <w:color w:val="404040"/>
                <w:sz w:val="16"/>
                <w:szCs w:val="16"/>
              </w:rPr>
              <w:t>TOTAL DISPOSABLE NAPPIES &amp; AHP (%)</w:t>
            </w:r>
          </w:p>
        </w:tc>
        <w:tc>
          <w:tcPr>
            <w:tcW w:w="330" w:type="pct"/>
            <w:shd w:val="clear" w:color="auto" w:fill="auto"/>
            <w:vAlign w:val="center"/>
          </w:tcPr>
          <w:p w14:paraId="1F98B61A" w14:textId="3E8BA5A2" w:rsidR="00385E74" w:rsidRPr="00360FBB" w:rsidRDefault="00385E74" w:rsidP="00385E74">
            <w:pPr>
              <w:ind w:left="0"/>
              <w:jc w:val="center"/>
              <w:rPr>
                <w:color w:val="404040"/>
                <w:sz w:val="16"/>
                <w:szCs w:val="16"/>
              </w:rPr>
            </w:pPr>
            <w:r>
              <w:rPr>
                <w:color w:val="404040"/>
                <w:sz w:val="16"/>
                <w:szCs w:val="16"/>
              </w:rPr>
              <w:t>1.5%</w:t>
            </w:r>
          </w:p>
        </w:tc>
        <w:tc>
          <w:tcPr>
            <w:tcW w:w="381" w:type="pct"/>
            <w:shd w:val="clear" w:color="auto" w:fill="auto"/>
            <w:vAlign w:val="center"/>
          </w:tcPr>
          <w:p w14:paraId="408EC41C" w14:textId="4A551F69" w:rsidR="00385E74" w:rsidRPr="00360FBB" w:rsidRDefault="00385E74" w:rsidP="00385E74">
            <w:pPr>
              <w:ind w:left="0"/>
              <w:jc w:val="center"/>
              <w:rPr>
                <w:color w:val="404040"/>
                <w:sz w:val="16"/>
                <w:szCs w:val="16"/>
              </w:rPr>
            </w:pPr>
            <w:r>
              <w:rPr>
                <w:color w:val="404040"/>
                <w:sz w:val="16"/>
                <w:szCs w:val="16"/>
              </w:rPr>
              <w:t>16.4%</w:t>
            </w:r>
          </w:p>
        </w:tc>
        <w:tc>
          <w:tcPr>
            <w:tcW w:w="330" w:type="pct"/>
            <w:shd w:val="clear" w:color="auto" w:fill="auto"/>
            <w:vAlign w:val="center"/>
          </w:tcPr>
          <w:p w14:paraId="400636A5" w14:textId="0A8A54C8" w:rsidR="00385E74" w:rsidRPr="00360FBB" w:rsidRDefault="00385E74" w:rsidP="00385E74">
            <w:pPr>
              <w:ind w:left="0"/>
              <w:jc w:val="center"/>
              <w:rPr>
                <w:color w:val="404040"/>
                <w:sz w:val="16"/>
                <w:szCs w:val="16"/>
              </w:rPr>
            </w:pPr>
            <w:r>
              <w:rPr>
                <w:color w:val="404040"/>
                <w:sz w:val="16"/>
                <w:szCs w:val="16"/>
              </w:rPr>
              <w:t>4.9%</w:t>
            </w:r>
          </w:p>
        </w:tc>
        <w:tc>
          <w:tcPr>
            <w:tcW w:w="381" w:type="pct"/>
            <w:shd w:val="clear" w:color="auto" w:fill="auto"/>
            <w:vAlign w:val="center"/>
          </w:tcPr>
          <w:p w14:paraId="496B34ED" w14:textId="5FEB8ED8" w:rsidR="00385E74" w:rsidRPr="00360FBB" w:rsidRDefault="00385E74" w:rsidP="00385E74">
            <w:pPr>
              <w:ind w:left="0"/>
              <w:jc w:val="center"/>
              <w:rPr>
                <w:color w:val="404040"/>
                <w:sz w:val="16"/>
                <w:szCs w:val="16"/>
              </w:rPr>
            </w:pPr>
            <w:r>
              <w:rPr>
                <w:color w:val="404040"/>
                <w:sz w:val="16"/>
                <w:szCs w:val="16"/>
              </w:rPr>
              <w:t>21.5%</w:t>
            </w:r>
          </w:p>
        </w:tc>
        <w:tc>
          <w:tcPr>
            <w:tcW w:w="381" w:type="pct"/>
            <w:shd w:val="clear" w:color="auto" w:fill="auto"/>
            <w:vAlign w:val="center"/>
          </w:tcPr>
          <w:p w14:paraId="30DA51E6" w14:textId="5C422B7D" w:rsidR="00385E74" w:rsidRPr="00360FBB" w:rsidRDefault="00385E74" w:rsidP="00385E74">
            <w:pPr>
              <w:ind w:left="0"/>
              <w:jc w:val="center"/>
              <w:rPr>
                <w:color w:val="404040"/>
                <w:sz w:val="16"/>
                <w:szCs w:val="16"/>
              </w:rPr>
            </w:pPr>
            <w:r>
              <w:rPr>
                <w:color w:val="404040"/>
                <w:sz w:val="16"/>
                <w:szCs w:val="16"/>
              </w:rPr>
              <w:t>23.6%</w:t>
            </w:r>
          </w:p>
        </w:tc>
        <w:tc>
          <w:tcPr>
            <w:tcW w:w="381" w:type="pct"/>
            <w:shd w:val="clear" w:color="auto" w:fill="auto"/>
            <w:vAlign w:val="center"/>
          </w:tcPr>
          <w:p w14:paraId="4284AA50" w14:textId="0620B8C0" w:rsidR="00385E74" w:rsidRPr="00360FBB" w:rsidRDefault="00385E74" w:rsidP="00385E74">
            <w:pPr>
              <w:ind w:left="0"/>
              <w:jc w:val="center"/>
              <w:rPr>
                <w:color w:val="404040"/>
                <w:sz w:val="16"/>
                <w:szCs w:val="16"/>
              </w:rPr>
            </w:pPr>
            <w:r>
              <w:rPr>
                <w:color w:val="404040"/>
                <w:sz w:val="16"/>
                <w:szCs w:val="16"/>
              </w:rPr>
              <w:t>10.9%</w:t>
            </w:r>
          </w:p>
        </w:tc>
        <w:tc>
          <w:tcPr>
            <w:tcW w:w="330" w:type="pct"/>
            <w:shd w:val="clear" w:color="auto" w:fill="auto"/>
            <w:vAlign w:val="center"/>
          </w:tcPr>
          <w:p w14:paraId="76869D05" w14:textId="61FDE039" w:rsidR="00385E74" w:rsidRPr="00360FBB" w:rsidRDefault="00385E74" w:rsidP="00385E74">
            <w:pPr>
              <w:ind w:left="0"/>
              <w:jc w:val="center"/>
              <w:rPr>
                <w:color w:val="404040"/>
                <w:sz w:val="16"/>
                <w:szCs w:val="16"/>
              </w:rPr>
            </w:pPr>
            <w:r>
              <w:rPr>
                <w:color w:val="404040"/>
                <w:sz w:val="16"/>
                <w:szCs w:val="16"/>
              </w:rPr>
              <w:t>5.5%</w:t>
            </w:r>
          </w:p>
        </w:tc>
        <w:tc>
          <w:tcPr>
            <w:tcW w:w="381" w:type="pct"/>
            <w:shd w:val="clear" w:color="auto" w:fill="auto"/>
            <w:vAlign w:val="center"/>
          </w:tcPr>
          <w:p w14:paraId="2542C07B" w14:textId="1E03BA11" w:rsidR="00385E74" w:rsidRPr="00360FBB" w:rsidRDefault="00385E74" w:rsidP="00385E74">
            <w:pPr>
              <w:ind w:left="0"/>
              <w:jc w:val="center"/>
              <w:rPr>
                <w:color w:val="404040"/>
                <w:sz w:val="16"/>
                <w:szCs w:val="16"/>
              </w:rPr>
            </w:pPr>
            <w:r>
              <w:rPr>
                <w:color w:val="404040"/>
                <w:sz w:val="16"/>
                <w:szCs w:val="16"/>
              </w:rPr>
              <w:t>8.0%</w:t>
            </w:r>
          </w:p>
        </w:tc>
        <w:tc>
          <w:tcPr>
            <w:tcW w:w="626" w:type="pct"/>
            <w:shd w:val="clear" w:color="auto" w:fill="auto"/>
            <w:vAlign w:val="center"/>
          </w:tcPr>
          <w:p w14:paraId="0CDEE54F" w14:textId="4DD51C79" w:rsidR="00385E74" w:rsidRPr="00360FBB" w:rsidRDefault="00385E74" w:rsidP="00385E74">
            <w:pPr>
              <w:ind w:left="0"/>
              <w:jc w:val="center"/>
              <w:rPr>
                <w:color w:val="404040"/>
                <w:sz w:val="16"/>
                <w:szCs w:val="16"/>
              </w:rPr>
            </w:pPr>
            <w:r>
              <w:rPr>
                <w:color w:val="404040"/>
                <w:sz w:val="16"/>
                <w:szCs w:val="16"/>
              </w:rPr>
              <w:t>12.4%</w:t>
            </w:r>
          </w:p>
        </w:tc>
      </w:tr>
      <w:tr w:rsidR="00385E74" w:rsidRPr="00360FBB" w14:paraId="4C169435" w14:textId="77777777" w:rsidTr="0062751C">
        <w:trPr>
          <w:trHeight w:val="675"/>
        </w:trPr>
        <w:tc>
          <w:tcPr>
            <w:tcW w:w="1481" w:type="pct"/>
            <w:shd w:val="clear" w:color="auto" w:fill="auto"/>
            <w:vAlign w:val="center"/>
          </w:tcPr>
          <w:p w14:paraId="1587D6EC" w14:textId="3E07B8B5" w:rsidR="00385E74" w:rsidRPr="00360FBB" w:rsidRDefault="00385E74" w:rsidP="00385E74">
            <w:pPr>
              <w:ind w:left="0"/>
              <w:jc w:val="center"/>
              <w:rPr>
                <w:color w:val="404040"/>
                <w:sz w:val="16"/>
                <w:szCs w:val="16"/>
              </w:rPr>
            </w:pPr>
            <w:r w:rsidRPr="00360FBB">
              <w:rPr>
                <w:color w:val="404040"/>
                <w:sz w:val="16"/>
                <w:szCs w:val="16"/>
              </w:rPr>
              <w:t>TOTAL DISPOSABLE NAPPIES &amp; AHP (KG/HH/YR)</w:t>
            </w:r>
          </w:p>
        </w:tc>
        <w:tc>
          <w:tcPr>
            <w:tcW w:w="330" w:type="pct"/>
            <w:shd w:val="clear" w:color="auto" w:fill="auto"/>
            <w:vAlign w:val="center"/>
          </w:tcPr>
          <w:p w14:paraId="174CC6AC" w14:textId="64ECCBEF" w:rsidR="00385E74" w:rsidRPr="00360FBB" w:rsidRDefault="00385E74" w:rsidP="00385E74">
            <w:pPr>
              <w:ind w:left="0"/>
              <w:jc w:val="center"/>
              <w:rPr>
                <w:color w:val="404040"/>
                <w:sz w:val="16"/>
                <w:szCs w:val="16"/>
              </w:rPr>
            </w:pPr>
            <w:r>
              <w:rPr>
                <w:color w:val="404040"/>
                <w:sz w:val="16"/>
                <w:szCs w:val="16"/>
              </w:rPr>
              <w:t>3.8</w:t>
            </w:r>
          </w:p>
        </w:tc>
        <w:tc>
          <w:tcPr>
            <w:tcW w:w="381" w:type="pct"/>
            <w:shd w:val="clear" w:color="auto" w:fill="auto"/>
            <w:vAlign w:val="center"/>
          </w:tcPr>
          <w:p w14:paraId="776E6B07" w14:textId="3D72470C" w:rsidR="00385E74" w:rsidRPr="00360FBB" w:rsidRDefault="00385E74" w:rsidP="00385E74">
            <w:pPr>
              <w:ind w:left="0"/>
              <w:jc w:val="center"/>
              <w:rPr>
                <w:color w:val="404040"/>
                <w:sz w:val="16"/>
                <w:szCs w:val="16"/>
              </w:rPr>
            </w:pPr>
            <w:r>
              <w:rPr>
                <w:color w:val="404040"/>
                <w:sz w:val="16"/>
                <w:szCs w:val="16"/>
              </w:rPr>
              <w:t>45.6</w:t>
            </w:r>
          </w:p>
        </w:tc>
        <w:tc>
          <w:tcPr>
            <w:tcW w:w="330" w:type="pct"/>
            <w:shd w:val="clear" w:color="auto" w:fill="auto"/>
            <w:vAlign w:val="center"/>
          </w:tcPr>
          <w:p w14:paraId="620CF4BC" w14:textId="2FFC1C8C" w:rsidR="00385E74" w:rsidRPr="00360FBB" w:rsidRDefault="00385E74" w:rsidP="00385E74">
            <w:pPr>
              <w:ind w:left="0"/>
              <w:jc w:val="center"/>
              <w:rPr>
                <w:color w:val="404040"/>
                <w:sz w:val="16"/>
                <w:szCs w:val="16"/>
              </w:rPr>
            </w:pPr>
            <w:r>
              <w:rPr>
                <w:color w:val="404040"/>
                <w:sz w:val="16"/>
                <w:szCs w:val="16"/>
              </w:rPr>
              <w:t>13.1</w:t>
            </w:r>
          </w:p>
        </w:tc>
        <w:tc>
          <w:tcPr>
            <w:tcW w:w="381" w:type="pct"/>
            <w:shd w:val="clear" w:color="auto" w:fill="auto"/>
            <w:vAlign w:val="center"/>
          </w:tcPr>
          <w:p w14:paraId="2615C09E" w14:textId="2DC6E1DB" w:rsidR="00385E74" w:rsidRPr="00360FBB" w:rsidRDefault="00385E74" w:rsidP="00385E74">
            <w:pPr>
              <w:ind w:left="0"/>
              <w:jc w:val="center"/>
              <w:rPr>
                <w:color w:val="404040"/>
                <w:sz w:val="16"/>
                <w:szCs w:val="16"/>
              </w:rPr>
            </w:pPr>
            <w:r>
              <w:rPr>
                <w:color w:val="404040"/>
                <w:sz w:val="16"/>
                <w:szCs w:val="16"/>
              </w:rPr>
              <w:t>53.1</w:t>
            </w:r>
          </w:p>
        </w:tc>
        <w:tc>
          <w:tcPr>
            <w:tcW w:w="381" w:type="pct"/>
            <w:shd w:val="clear" w:color="auto" w:fill="auto"/>
            <w:vAlign w:val="center"/>
          </w:tcPr>
          <w:p w14:paraId="2B8B2B97" w14:textId="6430FB8E" w:rsidR="00385E74" w:rsidRPr="00360FBB" w:rsidRDefault="00385E74" w:rsidP="00385E74">
            <w:pPr>
              <w:ind w:left="0"/>
              <w:jc w:val="center"/>
              <w:rPr>
                <w:color w:val="404040"/>
                <w:sz w:val="16"/>
                <w:szCs w:val="16"/>
              </w:rPr>
            </w:pPr>
            <w:r>
              <w:rPr>
                <w:color w:val="404040"/>
                <w:sz w:val="16"/>
                <w:szCs w:val="16"/>
              </w:rPr>
              <w:t>63.4</w:t>
            </w:r>
          </w:p>
        </w:tc>
        <w:tc>
          <w:tcPr>
            <w:tcW w:w="381" w:type="pct"/>
            <w:shd w:val="clear" w:color="auto" w:fill="auto"/>
            <w:vAlign w:val="center"/>
          </w:tcPr>
          <w:p w14:paraId="1514108E" w14:textId="23B3CEAA" w:rsidR="00385E74" w:rsidRPr="00360FBB" w:rsidRDefault="00385E74" w:rsidP="00385E74">
            <w:pPr>
              <w:ind w:left="0"/>
              <w:jc w:val="center"/>
              <w:rPr>
                <w:color w:val="404040"/>
                <w:sz w:val="16"/>
                <w:szCs w:val="16"/>
              </w:rPr>
            </w:pPr>
            <w:r>
              <w:rPr>
                <w:color w:val="404040"/>
                <w:sz w:val="16"/>
                <w:szCs w:val="16"/>
              </w:rPr>
              <w:t>26.5</w:t>
            </w:r>
          </w:p>
        </w:tc>
        <w:tc>
          <w:tcPr>
            <w:tcW w:w="330" w:type="pct"/>
            <w:shd w:val="clear" w:color="auto" w:fill="auto"/>
            <w:vAlign w:val="center"/>
          </w:tcPr>
          <w:p w14:paraId="3DCBE31D" w14:textId="1D605566" w:rsidR="00385E74" w:rsidRPr="00360FBB" w:rsidRDefault="00385E74" w:rsidP="00385E74">
            <w:pPr>
              <w:ind w:left="0"/>
              <w:jc w:val="center"/>
              <w:rPr>
                <w:color w:val="404040"/>
                <w:sz w:val="16"/>
                <w:szCs w:val="16"/>
              </w:rPr>
            </w:pPr>
            <w:r>
              <w:rPr>
                <w:color w:val="404040"/>
                <w:sz w:val="16"/>
                <w:szCs w:val="16"/>
              </w:rPr>
              <w:t>14.1</w:t>
            </w:r>
          </w:p>
        </w:tc>
        <w:tc>
          <w:tcPr>
            <w:tcW w:w="381" w:type="pct"/>
            <w:shd w:val="clear" w:color="auto" w:fill="auto"/>
            <w:vAlign w:val="center"/>
          </w:tcPr>
          <w:p w14:paraId="51D4ACF8" w14:textId="3ABD868A" w:rsidR="00385E74" w:rsidRPr="00360FBB" w:rsidRDefault="00385E74" w:rsidP="00385E74">
            <w:pPr>
              <w:ind w:left="0"/>
              <w:jc w:val="center"/>
              <w:rPr>
                <w:color w:val="404040"/>
                <w:sz w:val="16"/>
                <w:szCs w:val="16"/>
              </w:rPr>
            </w:pPr>
            <w:r>
              <w:rPr>
                <w:color w:val="404040"/>
                <w:sz w:val="16"/>
                <w:szCs w:val="16"/>
              </w:rPr>
              <w:t>11.0</w:t>
            </w:r>
          </w:p>
        </w:tc>
        <w:tc>
          <w:tcPr>
            <w:tcW w:w="626" w:type="pct"/>
            <w:shd w:val="clear" w:color="auto" w:fill="auto"/>
            <w:vAlign w:val="center"/>
          </w:tcPr>
          <w:p w14:paraId="66FC9356" w14:textId="725D8333" w:rsidR="00385E74" w:rsidRPr="00360FBB" w:rsidRDefault="00385E74" w:rsidP="00385E74">
            <w:pPr>
              <w:ind w:left="0"/>
              <w:jc w:val="center"/>
              <w:rPr>
                <w:color w:val="404040"/>
                <w:sz w:val="16"/>
                <w:szCs w:val="16"/>
              </w:rPr>
            </w:pPr>
            <w:r>
              <w:rPr>
                <w:color w:val="404040"/>
                <w:sz w:val="16"/>
                <w:szCs w:val="16"/>
              </w:rPr>
              <w:t>30.1</w:t>
            </w:r>
          </w:p>
        </w:tc>
      </w:tr>
    </w:tbl>
    <w:p w14:paraId="194097CA" w14:textId="77777777" w:rsidR="003C5834" w:rsidRPr="00360FBB" w:rsidRDefault="003C5834" w:rsidP="003C5834">
      <w:pPr>
        <w:spacing w:after="240" w:line="360" w:lineRule="auto"/>
        <w:ind w:left="0"/>
        <w:jc w:val="both"/>
        <w:rPr>
          <w:lang w:eastAsia="en-US"/>
        </w:rPr>
      </w:pPr>
      <w:r w:rsidRPr="00360FBB">
        <w:rPr>
          <w:lang w:eastAsia="en-US"/>
        </w:rPr>
        <w:t xml:space="preserve"> </w:t>
      </w:r>
    </w:p>
    <w:p w14:paraId="5E0BE564" w14:textId="53E1A320" w:rsidR="003C5834" w:rsidRPr="00360FBB" w:rsidRDefault="003C5834" w:rsidP="003C5834">
      <w:pPr>
        <w:keepNext/>
        <w:keepLines/>
        <w:spacing w:before="240" w:after="240" w:line="240" w:lineRule="atLeast"/>
        <w:ind w:left="0"/>
        <w:outlineLvl w:val="2"/>
        <w:rPr>
          <w:rFonts w:asciiTheme="minorHAnsi" w:hAnsiTheme="minorHAnsi" w:cs="Arial"/>
          <w:b/>
          <w:color w:val="12A19A"/>
          <w:spacing w:val="-15"/>
          <w:kern w:val="20"/>
          <w:sz w:val="32"/>
          <w:szCs w:val="32"/>
          <w:lang w:eastAsia="en-US"/>
        </w:rPr>
      </w:pPr>
      <w:bookmarkStart w:id="275" w:name="_Toc526347272"/>
      <w:bookmarkStart w:id="276" w:name="_Toc532995277"/>
      <w:bookmarkStart w:id="277" w:name="_Toc536105347"/>
      <w:bookmarkStart w:id="278" w:name="_Toc536105640"/>
      <w:r w:rsidRPr="00360FBB">
        <w:rPr>
          <w:rFonts w:asciiTheme="minorHAnsi" w:hAnsiTheme="minorHAnsi" w:cs="Arial"/>
          <w:b/>
          <w:color w:val="12A19A"/>
          <w:spacing w:val="-15"/>
          <w:kern w:val="20"/>
          <w:sz w:val="32"/>
          <w:szCs w:val="32"/>
          <w:lang w:eastAsia="en-US"/>
        </w:rPr>
        <w:t>WEEE</w:t>
      </w:r>
      <w:bookmarkEnd w:id="275"/>
      <w:bookmarkEnd w:id="276"/>
      <w:bookmarkEnd w:id="277"/>
      <w:bookmarkEnd w:id="278"/>
    </w:p>
    <w:p w14:paraId="096C1256" w14:textId="5A5EAAB9" w:rsidR="003C5834" w:rsidRPr="00360FBB" w:rsidRDefault="00754DB8" w:rsidP="003C5834">
      <w:pPr>
        <w:spacing w:after="240" w:line="360" w:lineRule="auto"/>
        <w:ind w:left="0"/>
        <w:jc w:val="both"/>
        <w:rPr>
          <w:spacing w:val="-5"/>
          <w:lang w:eastAsia="en-US"/>
        </w:rPr>
      </w:pPr>
      <w:r w:rsidRPr="00360FBB">
        <w:rPr>
          <w:spacing w:val="-5"/>
          <w:lang w:eastAsia="en-US"/>
        </w:rPr>
        <w:t>W</w:t>
      </w:r>
      <w:r w:rsidR="003C5834" w:rsidRPr="00360FBB">
        <w:rPr>
          <w:spacing w:val="-5"/>
          <w:lang w:eastAsia="en-US"/>
        </w:rPr>
        <w:t xml:space="preserve">aste electrical and electronic equipment (WEEE) formed an average of </w:t>
      </w:r>
      <w:r w:rsidR="007512B6" w:rsidRPr="00360FBB">
        <w:rPr>
          <w:spacing w:val="-5"/>
          <w:lang w:eastAsia="en-US"/>
        </w:rPr>
        <w:t>0.</w:t>
      </w:r>
      <w:r w:rsidR="0061743D">
        <w:rPr>
          <w:spacing w:val="-5"/>
          <w:lang w:eastAsia="en-US"/>
        </w:rPr>
        <w:t>8</w:t>
      </w:r>
      <w:r w:rsidR="003C5834" w:rsidRPr="00360FBB">
        <w:rPr>
          <w:spacing w:val="-5"/>
          <w:lang w:eastAsia="en-US"/>
        </w:rPr>
        <w:t xml:space="preserve">% or </w:t>
      </w:r>
      <w:r w:rsidR="00D4598D">
        <w:rPr>
          <w:spacing w:val="-5"/>
          <w:lang w:eastAsia="en-US"/>
        </w:rPr>
        <w:t>1.9</w:t>
      </w:r>
      <w:r w:rsidR="003C5834" w:rsidRPr="00360FBB">
        <w:rPr>
          <w:spacing w:val="-5"/>
          <w:lang w:eastAsia="en-US"/>
        </w:rPr>
        <w:t>kg/</w:t>
      </w:r>
      <w:proofErr w:type="spellStart"/>
      <w:r w:rsidR="003C5834" w:rsidRPr="00360FBB">
        <w:rPr>
          <w:spacing w:val="-5"/>
          <w:lang w:eastAsia="en-US"/>
        </w:rPr>
        <w:t>hh</w:t>
      </w:r>
      <w:proofErr w:type="spellEnd"/>
      <w:r w:rsidR="003C5834" w:rsidRPr="00360FBB">
        <w:rPr>
          <w:spacing w:val="-5"/>
          <w:lang w:eastAsia="en-US"/>
        </w:rPr>
        <w:t>/</w:t>
      </w:r>
      <w:proofErr w:type="spellStart"/>
      <w:r w:rsidR="009A166F" w:rsidRPr="00360FBB">
        <w:rPr>
          <w:spacing w:val="-5"/>
          <w:lang w:eastAsia="en-US"/>
        </w:rPr>
        <w:t>yr</w:t>
      </w:r>
      <w:proofErr w:type="spellEnd"/>
      <w:r w:rsidR="003C5834" w:rsidRPr="00360FBB">
        <w:rPr>
          <w:spacing w:val="-5"/>
          <w:lang w:eastAsia="en-US"/>
        </w:rPr>
        <w:t xml:space="preserve"> of collected residual waste. </w:t>
      </w:r>
      <w:r w:rsidR="009A166F" w:rsidRPr="00360FBB">
        <w:rPr>
          <w:spacing w:val="-5"/>
          <w:lang w:eastAsia="en-US"/>
        </w:rPr>
        <w:t>These items should not be in residual bins and should be disposed of at recycling centres.  Common items include small kitchen appliances, cables, plugs and leads, adaptors, hairdryers, lamps etc</w:t>
      </w:r>
      <w:r w:rsidR="0061743D">
        <w:rPr>
          <w:spacing w:val="-5"/>
          <w:lang w:eastAsia="en-US"/>
        </w:rPr>
        <w:t>.</w:t>
      </w:r>
      <w:r w:rsidR="009A166F" w:rsidRPr="00360FBB">
        <w:rPr>
          <w:spacing w:val="-5"/>
          <w:lang w:eastAsia="en-US"/>
        </w:rPr>
        <w:t xml:space="preserve"> </w:t>
      </w:r>
      <w:r w:rsidR="003C5834" w:rsidRPr="00360FBB">
        <w:rPr>
          <w:spacing w:val="-5"/>
          <w:lang w:eastAsia="en-US"/>
        </w:rPr>
        <w:t xml:space="preserve">The Acorn </w:t>
      </w:r>
      <w:r w:rsidR="00022E6E">
        <w:rPr>
          <w:spacing w:val="-5"/>
          <w:lang w:eastAsia="en-US"/>
        </w:rPr>
        <w:t>1C</w:t>
      </w:r>
      <w:r w:rsidR="009A166F" w:rsidRPr="00360FBB">
        <w:rPr>
          <w:spacing w:val="-5"/>
          <w:lang w:eastAsia="en-US"/>
        </w:rPr>
        <w:t xml:space="preserve"> </w:t>
      </w:r>
      <w:r w:rsidR="005227A1">
        <w:rPr>
          <w:spacing w:val="-5"/>
          <w:lang w:eastAsia="en-US"/>
        </w:rPr>
        <w:t xml:space="preserve">(mature money) </w:t>
      </w:r>
      <w:r w:rsidR="003C5834" w:rsidRPr="00360FBB">
        <w:rPr>
          <w:spacing w:val="-5"/>
          <w:lang w:eastAsia="en-US"/>
        </w:rPr>
        <w:t xml:space="preserve">sample had the highest amount of this type of waste at </w:t>
      </w:r>
      <w:r w:rsidR="00D4598D">
        <w:rPr>
          <w:spacing w:val="-5"/>
          <w:lang w:eastAsia="en-US"/>
        </w:rPr>
        <w:t>6.4</w:t>
      </w:r>
      <w:r w:rsidR="009A166F" w:rsidRPr="00360FBB">
        <w:rPr>
          <w:spacing w:val="-5"/>
          <w:lang w:eastAsia="en-US"/>
        </w:rPr>
        <w:t>kg/</w:t>
      </w:r>
      <w:proofErr w:type="spellStart"/>
      <w:r w:rsidR="009A166F" w:rsidRPr="00360FBB">
        <w:rPr>
          <w:spacing w:val="-5"/>
          <w:lang w:eastAsia="en-US"/>
        </w:rPr>
        <w:t>hh</w:t>
      </w:r>
      <w:proofErr w:type="spellEnd"/>
      <w:r w:rsidR="009A166F" w:rsidRPr="00360FBB">
        <w:rPr>
          <w:spacing w:val="-5"/>
          <w:lang w:eastAsia="en-US"/>
        </w:rPr>
        <w:t>/</w:t>
      </w:r>
      <w:proofErr w:type="spellStart"/>
      <w:r w:rsidR="009A166F" w:rsidRPr="00360FBB">
        <w:rPr>
          <w:spacing w:val="-5"/>
          <w:lang w:eastAsia="en-US"/>
        </w:rPr>
        <w:t>yr</w:t>
      </w:r>
      <w:proofErr w:type="spellEnd"/>
      <w:r w:rsidR="009A166F" w:rsidRPr="00360FBB">
        <w:rPr>
          <w:spacing w:val="-5"/>
          <w:lang w:eastAsia="en-US"/>
        </w:rPr>
        <w:t xml:space="preserve"> </w:t>
      </w:r>
      <w:r w:rsidR="003C5834" w:rsidRPr="00360FBB">
        <w:rPr>
          <w:spacing w:val="-5"/>
          <w:lang w:eastAsia="en-US"/>
        </w:rPr>
        <w:t>of the total</w:t>
      </w:r>
      <w:r w:rsidR="007512B6" w:rsidRPr="00360FBB">
        <w:rPr>
          <w:spacing w:val="-5"/>
          <w:lang w:eastAsia="en-US"/>
        </w:rPr>
        <w:t>,</w:t>
      </w:r>
      <w:r w:rsidR="00497ACA">
        <w:rPr>
          <w:spacing w:val="-5"/>
          <w:lang w:eastAsia="en-US"/>
        </w:rPr>
        <w:t xml:space="preserve"> as well as the </w:t>
      </w:r>
      <w:r w:rsidR="007512B6" w:rsidRPr="00360FBB">
        <w:rPr>
          <w:spacing w:val="-5"/>
          <w:lang w:eastAsia="en-US"/>
        </w:rPr>
        <w:t>highest percentage of this type of waste (2</w:t>
      </w:r>
      <w:r w:rsidR="00497ACA">
        <w:rPr>
          <w:spacing w:val="-5"/>
          <w:lang w:eastAsia="en-US"/>
        </w:rPr>
        <w:t>.</w:t>
      </w:r>
      <w:r w:rsidR="00D4598D">
        <w:rPr>
          <w:spacing w:val="-5"/>
          <w:lang w:eastAsia="en-US"/>
        </w:rPr>
        <w:t>3</w:t>
      </w:r>
      <w:r w:rsidR="007512B6" w:rsidRPr="00360FBB">
        <w:rPr>
          <w:spacing w:val="-5"/>
          <w:lang w:eastAsia="en-US"/>
        </w:rPr>
        <w:t>%).</w:t>
      </w:r>
      <w:r w:rsidR="003C5834" w:rsidRPr="00360FBB">
        <w:rPr>
          <w:spacing w:val="-5"/>
          <w:lang w:eastAsia="en-US"/>
        </w:rPr>
        <w:t xml:space="preserve"> </w:t>
      </w:r>
      <w:r w:rsidR="009A166F" w:rsidRPr="00360FBB">
        <w:rPr>
          <w:spacing w:val="-5"/>
          <w:lang w:eastAsia="en-US"/>
        </w:rPr>
        <w:t>Removal of these items from the residual waste would have only a small effect on diversion by increasing it from 4</w:t>
      </w:r>
      <w:r w:rsidR="00D4598D">
        <w:rPr>
          <w:spacing w:val="-5"/>
          <w:lang w:eastAsia="en-US"/>
        </w:rPr>
        <w:t>6.0</w:t>
      </w:r>
      <w:r w:rsidR="009A166F" w:rsidRPr="00360FBB">
        <w:rPr>
          <w:spacing w:val="-5"/>
          <w:lang w:eastAsia="en-US"/>
        </w:rPr>
        <w:t>% to 4</w:t>
      </w:r>
      <w:r w:rsidR="00D4598D">
        <w:rPr>
          <w:spacing w:val="-5"/>
          <w:lang w:eastAsia="en-US"/>
        </w:rPr>
        <w:t>6</w:t>
      </w:r>
      <w:r w:rsidR="00497ACA">
        <w:rPr>
          <w:spacing w:val="-5"/>
          <w:lang w:eastAsia="en-US"/>
        </w:rPr>
        <w:t>.</w:t>
      </w:r>
      <w:r w:rsidR="00D4598D">
        <w:rPr>
          <w:spacing w:val="-5"/>
          <w:lang w:eastAsia="en-US"/>
        </w:rPr>
        <w:t>1</w:t>
      </w:r>
      <w:r w:rsidR="009A166F" w:rsidRPr="00360FBB">
        <w:rPr>
          <w:spacing w:val="-5"/>
          <w:lang w:eastAsia="en-US"/>
        </w:rPr>
        <w:t>%</w:t>
      </w:r>
    </w:p>
    <w:p w14:paraId="12081B07" w14:textId="4F1BA9E4" w:rsidR="003C5834" w:rsidRPr="00360FBB" w:rsidRDefault="003C5834" w:rsidP="003C5834">
      <w:pPr>
        <w:spacing w:after="240" w:line="360" w:lineRule="auto"/>
        <w:ind w:left="0"/>
        <w:jc w:val="both"/>
        <w:rPr>
          <w:b/>
        </w:rPr>
      </w:pPr>
      <w:r w:rsidRPr="00360FBB">
        <w:rPr>
          <w:b/>
        </w:rPr>
        <w:t xml:space="preserve">Table </w:t>
      </w:r>
      <w:r w:rsidR="002712CA" w:rsidRPr="00360FBB">
        <w:rPr>
          <w:b/>
        </w:rPr>
        <w:t>42</w:t>
      </w:r>
      <w:r w:rsidRPr="00360FBB">
        <w:rPr>
          <w:b/>
        </w:rPr>
        <w:t xml:space="preserve">: </w:t>
      </w:r>
      <w:r w:rsidR="002712CA" w:rsidRPr="00360FBB">
        <w:rPr>
          <w:b/>
        </w:rPr>
        <w:t>WEEE</w:t>
      </w:r>
      <w:r w:rsidRPr="00360FBB">
        <w:rPr>
          <w:b/>
        </w:rPr>
        <w:t xml:space="preserve"> content of the residual waste</w:t>
      </w:r>
    </w:p>
    <w:tbl>
      <w:tblPr>
        <w:tblW w:w="446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57"/>
        <w:gridCol w:w="568"/>
        <w:gridCol w:w="568"/>
        <w:gridCol w:w="568"/>
        <w:gridCol w:w="568"/>
        <w:gridCol w:w="568"/>
        <w:gridCol w:w="568"/>
        <w:gridCol w:w="569"/>
        <w:gridCol w:w="571"/>
        <w:gridCol w:w="1012"/>
      </w:tblGrid>
      <w:tr w:rsidR="006533D9" w:rsidRPr="006533D9" w14:paraId="4477CC21" w14:textId="77777777" w:rsidTr="006533D9">
        <w:trPr>
          <w:trHeight w:val="519"/>
        </w:trPr>
        <w:tc>
          <w:tcPr>
            <w:tcW w:w="1532" w:type="pct"/>
            <w:shd w:val="clear" w:color="auto" w:fill="auto"/>
            <w:vAlign w:val="center"/>
          </w:tcPr>
          <w:p w14:paraId="5C018E58" w14:textId="5CA9650C" w:rsidR="0031750E" w:rsidRPr="006533D9" w:rsidRDefault="006533D9" w:rsidP="0031750E">
            <w:pPr>
              <w:ind w:left="0"/>
              <w:jc w:val="center"/>
              <w:rPr>
                <w:color w:val="auto"/>
                <w:sz w:val="20"/>
                <w:szCs w:val="20"/>
              </w:rPr>
            </w:pPr>
            <w:r w:rsidRPr="006533D9">
              <w:rPr>
                <w:color w:val="auto"/>
                <w:sz w:val="20"/>
                <w:szCs w:val="20"/>
              </w:rPr>
              <w:t>Sample</w:t>
            </w:r>
          </w:p>
        </w:tc>
        <w:tc>
          <w:tcPr>
            <w:tcW w:w="354" w:type="pct"/>
            <w:shd w:val="clear" w:color="auto" w:fill="auto"/>
            <w:vAlign w:val="center"/>
          </w:tcPr>
          <w:p w14:paraId="42BEA5A7" w14:textId="4729165F" w:rsidR="0031750E" w:rsidRPr="006533D9" w:rsidRDefault="006533D9" w:rsidP="0031750E">
            <w:pPr>
              <w:ind w:left="0"/>
              <w:jc w:val="center"/>
              <w:rPr>
                <w:color w:val="auto"/>
                <w:sz w:val="20"/>
                <w:szCs w:val="20"/>
              </w:rPr>
            </w:pPr>
            <w:r w:rsidRPr="006533D9">
              <w:rPr>
                <w:color w:val="auto"/>
                <w:sz w:val="20"/>
                <w:szCs w:val="20"/>
              </w:rPr>
              <w:t>1b</w:t>
            </w:r>
          </w:p>
        </w:tc>
        <w:tc>
          <w:tcPr>
            <w:tcW w:w="354" w:type="pct"/>
            <w:shd w:val="clear" w:color="auto" w:fill="auto"/>
            <w:vAlign w:val="center"/>
          </w:tcPr>
          <w:p w14:paraId="26E5CFC9" w14:textId="19593F7D" w:rsidR="0031750E" w:rsidRPr="006533D9" w:rsidRDefault="006533D9" w:rsidP="0031750E">
            <w:pPr>
              <w:ind w:left="0"/>
              <w:jc w:val="center"/>
              <w:rPr>
                <w:color w:val="auto"/>
                <w:sz w:val="20"/>
                <w:szCs w:val="20"/>
              </w:rPr>
            </w:pPr>
            <w:r w:rsidRPr="006533D9">
              <w:rPr>
                <w:color w:val="auto"/>
                <w:sz w:val="20"/>
                <w:szCs w:val="20"/>
              </w:rPr>
              <w:t>1c</w:t>
            </w:r>
          </w:p>
        </w:tc>
        <w:tc>
          <w:tcPr>
            <w:tcW w:w="354" w:type="pct"/>
            <w:shd w:val="clear" w:color="auto" w:fill="auto"/>
            <w:vAlign w:val="center"/>
          </w:tcPr>
          <w:p w14:paraId="59611CDF" w14:textId="6D43AEF6" w:rsidR="0031750E" w:rsidRPr="006533D9" w:rsidRDefault="006533D9" w:rsidP="0031750E">
            <w:pPr>
              <w:ind w:left="0"/>
              <w:jc w:val="center"/>
              <w:rPr>
                <w:color w:val="auto"/>
                <w:sz w:val="20"/>
                <w:szCs w:val="20"/>
              </w:rPr>
            </w:pPr>
            <w:r w:rsidRPr="006533D9">
              <w:rPr>
                <w:color w:val="auto"/>
                <w:sz w:val="20"/>
                <w:szCs w:val="20"/>
              </w:rPr>
              <w:t>3h</w:t>
            </w:r>
          </w:p>
        </w:tc>
        <w:tc>
          <w:tcPr>
            <w:tcW w:w="354" w:type="pct"/>
            <w:shd w:val="clear" w:color="auto" w:fill="auto"/>
            <w:vAlign w:val="center"/>
          </w:tcPr>
          <w:p w14:paraId="7D9D8275" w14:textId="723B0CBD" w:rsidR="0031750E" w:rsidRPr="006533D9" w:rsidRDefault="006533D9" w:rsidP="0031750E">
            <w:pPr>
              <w:ind w:left="0"/>
              <w:jc w:val="center"/>
              <w:rPr>
                <w:color w:val="auto"/>
                <w:sz w:val="20"/>
                <w:szCs w:val="20"/>
              </w:rPr>
            </w:pPr>
            <w:r w:rsidRPr="006533D9">
              <w:rPr>
                <w:color w:val="auto"/>
                <w:sz w:val="20"/>
                <w:szCs w:val="20"/>
              </w:rPr>
              <w:t>4l</w:t>
            </w:r>
          </w:p>
        </w:tc>
        <w:tc>
          <w:tcPr>
            <w:tcW w:w="354" w:type="pct"/>
            <w:shd w:val="clear" w:color="auto" w:fill="auto"/>
            <w:vAlign w:val="center"/>
          </w:tcPr>
          <w:p w14:paraId="1EA2AE7A" w14:textId="54ACA774" w:rsidR="0031750E" w:rsidRPr="006533D9" w:rsidRDefault="006533D9" w:rsidP="0031750E">
            <w:pPr>
              <w:ind w:left="0"/>
              <w:jc w:val="center"/>
              <w:rPr>
                <w:color w:val="auto"/>
                <w:sz w:val="20"/>
                <w:szCs w:val="20"/>
              </w:rPr>
            </w:pPr>
            <w:r w:rsidRPr="006533D9">
              <w:rPr>
                <w:color w:val="auto"/>
                <w:sz w:val="20"/>
                <w:szCs w:val="20"/>
              </w:rPr>
              <w:t>4m</w:t>
            </w:r>
          </w:p>
        </w:tc>
        <w:tc>
          <w:tcPr>
            <w:tcW w:w="354" w:type="pct"/>
            <w:shd w:val="clear" w:color="auto" w:fill="auto"/>
            <w:vAlign w:val="center"/>
          </w:tcPr>
          <w:p w14:paraId="620C4E6B" w14:textId="7CB32966" w:rsidR="0031750E" w:rsidRPr="006533D9" w:rsidRDefault="006533D9" w:rsidP="0031750E">
            <w:pPr>
              <w:ind w:left="0"/>
              <w:jc w:val="center"/>
              <w:rPr>
                <w:color w:val="auto"/>
                <w:sz w:val="20"/>
                <w:szCs w:val="20"/>
              </w:rPr>
            </w:pPr>
            <w:r w:rsidRPr="006533D9">
              <w:rPr>
                <w:color w:val="auto"/>
                <w:sz w:val="20"/>
                <w:szCs w:val="20"/>
              </w:rPr>
              <w:t>5o</w:t>
            </w:r>
          </w:p>
        </w:tc>
        <w:tc>
          <w:tcPr>
            <w:tcW w:w="355" w:type="pct"/>
            <w:shd w:val="clear" w:color="auto" w:fill="auto"/>
            <w:vAlign w:val="center"/>
          </w:tcPr>
          <w:p w14:paraId="0D293F62" w14:textId="68BF52C7" w:rsidR="0031750E" w:rsidRPr="006533D9" w:rsidRDefault="006533D9" w:rsidP="0031750E">
            <w:pPr>
              <w:ind w:left="0"/>
              <w:jc w:val="center"/>
              <w:rPr>
                <w:color w:val="auto"/>
                <w:sz w:val="20"/>
                <w:szCs w:val="20"/>
              </w:rPr>
            </w:pPr>
            <w:r w:rsidRPr="006533D9">
              <w:rPr>
                <w:color w:val="auto"/>
                <w:sz w:val="20"/>
                <w:szCs w:val="20"/>
              </w:rPr>
              <w:t>5p</w:t>
            </w:r>
          </w:p>
        </w:tc>
        <w:tc>
          <w:tcPr>
            <w:tcW w:w="356" w:type="pct"/>
            <w:shd w:val="clear" w:color="auto" w:fill="auto"/>
            <w:vAlign w:val="center"/>
          </w:tcPr>
          <w:p w14:paraId="02714448" w14:textId="7E5F8DED" w:rsidR="0031750E" w:rsidRPr="006533D9" w:rsidRDefault="006533D9" w:rsidP="0031750E">
            <w:pPr>
              <w:ind w:left="0"/>
              <w:jc w:val="center"/>
              <w:rPr>
                <w:color w:val="auto"/>
                <w:sz w:val="20"/>
                <w:szCs w:val="20"/>
              </w:rPr>
            </w:pPr>
            <w:r w:rsidRPr="006533D9">
              <w:rPr>
                <w:color w:val="auto"/>
                <w:sz w:val="20"/>
                <w:szCs w:val="20"/>
              </w:rPr>
              <w:t>5q</w:t>
            </w:r>
          </w:p>
        </w:tc>
        <w:tc>
          <w:tcPr>
            <w:tcW w:w="631" w:type="pct"/>
            <w:shd w:val="clear" w:color="auto" w:fill="auto"/>
            <w:vAlign w:val="center"/>
          </w:tcPr>
          <w:p w14:paraId="4E55420A" w14:textId="27D094E4" w:rsidR="0031750E" w:rsidRPr="006533D9" w:rsidRDefault="006533D9" w:rsidP="0031750E">
            <w:pPr>
              <w:ind w:left="0"/>
              <w:jc w:val="center"/>
              <w:rPr>
                <w:color w:val="auto"/>
                <w:sz w:val="20"/>
                <w:szCs w:val="20"/>
              </w:rPr>
            </w:pPr>
            <w:r w:rsidRPr="006533D9">
              <w:rPr>
                <w:color w:val="auto"/>
                <w:sz w:val="20"/>
                <w:szCs w:val="20"/>
              </w:rPr>
              <w:t>Average</w:t>
            </w:r>
          </w:p>
        </w:tc>
      </w:tr>
      <w:tr w:rsidR="00D4598D" w:rsidRPr="00360FBB" w14:paraId="126472F5" w14:textId="77777777" w:rsidTr="0062751C">
        <w:trPr>
          <w:trHeight w:val="519"/>
        </w:trPr>
        <w:tc>
          <w:tcPr>
            <w:tcW w:w="1532" w:type="pct"/>
            <w:shd w:val="clear" w:color="auto" w:fill="auto"/>
            <w:vAlign w:val="center"/>
          </w:tcPr>
          <w:p w14:paraId="42DED878" w14:textId="1EA69475" w:rsidR="00D4598D" w:rsidRPr="00360FBB" w:rsidRDefault="00D4598D" w:rsidP="00D4598D">
            <w:pPr>
              <w:ind w:left="0"/>
              <w:jc w:val="center"/>
              <w:rPr>
                <w:color w:val="404040"/>
                <w:sz w:val="16"/>
                <w:szCs w:val="16"/>
              </w:rPr>
            </w:pPr>
            <w:r w:rsidRPr="00360FBB">
              <w:rPr>
                <w:color w:val="404040"/>
                <w:sz w:val="16"/>
                <w:szCs w:val="16"/>
              </w:rPr>
              <w:t>TOTAL WEEE (%)</w:t>
            </w:r>
          </w:p>
        </w:tc>
        <w:tc>
          <w:tcPr>
            <w:tcW w:w="354" w:type="pct"/>
            <w:shd w:val="clear" w:color="auto" w:fill="auto"/>
            <w:vAlign w:val="center"/>
          </w:tcPr>
          <w:p w14:paraId="7A233C32" w14:textId="14FEF856" w:rsidR="00D4598D" w:rsidRPr="00360FBB" w:rsidRDefault="00D4598D" w:rsidP="00D4598D">
            <w:pPr>
              <w:ind w:left="0"/>
              <w:jc w:val="center"/>
              <w:rPr>
                <w:color w:val="404040"/>
                <w:sz w:val="16"/>
                <w:szCs w:val="16"/>
              </w:rPr>
            </w:pPr>
            <w:r>
              <w:rPr>
                <w:color w:val="404040"/>
                <w:sz w:val="16"/>
                <w:szCs w:val="16"/>
              </w:rPr>
              <w:t>0.4%</w:t>
            </w:r>
          </w:p>
        </w:tc>
        <w:tc>
          <w:tcPr>
            <w:tcW w:w="354" w:type="pct"/>
            <w:shd w:val="clear" w:color="auto" w:fill="auto"/>
            <w:vAlign w:val="center"/>
          </w:tcPr>
          <w:p w14:paraId="34C94ABE" w14:textId="7F852B95" w:rsidR="00D4598D" w:rsidRPr="00360FBB" w:rsidRDefault="00D4598D" w:rsidP="00D4598D">
            <w:pPr>
              <w:ind w:left="0"/>
              <w:jc w:val="center"/>
              <w:rPr>
                <w:color w:val="404040"/>
                <w:sz w:val="16"/>
                <w:szCs w:val="16"/>
              </w:rPr>
            </w:pPr>
            <w:r>
              <w:rPr>
                <w:color w:val="404040"/>
                <w:sz w:val="16"/>
                <w:szCs w:val="16"/>
              </w:rPr>
              <w:t>2.3%</w:t>
            </w:r>
          </w:p>
        </w:tc>
        <w:tc>
          <w:tcPr>
            <w:tcW w:w="354" w:type="pct"/>
            <w:shd w:val="clear" w:color="auto" w:fill="auto"/>
            <w:vAlign w:val="center"/>
          </w:tcPr>
          <w:p w14:paraId="2945292D" w14:textId="3BAC0A81" w:rsidR="00D4598D" w:rsidRPr="00360FBB" w:rsidRDefault="00D4598D" w:rsidP="00D4598D">
            <w:pPr>
              <w:ind w:left="0"/>
              <w:jc w:val="center"/>
              <w:rPr>
                <w:color w:val="404040"/>
                <w:sz w:val="16"/>
                <w:szCs w:val="16"/>
              </w:rPr>
            </w:pPr>
            <w:r>
              <w:rPr>
                <w:color w:val="404040"/>
                <w:sz w:val="16"/>
                <w:szCs w:val="16"/>
              </w:rPr>
              <w:t>0.1%</w:t>
            </w:r>
          </w:p>
        </w:tc>
        <w:tc>
          <w:tcPr>
            <w:tcW w:w="354" w:type="pct"/>
            <w:shd w:val="clear" w:color="auto" w:fill="auto"/>
            <w:vAlign w:val="center"/>
          </w:tcPr>
          <w:p w14:paraId="5D496821" w14:textId="0FBDBF98" w:rsidR="00D4598D" w:rsidRPr="00360FBB" w:rsidRDefault="00D4598D" w:rsidP="00D4598D">
            <w:pPr>
              <w:ind w:left="0"/>
              <w:jc w:val="center"/>
              <w:rPr>
                <w:color w:val="404040"/>
                <w:sz w:val="16"/>
                <w:szCs w:val="16"/>
              </w:rPr>
            </w:pPr>
            <w:r>
              <w:rPr>
                <w:color w:val="404040"/>
                <w:sz w:val="16"/>
                <w:szCs w:val="16"/>
              </w:rPr>
              <w:t>0.1%</w:t>
            </w:r>
          </w:p>
        </w:tc>
        <w:tc>
          <w:tcPr>
            <w:tcW w:w="354" w:type="pct"/>
            <w:shd w:val="clear" w:color="auto" w:fill="auto"/>
            <w:vAlign w:val="center"/>
          </w:tcPr>
          <w:p w14:paraId="642CB073" w14:textId="2CB1F805" w:rsidR="00D4598D" w:rsidRPr="00360FBB" w:rsidRDefault="00D4598D" w:rsidP="00D4598D">
            <w:pPr>
              <w:ind w:left="0"/>
              <w:jc w:val="center"/>
              <w:rPr>
                <w:color w:val="404040"/>
                <w:sz w:val="16"/>
                <w:szCs w:val="16"/>
              </w:rPr>
            </w:pPr>
            <w:r>
              <w:rPr>
                <w:color w:val="404040"/>
                <w:sz w:val="16"/>
                <w:szCs w:val="16"/>
              </w:rPr>
              <w:t>0.5%</w:t>
            </w:r>
          </w:p>
        </w:tc>
        <w:tc>
          <w:tcPr>
            <w:tcW w:w="354" w:type="pct"/>
            <w:shd w:val="clear" w:color="auto" w:fill="auto"/>
            <w:vAlign w:val="center"/>
          </w:tcPr>
          <w:p w14:paraId="217A0C4A" w14:textId="76C015CA" w:rsidR="00D4598D" w:rsidRPr="00360FBB" w:rsidRDefault="00D4598D" w:rsidP="00D4598D">
            <w:pPr>
              <w:ind w:left="0"/>
              <w:jc w:val="center"/>
              <w:rPr>
                <w:color w:val="404040"/>
                <w:sz w:val="16"/>
                <w:szCs w:val="16"/>
              </w:rPr>
            </w:pPr>
            <w:r>
              <w:rPr>
                <w:color w:val="404040"/>
                <w:sz w:val="16"/>
                <w:szCs w:val="16"/>
              </w:rPr>
              <w:t>1.0%</w:t>
            </w:r>
          </w:p>
        </w:tc>
        <w:tc>
          <w:tcPr>
            <w:tcW w:w="355" w:type="pct"/>
            <w:shd w:val="clear" w:color="auto" w:fill="auto"/>
            <w:vAlign w:val="center"/>
          </w:tcPr>
          <w:p w14:paraId="6236248F" w14:textId="19C78425" w:rsidR="00D4598D" w:rsidRPr="00360FBB" w:rsidRDefault="00D4598D" w:rsidP="00D4598D">
            <w:pPr>
              <w:ind w:left="0"/>
              <w:jc w:val="center"/>
              <w:rPr>
                <w:color w:val="404040"/>
                <w:sz w:val="16"/>
                <w:szCs w:val="16"/>
              </w:rPr>
            </w:pPr>
            <w:r>
              <w:rPr>
                <w:color w:val="404040"/>
                <w:sz w:val="16"/>
                <w:szCs w:val="16"/>
              </w:rPr>
              <w:t>1.6%</w:t>
            </w:r>
          </w:p>
        </w:tc>
        <w:tc>
          <w:tcPr>
            <w:tcW w:w="356" w:type="pct"/>
            <w:shd w:val="clear" w:color="auto" w:fill="auto"/>
            <w:vAlign w:val="center"/>
          </w:tcPr>
          <w:p w14:paraId="52256C32" w14:textId="2BF9D4BA" w:rsidR="00D4598D" w:rsidRPr="00360FBB" w:rsidRDefault="00D4598D" w:rsidP="00D4598D">
            <w:pPr>
              <w:ind w:left="0"/>
              <w:jc w:val="center"/>
              <w:rPr>
                <w:color w:val="404040"/>
                <w:sz w:val="16"/>
                <w:szCs w:val="16"/>
              </w:rPr>
            </w:pPr>
            <w:r>
              <w:rPr>
                <w:color w:val="404040"/>
                <w:sz w:val="16"/>
                <w:szCs w:val="16"/>
              </w:rPr>
              <w:t>1.0%</w:t>
            </w:r>
          </w:p>
        </w:tc>
        <w:tc>
          <w:tcPr>
            <w:tcW w:w="631" w:type="pct"/>
            <w:shd w:val="clear" w:color="auto" w:fill="auto"/>
            <w:vAlign w:val="center"/>
          </w:tcPr>
          <w:p w14:paraId="00B4A9BD" w14:textId="257FBF8E" w:rsidR="00D4598D" w:rsidRPr="00360FBB" w:rsidRDefault="00D4598D" w:rsidP="00D4598D">
            <w:pPr>
              <w:ind w:left="0"/>
              <w:jc w:val="center"/>
              <w:rPr>
                <w:color w:val="404040"/>
                <w:sz w:val="16"/>
                <w:szCs w:val="16"/>
              </w:rPr>
            </w:pPr>
            <w:r>
              <w:rPr>
                <w:color w:val="404040"/>
                <w:sz w:val="16"/>
                <w:szCs w:val="16"/>
              </w:rPr>
              <w:t>0.8%</w:t>
            </w:r>
          </w:p>
        </w:tc>
      </w:tr>
      <w:tr w:rsidR="00D4598D" w:rsidRPr="00360FBB" w14:paraId="566D4ADA" w14:textId="77777777" w:rsidTr="0062751C">
        <w:trPr>
          <w:trHeight w:val="519"/>
        </w:trPr>
        <w:tc>
          <w:tcPr>
            <w:tcW w:w="1532" w:type="pct"/>
            <w:shd w:val="clear" w:color="auto" w:fill="auto"/>
            <w:vAlign w:val="center"/>
          </w:tcPr>
          <w:p w14:paraId="329ACDED" w14:textId="0E57A248" w:rsidR="00D4598D" w:rsidRPr="00360FBB" w:rsidRDefault="00D4598D" w:rsidP="00D4598D">
            <w:pPr>
              <w:ind w:left="0"/>
              <w:jc w:val="center"/>
              <w:rPr>
                <w:color w:val="404040"/>
                <w:sz w:val="16"/>
                <w:szCs w:val="16"/>
              </w:rPr>
            </w:pPr>
            <w:r w:rsidRPr="00360FBB">
              <w:rPr>
                <w:color w:val="404040"/>
                <w:sz w:val="16"/>
                <w:szCs w:val="16"/>
              </w:rPr>
              <w:t>TOTAL WEEE (KG/HH/YR)</w:t>
            </w:r>
          </w:p>
        </w:tc>
        <w:tc>
          <w:tcPr>
            <w:tcW w:w="354" w:type="pct"/>
            <w:shd w:val="clear" w:color="auto" w:fill="auto"/>
            <w:vAlign w:val="center"/>
          </w:tcPr>
          <w:p w14:paraId="77DABFAB" w14:textId="48B946C7" w:rsidR="00D4598D" w:rsidRPr="00360FBB" w:rsidRDefault="00D4598D" w:rsidP="00D4598D">
            <w:pPr>
              <w:ind w:left="0"/>
              <w:jc w:val="center"/>
              <w:rPr>
                <w:color w:val="404040"/>
                <w:sz w:val="16"/>
                <w:szCs w:val="16"/>
              </w:rPr>
            </w:pPr>
            <w:r>
              <w:rPr>
                <w:color w:val="404040"/>
                <w:sz w:val="16"/>
                <w:szCs w:val="16"/>
              </w:rPr>
              <w:t>1.1</w:t>
            </w:r>
          </w:p>
        </w:tc>
        <w:tc>
          <w:tcPr>
            <w:tcW w:w="354" w:type="pct"/>
            <w:shd w:val="clear" w:color="auto" w:fill="auto"/>
            <w:vAlign w:val="center"/>
          </w:tcPr>
          <w:p w14:paraId="1DF7FF04" w14:textId="6E6817AE" w:rsidR="00D4598D" w:rsidRPr="00360FBB" w:rsidRDefault="00D4598D" w:rsidP="00D4598D">
            <w:pPr>
              <w:ind w:left="0"/>
              <w:jc w:val="center"/>
              <w:rPr>
                <w:color w:val="404040"/>
                <w:sz w:val="16"/>
                <w:szCs w:val="16"/>
              </w:rPr>
            </w:pPr>
            <w:r>
              <w:rPr>
                <w:color w:val="404040"/>
                <w:sz w:val="16"/>
                <w:szCs w:val="16"/>
              </w:rPr>
              <w:t>6.4</w:t>
            </w:r>
          </w:p>
        </w:tc>
        <w:tc>
          <w:tcPr>
            <w:tcW w:w="354" w:type="pct"/>
            <w:shd w:val="clear" w:color="auto" w:fill="auto"/>
            <w:vAlign w:val="center"/>
          </w:tcPr>
          <w:p w14:paraId="4DFF104C" w14:textId="75B35763" w:rsidR="00D4598D" w:rsidRPr="00360FBB" w:rsidRDefault="00D4598D" w:rsidP="00D4598D">
            <w:pPr>
              <w:ind w:left="0"/>
              <w:jc w:val="center"/>
              <w:rPr>
                <w:color w:val="404040"/>
                <w:sz w:val="16"/>
                <w:szCs w:val="16"/>
              </w:rPr>
            </w:pPr>
            <w:r>
              <w:rPr>
                <w:color w:val="404040"/>
                <w:sz w:val="16"/>
                <w:szCs w:val="16"/>
              </w:rPr>
              <w:t>0.3</w:t>
            </w:r>
          </w:p>
        </w:tc>
        <w:tc>
          <w:tcPr>
            <w:tcW w:w="354" w:type="pct"/>
            <w:shd w:val="clear" w:color="auto" w:fill="auto"/>
            <w:vAlign w:val="center"/>
          </w:tcPr>
          <w:p w14:paraId="4D211743" w14:textId="5126631F" w:rsidR="00D4598D" w:rsidRPr="00360FBB" w:rsidRDefault="00D4598D" w:rsidP="00D4598D">
            <w:pPr>
              <w:ind w:left="0"/>
              <w:jc w:val="center"/>
              <w:rPr>
                <w:color w:val="404040"/>
                <w:sz w:val="16"/>
                <w:szCs w:val="16"/>
              </w:rPr>
            </w:pPr>
            <w:r>
              <w:rPr>
                <w:color w:val="404040"/>
                <w:sz w:val="16"/>
                <w:szCs w:val="16"/>
              </w:rPr>
              <w:t>0.1</w:t>
            </w:r>
          </w:p>
        </w:tc>
        <w:tc>
          <w:tcPr>
            <w:tcW w:w="354" w:type="pct"/>
            <w:shd w:val="clear" w:color="auto" w:fill="auto"/>
            <w:vAlign w:val="center"/>
          </w:tcPr>
          <w:p w14:paraId="09865583" w14:textId="762A01F9" w:rsidR="00D4598D" w:rsidRPr="00360FBB" w:rsidRDefault="00D4598D" w:rsidP="00D4598D">
            <w:pPr>
              <w:ind w:left="0"/>
              <w:jc w:val="center"/>
              <w:rPr>
                <w:color w:val="404040"/>
                <w:sz w:val="16"/>
                <w:szCs w:val="16"/>
              </w:rPr>
            </w:pPr>
            <w:r>
              <w:rPr>
                <w:color w:val="404040"/>
                <w:sz w:val="16"/>
                <w:szCs w:val="16"/>
              </w:rPr>
              <w:t>1.2</w:t>
            </w:r>
          </w:p>
        </w:tc>
        <w:tc>
          <w:tcPr>
            <w:tcW w:w="354" w:type="pct"/>
            <w:shd w:val="clear" w:color="auto" w:fill="auto"/>
            <w:vAlign w:val="center"/>
          </w:tcPr>
          <w:p w14:paraId="018B32D9" w14:textId="7D893830" w:rsidR="00D4598D" w:rsidRPr="00360FBB" w:rsidRDefault="00D4598D" w:rsidP="00D4598D">
            <w:pPr>
              <w:ind w:left="0"/>
              <w:jc w:val="center"/>
              <w:rPr>
                <w:color w:val="404040"/>
                <w:sz w:val="16"/>
                <w:szCs w:val="16"/>
              </w:rPr>
            </w:pPr>
            <w:r>
              <w:rPr>
                <w:color w:val="404040"/>
                <w:sz w:val="16"/>
                <w:szCs w:val="16"/>
              </w:rPr>
              <w:t>2.4</w:t>
            </w:r>
          </w:p>
        </w:tc>
        <w:tc>
          <w:tcPr>
            <w:tcW w:w="355" w:type="pct"/>
            <w:shd w:val="clear" w:color="auto" w:fill="auto"/>
            <w:vAlign w:val="center"/>
          </w:tcPr>
          <w:p w14:paraId="542A6168" w14:textId="19267B1F" w:rsidR="00D4598D" w:rsidRPr="00360FBB" w:rsidRDefault="00D4598D" w:rsidP="00D4598D">
            <w:pPr>
              <w:ind w:left="0"/>
              <w:jc w:val="center"/>
              <w:rPr>
                <w:color w:val="404040"/>
                <w:sz w:val="16"/>
                <w:szCs w:val="16"/>
              </w:rPr>
            </w:pPr>
            <w:r>
              <w:rPr>
                <w:color w:val="404040"/>
                <w:sz w:val="16"/>
                <w:szCs w:val="16"/>
              </w:rPr>
              <w:t>4.2</w:t>
            </w:r>
          </w:p>
        </w:tc>
        <w:tc>
          <w:tcPr>
            <w:tcW w:w="356" w:type="pct"/>
            <w:shd w:val="clear" w:color="auto" w:fill="auto"/>
            <w:vAlign w:val="center"/>
          </w:tcPr>
          <w:p w14:paraId="78E7C3EC" w14:textId="72F5B386" w:rsidR="00D4598D" w:rsidRPr="00360FBB" w:rsidRDefault="00D4598D" w:rsidP="00D4598D">
            <w:pPr>
              <w:ind w:left="0"/>
              <w:jc w:val="center"/>
              <w:rPr>
                <w:color w:val="404040"/>
                <w:sz w:val="16"/>
                <w:szCs w:val="16"/>
              </w:rPr>
            </w:pPr>
            <w:r>
              <w:rPr>
                <w:color w:val="404040"/>
                <w:sz w:val="16"/>
                <w:szCs w:val="16"/>
              </w:rPr>
              <w:t>1.4</w:t>
            </w:r>
          </w:p>
        </w:tc>
        <w:tc>
          <w:tcPr>
            <w:tcW w:w="631" w:type="pct"/>
            <w:shd w:val="clear" w:color="auto" w:fill="auto"/>
            <w:vAlign w:val="center"/>
          </w:tcPr>
          <w:p w14:paraId="6E5424AD" w14:textId="13A045D6" w:rsidR="00D4598D" w:rsidRPr="00360FBB" w:rsidRDefault="00D4598D" w:rsidP="00D4598D">
            <w:pPr>
              <w:ind w:left="0"/>
              <w:jc w:val="center"/>
              <w:rPr>
                <w:color w:val="404040"/>
                <w:sz w:val="16"/>
                <w:szCs w:val="16"/>
              </w:rPr>
            </w:pPr>
            <w:r>
              <w:rPr>
                <w:color w:val="404040"/>
                <w:sz w:val="16"/>
                <w:szCs w:val="16"/>
              </w:rPr>
              <w:t>1.9</w:t>
            </w:r>
          </w:p>
        </w:tc>
      </w:tr>
    </w:tbl>
    <w:p w14:paraId="39DD7BF1" w14:textId="77777777" w:rsidR="003C5834" w:rsidRPr="00360FBB" w:rsidRDefault="003C5834" w:rsidP="003C5834">
      <w:pPr>
        <w:spacing w:after="240" w:line="360" w:lineRule="auto"/>
        <w:ind w:left="0"/>
        <w:jc w:val="both"/>
        <w:rPr>
          <w:lang w:eastAsia="en-US"/>
        </w:rPr>
      </w:pPr>
    </w:p>
    <w:p w14:paraId="5FD003C3" w14:textId="70C60FFD" w:rsidR="007D7B0F" w:rsidRPr="00360FBB" w:rsidRDefault="009A166F" w:rsidP="003C5834">
      <w:pPr>
        <w:spacing w:after="240" w:line="360" w:lineRule="auto"/>
        <w:ind w:left="0"/>
        <w:jc w:val="both"/>
        <w:rPr>
          <w:spacing w:val="-5"/>
          <w:lang w:eastAsia="en-US"/>
        </w:rPr>
      </w:pPr>
      <w:r w:rsidRPr="00360FBB">
        <w:rPr>
          <w:spacing w:val="-5"/>
          <w:lang w:eastAsia="en-US"/>
        </w:rPr>
        <w:t>Were it possible for households to remove the recyclable textile, disposable nappy and WEEE items from their residual waste</w:t>
      </w:r>
      <w:r w:rsidR="00AC0711" w:rsidRPr="00360FBB">
        <w:rPr>
          <w:spacing w:val="-5"/>
          <w:lang w:eastAsia="en-US"/>
        </w:rPr>
        <w:t>,</w:t>
      </w:r>
      <w:r w:rsidRPr="00360FBB">
        <w:rPr>
          <w:spacing w:val="-5"/>
          <w:lang w:eastAsia="en-US"/>
        </w:rPr>
        <w:t xml:space="preserve"> then this would represent a minimisation of around </w:t>
      </w:r>
      <w:r w:rsidR="00C114BE">
        <w:rPr>
          <w:spacing w:val="-5"/>
          <w:lang w:eastAsia="en-US"/>
        </w:rPr>
        <w:t>4</w:t>
      </w:r>
      <w:r w:rsidR="00D4598D">
        <w:rPr>
          <w:spacing w:val="-5"/>
          <w:lang w:eastAsia="en-US"/>
        </w:rPr>
        <w:t>2.5</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Pr="00360FBB">
        <w:rPr>
          <w:spacing w:val="-5"/>
          <w:lang w:eastAsia="en-US"/>
        </w:rPr>
        <w:t>yr</w:t>
      </w:r>
      <w:proofErr w:type="spellEnd"/>
      <w:r w:rsidRPr="00360FBB">
        <w:rPr>
          <w:spacing w:val="-5"/>
          <w:lang w:eastAsia="en-US"/>
        </w:rPr>
        <w:t xml:space="preserve"> or </w:t>
      </w:r>
      <w:r w:rsidR="00C114BE">
        <w:rPr>
          <w:spacing w:val="-5"/>
          <w:lang w:eastAsia="en-US"/>
        </w:rPr>
        <w:t>17.</w:t>
      </w:r>
      <w:r w:rsidR="00D4598D">
        <w:rPr>
          <w:spacing w:val="-5"/>
          <w:lang w:eastAsia="en-US"/>
        </w:rPr>
        <w:t>6</w:t>
      </w:r>
      <w:r w:rsidRPr="00360FBB">
        <w:rPr>
          <w:spacing w:val="-5"/>
          <w:lang w:eastAsia="en-US"/>
        </w:rPr>
        <w:t>%</w:t>
      </w:r>
      <w:r w:rsidR="00AC0711" w:rsidRPr="00360FBB">
        <w:rPr>
          <w:spacing w:val="-5"/>
          <w:lang w:eastAsia="en-US"/>
        </w:rPr>
        <w:t xml:space="preserve"> </w:t>
      </w:r>
      <w:r w:rsidRPr="00360FBB">
        <w:rPr>
          <w:spacing w:val="-5"/>
          <w:lang w:eastAsia="en-US"/>
        </w:rPr>
        <w:t xml:space="preserve">of the total </w:t>
      </w:r>
      <w:r w:rsidRPr="00360FBB">
        <w:rPr>
          <w:spacing w:val="-5"/>
          <w:lang w:eastAsia="en-US"/>
        </w:rPr>
        <w:lastRenderedPageBreak/>
        <w:t xml:space="preserve">residual </w:t>
      </w:r>
      <w:proofErr w:type="gramStart"/>
      <w:r w:rsidRPr="00360FBB">
        <w:rPr>
          <w:spacing w:val="-5"/>
          <w:lang w:eastAsia="en-US"/>
        </w:rPr>
        <w:t>waste.</w:t>
      </w:r>
      <w:proofErr w:type="gramEnd"/>
      <w:r w:rsidRPr="00360FBB">
        <w:rPr>
          <w:spacing w:val="-5"/>
          <w:lang w:eastAsia="en-US"/>
        </w:rPr>
        <w:t xml:space="preserve">  As a result, diversion could increase from 4</w:t>
      </w:r>
      <w:r w:rsidR="00D4598D">
        <w:rPr>
          <w:spacing w:val="-5"/>
          <w:lang w:eastAsia="en-US"/>
        </w:rPr>
        <w:t>6.0</w:t>
      </w:r>
      <w:r w:rsidRPr="00360FBB">
        <w:rPr>
          <w:spacing w:val="-5"/>
          <w:lang w:eastAsia="en-US"/>
        </w:rPr>
        <w:t xml:space="preserve">% to </w:t>
      </w:r>
      <w:r w:rsidR="00AC0711" w:rsidRPr="00360FBB">
        <w:rPr>
          <w:spacing w:val="-5"/>
          <w:lang w:eastAsia="en-US"/>
        </w:rPr>
        <w:t>5</w:t>
      </w:r>
      <w:r w:rsidR="00D4598D">
        <w:rPr>
          <w:spacing w:val="-5"/>
          <w:lang w:eastAsia="en-US"/>
        </w:rPr>
        <w:t>0</w:t>
      </w:r>
      <w:r w:rsidR="00FB3A83" w:rsidRPr="00360FBB">
        <w:rPr>
          <w:spacing w:val="-5"/>
          <w:lang w:eastAsia="en-US"/>
        </w:rPr>
        <w:t>.</w:t>
      </w:r>
      <w:r w:rsidR="00D4598D">
        <w:rPr>
          <w:spacing w:val="-5"/>
          <w:lang w:eastAsia="en-US"/>
        </w:rPr>
        <w:t>1</w:t>
      </w:r>
      <w:r w:rsidRPr="00360FBB">
        <w:rPr>
          <w:spacing w:val="-5"/>
          <w:lang w:eastAsia="en-US"/>
        </w:rPr>
        <w:t>% with no additional changes in the amount of recycling collected.</w:t>
      </w:r>
    </w:p>
    <w:p w14:paraId="130181A6" w14:textId="619E512F" w:rsidR="00683360" w:rsidRPr="00360FBB" w:rsidRDefault="00683360" w:rsidP="00683360">
      <w:pPr>
        <w:keepNext/>
        <w:keepLines/>
        <w:spacing w:before="240" w:after="240" w:line="240" w:lineRule="atLeast"/>
        <w:ind w:left="0"/>
        <w:outlineLvl w:val="2"/>
        <w:rPr>
          <w:rFonts w:asciiTheme="minorHAnsi" w:hAnsiTheme="minorHAnsi" w:cs="Arial"/>
          <w:b/>
          <w:color w:val="12A19A"/>
          <w:spacing w:val="-15"/>
          <w:kern w:val="20"/>
          <w:sz w:val="32"/>
          <w:szCs w:val="32"/>
          <w:lang w:eastAsia="en-US"/>
        </w:rPr>
      </w:pPr>
      <w:bookmarkStart w:id="279" w:name="_Toc536105348"/>
      <w:bookmarkStart w:id="280" w:name="_Toc536105641"/>
      <w:proofErr w:type="spellStart"/>
      <w:r w:rsidRPr="00360FBB">
        <w:rPr>
          <w:rFonts w:asciiTheme="minorHAnsi" w:hAnsiTheme="minorHAnsi" w:cs="Arial"/>
          <w:b/>
          <w:color w:val="12A19A"/>
          <w:spacing w:val="-15"/>
          <w:kern w:val="20"/>
          <w:sz w:val="32"/>
          <w:szCs w:val="32"/>
          <w:lang w:eastAsia="en-US"/>
        </w:rPr>
        <w:t>Tetrapak</w:t>
      </w:r>
      <w:proofErr w:type="spellEnd"/>
      <w:r w:rsidRPr="00360FBB">
        <w:rPr>
          <w:rFonts w:asciiTheme="minorHAnsi" w:hAnsiTheme="minorHAnsi" w:cs="Arial"/>
          <w:b/>
          <w:color w:val="12A19A"/>
          <w:spacing w:val="-15"/>
          <w:kern w:val="20"/>
          <w:sz w:val="32"/>
          <w:szCs w:val="32"/>
          <w:lang w:eastAsia="en-US"/>
        </w:rPr>
        <w:t xml:space="preserve"> and plastic </w:t>
      </w:r>
      <w:r w:rsidR="009E2E58">
        <w:rPr>
          <w:rFonts w:asciiTheme="minorHAnsi" w:hAnsiTheme="minorHAnsi" w:cs="Arial"/>
          <w:b/>
          <w:color w:val="12A19A"/>
          <w:spacing w:val="-15"/>
          <w:kern w:val="20"/>
          <w:sz w:val="32"/>
          <w:szCs w:val="32"/>
          <w:lang w:eastAsia="en-US"/>
        </w:rPr>
        <w:t>pots, tubs</w:t>
      </w:r>
      <w:r w:rsidR="00614ECF">
        <w:rPr>
          <w:rFonts w:asciiTheme="minorHAnsi" w:hAnsiTheme="minorHAnsi" w:cs="Arial"/>
          <w:b/>
          <w:color w:val="12A19A"/>
          <w:spacing w:val="-15"/>
          <w:kern w:val="20"/>
          <w:sz w:val="32"/>
          <w:szCs w:val="32"/>
          <w:lang w:eastAsia="en-US"/>
        </w:rPr>
        <w:t>, trays (PTT</w:t>
      </w:r>
      <w:r w:rsidRPr="00360FBB">
        <w:rPr>
          <w:rFonts w:asciiTheme="minorHAnsi" w:hAnsiTheme="minorHAnsi" w:cs="Arial"/>
          <w:b/>
          <w:color w:val="12A19A"/>
          <w:spacing w:val="-15"/>
          <w:kern w:val="20"/>
          <w:sz w:val="32"/>
          <w:szCs w:val="32"/>
          <w:lang w:eastAsia="en-US"/>
        </w:rPr>
        <w:t>s)</w:t>
      </w:r>
      <w:bookmarkEnd w:id="279"/>
      <w:bookmarkEnd w:id="280"/>
    </w:p>
    <w:p w14:paraId="3BD77F64" w14:textId="14EEF100" w:rsidR="00683360" w:rsidRPr="00360FBB" w:rsidRDefault="00BD32E8" w:rsidP="00683360">
      <w:pPr>
        <w:spacing w:after="240" w:line="360" w:lineRule="auto"/>
        <w:ind w:left="0"/>
        <w:jc w:val="both"/>
        <w:rPr>
          <w:spacing w:val="-5"/>
          <w:lang w:eastAsia="en-US"/>
        </w:rPr>
      </w:pPr>
      <w:proofErr w:type="spellStart"/>
      <w:r w:rsidRPr="00360FBB">
        <w:rPr>
          <w:spacing w:val="-5"/>
          <w:lang w:eastAsia="en-US"/>
        </w:rPr>
        <w:t>Tetrapak</w:t>
      </w:r>
      <w:proofErr w:type="spellEnd"/>
      <w:r w:rsidRPr="00360FBB">
        <w:rPr>
          <w:spacing w:val="-5"/>
          <w:lang w:eastAsia="en-US"/>
        </w:rPr>
        <w:t xml:space="preserve"> cartons and plastic </w:t>
      </w:r>
      <w:r w:rsidR="009E2E58">
        <w:rPr>
          <w:spacing w:val="-5"/>
          <w:lang w:eastAsia="en-US"/>
        </w:rPr>
        <w:t xml:space="preserve">pots, </w:t>
      </w:r>
      <w:proofErr w:type="gramStart"/>
      <w:r w:rsidR="009E2E58">
        <w:rPr>
          <w:spacing w:val="-5"/>
          <w:lang w:eastAsia="en-US"/>
        </w:rPr>
        <w:t>tubs</w:t>
      </w:r>
      <w:proofErr w:type="gramEnd"/>
      <w:r w:rsidRPr="00360FBB">
        <w:rPr>
          <w:spacing w:val="-5"/>
          <w:lang w:eastAsia="en-US"/>
        </w:rPr>
        <w:t xml:space="preserve"> and trays (</w:t>
      </w:r>
      <w:r w:rsidR="009E2E58">
        <w:rPr>
          <w:spacing w:val="-5"/>
          <w:lang w:eastAsia="en-US"/>
        </w:rPr>
        <w:t>PTT</w:t>
      </w:r>
      <w:r w:rsidRPr="00360FBB">
        <w:rPr>
          <w:spacing w:val="-5"/>
          <w:lang w:eastAsia="en-US"/>
        </w:rPr>
        <w:t>) form around 1</w:t>
      </w:r>
      <w:r w:rsidR="00BA47D8">
        <w:rPr>
          <w:spacing w:val="-5"/>
          <w:lang w:eastAsia="en-US"/>
        </w:rPr>
        <w:t>4</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Pr="00360FBB">
        <w:rPr>
          <w:spacing w:val="-5"/>
          <w:lang w:eastAsia="en-US"/>
        </w:rPr>
        <w:t>yr</w:t>
      </w:r>
      <w:proofErr w:type="spellEnd"/>
      <w:r w:rsidRPr="00360FBB">
        <w:rPr>
          <w:spacing w:val="-5"/>
          <w:lang w:eastAsia="en-US"/>
        </w:rPr>
        <w:t xml:space="preserve"> of kerbside waste from</w:t>
      </w:r>
      <w:r w:rsidR="009142EC">
        <w:rPr>
          <w:spacing w:val="-5"/>
          <w:lang w:eastAsia="en-US"/>
        </w:rPr>
        <w:t xml:space="preserve"> Bolton</w:t>
      </w:r>
      <w:r w:rsidRPr="00360FBB">
        <w:rPr>
          <w:spacing w:val="-5"/>
          <w:lang w:eastAsia="en-US"/>
        </w:rPr>
        <w:t xml:space="preserve"> households</w:t>
      </w:r>
      <w:r w:rsidR="00683360" w:rsidRPr="00360FBB">
        <w:rPr>
          <w:spacing w:val="-5"/>
          <w:lang w:eastAsia="en-US"/>
        </w:rPr>
        <w:t xml:space="preserve">. These items </w:t>
      </w:r>
      <w:r w:rsidRPr="00360FBB">
        <w:rPr>
          <w:spacing w:val="-5"/>
          <w:lang w:eastAsia="en-US"/>
        </w:rPr>
        <w:t>are not currently part of the recycling scheme operated by GMCA.  Should they be introduced</w:t>
      </w:r>
      <w:r w:rsidR="00683360" w:rsidRPr="00360FBB">
        <w:rPr>
          <w:spacing w:val="-5"/>
          <w:lang w:eastAsia="en-US"/>
        </w:rPr>
        <w:t xml:space="preserve"> </w:t>
      </w:r>
      <w:r w:rsidRPr="00360FBB">
        <w:rPr>
          <w:spacing w:val="-5"/>
          <w:lang w:eastAsia="en-US"/>
        </w:rPr>
        <w:t>the</w:t>
      </w:r>
      <w:r w:rsidR="00683360" w:rsidRPr="00360FBB">
        <w:rPr>
          <w:spacing w:val="-5"/>
          <w:lang w:eastAsia="en-US"/>
        </w:rPr>
        <w:t xml:space="preserve"> effect on diversion </w:t>
      </w:r>
      <w:r w:rsidRPr="00360FBB">
        <w:rPr>
          <w:spacing w:val="-5"/>
          <w:lang w:eastAsia="en-US"/>
        </w:rPr>
        <w:t>would be an increase from</w:t>
      </w:r>
      <w:r w:rsidR="00683360" w:rsidRPr="00360FBB">
        <w:rPr>
          <w:spacing w:val="-5"/>
          <w:lang w:eastAsia="en-US"/>
        </w:rPr>
        <w:t xml:space="preserve"> 4</w:t>
      </w:r>
      <w:r w:rsidR="00BA47D8">
        <w:rPr>
          <w:spacing w:val="-5"/>
          <w:lang w:eastAsia="en-US"/>
        </w:rPr>
        <w:t>6.0</w:t>
      </w:r>
      <w:r w:rsidR="00683360" w:rsidRPr="00360FBB">
        <w:rPr>
          <w:spacing w:val="-5"/>
          <w:lang w:eastAsia="en-US"/>
        </w:rPr>
        <w:t xml:space="preserve">% to </w:t>
      </w:r>
      <w:r w:rsidR="00BA47D8">
        <w:rPr>
          <w:spacing w:val="-5"/>
          <w:lang w:eastAsia="en-US"/>
        </w:rPr>
        <w:t>47.3</w:t>
      </w:r>
      <w:r w:rsidR="00683360" w:rsidRPr="00360FBB">
        <w:rPr>
          <w:spacing w:val="-5"/>
          <w:lang w:eastAsia="en-US"/>
        </w:rPr>
        <w:t>%</w:t>
      </w:r>
      <w:r w:rsidRPr="00360FBB">
        <w:rPr>
          <w:spacing w:val="-5"/>
          <w:lang w:eastAsia="en-US"/>
        </w:rPr>
        <w:t xml:space="preserve">. </w:t>
      </w:r>
      <w:r w:rsidRPr="0062751C">
        <w:rPr>
          <w:spacing w:val="-5"/>
          <w:lang w:eastAsia="en-US"/>
        </w:rPr>
        <w:t>More potential is available</w:t>
      </w:r>
      <w:r w:rsidR="00AB28DE" w:rsidRPr="0062751C">
        <w:rPr>
          <w:spacing w:val="-5"/>
          <w:lang w:eastAsia="en-US"/>
        </w:rPr>
        <w:t xml:space="preserve"> for PT</w:t>
      </w:r>
      <w:r w:rsidRPr="0062751C">
        <w:rPr>
          <w:spacing w:val="-5"/>
          <w:lang w:eastAsia="en-US"/>
        </w:rPr>
        <w:t xml:space="preserve">T which could increase diversion by </w:t>
      </w:r>
      <w:r w:rsidR="00B032A0" w:rsidRPr="0062751C">
        <w:rPr>
          <w:spacing w:val="-5"/>
          <w:lang w:eastAsia="en-US"/>
        </w:rPr>
        <w:t>2.</w:t>
      </w:r>
      <w:r w:rsidR="00C55B43">
        <w:rPr>
          <w:spacing w:val="-5"/>
          <w:lang w:eastAsia="en-US"/>
        </w:rPr>
        <w:t>4</w:t>
      </w:r>
      <w:r w:rsidRPr="0062751C">
        <w:rPr>
          <w:spacing w:val="-5"/>
          <w:lang w:eastAsia="en-US"/>
        </w:rPr>
        <w:t xml:space="preserve">% as opposed to 0.3% for </w:t>
      </w:r>
      <w:proofErr w:type="spellStart"/>
      <w:r w:rsidRPr="0062751C">
        <w:rPr>
          <w:spacing w:val="-5"/>
          <w:lang w:eastAsia="en-US"/>
        </w:rPr>
        <w:t>Tetrapaks</w:t>
      </w:r>
      <w:proofErr w:type="spellEnd"/>
      <w:r w:rsidRPr="0062751C">
        <w:rPr>
          <w:spacing w:val="-5"/>
          <w:lang w:eastAsia="en-US"/>
        </w:rPr>
        <w:t xml:space="preserve">. </w:t>
      </w:r>
    </w:p>
    <w:p w14:paraId="553F011C" w14:textId="0B8D6638" w:rsidR="00683360" w:rsidRPr="00360FBB" w:rsidRDefault="00683360" w:rsidP="00683360">
      <w:pPr>
        <w:spacing w:after="240" w:line="360" w:lineRule="auto"/>
        <w:ind w:left="0"/>
        <w:jc w:val="both"/>
        <w:rPr>
          <w:b/>
        </w:rPr>
      </w:pPr>
      <w:r w:rsidRPr="00360FBB">
        <w:rPr>
          <w:b/>
        </w:rPr>
        <w:t>Table 4</w:t>
      </w:r>
      <w:r w:rsidR="00BD32E8" w:rsidRPr="00360FBB">
        <w:rPr>
          <w:b/>
        </w:rPr>
        <w:t>3</w:t>
      </w:r>
      <w:r w:rsidRPr="00360FBB">
        <w:rPr>
          <w:b/>
        </w:rPr>
        <w:t xml:space="preserve">: </w:t>
      </w:r>
      <w:proofErr w:type="spellStart"/>
      <w:r w:rsidR="00AB28DE">
        <w:rPr>
          <w:b/>
        </w:rPr>
        <w:t>Tetrapak</w:t>
      </w:r>
      <w:proofErr w:type="spellEnd"/>
      <w:r w:rsidR="00AB28DE">
        <w:rPr>
          <w:b/>
        </w:rPr>
        <w:t xml:space="preserve"> and PT</w:t>
      </w:r>
      <w:r w:rsidR="00BD32E8" w:rsidRPr="00360FBB">
        <w:rPr>
          <w:b/>
        </w:rPr>
        <w:t>T disposed of at the kerbside</w:t>
      </w:r>
    </w:p>
    <w:tbl>
      <w:tblPr>
        <w:tblW w:w="494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23"/>
        <w:gridCol w:w="629"/>
        <w:gridCol w:w="629"/>
        <w:gridCol w:w="629"/>
        <w:gridCol w:w="629"/>
        <w:gridCol w:w="629"/>
        <w:gridCol w:w="629"/>
        <w:gridCol w:w="630"/>
        <w:gridCol w:w="632"/>
        <w:gridCol w:w="1121"/>
      </w:tblGrid>
      <w:tr w:rsidR="006533D9" w:rsidRPr="006533D9" w14:paraId="21C51BC5" w14:textId="77777777" w:rsidTr="006533D9">
        <w:trPr>
          <w:trHeight w:val="632"/>
        </w:trPr>
        <w:tc>
          <w:tcPr>
            <w:tcW w:w="1533" w:type="pct"/>
            <w:shd w:val="clear" w:color="auto" w:fill="auto"/>
            <w:vAlign w:val="center"/>
          </w:tcPr>
          <w:p w14:paraId="6D1A6A95" w14:textId="1CE772D4" w:rsidR="008615E1" w:rsidRPr="006533D9" w:rsidRDefault="006533D9" w:rsidP="008615E1">
            <w:pPr>
              <w:ind w:left="0"/>
              <w:jc w:val="center"/>
              <w:rPr>
                <w:color w:val="auto"/>
                <w:sz w:val="20"/>
                <w:szCs w:val="20"/>
              </w:rPr>
            </w:pPr>
            <w:r w:rsidRPr="006533D9">
              <w:rPr>
                <w:color w:val="auto"/>
                <w:sz w:val="20"/>
                <w:szCs w:val="20"/>
              </w:rPr>
              <w:t>Sample</w:t>
            </w:r>
          </w:p>
        </w:tc>
        <w:tc>
          <w:tcPr>
            <w:tcW w:w="354" w:type="pct"/>
            <w:shd w:val="clear" w:color="auto" w:fill="auto"/>
            <w:vAlign w:val="center"/>
          </w:tcPr>
          <w:p w14:paraId="2977C70C" w14:textId="350D9585" w:rsidR="008615E1" w:rsidRPr="006533D9" w:rsidRDefault="006533D9" w:rsidP="008615E1">
            <w:pPr>
              <w:ind w:left="0"/>
              <w:jc w:val="center"/>
              <w:rPr>
                <w:color w:val="auto"/>
                <w:sz w:val="20"/>
                <w:szCs w:val="20"/>
              </w:rPr>
            </w:pPr>
            <w:r w:rsidRPr="006533D9">
              <w:rPr>
                <w:color w:val="auto"/>
                <w:sz w:val="20"/>
                <w:szCs w:val="20"/>
              </w:rPr>
              <w:t>1b</w:t>
            </w:r>
          </w:p>
        </w:tc>
        <w:tc>
          <w:tcPr>
            <w:tcW w:w="354" w:type="pct"/>
            <w:shd w:val="clear" w:color="auto" w:fill="auto"/>
            <w:vAlign w:val="center"/>
          </w:tcPr>
          <w:p w14:paraId="731BE701" w14:textId="2E02ED72" w:rsidR="008615E1" w:rsidRPr="006533D9" w:rsidRDefault="006533D9" w:rsidP="008615E1">
            <w:pPr>
              <w:ind w:left="0"/>
              <w:jc w:val="center"/>
              <w:rPr>
                <w:color w:val="auto"/>
                <w:sz w:val="20"/>
                <w:szCs w:val="20"/>
              </w:rPr>
            </w:pPr>
            <w:r w:rsidRPr="006533D9">
              <w:rPr>
                <w:color w:val="auto"/>
                <w:sz w:val="20"/>
                <w:szCs w:val="20"/>
              </w:rPr>
              <w:t>1c</w:t>
            </w:r>
          </w:p>
        </w:tc>
        <w:tc>
          <w:tcPr>
            <w:tcW w:w="354" w:type="pct"/>
            <w:shd w:val="clear" w:color="auto" w:fill="auto"/>
            <w:vAlign w:val="center"/>
          </w:tcPr>
          <w:p w14:paraId="107A14CA" w14:textId="0014D58D" w:rsidR="008615E1" w:rsidRPr="006533D9" w:rsidRDefault="006533D9" w:rsidP="008615E1">
            <w:pPr>
              <w:ind w:left="0"/>
              <w:jc w:val="center"/>
              <w:rPr>
                <w:color w:val="auto"/>
                <w:sz w:val="20"/>
                <w:szCs w:val="20"/>
              </w:rPr>
            </w:pPr>
            <w:r w:rsidRPr="006533D9">
              <w:rPr>
                <w:color w:val="auto"/>
                <w:sz w:val="20"/>
                <w:szCs w:val="20"/>
              </w:rPr>
              <w:t>3h</w:t>
            </w:r>
          </w:p>
        </w:tc>
        <w:tc>
          <w:tcPr>
            <w:tcW w:w="354" w:type="pct"/>
            <w:shd w:val="clear" w:color="auto" w:fill="auto"/>
            <w:vAlign w:val="center"/>
          </w:tcPr>
          <w:p w14:paraId="367C53F0" w14:textId="593DDD6C" w:rsidR="008615E1" w:rsidRPr="006533D9" w:rsidRDefault="006533D9" w:rsidP="008615E1">
            <w:pPr>
              <w:ind w:left="0"/>
              <w:jc w:val="center"/>
              <w:rPr>
                <w:color w:val="auto"/>
                <w:sz w:val="20"/>
                <w:szCs w:val="20"/>
              </w:rPr>
            </w:pPr>
            <w:r w:rsidRPr="006533D9">
              <w:rPr>
                <w:color w:val="auto"/>
                <w:sz w:val="20"/>
                <w:szCs w:val="20"/>
              </w:rPr>
              <w:t>4l</w:t>
            </w:r>
          </w:p>
        </w:tc>
        <w:tc>
          <w:tcPr>
            <w:tcW w:w="354" w:type="pct"/>
            <w:shd w:val="clear" w:color="auto" w:fill="auto"/>
            <w:vAlign w:val="center"/>
          </w:tcPr>
          <w:p w14:paraId="5AACEDC3" w14:textId="675F5589" w:rsidR="008615E1" w:rsidRPr="006533D9" w:rsidRDefault="006533D9" w:rsidP="008615E1">
            <w:pPr>
              <w:ind w:left="0"/>
              <w:jc w:val="center"/>
              <w:rPr>
                <w:color w:val="auto"/>
                <w:sz w:val="20"/>
                <w:szCs w:val="20"/>
              </w:rPr>
            </w:pPr>
            <w:r w:rsidRPr="006533D9">
              <w:rPr>
                <w:color w:val="auto"/>
                <w:sz w:val="20"/>
                <w:szCs w:val="20"/>
              </w:rPr>
              <w:t>4m</w:t>
            </w:r>
          </w:p>
        </w:tc>
        <w:tc>
          <w:tcPr>
            <w:tcW w:w="354" w:type="pct"/>
            <w:shd w:val="clear" w:color="auto" w:fill="auto"/>
            <w:vAlign w:val="center"/>
          </w:tcPr>
          <w:p w14:paraId="372A27EF" w14:textId="6275DEA2" w:rsidR="008615E1" w:rsidRPr="006533D9" w:rsidRDefault="006533D9" w:rsidP="008615E1">
            <w:pPr>
              <w:ind w:left="0"/>
              <w:jc w:val="center"/>
              <w:rPr>
                <w:color w:val="auto"/>
                <w:sz w:val="20"/>
                <w:szCs w:val="20"/>
              </w:rPr>
            </w:pPr>
            <w:r w:rsidRPr="006533D9">
              <w:rPr>
                <w:color w:val="auto"/>
                <w:sz w:val="20"/>
                <w:szCs w:val="20"/>
              </w:rPr>
              <w:t>5o</w:t>
            </w:r>
          </w:p>
        </w:tc>
        <w:tc>
          <w:tcPr>
            <w:tcW w:w="355" w:type="pct"/>
            <w:shd w:val="clear" w:color="auto" w:fill="auto"/>
            <w:vAlign w:val="center"/>
          </w:tcPr>
          <w:p w14:paraId="674ACA59" w14:textId="734A9E23" w:rsidR="008615E1" w:rsidRPr="006533D9" w:rsidRDefault="006533D9" w:rsidP="008615E1">
            <w:pPr>
              <w:ind w:left="0"/>
              <w:jc w:val="center"/>
              <w:rPr>
                <w:color w:val="auto"/>
                <w:sz w:val="20"/>
                <w:szCs w:val="20"/>
              </w:rPr>
            </w:pPr>
            <w:r w:rsidRPr="006533D9">
              <w:rPr>
                <w:color w:val="auto"/>
                <w:sz w:val="20"/>
                <w:szCs w:val="20"/>
              </w:rPr>
              <w:t>5p</w:t>
            </w:r>
          </w:p>
        </w:tc>
        <w:tc>
          <w:tcPr>
            <w:tcW w:w="356" w:type="pct"/>
            <w:shd w:val="clear" w:color="auto" w:fill="auto"/>
            <w:vAlign w:val="center"/>
          </w:tcPr>
          <w:p w14:paraId="3B419FF5" w14:textId="23B0E396" w:rsidR="008615E1" w:rsidRPr="006533D9" w:rsidRDefault="006533D9" w:rsidP="008615E1">
            <w:pPr>
              <w:ind w:left="0"/>
              <w:jc w:val="center"/>
              <w:rPr>
                <w:color w:val="auto"/>
                <w:sz w:val="20"/>
                <w:szCs w:val="20"/>
              </w:rPr>
            </w:pPr>
            <w:r w:rsidRPr="006533D9">
              <w:rPr>
                <w:color w:val="auto"/>
                <w:sz w:val="20"/>
                <w:szCs w:val="20"/>
              </w:rPr>
              <w:t>5q</w:t>
            </w:r>
          </w:p>
        </w:tc>
        <w:tc>
          <w:tcPr>
            <w:tcW w:w="631" w:type="pct"/>
            <w:shd w:val="clear" w:color="auto" w:fill="auto"/>
            <w:vAlign w:val="center"/>
          </w:tcPr>
          <w:p w14:paraId="5FA25BDC" w14:textId="2D3CCBF2" w:rsidR="008615E1" w:rsidRPr="006533D9" w:rsidRDefault="006533D9" w:rsidP="008615E1">
            <w:pPr>
              <w:ind w:left="0"/>
              <w:jc w:val="center"/>
              <w:rPr>
                <w:color w:val="auto"/>
                <w:sz w:val="20"/>
                <w:szCs w:val="20"/>
              </w:rPr>
            </w:pPr>
            <w:r w:rsidRPr="006533D9">
              <w:rPr>
                <w:color w:val="auto"/>
                <w:sz w:val="20"/>
                <w:szCs w:val="20"/>
              </w:rPr>
              <w:t>Average</w:t>
            </w:r>
          </w:p>
        </w:tc>
      </w:tr>
      <w:tr w:rsidR="00BA47D8" w:rsidRPr="00360FBB" w14:paraId="2E7F670A" w14:textId="77777777" w:rsidTr="00C55B43">
        <w:trPr>
          <w:trHeight w:val="632"/>
        </w:trPr>
        <w:tc>
          <w:tcPr>
            <w:tcW w:w="1533" w:type="pct"/>
            <w:shd w:val="clear" w:color="auto" w:fill="auto"/>
            <w:vAlign w:val="center"/>
          </w:tcPr>
          <w:p w14:paraId="21C72484" w14:textId="58B9404D" w:rsidR="00BA47D8" w:rsidRPr="00360FBB" w:rsidRDefault="00BA47D8" w:rsidP="00BA47D8">
            <w:pPr>
              <w:ind w:left="0"/>
              <w:jc w:val="center"/>
              <w:rPr>
                <w:color w:val="404040"/>
                <w:sz w:val="16"/>
                <w:szCs w:val="16"/>
              </w:rPr>
            </w:pPr>
            <w:r w:rsidRPr="00360FBB">
              <w:rPr>
                <w:color w:val="404040"/>
                <w:sz w:val="16"/>
                <w:szCs w:val="16"/>
              </w:rPr>
              <w:t xml:space="preserve">TOTAL TETRAPAK &amp; </w:t>
            </w:r>
            <w:r>
              <w:rPr>
                <w:color w:val="404040"/>
                <w:sz w:val="16"/>
                <w:szCs w:val="16"/>
              </w:rPr>
              <w:t>PTT</w:t>
            </w:r>
            <w:r w:rsidRPr="00360FBB">
              <w:rPr>
                <w:color w:val="404040"/>
                <w:sz w:val="16"/>
                <w:szCs w:val="16"/>
              </w:rPr>
              <w:t xml:space="preserve"> (%)</w:t>
            </w:r>
          </w:p>
        </w:tc>
        <w:tc>
          <w:tcPr>
            <w:tcW w:w="354" w:type="pct"/>
            <w:shd w:val="clear" w:color="auto" w:fill="auto"/>
            <w:vAlign w:val="center"/>
          </w:tcPr>
          <w:p w14:paraId="6FD0AE86" w14:textId="2E21EB35" w:rsidR="00BA47D8" w:rsidRPr="00360FBB" w:rsidRDefault="00BA47D8" w:rsidP="00BA47D8">
            <w:pPr>
              <w:ind w:left="0"/>
              <w:jc w:val="center"/>
              <w:rPr>
                <w:color w:val="404040"/>
                <w:sz w:val="16"/>
                <w:szCs w:val="16"/>
              </w:rPr>
            </w:pPr>
            <w:r>
              <w:rPr>
                <w:color w:val="404040"/>
                <w:sz w:val="16"/>
                <w:szCs w:val="16"/>
              </w:rPr>
              <w:t>2.8%</w:t>
            </w:r>
          </w:p>
        </w:tc>
        <w:tc>
          <w:tcPr>
            <w:tcW w:w="354" w:type="pct"/>
            <w:shd w:val="clear" w:color="auto" w:fill="auto"/>
            <w:vAlign w:val="center"/>
          </w:tcPr>
          <w:p w14:paraId="33C42AF7" w14:textId="2098A41E" w:rsidR="00BA47D8" w:rsidRPr="00360FBB" w:rsidRDefault="00BA47D8" w:rsidP="00BA47D8">
            <w:pPr>
              <w:ind w:left="0"/>
              <w:jc w:val="center"/>
              <w:rPr>
                <w:color w:val="404040"/>
                <w:sz w:val="16"/>
                <w:szCs w:val="16"/>
              </w:rPr>
            </w:pPr>
            <w:r>
              <w:rPr>
                <w:color w:val="404040"/>
                <w:sz w:val="16"/>
                <w:szCs w:val="16"/>
              </w:rPr>
              <w:t>2.3%</w:t>
            </w:r>
          </w:p>
        </w:tc>
        <w:tc>
          <w:tcPr>
            <w:tcW w:w="354" w:type="pct"/>
            <w:shd w:val="clear" w:color="auto" w:fill="auto"/>
            <w:vAlign w:val="center"/>
          </w:tcPr>
          <w:p w14:paraId="07B108F2" w14:textId="2359DB0C" w:rsidR="00BA47D8" w:rsidRPr="00360FBB" w:rsidRDefault="00BA47D8" w:rsidP="00BA47D8">
            <w:pPr>
              <w:ind w:left="0"/>
              <w:jc w:val="center"/>
              <w:rPr>
                <w:color w:val="404040"/>
                <w:sz w:val="16"/>
                <w:szCs w:val="16"/>
              </w:rPr>
            </w:pPr>
            <w:r>
              <w:rPr>
                <w:color w:val="404040"/>
                <w:sz w:val="16"/>
                <w:szCs w:val="16"/>
              </w:rPr>
              <w:t>3.8%</w:t>
            </w:r>
          </w:p>
        </w:tc>
        <w:tc>
          <w:tcPr>
            <w:tcW w:w="354" w:type="pct"/>
            <w:shd w:val="clear" w:color="auto" w:fill="auto"/>
            <w:vAlign w:val="center"/>
          </w:tcPr>
          <w:p w14:paraId="2DB0DCC5" w14:textId="17E2473D" w:rsidR="00BA47D8" w:rsidRPr="00360FBB" w:rsidRDefault="00BA47D8" w:rsidP="00BA47D8">
            <w:pPr>
              <w:ind w:left="0"/>
              <w:jc w:val="center"/>
              <w:rPr>
                <w:color w:val="404040"/>
                <w:sz w:val="16"/>
                <w:szCs w:val="16"/>
              </w:rPr>
            </w:pPr>
            <w:r>
              <w:rPr>
                <w:color w:val="404040"/>
                <w:sz w:val="16"/>
                <w:szCs w:val="16"/>
              </w:rPr>
              <w:t>2.5%</w:t>
            </w:r>
          </w:p>
        </w:tc>
        <w:tc>
          <w:tcPr>
            <w:tcW w:w="354" w:type="pct"/>
            <w:shd w:val="clear" w:color="auto" w:fill="auto"/>
            <w:vAlign w:val="center"/>
          </w:tcPr>
          <w:p w14:paraId="75123586" w14:textId="79D94473" w:rsidR="00BA47D8" w:rsidRPr="00360FBB" w:rsidRDefault="00BA47D8" w:rsidP="00BA47D8">
            <w:pPr>
              <w:ind w:left="0"/>
              <w:jc w:val="center"/>
              <w:rPr>
                <w:color w:val="404040"/>
                <w:sz w:val="16"/>
                <w:szCs w:val="16"/>
              </w:rPr>
            </w:pPr>
            <w:r>
              <w:rPr>
                <w:color w:val="404040"/>
                <w:sz w:val="16"/>
                <w:szCs w:val="16"/>
              </w:rPr>
              <w:t>3.2%</w:t>
            </w:r>
          </w:p>
        </w:tc>
        <w:tc>
          <w:tcPr>
            <w:tcW w:w="354" w:type="pct"/>
            <w:shd w:val="clear" w:color="auto" w:fill="auto"/>
            <w:vAlign w:val="center"/>
          </w:tcPr>
          <w:p w14:paraId="569C4C37" w14:textId="40D140E5" w:rsidR="00BA47D8" w:rsidRPr="00360FBB" w:rsidRDefault="00BA47D8" w:rsidP="00BA47D8">
            <w:pPr>
              <w:ind w:left="0"/>
              <w:jc w:val="center"/>
              <w:rPr>
                <w:color w:val="404040"/>
                <w:sz w:val="16"/>
                <w:szCs w:val="16"/>
              </w:rPr>
            </w:pPr>
            <w:r>
              <w:rPr>
                <w:color w:val="404040"/>
                <w:sz w:val="16"/>
                <w:szCs w:val="16"/>
              </w:rPr>
              <w:t>2.6%</w:t>
            </w:r>
          </w:p>
        </w:tc>
        <w:tc>
          <w:tcPr>
            <w:tcW w:w="355" w:type="pct"/>
            <w:shd w:val="clear" w:color="auto" w:fill="auto"/>
            <w:vAlign w:val="center"/>
          </w:tcPr>
          <w:p w14:paraId="4524C19B" w14:textId="1DE6EF05" w:rsidR="00BA47D8" w:rsidRPr="00360FBB" w:rsidRDefault="00BA47D8" w:rsidP="00BA47D8">
            <w:pPr>
              <w:ind w:left="0"/>
              <w:jc w:val="center"/>
              <w:rPr>
                <w:color w:val="404040"/>
                <w:sz w:val="16"/>
                <w:szCs w:val="16"/>
              </w:rPr>
            </w:pPr>
            <w:r>
              <w:rPr>
                <w:color w:val="404040"/>
                <w:sz w:val="16"/>
                <w:szCs w:val="16"/>
              </w:rPr>
              <w:t>1.7%</w:t>
            </w:r>
          </w:p>
        </w:tc>
        <w:tc>
          <w:tcPr>
            <w:tcW w:w="356" w:type="pct"/>
            <w:shd w:val="clear" w:color="auto" w:fill="auto"/>
            <w:vAlign w:val="center"/>
          </w:tcPr>
          <w:p w14:paraId="2E24392B" w14:textId="374A62FF" w:rsidR="00BA47D8" w:rsidRPr="00360FBB" w:rsidRDefault="00BA47D8" w:rsidP="00BA47D8">
            <w:pPr>
              <w:ind w:left="0"/>
              <w:jc w:val="center"/>
              <w:rPr>
                <w:color w:val="404040"/>
                <w:sz w:val="16"/>
                <w:szCs w:val="16"/>
              </w:rPr>
            </w:pPr>
            <w:r>
              <w:rPr>
                <w:color w:val="404040"/>
                <w:sz w:val="16"/>
                <w:szCs w:val="16"/>
              </w:rPr>
              <w:t>3.0%</w:t>
            </w:r>
          </w:p>
        </w:tc>
        <w:tc>
          <w:tcPr>
            <w:tcW w:w="631" w:type="pct"/>
            <w:shd w:val="clear" w:color="auto" w:fill="auto"/>
            <w:vAlign w:val="center"/>
          </w:tcPr>
          <w:p w14:paraId="3EB1E2A4" w14:textId="0303798A" w:rsidR="00BA47D8" w:rsidRPr="00360FBB" w:rsidRDefault="00BA47D8" w:rsidP="00BA47D8">
            <w:pPr>
              <w:ind w:left="0"/>
              <w:jc w:val="center"/>
              <w:rPr>
                <w:color w:val="404040"/>
                <w:sz w:val="16"/>
                <w:szCs w:val="16"/>
              </w:rPr>
            </w:pPr>
            <w:r>
              <w:rPr>
                <w:color w:val="404040"/>
                <w:sz w:val="16"/>
                <w:szCs w:val="16"/>
              </w:rPr>
              <w:t>2.7%</w:t>
            </w:r>
          </w:p>
        </w:tc>
      </w:tr>
      <w:tr w:rsidR="00BA47D8" w:rsidRPr="00360FBB" w14:paraId="23329411" w14:textId="77777777" w:rsidTr="00C55B43">
        <w:trPr>
          <w:trHeight w:val="632"/>
        </w:trPr>
        <w:tc>
          <w:tcPr>
            <w:tcW w:w="1533" w:type="pct"/>
            <w:shd w:val="clear" w:color="auto" w:fill="auto"/>
            <w:vAlign w:val="center"/>
          </w:tcPr>
          <w:p w14:paraId="68A0BD34" w14:textId="3E4DC12B" w:rsidR="00BA47D8" w:rsidRPr="00360FBB" w:rsidRDefault="00BA47D8" w:rsidP="00BA47D8">
            <w:pPr>
              <w:ind w:left="0"/>
              <w:jc w:val="center"/>
              <w:rPr>
                <w:color w:val="404040"/>
                <w:sz w:val="16"/>
                <w:szCs w:val="16"/>
              </w:rPr>
            </w:pPr>
            <w:r w:rsidRPr="00360FBB">
              <w:rPr>
                <w:color w:val="404040"/>
                <w:sz w:val="16"/>
                <w:szCs w:val="16"/>
              </w:rPr>
              <w:t xml:space="preserve">TOTAL TETRAPAK &amp; </w:t>
            </w:r>
            <w:r>
              <w:rPr>
                <w:color w:val="404040"/>
                <w:sz w:val="16"/>
                <w:szCs w:val="16"/>
              </w:rPr>
              <w:t>PTT</w:t>
            </w:r>
            <w:r w:rsidRPr="00360FBB">
              <w:rPr>
                <w:color w:val="404040"/>
                <w:sz w:val="16"/>
                <w:szCs w:val="16"/>
              </w:rPr>
              <w:t xml:space="preserve"> (KG/HH/YR)</w:t>
            </w:r>
          </w:p>
        </w:tc>
        <w:tc>
          <w:tcPr>
            <w:tcW w:w="354" w:type="pct"/>
            <w:shd w:val="clear" w:color="auto" w:fill="auto"/>
            <w:vAlign w:val="center"/>
          </w:tcPr>
          <w:p w14:paraId="7987542C" w14:textId="1F6BD3D7" w:rsidR="00BA47D8" w:rsidRPr="00360FBB" w:rsidRDefault="00BA47D8" w:rsidP="00BA47D8">
            <w:pPr>
              <w:ind w:left="0"/>
              <w:jc w:val="center"/>
              <w:rPr>
                <w:color w:val="404040"/>
                <w:sz w:val="16"/>
                <w:szCs w:val="16"/>
              </w:rPr>
            </w:pPr>
            <w:r>
              <w:rPr>
                <w:color w:val="404040"/>
                <w:sz w:val="16"/>
                <w:szCs w:val="16"/>
              </w:rPr>
              <w:t>21.7</w:t>
            </w:r>
          </w:p>
        </w:tc>
        <w:tc>
          <w:tcPr>
            <w:tcW w:w="354" w:type="pct"/>
            <w:shd w:val="clear" w:color="auto" w:fill="auto"/>
            <w:vAlign w:val="center"/>
          </w:tcPr>
          <w:p w14:paraId="57B5057B" w14:textId="5B94CF78" w:rsidR="00BA47D8" w:rsidRPr="00360FBB" w:rsidRDefault="00BA47D8" w:rsidP="00BA47D8">
            <w:pPr>
              <w:ind w:left="0"/>
              <w:jc w:val="center"/>
              <w:rPr>
                <w:color w:val="404040"/>
                <w:sz w:val="16"/>
                <w:szCs w:val="16"/>
              </w:rPr>
            </w:pPr>
            <w:r>
              <w:rPr>
                <w:color w:val="404040"/>
                <w:sz w:val="16"/>
                <w:szCs w:val="16"/>
              </w:rPr>
              <w:t>17.3</w:t>
            </w:r>
          </w:p>
        </w:tc>
        <w:tc>
          <w:tcPr>
            <w:tcW w:w="354" w:type="pct"/>
            <w:shd w:val="clear" w:color="auto" w:fill="auto"/>
            <w:vAlign w:val="center"/>
          </w:tcPr>
          <w:p w14:paraId="56A0364B" w14:textId="3F5BD334" w:rsidR="00BA47D8" w:rsidRPr="00360FBB" w:rsidRDefault="00BA47D8" w:rsidP="00BA47D8">
            <w:pPr>
              <w:ind w:left="0"/>
              <w:jc w:val="center"/>
              <w:rPr>
                <w:color w:val="404040"/>
                <w:sz w:val="16"/>
                <w:szCs w:val="16"/>
              </w:rPr>
            </w:pPr>
            <w:r>
              <w:rPr>
                <w:color w:val="404040"/>
                <w:sz w:val="16"/>
                <w:szCs w:val="16"/>
              </w:rPr>
              <w:t>18.4</w:t>
            </w:r>
          </w:p>
        </w:tc>
        <w:tc>
          <w:tcPr>
            <w:tcW w:w="354" w:type="pct"/>
            <w:shd w:val="clear" w:color="auto" w:fill="auto"/>
            <w:vAlign w:val="center"/>
          </w:tcPr>
          <w:p w14:paraId="5B4FC9B0" w14:textId="77142B4B" w:rsidR="00BA47D8" w:rsidRPr="00360FBB" w:rsidRDefault="00BA47D8" w:rsidP="00BA47D8">
            <w:pPr>
              <w:ind w:left="0"/>
              <w:jc w:val="center"/>
              <w:rPr>
                <w:color w:val="404040"/>
                <w:sz w:val="16"/>
                <w:szCs w:val="16"/>
              </w:rPr>
            </w:pPr>
            <w:r>
              <w:rPr>
                <w:color w:val="404040"/>
                <w:sz w:val="16"/>
                <w:szCs w:val="16"/>
              </w:rPr>
              <w:t>11.1</w:t>
            </w:r>
          </w:p>
        </w:tc>
        <w:tc>
          <w:tcPr>
            <w:tcW w:w="354" w:type="pct"/>
            <w:shd w:val="clear" w:color="auto" w:fill="auto"/>
            <w:vAlign w:val="center"/>
          </w:tcPr>
          <w:p w14:paraId="1EF95B1A" w14:textId="0491ADE4" w:rsidR="00BA47D8" w:rsidRPr="00360FBB" w:rsidRDefault="00BA47D8" w:rsidP="00BA47D8">
            <w:pPr>
              <w:ind w:left="0"/>
              <w:jc w:val="center"/>
              <w:rPr>
                <w:color w:val="404040"/>
                <w:sz w:val="16"/>
                <w:szCs w:val="16"/>
              </w:rPr>
            </w:pPr>
            <w:r>
              <w:rPr>
                <w:color w:val="404040"/>
                <w:sz w:val="16"/>
                <w:szCs w:val="16"/>
              </w:rPr>
              <w:t>17.2</w:t>
            </w:r>
          </w:p>
        </w:tc>
        <w:tc>
          <w:tcPr>
            <w:tcW w:w="354" w:type="pct"/>
            <w:shd w:val="clear" w:color="auto" w:fill="auto"/>
            <w:vAlign w:val="center"/>
          </w:tcPr>
          <w:p w14:paraId="5F28B914" w14:textId="234FFDFD" w:rsidR="00BA47D8" w:rsidRPr="00360FBB" w:rsidRDefault="00BA47D8" w:rsidP="00BA47D8">
            <w:pPr>
              <w:ind w:left="0"/>
              <w:jc w:val="center"/>
              <w:rPr>
                <w:color w:val="404040"/>
                <w:sz w:val="16"/>
                <w:szCs w:val="16"/>
              </w:rPr>
            </w:pPr>
            <w:r>
              <w:rPr>
                <w:color w:val="404040"/>
                <w:sz w:val="16"/>
                <w:szCs w:val="16"/>
              </w:rPr>
              <w:t>11.8</w:t>
            </w:r>
          </w:p>
        </w:tc>
        <w:tc>
          <w:tcPr>
            <w:tcW w:w="355" w:type="pct"/>
            <w:shd w:val="clear" w:color="auto" w:fill="auto"/>
            <w:vAlign w:val="center"/>
          </w:tcPr>
          <w:p w14:paraId="38511CCB" w14:textId="0C93DC6C" w:rsidR="00BA47D8" w:rsidRPr="00360FBB" w:rsidRDefault="00BA47D8" w:rsidP="00BA47D8">
            <w:pPr>
              <w:ind w:left="0"/>
              <w:jc w:val="center"/>
              <w:rPr>
                <w:color w:val="404040"/>
                <w:sz w:val="16"/>
                <w:szCs w:val="16"/>
              </w:rPr>
            </w:pPr>
            <w:r>
              <w:rPr>
                <w:color w:val="404040"/>
                <w:sz w:val="16"/>
                <w:szCs w:val="16"/>
              </w:rPr>
              <w:t>9.3</w:t>
            </w:r>
          </w:p>
        </w:tc>
        <w:tc>
          <w:tcPr>
            <w:tcW w:w="356" w:type="pct"/>
            <w:shd w:val="clear" w:color="auto" w:fill="auto"/>
            <w:vAlign w:val="center"/>
          </w:tcPr>
          <w:p w14:paraId="1ACA5A23" w14:textId="6BF24B12" w:rsidR="00BA47D8" w:rsidRPr="00360FBB" w:rsidRDefault="00BA47D8" w:rsidP="00BA47D8">
            <w:pPr>
              <w:ind w:left="0"/>
              <w:jc w:val="center"/>
              <w:rPr>
                <w:color w:val="404040"/>
                <w:sz w:val="16"/>
                <w:szCs w:val="16"/>
              </w:rPr>
            </w:pPr>
            <w:r>
              <w:rPr>
                <w:color w:val="404040"/>
                <w:sz w:val="16"/>
                <w:szCs w:val="16"/>
              </w:rPr>
              <w:t>9.1</w:t>
            </w:r>
          </w:p>
        </w:tc>
        <w:tc>
          <w:tcPr>
            <w:tcW w:w="631" w:type="pct"/>
            <w:shd w:val="clear" w:color="auto" w:fill="auto"/>
            <w:vAlign w:val="center"/>
          </w:tcPr>
          <w:p w14:paraId="5FF0A1A4" w14:textId="5A5B0990" w:rsidR="00BA47D8" w:rsidRPr="00360FBB" w:rsidRDefault="00BA47D8" w:rsidP="00BA47D8">
            <w:pPr>
              <w:ind w:left="0"/>
              <w:jc w:val="center"/>
              <w:rPr>
                <w:color w:val="404040"/>
                <w:sz w:val="16"/>
                <w:szCs w:val="16"/>
              </w:rPr>
            </w:pPr>
            <w:r>
              <w:rPr>
                <w:color w:val="404040"/>
                <w:sz w:val="16"/>
                <w:szCs w:val="16"/>
              </w:rPr>
              <w:t>14.0</w:t>
            </w:r>
          </w:p>
        </w:tc>
      </w:tr>
    </w:tbl>
    <w:p w14:paraId="666711A9" w14:textId="77777777" w:rsidR="00683360" w:rsidRPr="00360FBB" w:rsidRDefault="00683360" w:rsidP="00683360">
      <w:pPr>
        <w:spacing w:after="240" w:line="360" w:lineRule="auto"/>
        <w:ind w:left="0"/>
        <w:jc w:val="both"/>
        <w:rPr>
          <w:lang w:eastAsia="en-US"/>
        </w:rPr>
      </w:pPr>
    </w:p>
    <w:p w14:paraId="1B1D7729" w14:textId="00C3B850" w:rsidR="00683360" w:rsidRPr="00360FBB" w:rsidRDefault="00BA47D8" w:rsidP="00683360">
      <w:pPr>
        <w:spacing w:after="240" w:line="360" w:lineRule="auto"/>
        <w:ind w:left="0"/>
        <w:jc w:val="both"/>
        <w:rPr>
          <w:spacing w:val="-5"/>
          <w:lang w:eastAsia="en-US"/>
        </w:rPr>
      </w:pPr>
      <w:r w:rsidRPr="00360FBB">
        <w:rPr>
          <w:spacing w:val="-5"/>
          <w:lang w:eastAsia="en-US"/>
        </w:rPr>
        <w:t xml:space="preserve">Were it possible for households to remove the recyclable textile, disposable nappy and WEEE items from their residual waste, then this would represent a minimisation of around </w:t>
      </w:r>
      <w:r>
        <w:rPr>
          <w:spacing w:val="-5"/>
          <w:lang w:eastAsia="en-US"/>
        </w:rPr>
        <w:t>42.5</w:t>
      </w:r>
      <w:r w:rsidRPr="00360FBB">
        <w:rPr>
          <w:spacing w:val="-5"/>
          <w:lang w:eastAsia="en-US"/>
        </w:rPr>
        <w:t>kg/</w:t>
      </w:r>
      <w:proofErr w:type="spellStart"/>
      <w:r w:rsidRPr="00360FBB">
        <w:rPr>
          <w:spacing w:val="-5"/>
          <w:lang w:eastAsia="en-US"/>
        </w:rPr>
        <w:t>hh</w:t>
      </w:r>
      <w:proofErr w:type="spellEnd"/>
      <w:r w:rsidRPr="00360FBB">
        <w:rPr>
          <w:spacing w:val="-5"/>
          <w:lang w:eastAsia="en-US"/>
        </w:rPr>
        <w:t>/</w:t>
      </w:r>
      <w:proofErr w:type="spellStart"/>
      <w:r w:rsidRPr="00360FBB">
        <w:rPr>
          <w:spacing w:val="-5"/>
          <w:lang w:eastAsia="en-US"/>
        </w:rPr>
        <w:t>yr</w:t>
      </w:r>
      <w:proofErr w:type="spellEnd"/>
      <w:r w:rsidRPr="00360FBB">
        <w:rPr>
          <w:spacing w:val="-5"/>
          <w:lang w:eastAsia="en-US"/>
        </w:rPr>
        <w:t xml:space="preserve"> or </w:t>
      </w:r>
      <w:r>
        <w:rPr>
          <w:spacing w:val="-5"/>
          <w:lang w:eastAsia="en-US"/>
        </w:rPr>
        <w:t>17.6</w:t>
      </w:r>
      <w:r w:rsidRPr="00360FBB">
        <w:rPr>
          <w:spacing w:val="-5"/>
          <w:lang w:eastAsia="en-US"/>
        </w:rPr>
        <w:t xml:space="preserve">% of the total residual </w:t>
      </w:r>
      <w:proofErr w:type="gramStart"/>
      <w:r w:rsidRPr="00360FBB">
        <w:rPr>
          <w:spacing w:val="-5"/>
          <w:lang w:eastAsia="en-US"/>
        </w:rPr>
        <w:t>waste.</w:t>
      </w:r>
      <w:proofErr w:type="gramEnd"/>
      <w:r w:rsidRPr="00360FBB">
        <w:rPr>
          <w:spacing w:val="-5"/>
          <w:lang w:eastAsia="en-US"/>
        </w:rPr>
        <w:t xml:space="preserve">  As a result, diversion could increase from 4</w:t>
      </w:r>
      <w:r>
        <w:rPr>
          <w:spacing w:val="-5"/>
          <w:lang w:eastAsia="en-US"/>
        </w:rPr>
        <w:t>6.0</w:t>
      </w:r>
      <w:r w:rsidRPr="00360FBB">
        <w:rPr>
          <w:spacing w:val="-5"/>
          <w:lang w:eastAsia="en-US"/>
        </w:rPr>
        <w:t>% to 5</w:t>
      </w:r>
      <w:r>
        <w:rPr>
          <w:spacing w:val="-5"/>
          <w:lang w:eastAsia="en-US"/>
        </w:rPr>
        <w:t>0</w:t>
      </w:r>
      <w:r w:rsidRPr="00360FBB">
        <w:rPr>
          <w:spacing w:val="-5"/>
          <w:lang w:eastAsia="en-US"/>
        </w:rPr>
        <w:t>.</w:t>
      </w:r>
      <w:r>
        <w:rPr>
          <w:spacing w:val="-5"/>
          <w:lang w:eastAsia="en-US"/>
        </w:rPr>
        <w:t>1</w:t>
      </w:r>
      <w:r w:rsidRPr="00360FBB">
        <w:rPr>
          <w:spacing w:val="-5"/>
          <w:lang w:eastAsia="en-US"/>
        </w:rPr>
        <w:t>% with no additional changes in the amount of recycling collected.</w:t>
      </w:r>
      <w:r>
        <w:rPr>
          <w:spacing w:val="-5"/>
          <w:lang w:eastAsia="en-US"/>
        </w:rPr>
        <w:t xml:space="preserve"> </w:t>
      </w:r>
      <w:r w:rsidR="00BD32E8" w:rsidRPr="00360FBB">
        <w:rPr>
          <w:spacing w:val="-5"/>
          <w:lang w:eastAsia="en-US"/>
        </w:rPr>
        <w:t xml:space="preserve">Additionally, diverting </w:t>
      </w:r>
      <w:proofErr w:type="spellStart"/>
      <w:r w:rsidR="00BD32E8" w:rsidRPr="00360FBB">
        <w:rPr>
          <w:spacing w:val="-5"/>
          <w:lang w:eastAsia="en-US"/>
        </w:rPr>
        <w:t>Tetrapaks</w:t>
      </w:r>
      <w:proofErr w:type="spellEnd"/>
      <w:r w:rsidR="00BD32E8" w:rsidRPr="00360FBB">
        <w:rPr>
          <w:spacing w:val="-5"/>
          <w:lang w:eastAsia="en-US"/>
        </w:rPr>
        <w:t xml:space="preserve"> and </w:t>
      </w:r>
      <w:r w:rsidR="009E2E58">
        <w:rPr>
          <w:spacing w:val="-5"/>
          <w:lang w:eastAsia="en-US"/>
        </w:rPr>
        <w:t>PTT</w:t>
      </w:r>
      <w:r w:rsidR="00BD32E8" w:rsidRPr="00360FBB">
        <w:rPr>
          <w:spacing w:val="-5"/>
          <w:lang w:eastAsia="en-US"/>
        </w:rPr>
        <w:t xml:space="preserve"> </w:t>
      </w:r>
      <w:r w:rsidR="00B032A0">
        <w:rPr>
          <w:spacing w:val="-5"/>
          <w:lang w:eastAsia="en-US"/>
        </w:rPr>
        <w:t xml:space="preserve">away from the residual waste and </w:t>
      </w:r>
      <w:r w:rsidR="00BD32E8" w:rsidRPr="00360FBB">
        <w:rPr>
          <w:spacing w:val="-5"/>
          <w:lang w:eastAsia="en-US"/>
        </w:rPr>
        <w:t>into the recycling scheme could raise this amount further to 5</w:t>
      </w:r>
      <w:r>
        <w:rPr>
          <w:spacing w:val="-5"/>
          <w:lang w:eastAsia="en-US"/>
        </w:rPr>
        <w:t>2.8</w:t>
      </w:r>
      <w:r w:rsidR="00BD32E8" w:rsidRPr="00360FBB">
        <w:rPr>
          <w:spacing w:val="-5"/>
          <w:lang w:eastAsia="en-US"/>
        </w:rPr>
        <w:t>%.</w:t>
      </w:r>
    </w:p>
    <w:p w14:paraId="09DD89F0" w14:textId="77777777" w:rsidR="00683360" w:rsidRPr="00360FBB" w:rsidRDefault="00683360" w:rsidP="003C5834">
      <w:pPr>
        <w:spacing w:after="240" w:line="360" w:lineRule="auto"/>
        <w:ind w:left="0"/>
        <w:jc w:val="both"/>
        <w:rPr>
          <w:spacing w:val="-5"/>
          <w:lang w:eastAsia="en-US"/>
        </w:rPr>
      </w:pPr>
    </w:p>
    <w:p w14:paraId="0089251C" w14:textId="77777777" w:rsidR="007D7B0F" w:rsidRPr="00360FBB" w:rsidRDefault="007D7B0F" w:rsidP="007D7B0F">
      <w:pPr>
        <w:keepNext/>
        <w:keepLines/>
        <w:pageBreakBefore/>
        <w:shd w:val="clear" w:color="auto" w:fill="12A19A"/>
        <w:spacing w:after="240" w:line="240" w:lineRule="atLeast"/>
        <w:ind w:left="0"/>
        <w:outlineLvl w:val="0"/>
        <w:rPr>
          <w:rFonts w:cs="Arial"/>
          <w:b/>
          <w:color w:val="FFFFFF" w:themeColor="background1"/>
          <w:kern w:val="20"/>
          <w:sz w:val="48"/>
          <w:szCs w:val="48"/>
          <w:lang w:eastAsia="en-US"/>
        </w:rPr>
      </w:pPr>
      <w:bookmarkStart w:id="281" w:name="_Toc536105349"/>
      <w:bookmarkStart w:id="282" w:name="_Toc536105642"/>
      <w:r w:rsidRPr="00360FBB">
        <w:rPr>
          <w:rFonts w:cs="Arial"/>
          <w:b/>
          <w:color w:val="FFFFFF" w:themeColor="background1"/>
          <w:kern w:val="20"/>
          <w:sz w:val="48"/>
          <w:szCs w:val="48"/>
          <w:lang w:eastAsia="en-US"/>
        </w:rPr>
        <w:lastRenderedPageBreak/>
        <w:t>Appendix</w:t>
      </w:r>
      <w:bookmarkEnd w:id="281"/>
      <w:bookmarkEnd w:id="282"/>
    </w:p>
    <w:p w14:paraId="36D62C0B" w14:textId="77777777" w:rsidR="007D7B0F" w:rsidRPr="00360FBB" w:rsidRDefault="007D7B0F">
      <w:pPr>
        <w:ind w:left="0"/>
        <w:rPr>
          <w:spacing w:val="-5"/>
          <w:lang w:eastAsia="en-US"/>
        </w:rPr>
      </w:pPr>
    </w:p>
    <w:p w14:paraId="45F4F50C" w14:textId="6F5BB43E" w:rsidR="007D7B0F" w:rsidRPr="00360FBB" w:rsidRDefault="007D7B0F" w:rsidP="007D7B0F">
      <w:pPr>
        <w:spacing w:after="240" w:line="360" w:lineRule="auto"/>
        <w:ind w:left="0"/>
        <w:jc w:val="both"/>
        <w:rPr>
          <w:spacing w:val="-5"/>
          <w:lang w:eastAsia="en-US"/>
        </w:rPr>
      </w:pPr>
      <w:r w:rsidRPr="00360FBB">
        <w:rPr>
          <w:spacing w:val="-5"/>
          <w:lang w:eastAsia="en-US"/>
        </w:rPr>
        <w:t xml:space="preserve">Annual collected tonnage data for the kerbside waste and recycling collections is shown in </w:t>
      </w:r>
      <w:r w:rsidR="006F0BC0">
        <w:rPr>
          <w:spacing w:val="-5"/>
          <w:lang w:eastAsia="en-US"/>
        </w:rPr>
        <w:t>T</w:t>
      </w:r>
      <w:r w:rsidRPr="00360FBB">
        <w:rPr>
          <w:spacing w:val="-5"/>
          <w:lang w:eastAsia="en-US"/>
        </w:rPr>
        <w:t xml:space="preserve">able 3.  These tonnages can be applied to the percentage composition of hand sorted waste obtained from this survey.  Caution needs to be taken when applying these waste proportions to annual tonnages as the composition relates to the waste collected at the time of the survey only – and this may differ seasonally.  For </w:t>
      </w:r>
      <w:r w:rsidR="00354087" w:rsidRPr="00360FBB">
        <w:rPr>
          <w:spacing w:val="-5"/>
          <w:lang w:eastAsia="en-US"/>
        </w:rPr>
        <w:t>example,</w:t>
      </w:r>
      <w:r w:rsidRPr="00360FBB">
        <w:rPr>
          <w:spacing w:val="-5"/>
          <w:lang w:eastAsia="en-US"/>
        </w:rPr>
        <w:t xml:space="preserve"> garden waste volumes will be drastically higher during certain months, therefore applying the percentage by weight figure for this (or any other) single phase survey to </w:t>
      </w:r>
      <w:r w:rsidR="00045046">
        <w:rPr>
          <w:spacing w:val="-5"/>
          <w:lang w:eastAsia="en-US"/>
        </w:rPr>
        <w:t>Bolton</w:t>
      </w:r>
      <w:r w:rsidRPr="00360FBB">
        <w:rPr>
          <w:spacing w:val="-5"/>
          <w:lang w:eastAsia="en-US"/>
        </w:rPr>
        <w:t xml:space="preserve"> annual tonnages will not accurately model what would be expected over a twelve month period. </w:t>
      </w:r>
    </w:p>
    <w:p w14:paraId="04138EFC" w14:textId="581C04E7" w:rsidR="007D7B0F" w:rsidRPr="00360FBB" w:rsidRDefault="007D7B0F" w:rsidP="007D7B0F">
      <w:pPr>
        <w:keepNext/>
        <w:keepLines/>
        <w:spacing w:before="240" w:after="240" w:line="240" w:lineRule="atLeast"/>
        <w:ind w:left="0"/>
        <w:outlineLvl w:val="2"/>
        <w:rPr>
          <w:rFonts w:asciiTheme="minorHAnsi" w:hAnsiTheme="minorHAnsi" w:cs="Arial"/>
          <w:b/>
          <w:color w:val="12A19A"/>
          <w:spacing w:val="-15"/>
          <w:kern w:val="20"/>
          <w:sz w:val="32"/>
          <w:szCs w:val="32"/>
          <w:lang w:eastAsia="en-US"/>
        </w:rPr>
      </w:pPr>
      <w:bookmarkStart w:id="283" w:name="_Toc536105350"/>
      <w:bookmarkStart w:id="284" w:name="_Toc536105643"/>
      <w:r w:rsidRPr="00360FBB">
        <w:rPr>
          <w:rFonts w:asciiTheme="minorHAnsi" w:hAnsiTheme="minorHAnsi" w:cs="Arial"/>
          <w:b/>
          <w:color w:val="12A19A"/>
          <w:spacing w:val="-15"/>
          <w:kern w:val="20"/>
          <w:sz w:val="32"/>
          <w:szCs w:val="32"/>
          <w:lang w:eastAsia="en-US"/>
        </w:rPr>
        <w:t>Tonnage composition – residual waste</w:t>
      </w:r>
      <w:bookmarkEnd w:id="283"/>
      <w:bookmarkEnd w:id="284"/>
    </w:p>
    <w:tbl>
      <w:tblPr>
        <w:tblW w:w="90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CellMar>
          <w:left w:w="0" w:type="dxa"/>
          <w:right w:w="0" w:type="dxa"/>
        </w:tblCellMar>
        <w:tblLook w:val="04A0" w:firstRow="1" w:lastRow="0" w:firstColumn="1" w:lastColumn="0" w:noHBand="0" w:noVBand="1"/>
      </w:tblPr>
      <w:tblGrid>
        <w:gridCol w:w="3021"/>
        <w:gridCol w:w="3021"/>
        <w:gridCol w:w="3022"/>
      </w:tblGrid>
      <w:tr w:rsidR="000A039C" w:rsidRPr="000A039C" w14:paraId="1A398376" w14:textId="2CB24E39" w:rsidTr="000A039C">
        <w:trPr>
          <w:trHeight w:val="503"/>
        </w:trPr>
        <w:tc>
          <w:tcPr>
            <w:tcW w:w="3021" w:type="dxa"/>
            <w:shd w:val="clear" w:color="auto" w:fill="auto"/>
            <w:tcMar>
              <w:top w:w="15" w:type="dxa"/>
              <w:left w:w="15" w:type="dxa"/>
              <w:bottom w:w="0" w:type="dxa"/>
              <w:right w:w="15" w:type="dxa"/>
            </w:tcMar>
            <w:vAlign w:val="center"/>
            <w:hideMark/>
          </w:tcPr>
          <w:p w14:paraId="5347A232" w14:textId="77BF5972" w:rsidR="00FB3A83" w:rsidRPr="000A039C" w:rsidRDefault="000A039C" w:rsidP="00FB3A83">
            <w:pPr>
              <w:ind w:left="0"/>
              <w:jc w:val="center"/>
              <w:rPr>
                <w:rFonts w:asciiTheme="minorHAnsi" w:hAnsiTheme="minorHAnsi"/>
                <w:color w:val="auto"/>
                <w:sz w:val="20"/>
                <w:szCs w:val="20"/>
              </w:rPr>
            </w:pPr>
            <w:r w:rsidRPr="000A039C">
              <w:rPr>
                <w:color w:val="auto"/>
                <w:sz w:val="20"/>
                <w:szCs w:val="20"/>
              </w:rPr>
              <w:t>Recyclable materials</w:t>
            </w:r>
          </w:p>
        </w:tc>
        <w:tc>
          <w:tcPr>
            <w:tcW w:w="3021" w:type="dxa"/>
            <w:shd w:val="clear" w:color="auto" w:fill="auto"/>
            <w:tcMar>
              <w:top w:w="15" w:type="dxa"/>
              <w:left w:w="15" w:type="dxa"/>
              <w:bottom w:w="0" w:type="dxa"/>
              <w:right w:w="15" w:type="dxa"/>
            </w:tcMar>
            <w:vAlign w:val="center"/>
            <w:hideMark/>
          </w:tcPr>
          <w:p w14:paraId="7E26312D" w14:textId="1D196176" w:rsidR="00FB3A83" w:rsidRPr="000A039C" w:rsidRDefault="00FB3A83" w:rsidP="00FB3A83">
            <w:pPr>
              <w:ind w:left="0"/>
              <w:jc w:val="center"/>
              <w:rPr>
                <w:rFonts w:asciiTheme="minorHAnsi" w:hAnsiTheme="minorHAnsi"/>
                <w:color w:val="auto"/>
                <w:sz w:val="20"/>
                <w:szCs w:val="20"/>
              </w:rPr>
            </w:pPr>
            <w:r w:rsidRPr="000A039C">
              <w:rPr>
                <w:color w:val="auto"/>
                <w:sz w:val="20"/>
                <w:szCs w:val="20"/>
              </w:rPr>
              <w:t xml:space="preserve">% </w:t>
            </w:r>
            <w:r w:rsidR="000A039C" w:rsidRPr="000A039C">
              <w:rPr>
                <w:color w:val="auto"/>
                <w:sz w:val="20"/>
                <w:szCs w:val="20"/>
              </w:rPr>
              <w:t>composition</w:t>
            </w:r>
          </w:p>
        </w:tc>
        <w:tc>
          <w:tcPr>
            <w:tcW w:w="3022" w:type="dxa"/>
            <w:shd w:val="clear" w:color="auto" w:fill="auto"/>
            <w:vAlign w:val="center"/>
          </w:tcPr>
          <w:p w14:paraId="4F6FBA78" w14:textId="6E02E714" w:rsidR="00FB3A83" w:rsidRPr="000A039C" w:rsidRDefault="000A039C" w:rsidP="00FB3A83">
            <w:pPr>
              <w:ind w:left="0"/>
              <w:jc w:val="center"/>
              <w:rPr>
                <w:rFonts w:asciiTheme="minorHAnsi" w:hAnsiTheme="minorHAnsi"/>
                <w:color w:val="auto"/>
                <w:sz w:val="20"/>
                <w:szCs w:val="20"/>
              </w:rPr>
            </w:pPr>
            <w:r w:rsidRPr="000A039C">
              <w:rPr>
                <w:color w:val="auto"/>
                <w:sz w:val="20"/>
                <w:szCs w:val="20"/>
              </w:rPr>
              <w:t>Projected annual tonnage</w:t>
            </w:r>
          </w:p>
        </w:tc>
      </w:tr>
      <w:tr w:rsidR="001A7D58" w:rsidRPr="00360FBB" w14:paraId="799EB158" w14:textId="0C517EAA" w:rsidTr="00045046">
        <w:trPr>
          <w:trHeight w:val="503"/>
        </w:trPr>
        <w:tc>
          <w:tcPr>
            <w:tcW w:w="3021" w:type="dxa"/>
            <w:shd w:val="clear" w:color="auto" w:fill="FFFFFF" w:themeFill="background1"/>
            <w:tcMar>
              <w:top w:w="15" w:type="dxa"/>
              <w:left w:w="15" w:type="dxa"/>
              <w:bottom w:w="0" w:type="dxa"/>
              <w:right w:w="15" w:type="dxa"/>
            </w:tcMar>
            <w:vAlign w:val="center"/>
            <w:hideMark/>
          </w:tcPr>
          <w:p w14:paraId="2B74FFF0" w14:textId="2E32A7C4" w:rsidR="001A7D58" w:rsidRPr="00360FBB" w:rsidRDefault="001A7D58" w:rsidP="001A7D58">
            <w:pPr>
              <w:ind w:left="0"/>
              <w:jc w:val="center"/>
              <w:rPr>
                <w:rFonts w:asciiTheme="minorHAnsi" w:hAnsiTheme="minorHAnsi"/>
                <w:sz w:val="20"/>
                <w:szCs w:val="20"/>
              </w:rPr>
            </w:pPr>
            <w:r w:rsidRPr="00360FBB">
              <w:rPr>
                <w:color w:val="404040"/>
                <w:sz w:val="20"/>
                <w:szCs w:val="20"/>
              </w:rPr>
              <w:t>RECYCLABLE PAPER</w:t>
            </w:r>
          </w:p>
        </w:tc>
        <w:tc>
          <w:tcPr>
            <w:tcW w:w="3021" w:type="dxa"/>
            <w:shd w:val="clear" w:color="auto" w:fill="FFFFFF" w:themeFill="background1"/>
            <w:tcMar>
              <w:top w:w="15" w:type="dxa"/>
              <w:left w:w="15" w:type="dxa"/>
              <w:bottom w:w="0" w:type="dxa"/>
              <w:right w:w="15" w:type="dxa"/>
            </w:tcMar>
            <w:vAlign w:val="center"/>
          </w:tcPr>
          <w:p w14:paraId="428B6B43" w14:textId="380BD9D0" w:rsidR="001A7D58" w:rsidRPr="00360FBB" w:rsidRDefault="001A7D58" w:rsidP="001A7D58">
            <w:pPr>
              <w:ind w:left="0"/>
              <w:jc w:val="center"/>
              <w:rPr>
                <w:rFonts w:asciiTheme="minorHAnsi" w:hAnsiTheme="minorHAnsi"/>
                <w:sz w:val="20"/>
                <w:szCs w:val="20"/>
              </w:rPr>
            </w:pPr>
            <w:r>
              <w:rPr>
                <w:color w:val="404040"/>
                <w:sz w:val="20"/>
                <w:szCs w:val="20"/>
              </w:rPr>
              <w:t>2.5%</w:t>
            </w:r>
          </w:p>
        </w:tc>
        <w:tc>
          <w:tcPr>
            <w:tcW w:w="3022" w:type="dxa"/>
            <w:shd w:val="clear" w:color="auto" w:fill="FFFFFF" w:themeFill="background1"/>
            <w:vAlign w:val="center"/>
          </w:tcPr>
          <w:p w14:paraId="2D74F6E8" w14:textId="2B79E629" w:rsidR="001A7D58" w:rsidRPr="00360FBB" w:rsidRDefault="001A7D58" w:rsidP="001A7D58">
            <w:pPr>
              <w:ind w:left="0"/>
              <w:jc w:val="center"/>
              <w:rPr>
                <w:rFonts w:asciiTheme="minorHAnsi" w:hAnsiTheme="minorHAnsi"/>
                <w:sz w:val="20"/>
                <w:szCs w:val="20"/>
              </w:rPr>
            </w:pPr>
            <w:r>
              <w:rPr>
                <w:color w:val="404040"/>
                <w:sz w:val="20"/>
                <w:szCs w:val="20"/>
              </w:rPr>
              <w:t>1,129</w:t>
            </w:r>
          </w:p>
        </w:tc>
      </w:tr>
      <w:tr w:rsidR="001A7D58" w:rsidRPr="00360FBB" w14:paraId="34BA6B3E" w14:textId="7B30F021" w:rsidTr="00045046">
        <w:trPr>
          <w:trHeight w:val="503"/>
        </w:trPr>
        <w:tc>
          <w:tcPr>
            <w:tcW w:w="3021" w:type="dxa"/>
            <w:shd w:val="clear" w:color="auto" w:fill="FFFFFF" w:themeFill="background1"/>
            <w:tcMar>
              <w:top w:w="15" w:type="dxa"/>
              <w:left w:w="15" w:type="dxa"/>
              <w:bottom w:w="0" w:type="dxa"/>
              <w:right w:w="15" w:type="dxa"/>
            </w:tcMar>
            <w:vAlign w:val="center"/>
            <w:hideMark/>
          </w:tcPr>
          <w:p w14:paraId="58066C29" w14:textId="614B4AEC" w:rsidR="001A7D58" w:rsidRPr="00360FBB" w:rsidRDefault="001A7D58" w:rsidP="001A7D58">
            <w:pPr>
              <w:ind w:left="0"/>
              <w:jc w:val="center"/>
              <w:rPr>
                <w:rFonts w:asciiTheme="minorHAnsi" w:hAnsiTheme="minorHAnsi"/>
                <w:sz w:val="20"/>
                <w:szCs w:val="20"/>
              </w:rPr>
            </w:pPr>
            <w:r w:rsidRPr="00360FBB">
              <w:rPr>
                <w:color w:val="404040"/>
                <w:sz w:val="20"/>
                <w:szCs w:val="20"/>
              </w:rPr>
              <w:t>RECYCLABLE CARD &amp; CARDBOARD</w:t>
            </w:r>
          </w:p>
        </w:tc>
        <w:tc>
          <w:tcPr>
            <w:tcW w:w="3021" w:type="dxa"/>
            <w:shd w:val="clear" w:color="auto" w:fill="FFFFFF" w:themeFill="background1"/>
            <w:tcMar>
              <w:top w:w="15" w:type="dxa"/>
              <w:left w:w="15" w:type="dxa"/>
              <w:bottom w:w="0" w:type="dxa"/>
              <w:right w:w="15" w:type="dxa"/>
            </w:tcMar>
            <w:vAlign w:val="center"/>
          </w:tcPr>
          <w:p w14:paraId="09705004" w14:textId="79F14BE3" w:rsidR="001A7D58" w:rsidRPr="00360FBB" w:rsidRDefault="001A7D58" w:rsidP="001A7D58">
            <w:pPr>
              <w:ind w:left="0"/>
              <w:jc w:val="center"/>
              <w:rPr>
                <w:rFonts w:asciiTheme="minorHAnsi" w:hAnsiTheme="minorHAnsi"/>
                <w:sz w:val="20"/>
                <w:szCs w:val="20"/>
              </w:rPr>
            </w:pPr>
            <w:r>
              <w:rPr>
                <w:color w:val="404040"/>
                <w:sz w:val="20"/>
                <w:szCs w:val="20"/>
              </w:rPr>
              <w:t>2.4%</w:t>
            </w:r>
          </w:p>
        </w:tc>
        <w:tc>
          <w:tcPr>
            <w:tcW w:w="3022" w:type="dxa"/>
            <w:shd w:val="clear" w:color="auto" w:fill="FFFFFF" w:themeFill="background1"/>
            <w:vAlign w:val="center"/>
          </w:tcPr>
          <w:p w14:paraId="1F7917A1" w14:textId="4A80ED14" w:rsidR="001A7D58" w:rsidRPr="00360FBB" w:rsidRDefault="001A7D58" w:rsidP="001A7D58">
            <w:pPr>
              <w:ind w:left="0"/>
              <w:jc w:val="center"/>
              <w:rPr>
                <w:rFonts w:asciiTheme="minorHAnsi" w:hAnsiTheme="minorHAnsi"/>
                <w:sz w:val="20"/>
                <w:szCs w:val="20"/>
              </w:rPr>
            </w:pPr>
            <w:r>
              <w:rPr>
                <w:color w:val="404040"/>
                <w:sz w:val="20"/>
                <w:szCs w:val="20"/>
              </w:rPr>
              <w:t>1,101</w:t>
            </w:r>
          </w:p>
        </w:tc>
      </w:tr>
      <w:tr w:rsidR="001A7D58" w:rsidRPr="00360FBB" w14:paraId="2C84D2FA" w14:textId="038C35DD" w:rsidTr="00045046">
        <w:trPr>
          <w:trHeight w:val="503"/>
        </w:trPr>
        <w:tc>
          <w:tcPr>
            <w:tcW w:w="3021" w:type="dxa"/>
            <w:shd w:val="clear" w:color="auto" w:fill="FFFFFF" w:themeFill="background1"/>
            <w:tcMar>
              <w:top w:w="15" w:type="dxa"/>
              <w:left w:w="15" w:type="dxa"/>
              <w:bottom w:w="0" w:type="dxa"/>
              <w:right w:w="15" w:type="dxa"/>
            </w:tcMar>
            <w:vAlign w:val="center"/>
            <w:hideMark/>
          </w:tcPr>
          <w:p w14:paraId="6EB0EF6E" w14:textId="544CB881" w:rsidR="001A7D58" w:rsidRPr="00360FBB" w:rsidRDefault="001A7D58" w:rsidP="001A7D58">
            <w:pPr>
              <w:ind w:left="0"/>
              <w:jc w:val="center"/>
              <w:rPr>
                <w:rFonts w:asciiTheme="minorHAnsi" w:hAnsiTheme="minorHAnsi"/>
                <w:sz w:val="20"/>
                <w:szCs w:val="20"/>
              </w:rPr>
            </w:pPr>
            <w:r w:rsidRPr="00360FBB">
              <w:rPr>
                <w:color w:val="404040"/>
                <w:sz w:val="20"/>
                <w:szCs w:val="20"/>
              </w:rPr>
              <w:t>PLASTIC BOTTLES</w:t>
            </w:r>
          </w:p>
        </w:tc>
        <w:tc>
          <w:tcPr>
            <w:tcW w:w="3021" w:type="dxa"/>
            <w:shd w:val="clear" w:color="auto" w:fill="FFFFFF" w:themeFill="background1"/>
            <w:tcMar>
              <w:top w:w="15" w:type="dxa"/>
              <w:left w:w="15" w:type="dxa"/>
              <w:bottom w:w="0" w:type="dxa"/>
              <w:right w:w="15" w:type="dxa"/>
            </w:tcMar>
            <w:vAlign w:val="center"/>
          </w:tcPr>
          <w:p w14:paraId="14DE3ADC" w14:textId="4CA8D70E" w:rsidR="001A7D58" w:rsidRPr="00360FBB" w:rsidRDefault="001A7D58" w:rsidP="001A7D58">
            <w:pPr>
              <w:ind w:left="0"/>
              <w:jc w:val="center"/>
              <w:rPr>
                <w:rFonts w:asciiTheme="minorHAnsi" w:hAnsiTheme="minorHAnsi"/>
                <w:sz w:val="20"/>
                <w:szCs w:val="20"/>
              </w:rPr>
            </w:pPr>
            <w:r>
              <w:rPr>
                <w:color w:val="404040"/>
                <w:sz w:val="20"/>
                <w:szCs w:val="20"/>
              </w:rPr>
              <w:t>1.0%</w:t>
            </w:r>
          </w:p>
        </w:tc>
        <w:tc>
          <w:tcPr>
            <w:tcW w:w="3022" w:type="dxa"/>
            <w:shd w:val="clear" w:color="auto" w:fill="FFFFFF" w:themeFill="background1"/>
            <w:vAlign w:val="center"/>
          </w:tcPr>
          <w:p w14:paraId="34FAFF81" w14:textId="69D2D7E0" w:rsidR="001A7D58" w:rsidRPr="00360FBB" w:rsidRDefault="001A7D58" w:rsidP="001A7D58">
            <w:pPr>
              <w:ind w:left="0"/>
              <w:jc w:val="center"/>
              <w:rPr>
                <w:rFonts w:asciiTheme="minorHAnsi" w:hAnsiTheme="minorHAnsi"/>
                <w:sz w:val="20"/>
                <w:szCs w:val="20"/>
              </w:rPr>
            </w:pPr>
            <w:r>
              <w:rPr>
                <w:color w:val="404040"/>
                <w:sz w:val="20"/>
                <w:szCs w:val="20"/>
              </w:rPr>
              <w:t>452</w:t>
            </w:r>
          </w:p>
        </w:tc>
      </w:tr>
      <w:tr w:rsidR="001A7D58" w:rsidRPr="00360FBB" w14:paraId="01A8D911" w14:textId="1C28D5C0" w:rsidTr="00045046">
        <w:trPr>
          <w:trHeight w:val="503"/>
        </w:trPr>
        <w:tc>
          <w:tcPr>
            <w:tcW w:w="3021" w:type="dxa"/>
            <w:shd w:val="clear" w:color="auto" w:fill="FFFFFF" w:themeFill="background1"/>
            <w:tcMar>
              <w:top w:w="15" w:type="dxa"/>
              <w:left w:w="15" w:type="dxa"/>
              <w:bottom w:w="0" w:type="dxa"/>
              <w:right w:w="15" w:type="dxa"/>
            </w:tcMar>
            <w:vAlign w:val="center"/>
            <w:hideMark/>
          </w:tcPr>
          <w:p w14:paraId="7E9E9E7A" w14:textId="5215F63E" w:rsidR="001A7D58" w:rsidRPr="00360FBB" w:rsidRDefault="001A7D58" w:rsidP="001A7D58">
            <w:pPr>
              <w:ind w:left="0"/>
              <w:jc w:val="center"/>
              <w:rPr>
                <w:rFonts w:asciiTheme="minorHAnsi" w:hAnsiTheme="minorHAnsi"/>
                <w:sz w:val="20"/>
                <w:szCs w:val="20"/>
              </w:rPr>
            </w:pPr>
            <w:r w:rsidRPr="00360FBB">
              <w:rPr>
                <w:color w:val="404040"/>
                <w:sz w:val="20"/>
                <w:szCs w:val="20"/>
              </w:rPr>
              <w:t>RECYCLABLE GLASS</w:t>
            </w:r>
          </w:p>
        </w:tc>
        <w:tc>
          <w:tcPr>
            <w:tcW w:w="3021" w:type="dxa"/>
            <w:shd w:val="clear" w:color="auto" w:fill="FFFFFF" w:themeFill="background1"/>
            <w:tcMar>
              <w:top w:w="15" w:type="dxa"/>
              <w:left w:w="15" w:type="dxa"/>
              <w:bottom w:w="0" w:type="dxa"/>
              <w:right w:w="15" w:type="dxa"/>
            </w:tcMar>
            <w:vAlign w:val="center"/>
          </w:tcPr>
          <w:p w14:paraId="2632B079" w14:textId="0CB41D1F" w:rsidR="001A7D58" w:rsidRPr="00360FBB" w:rsidRDefault="001A7D58" w:rsidP="001A7D58">
            <w:pPr>
              <w:ind w:left="0"/>
              <w:jc w:val="center"/>
              <w:rPr>
                <w:rFonts w:asciiTheme="minorHAnsi" w:hAnsiTheme="minorHAnsi"/>
                <w:sz w:val="20"/>
                <w:szCs w:val="20"/>
              </w:rPr>
            </w:pPr>
            <w:r>
              <w:rPr>
                <w:color w:val="404040"/>
                <w:sz w:val="20"/>
                <w:szCs w:val="20"/>
              </w:rPr>
              <w:t>1.2%</w:t>
            </w:r>
          </w:p>
        </w:tc>
        <w:tc>
          <w:tcPr>
            <w:tcW w:w="3022" w:type="dxa"/>
            <w:shd w:val="clear" w:color="auto" w:fill="FFFFFF" w:themeFill="background1"/>
            <w:vAlign w:val="center"/>
          </w:tcPr>
          <w:p w14:paraId="659CF114" w14:textId="1B9027DB" w:rsidR="001A7D58" w:rsidRPr="00360FBB" w:rsidRDefault="001A7D58" w:rsidP="001A7D58">
            <w:pPr>
              <w:ind w:left="0"/>
              <w:jc w:val="center"/>
              <w:rPr>
                <w:rFonts w:asciiTheme="minorHAnsi" w:hAnsiTheme="minorHAnsi"/>
                <w:sz w:val="20"/>
                <w:szCs w:val="20"/>
              </w:rPr>
            </w:pPr>
            <w:r>
              <w:rPr>
                <w:color w:val="404040"/>
                <w:sz w:val="20"/>
                <w:szCs w:val="20"/>
              </w:rPr>
              <w:t>552</w:t>
            </w:r>
          </w:p>
        </w:tc>
      </w:tr>
      <w:tr w:rsidR="001A7D58" w:rsidRPr="00360FBB" w14:paraId="074EEF5C" w14:textId="50D96D4C" w:rsidTr="00045046">
        <w:trPr>
          <w:trHeight w:val="503"/>
        </w:trPr>
        <w:tc>
          <w:tcPr>
            <w:tcW w:w="3021" w:type="dxa"/>
            <w:shd w:val="clear" w:color="auto" w:fill="FFFFFF" w:themeFill="background1"/>
            <w:tcMar>
              <w:top w:w="15" w:type="dxa"/>
              <w:left w:w="15" w:type="dxa"/>
              <w:bottom w:w="0" w:type="dxa"/>
              <w:right w:w="15" w:type="dxa"/>
            </w:tcMar>
            <w:vAlign w:val="center"/>
            <w:hideMark/>
          </w:tcPr>
          <w:p w14:paraId="459C231D" w14:textId="1667C624" w:rsidR="001A7D58" w:rsidRPr="00360FBB" w:rsidRDefault="001A7D58" w:rsidP="001A7D58">
            <w:pPr>
              <w:ind w:left="0"/>
              <w:jc w:val="center"/>
              <w:rPr>
                <w:rFonts w:asciiTheme="minorHAnsi" w:hAnsiTheme="minorHAnsi"/>
                <w:sz w:val="20"/>
                <w:szCs w:val="20"/>
              </w:rPr>
            </w:pPr>
            <w:r w:rsidRPr="00360FBB">
              <w:rPr>
                <w:color w:val="404040"/>
                <w:sz w:val="20"/>
                <w:szCs w:val="20"/>
              </w:rPr>
              <w:t>RECYCLABLE METALS</w:t>
            </w:r>
          </w:p>
        </w:tc>
        <w:tc>
          <w:tcPr>
            <w:tcW w:w="3021" w:type="dxa"/>
            <w:shd w:val="clear" w:color="auto" w:fill="FFFFFF" w:themeFill="background1"/>
            <w:tcMar>
              <w:top w:w="15" w:type="dxa"/>
              <w:left w:w="15" w:type="dxa"/>
              <w:bottom w:w="0" w:type="dxa"/>
              <w:right w:w="15" w:type="dxa"/>
            </w:tcMar>
            <w:vAlign w:val="center"/>
          </w:tcPr>
          <w:p w14:paraId="11FBE362" w14:textId="6B11E41B" w:rsidR="001A7D58" w:rsidRPr="00360FBB" w:rsidRDefault="001A7D58" w:rsidP="001A7D58">
            <w:pPr>
              <w:ind w:left="0"/>
              <w:jc w:val="center"/>
              <w:rPr>
                <w:rFonts w:asciiTheme="minorHAnsi" w:hAnsiTheme="minorHAnsi"/>
                <w:sz w:val="20"/>
                <w:szCs w:val="20"/>
              </w:rPr>
            </w:pPr>
            <w:r>
              <w:rPr>
                <w:color w:val="404040"/>
                <w:sz w:val="20"/>
                <w:szCs w:val="20"/>
              </w:rPr>
              <w:t>1.9%</w:t>
            </w:r>
          </w:p>
        </w:tc>
        <w:tc>
          <w:tcPr>
            <w:tcW w:w="3022" w:type="dxa"/>
            <w:shd w:val="clear" w:color="auto" w:fill="FFFFFF" w:themeFill="background1"/>
            <w:vAlign w:val="center"/>
          </w:tcPr>
          <w:p w14:paraId="4042DF11" w14:textId="573089D3" w:rsidR="001A7D58" w:rsidRPr="00360FBB" w:rsidRDefault="001A7D58" w:rsidP="001A7D58">
            <w:pPr>
              <w:ind w:left="0"/>
              <w:jc w:val="center"/>
              <w:rPr>
                <w:rFonts w:asciiTheme="minorHAnsi" w:hAnsiTheme="minorHAnsi"/>
                <w:sz w:val="20"/>
                <w:szCs w:val="20"/>
              </w:rPr>
            </w:pPr>
            <w:r>
              <w:rPr>
                <w:color w:val="404040"/>
                <w:sz w:val="20"/>
                <w:szCs w:val="20"/>
              </w:rPr>
              <w:t>865</w:t>
            </w:r>
          </w:p>
        </w:tc>
      </w:tr>
      <w:tr w:rsidR="001A7D58" w:rsidRPr="00360FBB" w14:paraId="6C3C17A6" w14:textId="60745C93" w:rsidTr="00045046">
        <w:trPr>
          <w:trHeight w:val="503"/>
        </w:trPr>
        <w:tc>
          <w:tcPr>
            <w:tcW w:w="3021" w:type="dxa"/>
            <w:shd w:val="clear" w:color="auto" w:fill="FFFFFF" w:themeFill="background1"/>
            <w:tcMar>
              <w:top w:w="15" w:type="dxa"/>
              <w:left w:w="15" w:type="dxa"/>
              <w:bottom w:w="0" w:type="dxa"/>
              <w:right w:w="15" w:type="dxa"/>
            </w:tcMar>
            <w:vAlign w:val="center"/>
            <w:hideMark/>
          </w:tcPr>
          <w:p w14:paraId="7A415E35" w14:textId="094487BD" w:rsidR="001A7D58" w:rsidRPr="00360FBB" w:rsidRDefault="001A7D58" w:rsidP="001A7D58">
            <w:pPr>
              <w:ind w:left="0"/>
              <w:jc w:val="center"/>
              <w:rPr>
                <w:rFonts w:asciiTheme="minorHAnsi" w:hAnsiTheme="minorHAnsi"/>
                <w:sz w:val="20"/>
                <w:szCs w:val="20"/>
              </w:rPr>
            </w:pPr>
            <w:r w:rsidRPr="00360FBB">
              <w:rPr>
                <w:color w:val="404040"/>
                <w:sz w:val="20"/>
                <w:szCs w:val="20"/>
              </w:rPr>
              <w:t>RECYCLABLE FOOD WASTE</w:t>
            </w:r>
          </w:p>
        </w:tc>
        <w:tc>
          <w:tcPr>
            <w:tcW w:w="3021" w:type="dxa"/>
            <w:shd w:val="clear" w:color="auto" w:fill="FFFFFF" w:themeFill="background1"/>
            <w:tcMar>
              <w:top w:w="15" w:type="dxa"/>
              <w:left w:w="15" w:type="dxa"/>
              <w:bottom w:w="0" w:type="dxa"/>
              <w:right w:w="15" w:type="dxa"/>
            </w:tcMar>
            <w:vAlign w:val="center"/>
          </w:tcPr>
          <w:p w14:paraId="38C80387" w14:textId="14B9C390" w:rsidR="001A7D58" w:rsidRPr="00360FBB" w:rsidRDefault="001A7D58" w:rsidP="001A7D58">
            <w:pPr>
              <w:ind w:left="0"/>
              <w:jc w:val="center"/>
              <w:rPr>
                <w:rFonts w:asciiTheme="minorHAnsi" w:hAnsiTheme="minorHAnsi"/>
                <w:sz w:val="20"/>
                <w:szCs w:val="20"/>
              </w:rPr>
            </w:pPr>
            <w:r>
              <w:rPr>
                <w:color w:val="404040"/>
                <w:sz w:val="20"/>
                <w:szCs w:val="20"/>
              </w:rPr>
              <w:t>29.4%</w:t>
            </w:r>
          </w:p>
        </w:tc>
        <w:tc>
          <w:tcPr>
            <w:tcW w:w="3022" w:type="dxa"/>
            <w:shd w:val="clear" w:color="auto" w:fill="FFFFFF" w:themeFill="background1"/>
            <w:vAlign w:val="center"/>
          </w:tcPr>
          <w:p w14:paraId="6B106597" w14:textId="746483C7" w:rsidR="001A7D58" w:rsidRPr="00360FBB" w:rsidRDefault="001A7D58" w:rsidP="001A7D58">
            <w:pPr>
              <w:ind w:left="0"/>
              <w:jc w:val="center"/>
              <w:rPr>
                <w:rFonts w:asciiTheme="minorHAnsi" w:hAnsiTheme="minorHAnsi"/>
                <w:sz w:val="20"/>
                <w:szCs w:val="20"/>
              </w:rPr>
            </w:pPr>
            <w:r>
              <w:rPr>
                <w:color w:val="404040"/>
                <w:sz w:val="20"/>
                <w:szCs w:val="20"/>
              </w:rPr>
              <w:t>13,380</w:t>
            </w:r>
          </w:p>
        </w:tc>
      </w:tr>
      <w:tr w:rsidR="001A7D58" w:rsidRPr="00360FBB" w14:paraId="3E6C1045" w14:textId="6F164B29" w:rsidTr="00045046">
        <w:trPr>
          <w:trHeight w:val="503"/>
        </w:trPr>
        <w:tc>
          <w:tcPr>
            <w:tcW w:w="3021" w:type="dxa"/>
            <w:shd w:val="clear" w:color="auto" w:fill="FFFFFF" w:themeFill="background1"/>
            <w:tcMar>
              <w:top w:w="15" w:type="dxa"/>
              <w:left w:w="15" w:type="dxa"/>
              <w:bottom w:w="0" w:type="dxa"/>
              <w:right w:w="15" w:type="dxa"/>
            </w:tcMar>
            <w:vAlign w:val="center"/>
            <w:hideMark/>
          </w:tcPr>
          <w:p w14:paraId="586431B1" w14:textId="0E4739ED" w:rsidR="001A7D58" w:rsidRPr="00360FBB" w:rsidRDefault="001A7D58" w:rsidP="001A7D58">
            <w:pPr>
              <w:ind w:left="0"/>
              <w:jc w:val="center"/>
              <w:rPr>
                <w:rFonts w:asciiTheme="minorHAnsi" w:hAnsiTheme="minorHAnsi"/>
                <w:sz w:val="20"/>
                <w:szCs w:val="20"/>
              </w:rPr>
            </w:pPr>
            <w:r w:rsidRPr="00360FBB">
              <w:rPr>
                <w:color w:val="404040"/>
                <w:sz w:val="20"/>
                <w:szCs w:val="20"/>
              </w:rPr>
              <w:t>RECYCLABLE GARDEN WASTE</w:t>
            </w:r>
          </w:p>
        </w:tc>
        <w:tc>
          <w:tcPr>
            <w:tcW w:w="3021" w:type="dxa"/>
            <w:shd w:val="clear" w:color="auto" w:fill="FFFFFF" w:themeFill="background1"/>
            <w:tcMar>
              <w:top w:w="15" w:type="dxa"/>
              <w:left w:w="15" w:type="dxa"/>
              <w:bottom w:w="0" w:type="dxa"/>
              <w:right w:w="15" w:type="dxa"/>
            </w:tcMar>
            <w:vAlign w:val="center"/>
          </w:tcPr>
          <w:p w14:paraId="16D32CD8" w14:textId="27095B14" w:rsidR="001A7D58" w:rsidRPr="00360FBB" w:rsidRDefault="001A7D58" w:rsidP="001A7D58">
            <w:pPr>
              <w:ind w:left="0"/>
              <w:jc w:val="center"/>
              <w:rPr>
                <w:rFonts w:asciiTheme="minorHAnsi" w:hAnsiTheme="minorHAnsi"/>
                <w:sz w:val="20"/>
                <w:szCs w:val="20"/>
              </w:rPr>
            </w:pPr>
            <w:r>
              <w:rPr>
                <w:color w:val="404040"/>
                <w:sz w:val="20"/>
                <w:szCs w:val="20"/>
              </w:rPr>
              <w:t>0.7%</w:t>
            </w:r>
          </w:p>
        </w:tc>
        <w:tc>
          <w:tcPr>
            <w:tcW w:w="3022" w:type="dxa"/>
            <w:shd w:val="clear" w:color="auto" w:fill="FFFFFF" w:themeFill="background1"/>
            <w:vAlign w:val="center"/>
          </w:tcPr>
          <w:p w14:paraId="454E6718" w14:textId="3B31A0C5" w:rsidR="001A7D58" w:rsidRPr="00360FBB" w:rsidRDefault="001A7D58" w:rsidP="001A7D58">
            <w:pPr>
              <w:ind w:left="0"/>
              <w:jc w:val="center"/>
              <w:rPr>
                <w:rFonts w:asciiTheme="minorHAnsi" w:hAnsiTheme="minorHAnsi"/>
                <w:sz w:val="20"/>
                <w:szCs w:val="20"/>
              </w:rPr>
            </w:pPr>
            <w:r>
              <w:rPr>
                <w:color w:val="404040"/>
                <w:sz w:val="20"/>
                <w:szCs w:val="20"/>
              </w:rPr>
              <w:t>320</w:t>
            </w:r>
          </w:p>
        </w:tc>
      </w:tr>
      <w:tr w:rsidR="001A7D58" w:rsidRPr="00360FBB" w14:paraId="35E2479D" w14:textId="6BD5DFA7" w:rsidTr="00045046">
        <w:trPr>
          <w:trHeight w:val="503"/>
        </w:trPr>
        <w:tc>
          <w:tcPr>
            <w:tcW w:w="3021" w:type="dxa"/>
            <w:shd w:val="clear" w:color="auto" w:fill="FFFFFF" w:themeFill="background1"/>
            <w:tcMar>
              <w:top w:w="15" w:type="dxa"/>
              <w:left w:w="15" w:type="dxa"/>
              <w:bottom w:w="0" w:type="dxa"/>
              <w:right w:w="15" w:type="dxa"/>
            </w:tcMar>
            <w:vAlign w:val="center"/>
            <w:hideMark/>
          </w:tcPr>
          <w:p w14:paraId="52B8EA93" w14:textId="0861A235" w:rsidR="001A7D58" w:rsidRPr="00360FBB" w:rsidRDefault="001A7D58" w:rsidP="001A7D58">
            <w:pPr>
              <w:ind w:left="0"/>
              <w:jc w:val="center"/>
              <w:rPr>
                <w:rFonts w:asciiTheme="minorHAnsi" w:hAnsiTheme="minorHAnsi"/>
                <w:sz w:val="20"/>
                <w:szCs w:val="20"/>
              </w:rPr>
            </w:pPr>
            <w:r w:rsidRPr="00360FBB">
              <w:rPr>
                <w:color w:val="404040"/>
                <w:sz w:val="20"/>
                <w:szCs w:val="20"/>
              </w:rPr>
              <w:t>RECYCLABLE PET BEDDING</w:t>
            </w:r>
          </w:p>
        </w:tc>
        <w:tc>
          <w:tcPr>
            <w:tcW w:w="3021" w:type="dxa"/>
            <w:shd w:val="clear" w:color="auto" w:fill="FFFFFF" w:themeFill="background1"/>
            <w:tcMar>
              <w:top w:w="15" w:type="dxa"/>
              <w:left w:w="15" w:type="dxa"/>
              <w:bottom w:w="0" w:type="dxa"/>
              <w:right w:w="15" w:type="dxa"/>
            </w:tcMar>
            <w:vAlign w:val="center"/>
          </w:tcPr>
          <w:p w14:paraId="1B0BFC7F" w14:textId="3EB4C158" w:rsidR="001A7D58" w:rsidRPr="00360FBB" w:rsidRDefault="001A7D58" w:rsidP="001A7D58">
            <w:pPr>
              <w:ind w:left="0"/>
              <w:jc w:val="center"/>
              <w:rPr>
                <w:rFonts w:asciiTheme="minorHAnsi" w:hAnsiTheme="minorHAnsi"/>
                <w:sz w:val="20"/>
                <w:szCs w:val="20"/>
              </w:rPr>
            </w:pPr>
            <w:r>
              <w:rPr>
                <w:color w:val="404040"/>
                <w:sz w:val="20"/>
                <w:szCs w:val="20"/>
              </w:rPr>
              <w:t>0.5%</w:t>
            </w:r>
          </w:p>
        </w:tc>
        <w:tc>
          <w:tcPr>
            <w:tcW w:w="3022" w:type="dxa"/>
            <w:shd w:val="clear" w:color="auto" w:fill="FFFFFF" w:themeFill="background1"/>
            <w:vAlign w:val="center"/>
          </w:tcPr>
          <w:p w14:paraId="06F20501" w14:textId="7E65649C" w:rsidR="001A7D58" w:rsidRPr="00360FBB" w:rsidRDefault="001A7D58" w:rsidP="001A7D58">
            <w:pPr>
              <w:ind w:left="0"/>
              <w:jc w:val="center"/>
              <w:rPr>
                <w:rFonts w:asciiTheme="minorHAnsi" w:hAnsiTheme="minorHAnsi"/>
                <w:sz w:val="20"/>
                <w:szCs w:val="20"/>
              </w:rPr>
            </w:pPr>
            <w:r>
              <w:rPr>
                <w:color w:val="404040"/>
                <w:sz w:val="20"/>
                <w:szCs w:val="20"/>
              </w:rPr>
              <w:t>242</w:t>
            </w:r>
          </w:p>
        </w:tc>
      </w:tr>
      <w:tr w:rsidR="001A7D58" w:rsidRPr="00360FBB" w14:paraId="09881B83" w14:textId="77777777" w:rsidTr="004632B4">
        <w:trPr>
          <w:trHeight w:val="503"/>
        </w:trPr>
        <w:tc>
          <w:tcPr>
            <w:tcW w:w="3021" w:type="dxa"/>
            <w:shd w:val="clear" w:color="auto" w:fill="FFFFFF" w:themeFill="background1"/>
            <w:noWrap/>
            <w:tcMar>
              <w:top w:w="15" w:type="dxa"/>
              <w:left w:w="15" w:type="dxa"/>
              <w:bottom w:w="0" w:type="dxa"/>
              <w:right w:w="15" w:type="dxa"/>
            </w:tcMar>
            <w:vAlign w:val="center"/>
          </w:tcPr>
          <w:p w14:paraId="3A1DDD55" w14:textId="0EEE5387" w:rsidR="001A7D58" w:rsidRPr="00360FBB" w:rsidRDefault="001A7D58" w:rsidP="001A7D58">
            <w:pPr>
              <w:ind w:left="0"/>
              <w:jc w:val="center"/>
              <w:rPr>
                <w:rFonts w:asciiTheme="minorHAnsi" w:hAnsiTheme="minorHAnsi"/>
                <w:sz w:val="20"/>
                <w:szCs w:val="20"/>
              </w:rPr>
            </w:pPr>
            <w:proofErr w:type="gramStart"/>
            <w:r w:rsidRPr="00360FBB">
              <w:rPr>
                <w:color w:val="404040"/>
                <w:sz w:val="20"/>
                <w:szCs w:val="20"/>
              </w:rPr>
              <w:t>NON KERBSIDE</w:t>
            </w:r>
            <w:proofErr w:type="gramEnd"/>
            <w:r w:rsidRPr="00360FBB">
              <w:rPr>
                <w:color w:val="404040"/>
                <w:sz w:val="20"/>
                <w:szCs w:val="20"/>
              </w:rPr>
              <w:t xml:space="preserve"> RECYCLABLE</w:t>
            </w:r>
          </w:p>
        </w:tc>
        <w:tc>
          <w:tcPr>
            <w:tcW w:w="3021" w:type="dxa"/>
            <w:shd w:val="clear" w:color="auto" w:fill="FFFFFF" w:themeFill="background1"/>
            <w:noWrap/>
            <w:tcMar>
              <w:top w:w="15" w:type="dxa"/>
              <w:left w:w="15" w:type="dxa"/>
              <w:bottom w:w="0" w:type="dxa"/>
              <w:right w:w="15" w:type="dxa"/>
            </w:tcMar>
            <w:vAlign w:val="center"/>
          </w:tcPr>
          <w:p w14:paraId="26C0D3F5" w14:textId="10C75620" w:rsidR="001A7D58" w:rsidRPr="00360FBB" w:rsidRDefault="001A7D58" w:rsidP="001A7D58">
            <w:pPr>
              <w:ind w:left="0"/>
              <w:jc w:val="center"/>
              <w:rPr>
                <w:rFonts w:asciiTheme="minorHAnsi" w:hAnsiTheme="minorHAnsi"/>
                <w:sz w:val="20"/>
                <w:szCs w:val="20"/>
              </w:rPr>
            </w:pPr>
            <w:r>
              <w:rPr>
                <w:color w:val="404040"/>
                <w:sz w:val="20"/>
                <w:szCs w:val="20"/>
              </w:rPr>
              <w:t>60.4%</w:t>
            </w:r>
          </w:p>
        </w:tc>
        <w:tc>
          <w:tcPr>
            <w:tcW w:w="3022" w:type="dxa"/>
            <w:shd w:val="clear" w:color="auto" w:fill="FFFFFF" w:themeFill="background1"/>
            <w:vAlign w:val="center"/>
          </w:tcPr>
          <w:p w14:paraId="4E901BD2" w14:textId="0DE6D659" w:rsidR="001A7D58" w:rsidRPr="00360FBB" w:rsidRDefault="001A7D58" w:rsidP="001A7D58">
            <w:pPr>
              <w:ind w:left="0"/>
              <w:jc w:val="center"/>
              <w:rPr>
                <w:rFonts w:asciiTheme="minorHAnsi" w:hAnsiTheme="minorHAnsi"/>
                <w:sz w:val="20"/>
                <w:szCs w:val="20"/>
              </w:rPr>
            </w:pPr>
            <w:r>
              <w:rPr>
                <w:color w:val="404040"/>
                <w:sz w:val="20"/>
                <w:szCs w:val="20"/>
              </w:rPr>
              <w:t>27,517</w:t>
            </w:r>
          </w:p>
        </w:tc>
      </w:tr>
      <w:tr w:rsidR="001A7D58" w:rsidRPr="00360FBB" w14:paraId="0DF249AC" w14:textId="0DB6AA3E" w:rsidTr="00045046">
        <w:trPr>
          <w:trHeight w:val="503"/>
        </w:trPr>
        <w:tc>
          <w:tcPr>
            <w:tcW w:w="3021" w:type="dxa"/>
            <w:shd w:val="clear" w:color="auto" w:fill="FFFFFF" w:themeFill="background1"/>
            <w:noWrap/>
            <w:tcMar>
              <w:top w:w="15" w:type="dxa"/>
              <w:left w:w="15" w:type="dxa"/>
              <w:bottom w:w="0" w:type="dxa"/>
              <w:right w:w="15" w:type="dxa"/>
            </w:tcMar>
            <w:vAlign w:val="center"/>
            <w:hideMark/>
          </w:tcPr>
          <w:p w14:paraId="44E223B5" w14:textId="2659A778" w:rsidR="001A7D58" w:rsidRPr="00360FBB" w:rsidRDefault="001A7D58" w:rsidP="001A7D58">
            <w:pPr>
              <w:ind w:left="0"/>
              <w:jc w:val="center"/>
              <w:rPr>
                <w:rFonts w:asciiTheme="minorHAnsi" w:hAnsiTheme="minorHAnsi"/>
                <w:sz w:val="20"/>
                <w:szCs w:val="20"/>
              </w:rPr>
            </w:pPr>
            <w:r w:rsidRPr="00360FBB">
              <w:rPr>
                <w:color w:val="404040"/>
                <w:sz w:val="20"/>
                <w:szCs w:val="20"/>
              </w:rPr>
              <w:t>TOTAL</w:t>
            </w:r>
          </w:p>
        </w:tc>
        <w:tc>
          <w:tcPr>
            <w:tcW w:w="3021" w:type="dxa"/>
            <w:shd w:val="clear" w:color="auto" w:fill="FFFFFF" w:themeFill="background1"/>
            <w:noWrap/>
            <w:tcMar>
              <w:top w:w="15" w:type="dxa"/>
              <w:left w:w="15" w:type="dxa"/>
              <w:bottom w:w="0" w:type="dxa"/>
              <w:right w:w="15" w:type="dxa"/>
            </w:tcMar>
            <w:vAlign w:val="center"/>
          </w:tcPr>
          <w:p w14:paraId="3280B025" w14:textId="52DF6E9A" w:rsidR="001A7D58" w:rsidRPr="00360FBB" w:rsidRDefault="001A7D58" w:rsidP="001A7D58">
            <w:pPr>
              <w:ind w:left="0"/>
              <w:jc w:val="center"/>
              <w:rPr>
                <w:rFonts w:asciiTheme="minorHAnsi" w:hAnsiTheme="minorHAnsi"/>
                <w:sz w:val="20"/>
                <w:szCs w:val="20"/>
              </w:rPr>
            </w:pPr>
            <w:r>
              <w:rPr>
                <w:color w:val="404040"/>
                <w:sz w:val="20"/>
                <w:szCs w:val="20"/>
              </w:rPr>
              <w:t>100.0%</w:t>
            </w:r>
          </w:p>
        </w:tc>
        <w:tc>
          <w:tcPr>
            <w:tcW w:w="3022" w:type="dxa"/>
            <w:shd w:val="clear" w:color="auto" w:fill="FFFFFF" w:themeFill="background1"/>
            <w:vAlign w:val="center"/>
          </w:tcPr>
          <w:p w14:paraId="33ADCCD0" w14:textId="63F268B9" w:rsidR="001A7D58" w:rsidRPr="00360FBB" w:rsidRDefault="001A7D58" w:rsidP="001A7D58">
            <w:pPr>
              <w:ind w:left="0"/>
              <w:jc w:val="center"/>
              <w:rPr>
                <w:rFonts w:asciiTheme="minorHAnsi" w:hAnsiTheme="minorHAnsi"/>
                <w:sz w:val="20"/>
                <w:szCs w:val="20"/>
              </w:rPr>
            </w:pPr>
            <w:r>
              <w:rPr>
                <w:color w:val="404040"/>
                <w:sz w:val="20"/>
                <w:szCs w:val="20"/>
              </w:rPr>
              <w:t>45,558</w:t>
            </w:r>
          </w:p>
        </w:tc>
      </w:tr>
      <w:tr w:rsidR="000A039C" w:rsidRPr="000A039C" w14:paraId="19AC9695" w14:textId="2D971B8F" w:rsidTr="000A039C">
        <w:trPr>
          <w:trHeight w:val="503"/>
        </w:trPr>
        <w:tc>
          <w:tcPr>
            <w:tcW w:w="3021" w:type="dxa"/>
            <w:shd w:val="clear" w:color="auto" w:fill="auto"/>
            <w:tcMar>
              <w:top w:w="15" w:type="dxa"/>
              <w:left w:w="15" w:type="dxa"/>
              <w:bottom w:w="0" w:type="dxa"/>
              <w:right w:w="15" w:type="dxa"/>
            </w:tcMar>
            <w:vAlign w:val="center"/>
            <w:hideMark/>
          </w:tcPr>
          <w:p w14:paraId="2300F0E0" w14:textId="2BB7E512" w:rsidR="00FB3A83" w:rsidRPr="000A039C" w:rsidRDefault="000A039C" w:rsidP="00FB3A83">
            <w:pPr>
              <w:ind w:left="0"/>
              <w:jc w:val="center"/>
              <w:rPr>
                <w:rFonts w:asciiTheme="minorHAnsi" w:hAnsiTheme="minorHAnsi"/>
                <w:color w:val="auto"/>
                <w:sz w:val="20"/>
                <w:szCs w:val="20"/>
              </w:rPr>
            </w:pPr>
            <w:r w:rsidRPr="000A039C">
              <w:rPr>
                <w:color w:val="auto"/>
                <w:sz w:val="20"/>
                <w:szCs w:val="20"/>
              </w:rPr>
              <w:t>Recyclables by bin</w:t>
            </w:r>
          </w:p>
        </w:tc>
        <w:tc>
          <w:tcPr>
            <w:tcW w:w="3021" w:type="dxa"/>
            <w:shd w:val="clear" w:color="auto" w:fill="auto"/>
            <w:tcMar>
              <w:top w:w="15" w:type="dxa"/>
              <w:left w:w="15" w:type="dxa"/>
              <w:bottom w:w="0" w:type="dxa"/>
              <w:right w:w="15" w:type="dxa"/>
            </w:tcMar>
            <w:vAlign w:val="center"/>
            <w:hideMark/>
          </w:tcPr>
          <w:p w14:paraId="76258D59" w14:textId="2C7C6628" w:rsidR="00FB3A83" w:rsidRPr="000A039C" w:rsidRDefault="000A039C" w:rsidP="00FB3A83">
            <w:pPr>
              <w:ind w:left="0"/>
              <w:jc w:val="center"/>
              <w:rPr>
                <w:rFonts w:asciiTheme="minorHAnsi" w:hAnsiTheme="minorHAnsi"/>
                <w:color w:val="auto"/>
                <w:sz w:val="20"/>
                <w:szCs w:val="20"/>
              </w:rPr>
            </w:pPr>
            <w:r w:rsidRPr="000A039C">
              <w:rPr>
                <w:color w:val="auto"/>
                <w:sz w:val="20"/>
                <w:szCs w:val="20"/>
              </w:rPr>
              <w:t>% composition</w:t>
            </w:r>
          </w:p>
        </w:tc>
        <w:tc>
          <w:tcPr>
            <w:tcW w:w="3022" w:type="dxa"/>
            <w:shd w:val="clear" w:color="auto" w:fill="auto"/>
            <w:vAlign w:val="center"/>
          </w:tcPr>
          <w:p w14:paraId="1909082E" w14:textId="1BA48032" w:rsidR="00FB3A83" w:rsidRPr="000A039C" w:rsidRDefault="000A039C" w:rsidP="00FB3A83">
            <w:pPr>
              <w:ind w:left="0"/>
              <w:jc w:val="center"/>
              <w:rPr>
                <w:rFonts w:asciiTheme="minorHAnsi" w:hAnsiTheme="minorHAnsi"/>
                <w:color w:val="auto"/>
                <w:sz w:val="20"/>
                <w:szCs w:val="20"/>
              </w:rPr>
            </w:pPr>
            <w:r w:rsidRPr="000A039C">
              <w:rPr>
                <w:color w:val="auto"/>
                <w:sz w:val="20"/>
                <w:szCs w:val="20"/>
              </w:rPr>
              <w:t>Projected annual tonnage</w:t>
            </w:r>
          </w:p>
        </w:tc>
      </w:tr>
      <w:tr w:rsidR="001A7D58" w:rsidRPr="00360FBB" w14:paraId="04E5EE3B" w14:textId="0A8B8E47" w:rsidTr="00045046">
        <w:trPr>
          <w:trHeight w:val="503"/>
        </w:trPr>
        <w:tc>
          <w:tcPr>
            <w:tcW w:w="3021" w:type="dxa"/>
            <w:shd w:val="clear" w:color="auto" w:fill="FFFFFF" w:themeFill="background1"/>
            <w:tcMar>
              <w:top w:w="15" w:type="dxa"/>
              <w:left w:w="15" w:type="dxa"/>
              <w:bottom w:w="0" w:type="dxa"/>
              <w:right w:w="15" w:type="dxa"/>
            </w:tcMar>
            <w:vAlign w:val="center"/>
            <w:hideMark/>
          </w:tcPr>
          <w:p w14:paraId="0D19805D" w14:textId="4DA36A1D" w:rsidR="001A7D58" w:rsidRPr="00360FBB" w:rsidRDefault="001A7D58" w:rsidP="001A7D58">
            <w:pPr>
              <w:ind w:left="0"/>
              <w:jc w:val="center"/>
              <w:rPr>
                <w:rFonts w:asciiTheme="minorHAnsi" w:hAnsiTheme="minorHAnsi"/>
                <w:sz w:val="20"/>
                <w:szCs w:val="20"/>
              </w:rPr>
            </w:pPr>
            <w:r w:rsidRPr="00360FBB">
              <w:rPr>
                <w:color w:val="404040"/>
                <w:sz w:val="20"/>
                <w:szCs w:val="20"/>
              </w:rPr>
              <w:t>PULPABLE RECYCLABLES</w:t>
            </w:r>
          </w:p>
        </w:tc>
        <w:tc>
          <w:tcPr>
            <w:tcW w:w="3021" w:type="dxa"/>
            <w:shd w:val="clear" w:color="auto" w:fill="FFFFFF" w:themeFill="background1"/>
            <w:tcMar>
              <w:top w:w="15" w:type="dxa"/>
              <w:left w:w="15" w:type="dxa"/>
              <w:bottom w:w="0" w:type="dxa"/>
              <w:right w:w="15" w:type="dxa"/>
            </w:tcMar>
            <w:vAlign w:val="center"/>
          </w:tcPr>
          <w:p w14:paraId="265E2609" w14:textId="7B8FC53C" w:rsidR="001A7D58" w:rsidRPr="00360FBB" w:rsidRDefault="001A7D58" w:rsidP="001A7D58">
            <w:pPr>
              <w:ind w:left="0"/>
              <w:jc w:val="center"/>
              <w:rPr>
                <w:rFonts w:asciiTheme="minorHAnsi" w:hAnsiTheme="minorHAnsi"/>
                <w:sz w:val="20"/>
                <w:szCs w:val="20"/>
              </w:rPr>
            </w:pPr>
            <w:r>
              <w:rPr>
                <w:color w:val="404040"/>
                <w:sz w:val="20"/>
                <w:szCs w:val="20"/>
              </w:rPr>
              <w:t>4.9%</w:t>
            </w:r>
          </w:p>
        </w:tc>
        <w:tc>
          <w:tcPr>
            <w:tcW w:w="3022" w:type="dxa"/>
            <w:shd w:val="clear" w:color="auto" w:fill="FFFFFF" w:themeFill="background1"/>
            <w:vAlign w:val="center"/>
          </w:tcPr>
          <w:p w14:paraId="26DDEACC" w14:textId="57A3B518" w:rsidR="001A7D58" w:rsidRPr="00360FBB" w:rsidRDefault="001A7D58" w:rsidP="001A7D58">
            <w:pPr>
              <w:ind w:left="0"/>
              <w:jc w:val="center"/>
              <w:rPr>
                <w:rFonts w:asciiTheme="minorHAnsi" w:hAnsiTheme="minorHAnsi"/>
                <w:sz w:val="20"/>
                <w:szCs w:val="20"/>
              </w:rPr>
            </w:pPr>
            <w:r>
              <w:rPr>
                <w:color w:val="404040"/>
                <w:sz w:val="20"/>
                <w:szCs w:val="20"/>
              </w:rPr>
              <w:t>2,230</w:t>
            </w:r>
          </w:p>
        </w:tc>
      </w:tr>
      <w:tr w:rsidR="001A7D58" w:rsidRPr="00360FBB" w14:paraId="1A7E2E0D" w14:textId="2A856602" w:rsidTr="00045046">
        <w:trPr>
          <w:trHeight w:val="503"/>
        </w:trPr>
        <w:tc>
          <w:tcPr>
            <w:tcW w:w="3021" w:type="dxa"/>
            <w:shd w:val="clear" w:color="auto" w:fill="FFFFFF" w:themeFill="background1"/>
            <w:tcMar>
              <w:top w:w="15" w:type="dxa"/>
              <w:left w:w="15" w:type="dxa"/>
              <w:bottom w:w="0" w:type="dxa"/>
              <w:right w:w="15" w:type="dxa"/>
            </w:tcMar>
            <w:vAlign w:val="center"/>
            <w:hideMark/>
          </w:tcPr>
          <w:p w14:paraId="03F10170" w14:textId="2463CEE3" w:rsidR="001A7D58" w:rsidRPr="00360FBB" w:rsidRDefault="001A7D58" w:rsidP="001A7D58">
            <w:pPr>
              <w:ind w:left="0"/>
              <w:jc w:val="center"/>
              <w:rPr>
                <w:rFonts w:asciiTheme="minorHAnsi" w:hAnsiTheme="minorHAnsi"/>
                <w:sz w:val="20"/>
                <w:szCs w:val="20"/>
              </w:rPr>
            </w:pPr>
            <w:r w:rsidRPr="00360FBB">
              <w:rPr>
                <w:color w:val="404040"/>
                <w:sz w:val="20"/>
                <w:szCs w:val="20"/>
              </w:rPr>
              <w:t>CO-MINGLED RECYCLABLES</w:t>
            </w:r>
          </w:p>
        </w:tc>
        <w:tc>
          <w:tcPr>
            <w:tcW w:w="3021" w:type="dxa"/>
            <w:shd w:val="clear" w:color="auto" w:fill="FFFFFF" w:themeFill="background1"/>
            <w:tcMar>
              <w:top w:w="15" w:type="dxa"/>
              <w:left w:w="15" w:type="dxa"/>
              <w:bottom w:w="0" w:type="dxa"/>
              <w:right w:w="15" w:type="dxa"/>
            </w:tcMar>
            <w:vAlign w:val="center"/>
          </w:tcPr>
          <w:p w14:paraId="4FD0DB69" w14:textId="1BD23CDA" w:rsidR="001A7D58" w:rsidRPr="00360FBB" w:rsidRDefault="001A7D58" w:rsidP="001A7D58">
            <w:pPr>
              <w:ind w:left="0"/>
              <w:jc w:val="center"/>
              <w:rPr>
                <w:rFonts w:asciiTheme="minorHAnsi" w:hAnsiTheme="minorHAnsi"/>
                <w:sz w:val="20"/>
                <w:szCs w:val="20"/>
              </w:rPr>
            </w:pPr>
            <w:r>
              <w:rPr>
                <w:color w:val="404040"/>
                <w:sz w:val="20"/>
                <w:szCs w:val="20"/>
              </w:rPr>
              <w:t>4.1%</w:t>
            </w:r>
          </w:p>
        </w:tc>
        <w:tc>
          <w:tcPr>
            <w:tcW w:w="3022" w:type="dxa"/>
            <w:shd w:val="clear" w:color="auto" w:fill="FFFFFF" w:themeFill="background1"/>
            <w:vAlign w:val="center"/>
          </w:tcPr>
          <w:p w14:paraId="5AA722A8" w14:textId="0A9F26E4" w:rsidR="001A7D58" w:rsidRPr="00360FBB" w:rsidRDefault="001A7D58" w:rsidP="001A7D58">
            <w:pPr>
              <w:ind w:left="0"/>
              <w:jc w:val="center"/>
              <w:rPr>
                <w:rFonts w:asciiTheme="minorHAnsi" w:hAnsiTheme="minorHAnsi"/>
                <w:sz w:val="20"/>
                <w:szCs w:val="20"/>
              </w:rPr>
            </w:pPr>
            <w:r>
              <w:rPr>
                <w:color w:val="404040"/>
                <w:sz w:val="20"/>
                <w:szCs w:val="20"/>
              </w:rPr>
              <w:t>1,869</w:t>
            </w:r>
          </w:p>
        </w:tc>
      </w:tr>
      <w:tr w:rsidR="001A7D58" w:rsidRPr="00360FBB" w14:paraId="424EBD35" w14:textId="58E96F41" w:rsidTr="00045046">
        <w:trPr>
          <w:trHeight w:val="503"/>
        </w:trPr>
        <w:tc>
          <w:tcPr>
            <w:tcW w:w="3021" w:type="dxa"/>
            <w:shd w:val="clear" w:color="auto" w:fill="FFFFFF" w:themeFill="background1"/>
            <w:tcMar>
              <w:top w:w="15" w:type="dxa"/>
              <w:left w:w="15" w:type="dxa"/>
              <w:bottom w:w="0" w:type="dxa"/>
              <w:right w:w="15" w:type="dxa"/>
            </w:tcMar>
            <w:vAlign w:val="center"/>
            <w:hideMark/>
          </w:tcPr>
          <w:p w14:paraId="75B97991" w14:textId="41362F61" w:rsidR="001A7D58" w:rsidRPr="00360FBB" w:rsidRDefault="001A7D58" w:rsidP="001A7D58">
            <w:pPr>
              <w:ind w:left="0"/>
              <w:jc w:val="center"/>
              <w:rPr>
                <w:rFonts w:asciiTheme="minorHAnsi" w:hAnsiTheme="minorHAnsi"/>
                <w:sz w:val="20"/>
                <w:szCs w:val="20"/>
              </w:rPr>
            </w:pPr>
            <w:r w:rsidRPr="00360FBB">
              <w:rPr>
                <w:color w:val="404040"/>
                <w:sz w:val="20"/>
                <w:szCs w:val="20"/>
              </w:rPr>
              <w:t>ORGANIC RECYCLABLES</w:t>
            </w:r>
          </w:p>
        </w:tc>
        <w:tc>
          <w:tcPr>
            <w:tcW w:w="3021" w:type="dxa"/>
            <w:shd w:val="clear" w:color="auto" w:fill="FFFFFF" w:themeFill="background1"/>
            <w:tcMar>
              <w:top w:w="15" w:type="dxa"/>
              <w:left w:w="15" w:type="dxa"/>
              <w:bottom w:w="0" w:type="dxa"/>
              <w:right w:w="15" w:type="dxa"/>
            </w:tcMar>
            <w:vAlign w:val="center"/>
          </w:tcPr>
          <w:p w14:paraId="6779AF80" w14:textId="1FFEFF0B" w:rsidR="001A7D58" w:rsidRPr="00360FBB" w:rsidRDefault="001A7D58" w:rsidP="001A7D58">
            <w:pPr>
              <w:ind w:left="0"/>
              <w:jc w:val="center"/>
              <w:rPr>
                <w:rFonts w:asciiTheme="minorHAnsi" w:hAnsiTheme="minorHAnsi"/>
                <w:sz w:val="20"/>
                <w:szCs w:val="20"/>
              </w:rPr>
            </w:pPr>
            <w:r>
              <w:rPr>
                <w:color w:val="404040"/>
                <w:sz w:val="20"/>
                <w:szCs w:val="20"/>
              </w:rPr>
              <w:t>30.6%</w:t>
            </w:r>
          </w:p>
        </w:tc>
        <w:tc>
          <w:tcPr>
            <w:tcW w:w="3022" w:type="dxa"/>
            <w:shd w:val="clear" w:color="auto" w:fill="FFFFFF" w:themeFill="background1"/>
            <w:vAlign w:val="center"/>
          </w:tcPr>
          <w:p w14:paraId="0E5E03DB" w14:textId="37E40781" w:rsidR="001A7D58" w:rsidRPr="00360FBB" w:rsidRDefault="001A7D58" w:rsidP="001A7D58">
            <w:pPr>
              <w:ind w:left="0"/>
              <w:jc w:val="center"/>
              <w:rPr>
                <w:rFonts w:asciiTheme="minorHAnsi" w:hAnsiTheme="minorHAnsi"/>
                <w:sz w:val="20"/>
                <w:szCs w:val="20"/>
              </w:rPr>
            </w:pPr>
            <w:r>
              <w:rPr>
                <w:color w:val="404040"/>
                <w:sz w:val="20"/>
                <w:szCs w:val="20"/>
              </w:rPr>
              <w:t>13,942</w:t>
            </w:r>
          </w:p>
        </w:tc>
      </w:tr>
      <w:tr w:rsidR="001A7D58" w:rsidRPr="00360FBB" w14:paraId="7A84D7F2" w14:textId="47C6A9F9" w:rsidTr="00045046">
        <w:trPr>
          <w:trHeight w:val="503"/>
        </w:trPr>
        <w:tc>
          <w:tcPr>
            <w:tcW w:w="3021" w:type="dxa"/>
            <w:shd w:val="clear" w:color="auto" w:fill="FFFFFF" w:themeFill="background1"/>
            <w:tcMar>
              <w:top w:w="15" w:type="dxa"/>
              <w:left w:w="15" w:type="dxa"/>
              <w:bottom w:w="0" w:type="dxa"/>
              <w:right w:w="15" w:type="dxa"/>
            </w:tcMar>
            <w:vAlign w:val="center"/>
            <w:hideMark/>
          </w:tcPr>
          <w:p w14:paraId="61BD6FD2" w14:textId="0BFE0162" w:rsidR="001A7D58" w:rsidRPr="00360FBB" w:rsidRDefault="001A7D58" w:rsidP="001A7D58">
            <w:pPr>
              <w:ind w:left="0"/>
              <w:jc w:val="center"/>
              <w:rPr>
                <w:rFonts w:asciiTheme="minorHAnsi" w:hAnsiTheme="minorHAnsi"/>
                <w:sz w:val="20"/>
                <w:szCs w:val="20"/>
              </w:rPr>
            </w:pPr>
            <w:r w:rsidRPr="00360FBB">
              <w:rPr>
                <w:color w:val="404040"/>
                <w:sz w:val="20"/>
                <w:szCs w:val="20"/>
              </w:rPr>
              <w:lastRenderedPageBreak/>
              <w:t>TOTAL RECYCLABLE</w:t>
            </w:r>
          </w:p>
        </w:tc>
        <w:tc>
          <w:tcPr>
            <w:tcW w:w="3021" w:type="dxa"/>
            <w:shd w:val="clear" w:color="auto" w:fill="FFFFFF" w:themeFill="background1"/>
            <w:tcMar>
              <w:top w:w="15" w:type="dxa"/>
              <w:left w:w="15" w:type="dxa"/>
              <w:bottom w:w="0" w:type="dxa"/>
              <w:right w:w="15" w:type="dxa"/>
            </w:tcMar>
            <w:vAlign w:val="center"/>
          </w:tcPr>
          <w:p w14:paraId="3B77B5C3" w14:textId="2D3DA9F7" w:rsidR="001A7D58" w:rsidRPr="00360FBB" w:rsidRDefault="001A7D58" w:rsidP="001A7D58">
            <w:pPr>
              <w:ind w:left="0"/>
              <w:jc w:val="center"/>
              <w:rPr>
                <w:rFonts w:asciiTheme="minorHAnsi" w:hAnsiTheme="minorHAnsi"/>
                <w:sz w:val="20"/>
                <w:szCs w:val="20"/>
              </w:rPr>
            </w:pPr>
            <w:r>
              <w:rPr>
                <w:color w:val="404040"/>
                <w:sz w:val="20"/>
                <w:szCs w:val="20"/>
              </w:rPr>
              <w:t>39.6%</w:t>
            </w:r>
          </w:p>
        </w:tc>
        <w:tc>
          <w:tcPr>
            <w:tcW w:w="3022" w:type="dxa"/>
            <w:shd w:val="clear" w:color="auto" w:fill="FFFFFF" w:themeFill="background1"/>
            <w:vAlign w:val="center"/>
          </w:tcPr>
          <w:p w14:paraId="2B737EE3" w14:textId="040BFA6C" w:rsidR="001A7D58" w:rsidRPr="00360FBB" w:rsidRDefault="001A7D58" w:rsidP="001A7D58">
            <w:pPr>
              <w:ind w:left="0"/>
              <w:jc w:val="center"/>
              <w:rPr>
                <w:rFonts w:asciiTheme="minorHAnsi" w:hAnsiTheme="minorHAnsi"/>
                <w:sz w:val="20"/>
                <w:szCs w:val="20"/>
              </w:rPr>
            </w:pPr>
            <w:r>
              <w:rPr>
                <w:color w:val="404040"/>
                <w:sz w:val="20"/>
                <w:szCs w:val="20"/>
              </w:rPr>
              <w:t>18,041</w:t>
            </w:r>
          </w:p>
        </w:tc>
      </w:tr>
    </w:tbl>
    <w:p w14:paraId="4CDC5E18" w14:textId="143CDF54" w:rsidR="004632B4" w:rsidRPr="00360FBB" w:rsidRDefault="007D7B0F" w:rsidP="004632B4">
      <w:pPr>
        <w:keepNext/>
        <w:keepLines/>
        <w:spacing w:before="240" w:after="240" w:line="240" w:lineRule="atLeast"/>
        <w:ind w:left="0"/>
        <w:outlineLvl w:val="2"/>
        <w:rPr>
          <w:rFonts w:asciiTheme="minorHAnsi" w:hAnsiTheme="minorHAnsi" w:cs="Arial"/>
          <w:b/>
          <w:color w:val="12A19A"/>
          <w:spacing w:val="-15"/>
          <w:kern w:val="20"/>
          <w:sz w:val="32"/>
          <w:szCs w:val="32"/>
          <w:lang w:eastAsia="en-US"/>
        </w:rPr>
      </w:pPr>
      <w:r w:rsidRPr="00360FBB">
        <w:rPr>
          <w:spacing w:val="-5"/>
          <w:lang w:eastAsia="en-US"/>
        </w:rPr>
        <w:t xml:space="preserve"> </w:t>
      </w:r>
      <w:bookmarkStart w:id="285" w:name="_Toc536105351"/>
      <w:bookmarkStart w:id="286" w:name="_Toc536105644"/>
      <w:r w:rsidR="004632B4" w:rsidRPr="00360FBB">
        <w:rPr>
          <w:rFonts w:asciiTheme="minorHAnsi" w:hAnsiTheme="minorHAnsi" w:cs="Arial"/>
          <w:b/>
          <w:color w:val="12A19A"/>
          <w:spacing w:val="-15"/>
          <w:kern w:val="20"/>
          <w:sz w:val="32"/>
          <w:szCs w:val="32"/>
          <w:lang w:eastAsia="en-US"/>
        </w:rPr>
        <w:t>Tonnage composition – pulpable recycling</w:t>
      </w:r>
      <w:bookmarkEnd w:id="285"/>
      <w:bookmarkEnd w:id="286"/>
    </w:p>
    <w:tbl>
      <w:tblPr>
        <w:tblW w:w="90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CellMar>
          <w:left w:w="0" w:type="dxa"/>
          <w:right w:w="0" w:type="dxa"/>
        </w:tblCellMar>
        <w:tblLook w:val="04A0" w:firstRow="1" w:lastRow="0" w:firstColumn="1" w:lastColumn="0" w:noHBand="0" w:noVBand="1"/>
      </w:tblPr>
      <w:tblGrid>
        <w:gridCol w:w="3021"/>
        <w:gridCol w:w="3021"/>
        <w:gridCol w:w="3022"/>
      </w:tblGrid>
      <w:tr w:rsidR="000A039C" w:rsidRPr="000A039C" w14:paraId="7344DCAE" w14:textId="77777777" w:rsidTr="000A039C">
        <w:trPr>
          <w:trHeight w:val="503"/>
        </w:trPr>
        <w:tc>
          <w:tcPr>
            <w:tcW w:w="3021" w:type="dxa"/>
            <w:shd w:val="clear" w:color="auto" w:fill="auto"/>
            <w:tcMar>
              <w:top w:w="15" w:type="dxa"/>
              <w:left w:w="15" w:type="dxa"/>
              <w:bottom w:w="0" w:type="dxa"/>
              <w:right w:w="15" w:type="dxa"/>
            </w:tcMar>
            <w:vAlign w:val="center"/>
            <w:hideMark/>
          </w:tcPr>
          <w:p w14:paraId="3D12A599" w14:textId="193E3D2C" w:rsidR="00FB3A83" w:rsidRPr="000A039C" w:rsidRDefault="000A039C" w:rsidP="00FB3A83">
            <w:pPr>
              <w:ind w:left="0"/>
              <w:jc w:val="center"/>
              <w:rPr>
                <w:rFonts w:asciiTheme="minorHAnsi" w:hAnsiTheme="minorHAnsi"/>
                <w:color w:val="auto"/>
                <w:sz w:val="20"/>
                <w:szCs w:val="20"/>
              </w:rPr>
            </w:pPr>
            <w:r w:rsidRPr="000A039C">
              <w:rPr>
                <w:color w:val="auto"/>
                <w:sz w:val="20"/>
                <w:szCs w:val="20"/>
              </w:rPr>
              <w:t>Recyclable materials</w:t>
            </w:r>
          </w:p>
        </w:tc>
        <w:tc>
          <w:tcPr>
            <w:tcW w:w="3021" w:type="dxa"/>
            <w:shd w:val="clear" w:color="auto" w:fill="auto"/>
            <w:tcMar>
              <w:top w:w="15" w:type="dxa"/>
              <w:left w:w="15" w:type="dxa"/>
              <w:bottom w:w="0" w:type="dxa"/>
              <w:right w:w="15" w:type="dxa"/>
            </w:tcMar>
            <w:vAlign w:val="center"/>
            <w:hideMark/>
          </w:tcPr>
          <w:p w14:paraId="0F67AF82" w14:textId="18E9E4DB" w:rsidR="00FB3A83" w:rsidRPr="000A039C" w:rsidRDefault="000A039C" w:rsidP="00FB3A83">
            <w:pPr>
              <w:ind w:left="0"/>
              <w:jc w:val="center"/>
              <w:rPr>
                <w:rFonts w:asciiTheme="minorHAnsi" w:hAnsiTheme="minorHAnsi"/>
                <w:color w:val="auto"/>
                <w:sz w:val="20"/>
                <w:szCs w:val="20"/>
              </w:rPr>
            </w:pPr>
            <w:r w:rsidRPr="000A039C">
              <w:rPr>
                <w:color w:val="auto"/>
                <w:sz w:val="20"/>
                <w:szCs w:val="20"/>
              </w:rPr>
              <w:t>% composition</w:t>
            </w:r>
          </w:p>
        </w:tc>
        <w:tc>
          <w:tcPr>
            <w:tcW w:w="3022" w:type="dxa"/>
            <w:shd w:val="clear" w:color="auto" w:fill="auto"/>
            <w:vAlign w:val="center"/>
          </w:tcPr>
          <w:p w14:paraId="17C4C84C" w14:textId="19277396" w:rsidR="00FB3A83" w:rsidRPr="000A039C" w:rsidRDefault="000A039C" w:rsidP="00FB3A83">
            <w:pPr>
              <w:ind w:left="0"/>
              <w:jc w:val="center"/>
              <w:rPr>
                <w:rFonts w:asciiTheme="minorHAnsi" w:hAnsiTheme="minorHAnsi"/>
                <w:color w:val="auto"/>
                <w:sz w:val="20"/>
                <w:szCs w:val="20"/>
              </w:rPr>
            </w:pPr>
            <w:r w:rsidRPr="000A039C">
              <w:rPr>
                <w:color w:val="auto"/>
                <w:sz w:val="20"/>
                <w:szCs w:val="20"/>
              </w:rPr>
              <w:t>Projected annual tonnage</w:t>
            </w:r>
          </w:p>
        </w:tc>
      </w:tr>
      <w:tr w:rsidR="001A7D58" w:rsidRPr="00360FBB" w14:paraId="0A88E24E" w14:textId="77777777" w:rsidTr="7B59ED93">
        <w:trPr>
          <w:trHeight w:val="503"/>
        </w:trPr>
        <w:tc>
          <w:tcPr>
            <w:tcW w:w="3021" w:type="dxa"/>
            <w:shd w:val="clear" w:color="auto" w:fill="FFFFFF" w:themeFill="background1"/>
            <w:tcMar>
              <w:top w:w="15" w:type="dxa"/>
              <w:left w:w="15" w:type="dxa"/>
              <w:bottom w:w="0" w:type="dxa"/>
              <w:right w:w="15" w:type="dxa"/>
            </w:tcMar>
            <w:vAlign w:val="center"/>
            <w:hideMark/>
          </w:tcPr>
          <w:p w14:paraId="33D2ED95" w14:textId="5225FA60" w:rsidR="001A7D58" w:rsidRPr="00360FBB" w:rsidRDefault="001A7D58" w:rsidP="001A7D58">
            <w:pPr>
              <w:ind w:left="0"/>
              <w:jc w:val="center"/>
              <w:rPr>
                <w:rFonts w:asciiTheme="minorHAnsi" w:hAnsiTheme="minorHAnsi"/>
                <w:sz w:val="20"/>
                <w:szCs w:val="20"/>
              </w:rPr>
            </w:pPr>
            <w:r>
              <w:rPr>
                <w:color w:val="404040"/>
                <w:sz w:val="20"/>
                <w:szCs w:val="20"/>
              </w:rPr>
              <w:t>RECYCLABLE PAPER</w:t>
            </w:r>
          </w:p>
        </w:tc>
        <w:tc>
          <w:tcPr>
            <w:tcW w:w="3021" w:type="dxa"/>
            <w:shd w:val="clear" w:color="auto" w:fill="auto"/>
            <w:tcMar>
              <w:top w:w="15" w:type="dxa"/>
              <w:left w:w="15" w:type="dxa"/>
              <w:bottom w:w="0" w:type="dxa"/>
              <w:right w:w="15" w:type="dxa"/>
            </w:tcMar>
            <w:vAlign w:val="center"/>
            <w:hideMark/>
          </w:tcPr>
          <w:p w14:paraId="3DF13609" w14:textId="78B30FEE" w:rsidR="001A7D58" w:rsidRPr="00360FBB" w:rsidRDefault="001A7D58" w:rsidP="001A7D58">
            <w:pPr>
              <w:ind w:left="0"/>
              <w:jc w:val="center"/>
              <w:rPr>
                <w:rFonts w:asciiTheme="minorHAnsi" w:hAnsiTheme="minorHAnsi"/>
                <w:sz w:val="20"/>
                <w:szCs w:val="20"/>
              </w:rPr>
            </w:pPr>
            <w:r>
              <w:rPr>
                <w:color w:val="404040"/>
                <w:sz w:val="20"/>
                <w:szCs w:val="20"/>
              </w:rPr>
              <w:t>38.2%</w:t>
            </w:r>
          </w:p>
        </w:tc>
        <w:tc>
          <w:tcPr>
            <w:tcW w:w="3022" w:type="dxa"/>
            <w:shd w:val="clear" w:color="auto" w:fill="auto"/>
            <w:vAlign w:val="center"/>
          </w:tcPr>
          <w:p w14:paraId="69B2C6FE" w14:textId="5D01B132" w:rsidR="001A7D58" w:rsidRPr="00360FBB" w:rsidRDefault="001A7D58" w:rsidP="001A7D58">
            <w:pPr>
              <w:ind w:left="0"/>
              <w:jc w:val="center"/>
              <w:rPr>
                <w:rFonts w:asciiTheme="minorHAnsi" w:hAnsiTheme="minorHAnsi"/>
                <w:sz w:val="20"/>
                <w:szCs w:val="20"/>
              </w:rPr>
            </w:pPr>
            <w:r>
              <w:rPr>
                <w:color w:val="404040"/>
                <w:sz w:val="20"/>
                <w:szCs w:val="20"/>
              </w:rPr>
              <w:t>4,189</w:t>
            </w:r>
          </w:p>
        </w:tc>
      </w:tr>
      <w:tr w:rsidR="001A7D58" w:rsidRPr="00360FBB" w14:paraId="1892D38F" w14:textId="77777777" w:rsidTr="7B59ED93">
        <w:trPr>
          <w:trHeight w:val="503"/>
        </w:trPr>
        <w:tc>
          <w:tcPr>
            <w:tcW w:w="3021" w:type="dxa"/>
            <w:shd w:val="clear" w:color="auto" w:fill="FFFFFF" w:themeFill="background1"/>
            <w:tcMar>
              <w:top w:w="15" w:type="dxa"/>
              <w:left w:w="15" w:type="dxa"/>
              <w:bottom w:w="0" w:type="dxa"/>
              <w:right w:w="15" w:type="dxa"/>
            </w:tcMar>
            <w:vAlign w:val="center"/>
            <w:hideMark/>
          </w:tcPr>
          <w:p w14:paraId="405E909E" w14:textId="78652CD7" w:rsidR="001A7D58" w:rsidRPr="00360FBB" w:rsidRDefault="001A7D58" w:rsidP="001A7D58">
            <w:pPr>
              <w:ind w:left="0"/>
              <w:jc w:val="center"/>
              <w:rPr>
                <w:rFonts w:asciiTheme="minorHAnsi" w:hAnsiTheme="minorHAnsi"/>
                <w:sz w:val="20"/>
                <w:szCs w:val="20"/>
              </w:rPr>
            </w:pPr>
            <w:r>
              <w:rPr>
                <w:color w:val="404040"/>
                <w:sz w:val="20"/>
                <w:szCs w:val="20"/>
              </w:rPr>
              <w:t>RECYCLABLE CARD &amp; CARDBOARD</w:t>
            </w:r>
          </w:p>
        </w:tc>
        <w:tc>
          <w:tcPr>
            <w:tcW w:w="3021" w:type="dxa"/>
            <w:shd w:val="clear" w:color="auto" w:fill="auto"/>
            <w:tcMar>
              <w:top w:w="15" w:type="dxa"/>
              <w:left w:w="15" w:type="dxa"/>
              <w:bottom w:w="0" w:type="dxa"/>
              <w:right w:w="15" w:type="dxa"/>
            </w:tcMar>
            <w:vAlign w:val="center"/>
            <w:hideMark/>
          </w:tcPr>
          <w:p w14:paraId="06DEE5C7" w14:textId="4D3F74FD" w:rsidR="001A7D58" w:rsidRPr="00360FBB" w:rsidRDefault="001A7D58" w:rsidP="001A7D58">
            <w:pPr>
              <w:ind w:left="0"/>
              <w:jc w:val="center"/>
              <w:rPr>
                <w:rFonts w:asciiTheme="minorHAnsi" w:hAnsiTheme="minorHAnsi"/>
                <w:sz w:val="20"/>
                <w:szCs w:val="20"/>
              </w:rPr>
            </w:pPr>
            <w:r>
              <w:rPr>
                <w:color w:val="404040"/>
                <w:sz w:val="20"/>
                <w:szCs w:val="20"/>
              </w:rPr>
              <w:t>43.9%</w:t>
            </w:r>
          </w:p>
        </w:tc>
        <w:tc>
          <w:tcPr>
            <w:tcW w:w="3022" w:type="dxa"/>
            <w:shd w:val="clear" w:color="auto" w:fill="auto"/>
            <w:vAlign w:val="center"/>
          </w:tcPr>
          <w:p w14:paraId="3021B7BE" w14:textId="12F3CC0D" w:rsidR="001A7D58" w:rsidRPr="00360FBB" w:rsidRDefault="001A7D58" w:rsidP="001A7D58">
            <w:pPr>
              <w:ind w:left="0"/>
              <w:jc w:val="center"/>
              <w:rPr>
                <w:rFonts w:asciiTheme="minorHAnsi" w:hAnsiTheme="minorHAnsi"/>
                <w:sz w:val="20"/>
                <w:szCs w:val="20"/>
              </w:rPr>
            </w:pPr>
            <w:r>
              <w:rPr>
                <w:color w:val="404040"/>
                <w:sz w:val="20"/>
                <w:szCs w:val="20"/>
              </w:rPr>
              <w:t>4,808</w:t>
            </w:r>
          </w:p>
        </w:tc>
      </w:tr>
      <w:tr w:rsidR="001A7D58" w:rsidRPr="00360FBB" w14:paraId="1AE23B2B" w14:textId="77777777" w:rsidTr="7B59ED93">
        <w:trPr>
          <w:trHeight w:val="503"/>
        </w:trPr>
        <w:tc>
          <w:tcPr>
            <w:tcW w:w="3021" w:type="dxa"/>
            <w:shd w:val="clear" w:color="auto" w:fill="FFFFFF" w:themeFill="background1"/>
            <w:tcMar>
              <w:top w:w="15" w:type="dxa"/>
              <w:left w:w="15" w:type="dxa"/>
              <w:bottom w:w="0" w:type="dxa"/>
              <w:right w:w="15" w:type="dxa"/>
            </w:tcMar>
            <w:vAlign w:val="center"/>
            <w:hideMark/>
          </w:tcPr>
          <w:p w14:paraId="53CADF21" w14:textId="0D3117F7" w:rsidR="001A7D58" w:rsidRPr="00360FBB" w:rsidRDefault="001A7D58" w:rsidP="001A7D58">
            <w:pPr>
              <w:ind w:left="0"/>
              <w:jc w:val="center"/>
              <w:rPr>
                <w:rFonts w:asciiTheme="minorHAnsi" w:hAnsiTheme="minorHAnsi"/>
                <w:sz w:val="20"/>
                <w:szCs w:val="20"/>
              </w:rPr>
            </w:pPr>
            <w:r>
              <w:rPr>
                <w:color w:val="404040"/>
                <w:sz w:val="20"/>
                <w:szCs w:val="20"/>
              </w:rPr>
              <w:t>PLASTIC BOTTLES</w:t>
            </w:r>
          </w:p>
        </w:tc>
        <w:tc>
          <w:tcPr>
            <w:tcW w:w="3021" w:type="dxa"/>
            <w:shd w:val="clear" w:color="auto" w:fill="auto"/>
            <w:tcMar>
              <w:top w:w="15" w:type="dxa"/>
              <w:left w:w="15" w:type="dxa"/>
              <w:bottom w:w="0" w:type="dxa"/>
              <w:right w:w="15" w:type="dxa"/>
            </w:tcMar>
            <w:vAlign w:val="center"/>
            <w:hideMark/>
          </w:tcPr>
          <w:p w14:paraId="28DEC816" w14:textId="3164F56E" w:rsidR="001A7D58" w:rsidRPr="00360FBB" w:rsidRDefault="001A7D58" w:rsidP="001A7D58">
            <w:pPr>
              <w:ind w:left="0"/>
              <w:jc w:val="center"/>
              <w:rPr>
                <w:rFonts w:asciiTheme="minorHAnsi" w:hAnsiTheme="minorHAnsi"/>
                <w:sz w:val="20"/>
                <w:szCs w:val="20"/>
              </w:rPr>
            </w:pPr>
            <w:r>
              <w:rPr>
                <w:color w:val="404040"/>
                <w:sz w:val="20"/>
                <w:szCs w:val="20"/>
              </w:rPr>
              <w:t>0.2%</w:t>
            </w:r>
          </w:p>
        </w:tc>
        <w:tc>
          <w:tcPr>
            <w:tcW w:w="3022" w:type="dxa"/>
            <w:shd w:val="clear" w:color="auto" w:fill="auto"/>
            <w:vAlign w:val="center"/>
          </w:tcPr>
          <w:p w14:paraId="05AEB855" w14:textId="6A29B891" w:rsidR="001A7D58" w:rsidRPr="00360FBB" w:rsidRDefault="001A7D58" w:rsidP="001A7D58">
            <w:pPr>
              <w:ind w:left="0"/>
              <w:jc w:val="center"/>
              <w:rPr>
                <w:rFonts w:asciiTheme="minorHAnsi" w:hAnsiTheme="minorHAnsi"/>
                <w:sz w:val="20"/>
                <w:szCs w:val="20"/>
              </w:rPr>
            </w:pPr>
            <w:r>
              <w:rPr>
                <w:color w:val="404040"/>
                <w:sz w:val="20"/>
                <w:szCs w:val="20"/>
              </w:rPr>
              <w:t>24</w:t>
            </w:r>
          </w:p>
        </w:tc>
      </w:tr>
      <w:tr w:rsidR="001A7D58" w:rsidRPr="00360FBB" w14:paraId="507CCCFE" w14:textId="77777777" w:rsidTr="7B59ED93">
        <w:trPr>
          <w:trHeight w:val="503"/>
        </w:trPr>
        <w:tc>
          <w:tcPr>
            <w:tcW w:w="3021" w:type="dxa"/>
            <w:shd w:val="clear" w:color="auto" w:fill="FFFFFF" w:themeFill="background1"/>
            <w:tcMar>
              <w:top w:w="15" w:type="dxa"/>
              <w:left w:w="15" w:type="dxa"/>
              <w:bottom w:w="0" w:type="dxa"/>
              <w:right w:w="15" w:type="dxa"/>
            </w:tcMar>
            <w:vAlign w:val="center"/>
            <w:hideMark/>
          </w:tcPr>
          <w:p w14:paraId="7404B37D" w14:textId="5242FC07" w:rsidR="001A7D58" w:rsidRPr="00360FBB" w:rsidRDefault="001A7D58" w:rsidP="001A7D58">
            <w:pPr>
              <w:ind w:left="0"/>
              <w:jc w:val="center"/>
              <w:rPr>
                <w:rFonts w:asciiTheme="minorHAnsi" w:hAnsiTheme="minorHAnsi"/>
                <w:sz w:val="20"/>
                <w:szCs w:val="20"/>
              </w:rPr>
            </w:pPr>
            <w:r>
              <w:rPr>
                <w:color w:val="404040"/>
                <w:sz w:val="20"/>
                <w:szCs w:val="20"/>
              </w:rPr>
              <w:t>RECYCLABLE GLASS</w:t>
            </w:r>
          </w:p>
        </w:tc>
        <w:tc>
          <w:tcPr>
            <w:tcW w:w="3021" w:type="dxa"/>
            <w:shd w:val="clear" w:color="auto" w:fill="auto"/>
            <w:tcMar>
              <w:top w:w="15" w:type="dxa"/>
              <w:left w:w="15" w:type="dxa"/>
              <w:bottom w:w="0" w:type="dxa"/>
              <w:right w:w="15" w:type="dxa"/>
            </w:tcMar>
            <w:vAlign w:val="center"/>
            <w:hideMark/>
          </w:tcPr>
          <w:p w14:paraId="7366BE90" w14:textId="0BE24BDB" w:rsidR="001A7D58" w:rsidRPr="00360FBB" w:rsidRDefault="001A7D58" w:rsidP="001A7D58">
            <w:pPr>
              <w:ind w:left="0"/>
              <w:jc w:val="center"/>
              <w:rPr>
                <w:rFonts w:asciiTheme="minorHAnsi" w:hAnsiTheme="minorHAnsi"/>
                <w:sz w:val="20"/>
                <w:szCs w:val="20"/>
              </w:rPr>
            </w:pPr>
            <w:r>
              <w:rPr>
                <w:color w:val="404040"/>
                <w:sz w:val="20"/>
                <w:szCs w:val="20"/>
              </w:rPr>
              <w:t>0.2%</w:t>
            </w:r>
          </w:p>
        </w:tc>
        <w:tc>
          <w:tcPr>
            <w:tcW w:w="3022" w:type="dxa"/>
            <w:shd w:val="clear" w:color="auto" w:fill="auto"/>
            <w:vAlign w:val="center"/>
          </w:tcPr>
          <w:p w14:paraId="47A999C4" w14:textId="190DABAD" w:rsidR="001A7D58" w:rsidRPr="00360FBB" w:rsidRDefault="001A7D58" w:rsidP="001A7D58">
            <w:pPr>
              <w:ind w:left="0"/>
              <w:jc w:val="center"/>
              <w:rPr>
                <w:rFonts w:asciiTheme="minorHAnsi" w:hAnsiTheme="minorHAnsi"/>
                <w:sz w:val="20"/>
                <w:szCs w:val="20"/>
              </w:rPr>
            </w:pPr>
            <w:r>
              <w:rPr>
                <w:color w:val="404040"/>
                <w:sz w:val="20"/>
                <w:szCs w:val="20"/>
              </w:rPr>
              <w:t>23</w:t>
            </w:r>
          </w:p>
        </w:tc>
      </w:tr>
      <w:tr w:rsidR="001A7D58" w:rsidRPr="00360FBB" w14:paraId="7F332B82" w14:textId="77777777" w:rsidTr="7B59ED93">
        <w:trPr>
          <w:trHeight w:val="503"/>
        </w:trPr>
        <w:tc>
          <w:tcPr>
            <w:tcW w:w="3021" w:type="dxa"/>
            <w:shd w:val="clear" w:color="auto" w:fill="FFFFFF" w:themeFill="background1"/>
            <w:tcMar>
              <w:top w:w="15" w:type="dxa"/>
              <w:left w:w="15" w:type="dxa"/>
              <w:bottom w:w="0" w:type="dxa"/>
              <w:right w:w="15" w:type="dxa"/>
            </w:tcMar>
            <w:vAlign w:val="center"/>
            <w:hideMark/>
          </w:tcPr>
          <w:p w14:paraId="5ED10F7A" w14:textId="47630577" w:rsidR="001A7D58" w:rsidRPr="00360FBB" w:rsidRDefault="001A7D58" w:rsidP="001A7D58">
            <w:pPr>
              <w:ind w:left="0"/>
              <w:jc w:val="center"/>
              <w:rPr>
                <w:rFonts w:asciiTheme="minorHAnsi" w:hAnsiTheme="minorHAnsi"/>
                <w:sz w:val="20"/>
                <w:szCs w:val="20"/>
              </w:rPr>
            </w:pPr>
            <w:r>
              <w:rPr>
                <w:color w:val="404040"/>
                <w:sz w:val="20"/>
                <w:szCs w:val="20"/>
              </w:rPr>
              <w:t>RECYCLABLE METALS</w:t>
            </w:r>
          </w:p>
        </w:tc>
        <w:tc>
          <w:tcPr>
            <w:tcW w:w="3021" w:type="dxa"/>
            <w:shd w:val="clear" w:color="auto" w:fill="auto"/>
            <w:tcMar>
              <w:top w:w="15" w:type="dxa"/>
              <w:left w:w="15" w:type="dxa"/>
              <w:bottom w:w="0" w:type="dxa"/>
              <w:right w:w="15" w:type="dxa"/>
            </w:tcMar>
            <w:vAlign w:val="center"/>
            <w:hideMark/>
          </w:tcPr>
          <w:p w14:paraId="154BA80B" w14:textId="0BC1C5FE" w:rsidR="001A7D58" w:rsidRPr="00360FBB" w:rsidRDefault="001A7D58" w:rsidP="001A7D58">
            <w:pPr>
              <w:ind w:left="0"/>
              <w:jc w:val="center"/>
              <w:rPr>
                <w:rFonts w:asciiTheme="minorHAnsi" w:hAnsiTheme="minorHAnsi"/>
                <w:sz w:val="20"/>
                <w:szCs w:val="20"/>
              </w:rPr>
            </w:pPr>
            <w:r>
              <w:rPr>
                <w:color w:val="404040"/>
                <w:sz w:val="20"/>
                <w:szCs w:val="20"/>
              </w:rPr>
              <w:t>0.2%</w:t>
            </w:r>
          </w:p>
        </w:tc>
        <w:tc>
          <w:tcPr>
            <w:tcW w:w="3022" w:type="dxa"/>
            <w:shd w:val="clear" w:color="auto" w:fill="auto"/>
            <w:vAlign w:val="center"/>
          </w:tcPr>
          <w:p w14:paraId="127A76FB" w14:textId="49DEFE65" w:rsidR="001A7D58" w:rsidRPr="00360FBB" w:rsidRDefault="001A7D58" w:rsidP="001A7D58">
            <w:pPr>
              <w:ind w:left="0"/>
              <w:jc w:val="center"/>
              <w:rPr>
                <w:rFonts w:asciiTheme="minorHAnsi" w:hAnsiTheme="minorHAnsi"/>
                <w:sz w:val="20"/>
                <w:szCs w:val="20"/>
              </w:rPr>
            </w:pPr>
            <w:r>
              <w:rPr>
                <w:color w:val="404040"/>
                <w:sz w:val="20"/>
                <w:szCs w:val="20"/>
              </w:rPr>
              <w:t>24</w:t>
            </w:r>
          </w:p>
        </w:tc>
      </w:tr>
      <w:tr w:rsidR="001A7D58" w:rsidRPr="00360FBB" w14:paraId="7C20102B" w14:textId="77777777" w:rsidTr="7B59ED93">
        <w:trPr>
          <w:trHeight w:val="503"/>
        </w:trPr>
        <w:tc>
          <w:tcPr>
            <w:tcW w:w="3021" w:type="dxa"/>
            <w:shd w:val="clear" w:color="auto" w:fill="FFFFFF" w:themeFill="background1"/>
            <w:tcMar>
              <w:top w:w="15" w:type="dxa"/>
              <w:left w:w="15" w:type="dxa"/>
              <w:bottom w:w="0" w:type="dxa"/>
              <w:right w:w="15" w:type="dxa"/>
            </w:tcMar>
            <w:vAlign w:val="center"/>
            <w:hideMark/>
          </w:tcPr>
          <w:p w14:paraId="6919207F" w14:textId="4F5A9B19" w:rsidR="001A7D58" w:rsidRPr="00360FBB" w:rsidRDefault="001A7D58" w:rsidP="001A7D58">
            <w:pPr>
              <w:ind w:left="0"/>
              <w:jc w:val="center"/>
              <w:rPr>
                <w:rFonts w:asciiTheme="minorHAnsi" w:hAnsiTheme="minorHAnsi"/>
                <w:sz w:val="20"/>
                <w:szCs w:val="20"/>
              </w:rPr>
            </w:pPr>
            <w:r>
              <w:rPr>
                <w:color w:val="404040"/>
                <w:sz w:val="20"/>
                <w:szCs w:val="20"/>
              </w:rPr>
              <w:t>RECYCLABLE FOOD WASTE</w:t>
            </w:r>
          </w:p>
        </w:tc>
        <w:tc>
          <w:tcPr>
            <w:tcW w:w="3021" w:type="dxa"/>
            <w:shd w:val="clear" w:color="auto" w:fill="auto"/>
            <w:tcMar>
              <w:top w:w="15" w:type="dxa"/>
              <w:left w:w="15" w:type="dxa"/>
              <w:bottom w:w="0" w:type="dxa"/>
              <w:right w:w="15" w:type="dxa"/>
            </w:tcMar>
            <w:vAlign w:val="center"/>
            <w:hideMark/>
          </w:tcPr>
          <w:p w14:paraId="04009529" w14:textId="41F2AEB0" w:rsidR="001A7D58" w:rsidRPr="00360FBB" w:rsidRDefault="001A7D58" w:rsidP="001A7D58">
            <w:pPr>
              <w:ind w:left="0"/>
              <w:jc w:val="center"/>
              <w:rPr>
                <w:rFonts w:asciiTheme="minorHAnsi" w:hAnsiTheme="minorHAnsi"/>
                <w:sz w:val="20"/>
                <w:szCs w:val="20"/>
              </w:rPr>
            </w:pPr>
            <w:r>
              <w:rPr>
                <w:color w:val="404040"/>
                <w:sz w:val="20"/>
                <w:szCs w:val="20"/>
              </w:rPr>
              <w:t>1.6%</w:t>
            </w:r>
          </w:p>
        </w:tc>
        <w:tc>
          <w:tcPr>
            <w:tcW w:w="3022" w:type="dxa"/>
            <w:shd w:val="clear" w:color="auto" w:fill="auto"/>
            <w:vAlign w:val="center"/>
          </w:tcPr>
          <w:p w14:paraId="25670463" w14:textId="0D6867E9" w:rsidR="001A7D58" w:rsidRPr="00360FBB" w:rsidRDefault="001A7D58" w:rsidP="001A7D58">
            <w:pPr>
              <w:ind w:left="0"/>
              <w:jc w:val="center"/>
              <w:rPr>
                <w:rFonts w:asciiTheme="minorHAnsi" w:hAnsiTheme="minorHAnsi"/>
                <w:sz w:val="20"/>
                <w:szCs w:val="20"/>
              </w:rPr>
            </w:pPr>
            <w:r>
              <w:rPr>
                <w:color w:val="404040"/>
                <w:sz w:val="20"/>
                <w:szCs w:val="20"/>
              </w:rPr>
              <w:t>175</w:t>
            </w:r>
          </w:p>
        </w:tc>
      </w:tr>
      <w:tr w:rsidR="001A7D58" w:rsidRPr="00360FBB" w14:paraId="4D1FE112" w14:textId="77777777" w:rsidTr="7B59ED93">
        <w:trPr>
          <w:trHeight w:val="503"/>
        </w:trPr>
        <w:tc>
          <w:tcPr>
            <w:tcW w:w="3021" w:type="dxa"/>
            <w:shd w:val="clear" w:color="auto" w:fill="FFFFFF" w:themeFill="background1"/>
            <w:tcMar>
              <w:top w:w="15" w:type="dxa"/>
              <w:left w:w="15" w:type="dxa"/>
              <w:bottom w:w="0" w:type="dxa"/>
              <w:right w:w="15" w:type="dxa"/>
            </w:tcMar>
            <w:vAlign w:val="center"/>
            <w:hideMark/>
          </w:tcPr>
          <w:p w14:paraId="75194963" w14:textId="37E28861" w:rsidR="001A7D58" w:rsidRPr="00360FBB" w:rsidRDefault="001A7D58" w:rsidP="001A7D58">
            <w:pPr>
              <w:ind w:left="0"/>
              <w:jc w:val="center"/>
              <w:rPr>
                <w:rFonts w:asciiTheme="minorHAnsi" w:hAnsiTheme="minorHAnsi"/>
                <w:sz w:val="20"/>
                <w:szCs w:val="20"/>
              </w:rPr>
            </w:pPr>
            <w:r>
              <w:rPr>
                <w:color w:val="404040"/>
                <w:sz w:val="20"/>
                <w:szCs w:val="20"/>
              </w:rPr>
              <w:t>RECYCLABLE GARDEN WASTE</w:t>
            </w:r>
          </w:p>
        </w:tc>
        <w:tc>
          <w:tcPr>
            <w:tcW w:w="3021" w:type="dxa"/>
            <w:shd w:val="clear" w:color="auto" w:fill="auto"/>
            <w:tcMar>
              <w:top w:w="15" w:type="dxa"/>
              <w:left w:w="15" w:type="dxa"/>
              <w:bottom w:w="0" w:type="dxa"/>
              <w:right w:w="15" w:type="dxa"/>
            </w:tcMar>
            <w:vAlign w:val="center"/>
            <w:hideMark/>
          </w:tcPr>
          <w:p w14:paraId="66216043" w14:textId="012ED7EE" w:rsidR="001A7D58" w:rsidRPr="00360FBB" w:rsidRDefault="001A7D58" w:rsidP="001A7D58">
            <w:pPr>
              <w:ind w:left="0"/>
              <w:jc w:val="center"/>
              <w:rPr>
                <w:rFonts w:asciiTheme="minorHAnsi" w:hAnsiTheme="minorHAnsi"/>
                <w:sz w:val="20"/>
                <w:szCs w:val="20"/>
              </w:rPr>
            </w:pPr>
            <w:r>
              <w:rPr>
                <w:color w:val="404040"/>
                <w:sz w:val="20"/>
                <w:szCs w:val="20"/>
              </w:rPr>
              <w:t>0.0%</w:t>
            </w:r>
          </w:p>
        </w:tc>
        <w:tc>
          <w:tcPr>
            <w:tcW w:w="3022" w:type="dxa"/>
            <w:shd w:val="clear" w:color="auto" w:fill="auto"/>
            <w:vAlign w:val="center"/>
          </w:tcPr>
          <w:p w14:paraId="2976C993" w14:textId="131E375E" w:rsidR="001A7D58" w:rsidRPr="00360FBB" w:rsidRDefault="001A7D58" w:rsidP="001A7D58">
            <w:pPr>
              <w:ind w:left="0"/>
              <w:jc w:val="center"/>
              <w:rPr>
                <w:rFonts w:asciiTheme="minorHAnsi" w:hAnsiTheme="minorHAnsi"/>
                <w:sz w:val="20"/>
                <w:szCs w:val="20"/>
              </w:rPr>
            </w:pPr>
            <w:r>
              <w:rPr>
                <w:color w:val="404040"/>
                <w:sz w:val="20"/>
                <w:szCs w:val="20"/>
              </w:rPr>
              <w:t>0</w:t>
            </w:r>
          </w:p>
        </w:tc>
      </w:tr>
      <w:tr w:rsidR="001A7D58" w:rsidRPr="00360FBB" w14:paraId="5A682CDA" w14:textId="77777777" w:rsidTr="7B59ED93">
        <w:trPr>
          <w:trHeight w:val="503"/>
        </w:trPr>
        <w:tc>
          <w:tcPr>
            <w:tcW w:w="3021" w:type="dxa"/>
            <w:shd w:val="clear" w:color="auto" w:fill="FFFFFF" w:themeFill="background1"/>
            <w:tcMar>
              <w:top w:w="15" w:type="dxa"/>
              <w:left w:w="15" w:type="dxa"/>
              <w:bottom w:w="0" w:type="dxa"/>
              <w:right w:w="15" w:type="dxa"/>
            </w:tcMar>
            <w:vAlign w:val="center"/>
            <w:hideMark/>
          </w:tcPr>
          <w:p w14:paraId="5B0A531E" w14:textId="039F51D4" w:rsidR="001A7D58" w:rsidRPr="00360FBB" w:rsidRDefault="001A7D58" w:rsidP="001A7D58">
            <w:pPr>
              <w:ind w:left="0"/>
              <w:jc w:val="center"/>
              <w:rPr>
                <w:rFonts w:asciiTheme="minorHAnsi" w:hAnsiTheme="minorHAnsi"/>
                <w:sz w:val="20"/>
                <w:szCs w:val="20"/>
              </w:rPr>
            </w:pPr>
            <w:r>
              <w:rPr>
                <w:color w:val="404040"/>
                <w:sz w:val="20"/>
                <w:szCs w:val="20"/>
              </w:rPr>
              <w:t>RECYCLABLE PET BEDDING</w:t>
            </w:r>
          </w:p>
        </w:tc>
        <w:tc>
          <w:tcPr>
            <w:tcW w:w="3021" w:type="dxa"/>
            <w:shd w:val="clear" w:color="auto" w:fill="auto"/>
            <w:tcMar>
              <w:top w:w="15" w:type="dxa"/>
              <w:left w:w="15" w:type="dxa"/>
              <w:bottom w:w="0" w:type="dxa"/>
              <w:right w:w="15" w:type="dxa"/>
            </w:tcMar>
            <w:vAlign w:val="center"/>
            <w:hideMark/>
          </w:tcPr>
          <w:p w14:paraId="36238F19" w14:textId="47ED4117" w:rsidR="001A7D58" w:rsidRPr="00360FBB" w:rsidRDefault="001A7D58" w:rsidP="001A7D58">
            <w:pPr>
              <w:ind w:left="0"/>
              <w:jc w:val="center"/>
              <w:rPr>
                <w:rFonts w:asciiTheme="minorHAnsi" w:hAnsiTheme="minorHAnsi"/>
                <w:sz w:val="20"/>
                <w:szCs w:val="20"/>
              </w:rPr>
            </w:pPr>
            <w:r>
              <w:rPr>
                <w:color w:val="404040"/>
                <w:sz w:val="20"/>
                <w:szCs w:val="20"/>
              </w:rPr>
              <w:t>0.0%</w:t>
            </w:r>
          </w:p>
        </w:tc>
        <w:tc>
          <w:tcPr>
            <w:tcW w:w="3022" w:type="dxa"/>
            <w:shd w:val="clear" w:color="auto" w:fill="auto"/>
            <w:vAlign w:val="center"/>
          </w:tcPr>
          <w:p w14:paraId="0D358CD3" w14:textId="7CE8F0B2" w:rsidR="001A7D58" w:rsidRPr="00360FBB" w:rsidRDefault="001A7D58" w:rsidP="001A7D58">
            <w:pPr>
              <w:ind w:left="0"/>
              <w:jc w:val="center"/>
              <w:rPr>
                <w:rFonts w:asciiTheme="minorHAnsi" w:hAnsiTheme="minorHAnsi"/>
                <w:sz w:val="20"/>
                <w:szCs w:val="20"/>
              </w:rPr>
            </w:pPr>
            <w:r>
              <w:rPr>
                <w:color w:val="404040"/>
                <w:sz w:val="20"/>
                <w:szCs w:val="20"/>
              </w:rPr>
              <w:t>0</w:t>
            </w:r>
          </w:p>
        </w:tc>
      </w:tr>
      <w:tr w:rsidR="001A7D58" w:rsidRPr="00360FBB" w14:paraId="55E2F171" w14:textId="77777777" w:rsidTr="7B59ED93">
        <w:trPr>
          <w:trHeight w:val="503"/>
        </w:trPr>
        <w:tc>
          <w:tcPr>
            <w:tcW w:w="3021" w:type="dxa"/>
            <w:shd w:val="clear" w:color="auto" w:fill="FFFFFF" w:themeFill="background1"/>
            <w:noWrap/>
            <w:tcMar>
              <w:top w:w="15" w:type="dxa"/>
              <w:left w:w="15" w:type="dxa"/>
              <w:bottom w:w="0" w:type="dxa"/>
              <w:right w:w="15" w:type="dxa"/>
            </w:tcMar>
            <w:vAlign w:val="center"/>
          </w:tcPr>
          <w:p w14:paraId="698D9BDB" w14:textId="05C23DC6" w:rsidR="001A7D58" w:rsidRPr="00360FBB" w:rsidRDefault="001A7D58" w:rsidP="001A7D58">
            <w:pPr>
              <w:ind w:left="0"/>
              <w:jc w:val="center"/>
              <w:rPr>
                <w:rFonts w:asciiTheme="minorHAnsi" w:hAnsiTheme="minorHAnsi"/>
                <w:sz w:val="20"/>
                <w:szCs w:val="20"/>
              </w:rPr>
            </w:pPr>
            <w:r>
              <w:rPr>
                <w:color w:val="404040"/>
                <w:sz w:val="20"/>
                <w:szCs w:val="20"/>
              </w:rPr>
              <w:t>ALL OTHER WASTE</w:t>
            </w:r>
          </w:p>
        </w:tc>
        <w:tc>
          <w:tcPr>
            <w:tcW w:w="3021" w:type="dxa"/>
            <w:shd w:val="clear" w:color="auto" w:fill="auto"/>
            <w:noWrap/>
            <w:tcMar>
              <w:top w:w="15" w:type="dxa"/>
              <w:left w:w="15" w:type="dxa"/>
              <w:bottom w:w="0" w:type="dxa"/>
              <w:right w:w="15" w:type="dxa"/>
            </w:tcMar>
            <w:vAlign w:val="center"/>
          </w:tcPr>
          <w:p w14:paraId="78A119A4" w14:textId="75A49FE1" w:rsidR="001A7D58" w:rsidRPr="00360FBB" w:rsidRDefault="001A7D58" w:rsidP="001A7D58">
            <w:pPr>
              <w:ind w:left="0"/>
              <w:jc w:val="center"/>
              <w:rPr>
                <w:sz w:val="20"/>
                <w:szCs w:val="20"/>
              </w:rPr>
            </w:pPr>
            <w:r>
              <w:rPr>
                <w:color w:val="404040"/>
                <w:sz w:val="20"/>
                <w:szCs w:val="20"/>
              </w:rPr>
              <w:t>15.7%</w:t>
            </w:r>
          </w:p>
        </w:tc>
        <w:tc>
          <w:tcPr>
            <w:tcW w:w="3022" w:type="dxa"/>
            <w:shd w:val="clear" w:color="auto" w:fill="auto"/>
            <w:vAlign w:val="center"/>
          </w:tcPr>
          <w:p w14:paraId="576196CC" w14:textId="7105F7BE" w:rsidR="001A7D58" w:rsidRPr="00360FBB" w:rsidRDefault="001A7D58" w:rsidP="001A7D58">
            <w:pPr>
              <w:ind w:left="0"/>
              <w:jc w:val="center"/>
              <w:rPr>
                <w:sz w:val="20"/>
                <w:szCs w:val="20"/>
              </w:rPr>
            </w:pPr>
            <w:r>
              <w:rPr>
                <w:color w:val="404040"/>
                <w:sz w:val="20"/>
                <w:szCs w:val="20"/>
              </w:rPr>
              <w:t>1,715</w:t>
            </w:r>
          </w:p>
        </w:tc>
      </w:tr>
      <w:tr w:rsidR="001A7D58" w:rsidRPr="00360FBB" w14:paraId="216D13DB" w14:textId="77777777" w:rsidTr="7B59ED93">
        <w:trPr>
          <w:trHeight w:val="503"/>
        </w:trPr>
        <w:tc>
          <w:tcPr>
            <w:tcW w:w="3021" w:type="dxa"/>
            <w:shd w:val="clear" w:color="auto" w:fill="FFFFFF" w:themeFill="background1"/>
            <w:noWrap/>
            <w:tcMar>
              <w:top w:w="15" w:type="dxa"/>
              <w:left w:w="15" w:type="dxa"/>
              <w:bottom w:w="0" w:type="dxa"/>
              <w:right w:w="15" w:type="dxa"/>
            </w:tcMar>
            <w:vAlign w:val="center"/>
            <w:hideMark/>
          </w:tcPr>
          <w:p w14:paraId="7E555403" w14:textId="38CC9720" w:rsidR="001A7D58" w:rsidRPr="00360FBB" w:rsidRDefault="001A7D58" w:rsidP="001A7D58">
            <w:pPr>
              <w:ind w:left="0"/>
              <w:jc w:val="center"/>
              <w:rPr>
                <w:rFonts w:asciiTheme="minorHAnsi" w:hAnsiTheme="minorHAnsi"/>
                <w:sz w:val="20"/>
                <w:szCs w:val="20"/>
              </w:rPr>
            </w:pPr>
            <w:r>
              <w:rPr>
                <w:color w:val="404040"/>
                <w:sz w:val="20"/>
                <w:szCs w:val="20"/>
              </w:rPr>
              <w:t>TOTAL</w:t>
            </w:r>
          </w:p>
        </w:tc>
        <w:tc>
          <w:tcPr>
            <w:tcW w:w="3021" w:type="dxa"/>
            <w:shd w:val="clear" w:color="auto" w:fill="auto"/>
            <w:noWrap/>
            <w:tcMar>
              <w:top w:w="15" w:type="dxa"/>
              <w:left w:w="15" w:type="dxa"/>
              <w:bottom w:w="0" w:type="dxa"/>
              <w:right w:w="15" w:type="dxa"/>
            </w:tcMar>
            <w:vAlign w:val="center"/>
            <w:hideMark/>
          </w:tcPr>
          <w:p w14:paraId="2A8500BC" w14:textId="0EC78B2A" w:rsidR="001A7D58" w:rsidRPr="00360FBB" w:rsidRDefault="001A7D58" w:rsidP="001A7D58">
            <w:pPr>
              <w:ind w:left="0"/>
              <w:jc w:val="center"/>
              <w:rPr>
                <w:rFonts w:asciiTheme="minorHAnsi" w:hAnsiTheme="minorHAnsi"/>
                <w:sz w:val="20"/>
                <w:szCs w:val="20"/>
              </w:rPr>
            </w:pPr>
            <w:r>
              <w:rPr>
                <w:color w:val="404040"/>
                <w:sz w:val="20"/>
                <w:szCs w:val="20"/>
              </w:rPr>
              <w:t>100.0%</w:t>
            </w:r>
          </w:p>
        </w:tc>
        <w:tc>
          <w:tcPr>
            <w:tcW w:w="3022" w:type="dxa"/>
            <w:shd w:val="clear" w:color="auto" w:fill="auto"/>
            <w:vAlign w:val="center"/>
          </w:tcPr>
          <w:p w14:paraId="4B79F9B3" w14:textId="63760DD2" w:rsidR="001A7D58" w:rsidRPr="00360FBB" w:rsidRDefault="001A7D58" w:rsidP="001A7D58">
            <w:pPr>
              <w:ind w:left="0"/>
              <w:jc w:val="center"/>
              <w:rPr>
                <w:rFonts w:asciiTheme="minorHAnsi" w:hAnsiTheme="minorHAnsi"/>
                <w:sz w:val="20"/>
                <w:szCs w:val="20"/>
              </w:rPr>
            </w:pPr>
            <w:r>
              <w:rPr>
                <w:color w:val="404040"/>
                <w:sz w:val="20"/>
                <w:szCs w:val="20"/>
              </w:rPr>
              <w:t>10,958</w:t>
            </w:r>
          </w:p>
        </w:tc>
      </w:tr>
      <w:tr w:rsidR="000A039C" w:rsidRPr="000A039C" w14:paraId="7655B4AD" w14:textId="77777777" w:rsidTr="000A039C">
        <w:trPr>
          <w:trHeight w:val="503"/>
        </w:trPr>
        <w:tc>
          <w:tcPr>
            <w:tcW w:w="3021" w:type="dxa"/>
            <w:shd w:val="clear" w:color="auto" w:fill="auto"/>
            <w:tcMar>
              <w:top w:w="15" w:type="dxa"/>
              <w:left w:w="15" w:type="dxa"/>
              <w:bottom w:w="0" w:type="dxa"/>
              <w:right w:w="15" w:type="dxa"/>
            </w:tcMar>
            <w:vAlign w:val="center"/>
            <w:hideMark/>
          </w:tcPr>
          <w:p w14:paraId="709F8B80" w14:textId="5D597653" w:rsidR="00FB3A83" w:rsidRPr="000A039C" w:rsidRDefault="000A039C" w:rsidP="00FB3A83">
            <w:pPr>
              <w:ind w:left="0"/>
              <w:jc w:val="center"/>
              <w:rPr>
                <w:rFonts w:asciiTheme="minorHAnsi" w:hAnsiTheme="minorHAnsi"/>
                <w:color w:val="auto"/>
                <w:sz w:val="20"/>
                <w:szCs w:val="20"/>
              </w:rPr>
            </w:pPr>
            <w:r w:rsidRPr="000A039C">
              <w:rPr>
                <w:color w:val="auto"/>
                <w:sz w:val="20"/>
                <w:szCs w:val="20"/>
              </w:rPr>
              <w:t>Recyclables by bin</w:t>
            </w:r>
          </w:p>
        </w:tc>
        <w:tc>
          <w:tcPr>
            <w:tcW w:w="3021" w:type="dxa"/>
            <w:shd w:val="clear" w:color="auto" w:fill="auto"/>
            <w:tcMar>
              <w:top w:w="15" w:type="dxa"/>
              <w:left w:w="15" w:type="dxa"/>
              <w:bottom w:w="0" w:type="dxa"/>
              <w:right w:w="15" w:type="dxa"/>
            </w:tcMar>
            <w:vAlign w:val="center"/>
            <w:hideMark/>
          </w:tcPr>
          <w:p w14:paraId="33B7B0A0" w14:textId="166BA340" w:rsidR="00FB3A83" w:rsidRPr="000A039C" w:rsidRDefault="000A039C" w:rsidP="00FB3A83">
            <w:pPr>
              <w:ind w:left="0"/>
              <w:jc w:val="center"/>
              <w:rPr>
                <w:rFonts w:asciiTheme="minorHAnsi" w:hAnsiTheme="minorHAnsi"/>
                <w:color w:val="auto"/>
                <w:sz w:val="20"/>
                <w:szCs w:val="20"/>
              </w:rPr>
            </w:pPr>
            <w:r w:rsidRPr="000A039C">
              <w:rPr>
                <w:color w:val="auto"/>
                <w:sz w:val="20"/>
                <w:szCs w:val="20"/>
              </w:rPr>
              <w:t>% composition</w:t>
            </w:r>
          </w:p>
        </w:tc>
        <w:tc>
          <w:tcPr>
            <w:tcW w:w="3022" w:type="dxa"/>
            <w:shd w:val="clear" w:color="auto" w:fill="auto"/>
            <w:vAlign w:val="center"/>
          </w:tcPr>
          <w:p w14:paraId="28FFBF2C" w14:textId="20521D4A" w:rsidR="00FB3A83" w:rsidRPr="000A039C" w:rsidRDefault="000A039C" w:rsidP="00FB3A83">
            <w:pPr>
              <w:ind w:left="0"/>
              <w:jc w:val="center"/>
              <w:rPr>
                <w:rFonts w:asciiTheme="minorHAnsi" w:hAnsiTheme="minorHAnsi"/>
                <w:color w:val="auto"/>
                <w:sz w:val="20"/>
                <w:szCs w:val="20"/>
              </w:rPr>
            </w:pPr>
            <w:r w:rsidRPr="000A039C">
              <w:rPr>
                <w:color w:val="auto"/>
                <w:sz w:val="20"/>
                <w:szCs w:val="20"/>
              </w:rPr>
              <w:t>Projected annual tonnage</w:t>
            </w:r>
          </w:p>
        </w:tc>
      </w:tr>
      <w:tr w:rsidR="001A7D58" w:rsidRPr="00360FBB" w14:paraId="63A5748D" w14:textId="77777777" w:rsidTr="7B59ED93">
        <w:trPr>
          <w:trHeight w:val="503"/>
        </w:trPr>
        <w:tc>
          <w:tcPr>
            <w:tcW w:w="3021" w:type="dxa"/>
            <w:shd w:val="clear" w:color="auto" w:fill="FFFFFF" w:themeFill="background1"/>
            <w:tcMar>
              <w:top w:w="15" w:type="dxa"/>
              <w:left w:w="15" w:type="dxa"/>
              <w:bottom w:w="0" w:type="dxa"/>
              <w:right w:w="15" w:type="dxa"/>
            </w:tcMar>
            <w:vAlign w:val="center"/>
            <w:hideMark/>
          </w:tcPr>
          <w:p w14:paraId="51014BCE" w14:textId="1B67F05C" w:rsidR="001A7D58" w:rsidRPr="00360FBB" w:rsidRDefault="001A7D58" w:rsidP="001A7D58">
            <w:pPr>
              <w:ind w:left="0"/>
              <w:jc w:val="center"/>
              <w:rPr>
                <w:rFonts w:asciiTheme="minorHAnsi" w:hAnsiTheme="minorHAnsi"/>
                <w:sz w:val="20"/>
                <w:szCs w:val="20"/>
              </w:rPr>
            </w:pPr>
            <w:r>
              <w:rPr>
                <w:color w:val="404040"/>
                <w:sz w:val="20"/>
                <w:szCs w:val="20"/>
              </w:rPr>
              <w:t>PULPABLE RECYCLABLES</w:t>
            </w:r>
          </w:p>
        </w:tc>
        <w:tc>
          <w:tcPr>
            <w:tcW w:w="3021" w:type="dxa"/>
            <w:shd w:val="clear" w:color="auto" w:fill="auto"/>
            <w:tcMar>
              <w:top w:w="15" w:type="dxa"/>
              <w:left w:w="15" w:type="dxa"/>
              <w:bottom w:w="0" w:type="dxa"/>
              <w:right w:w="15" w:type="dxa"/>
            </w:tcMar>
            <w:vAlign w:val="center"/>
            <w:hideMark/>
          </w:tcPr>
          <w:p w14:paraId="39C5FA86" w14:textId="2A50D660" w:rsidR="001A7D58" w:rsidRPr="00360FBB" w:rsidRDefault="001A7D58" w:rsidP="001A7D58">
            <w:pPr>
              <w:ind w:left="0"/>
              <w:jc w:val="center"/>
              <w:rPr>
                <w:rFonts w:asciiTheme="minorHAnsi" w:hAnsiTheme="minorHAnsi"/>
                <w:sz w:val="20"/>
                <w:szCs w:val="20"/>
              </w:rPr>
            </w:pPr>
            <w:r>
              <w:rPr>
                <w:color w:val="404040"/>
                <w:sz w:val="20"/>
                <w:szCs w:val="20"/>
              </w:rPr>
              <w:t>82.1%</w:t>
            </w:r>
          </w:p>
        </w:tc>
        <w:tc>
          <w:tcPr>
            <w:tcW w:w="3022" w:type="dxa"/>
            <w:shd w:val="clear" w:color="auto" w:fill="auto"/>
            <w:vAlign w:val="center"/>
          </w:tcPr>
          <w:p w14:paraId="7B28B49A" w14:textId="0CA25BBD" w:rsidR="001A7D58" w:rsidRPr="00360FBB" w:rsidRDefault="001A7D58" w:rsidP="001A7D58">
            <w:pPr>
              <w:ind w:left="0"/>
              <w:jc w:val="center"/>
              <w:rPr>
                <w:rFonts w:asciiTheme="minorHAnsi" w:hAnsiTheme="minorHAnsi"/>
                <w:sz w:val="20"/>
                <w:szCs w:val="20"/>
              </w:rPr>
            </w:pPr>
            <w:r>
              <w:rPr>
                <w:color w:val="404040"/>
                <w:sz w:val="20"/>
                <w:szCs w:val="20"/>
              </w:rPr>
              <w:t>8,996</w:t>
            </w:r>
          </w:p>
        </w:tc>
      </w:tr>
      <w:tr w:rsidR="001A7D58" w:rsidRPr="00360FBB" w14:paraId="7AA69E49" w14:textId="77777777" w:rsidTr="7B59ED93">
        <w:trPr>
          <w:trHeight w:val="503"/>
        </w:trPr>
        <w:tc>
          <w:tcPr>
            <w:tcW w:w="3021" w:type="dxa"/>
            <w:shd w:val="clear" w:color="auto" w:fill="FFFFFF" w:themeFill="background1"/>
            <w:tcMar>
              <w:top w:w="15" w:type="dxa"/>
              <w:left w:w="15" w:type="dxa"/>
              <w:bottom w:w="0" w:type="dxa"/>
              <w:right w:w="15" w:type="dxa"/>
            </w:tcMar>
            <w:vAlign w:val="center"/>
            <w:hideMark/>
          </w:tcPr>
          <w:p w14:paraId="5D7521C2" w14:textId="1BE9C55D" w:rsidR="001A7D58" w:rsidRPr="00360FBB" w:rsidRDefault="001A7D58" w:rsidP="001A7D58">
            <w:pPr>
              <w:ind w:left="0"/>
              <w:jc w:val="center"/>
              <w:rPr>
                <w:rFonts w:asciiTheme="minorHAnsi" w:hAnsiTheme="minorHAnsi"/>
                <w:sz w:val="20"/>
                <w:szCs w:val="20"/>
              </w:rPr>
            </w:pPr>
            <w:r>
              <w:rPr>
                <w:color w:val="404040"/>
                <w:sz w:val="20"/>
                <w:szCs w:val="20"/>
              </w:rPr>
              <w:t>CO-MINGLED RECYCLABLES</w:t>
            </w:r>
          </w:p>
        </w:tc>
        <w:tc>
          <w:tcPr>
            <w:tcW w:w="3021" w:type="dxa"/>
            <w:shd w:val="clear" w:color="auto" w:fill="auto"/>
            <w:tcMar>
              <w:top w:w="15" w:type="dxa"/>
              <w:left w:w="15" w:type="dxa"/>
              <w:bottom w:w="0" w:type="dxa"/>
              <w:right w:w="15" w:type="dxa"/>
            </w:tcMar>
            <w:vAlign w:val="center"/>
            <w:hideMark/>
          </w:tcPr>
          <w:p w14:paraId="719CF5D3" w14:textId="3E9F64B7" w:rsidR="001A7D58" w:rsidRPr="00360FBB" w:rsidRDefault="001A7D58" w:rsidP="001A7D58">
            <w:pPr>
              <w:ind w:left="0"/>
              <w:jc w:val="center"/>
              <w:rPr>
                <w:rFonts w:asciiTheme="minorHAnsi" w:hAnsiTheme="minorHAnsi"/>
                <w:sz w:val="20"/>
                <w:szCs w:val="20"/>
              </w:rPr>
            </w:pPr>
            <w:r>
              <w:rPr>
                <w:color w:val="404040"/>
                <w:sz w:val="20"/>
                <w:szCs w:val="20"/>
              </w:rPr>
              <w:t>0.7%</w:t>
            </w:r>
          </w:p>
        </w:tc>
        <w:tc>
          <w:tcPr>
            <w:tcW w:w="3022" w:type="dxa"/>
            <w:shd w:val="clear" w:color="auto" w:fill="auto"/>
            <w:vAlign w:val="center"/>
          </w:tcPr>
          <w:p w14:paraId="2D8FA480" w14:textId="63FEB127" w:rsidR="001A7D58" w:rsidRPr="00360FBB" w:rsidRDefault="001A7D58" w:rsidP="001A7D58">
            <w:pPr>
              <w:ind w:left="0"/>
              <w:jc w:val="center"/>
              <w:rPr>
                <w:rFonts w:asciiTheme="minorHAnsi" w:hAnsiTheme="minorHAnsi"/>
                <w:sz w:val="20"/>
                <w:szCs w:val="20"/>
              </w:rPr>
            </w:pPr>
            <w:r>
              <w:rPr>
                <w:color w:val="404040"/>
                <w:sz w:val="20"/>
                <w:szCs w:val="20"/>
              </w:rPr>
              <w:t>71</w:t>
            </w:r>
          </w:p>
        </w:tc>
      </w:tr>
      <w:tr w:rsidR="001A7D58" w:rsidRPr="00360FBB" w14:paraId="55F6D251" w14:textId="77777777" w:rsidTr="7B59ED93">
        <w:trPr>
          <w:trHeight w:val="503"/>
        </w:trPr>
        <w:tc>
          <w:tcPr>
            <w:tcW w:w="3021" w:type="dxa"/>
            <w:shd w:val="clear" w:color="auto" w:fill="FFFFFF" w:themeFill="background1"/>
            <w:tcMar>
              <w:top w:w="15" w:type="dxa"/>
              <w:left w:w="15" w:type="dxa"/>
              <w:bottom w:w="0" w:type="dxa"/>
              <w:right w:w="15" w:type="dxa"/>
            </w:tcMar>
            <w:vAlign w:val="center"/>
            <w:hideMark/>
          </w:tcPr>
          <w:p w14:paraId="651343EA" w14:textId="70DDF656" w:rsidR="001A7D58" w:rsidRPr="00360FBB" w:rsidRDefault="001A7D58" w:rsidP="001A7D58">
            <w:pPr>
              <w:ind w:left="0"/>
              <w:jc w:val="center"/>
              <w:rPr>
                <w:rFonts w:asciiTheme="minorHAnsi" w:hAnsiTheme="minorHAnsi"/>
                <w:sz w:val="20"/>
                <w:szCs w:val="20"/>
              </w:rPr>
            </w:pPr>
            <w:r>
              <w:rPr>
                <w:color w:val="404040"/>
                <w:sz w:val="20"/>
                <w:szCs w:val="20"/>
              </w:rPr>
              <w:t>ORGANIC RECYCLABLES</w:t>
            </w:r>
          </w:p>
        </w:tc>
        <w:tc>
          <w:tcPr>
            <w:tcW w:w="3021" w:type="dxa"/>
            <w:shd w:val="clear" w:color="auto" w:fill="auto"/>
            <w:tcMar>
              <w:top w:w="15" w:type="dxa"/>
              <w:left w:w="15" w:type="dxa"/>
              <w:bottom w:w="0" w:type="dxa"/>
              <w:right w:w="15" w:type="dxa"/>
            </w:tcMar>
            <w:vAlign w:val="center"/>
            <w:hideMark/>
          </w:tcPr>
          <w:p w14:paraId="2F214957" w14:textId="5592D73D" w:rsidR="001A7D58" w:rsidRPr="00360FBB" w:rsidRDefault="001A7D58" w:rsidP="001A7D58">
            <w:pPr>
              <w:ind w:left="0"/>
              <w:jc w:val="center"/>
              <w:rPr>
                <w:rFonts w:asciiTheme="minorHAnsi" w:hAnsiTheme="minorHAnsi"/>
                <w:sz w:val="20"/>
                <w:szCs w:val="20"/>
              </w:rPr>
            </w:pPr>
            <w:r>
              <w:rPr>
                <w:color w:val="404040"/>
                <w:sz w:val="20"/>
                <w:szCs w:val="20"/>
              </w:rPr>
              <w:t>1.6%</w:t>
            </w:r>
          </w:p>
        </w:tc>
        <w:tc>
          <w:tcPr>
            <w:tcW w:w="3022" w:type="dxa"/>
            <w:shd w:val="clear" w:color="auto" w:fill="auto"/>
            <w:vAlign w:val="center"/>
          </w:tcPr>
          <w:p w14:paraId="2B076693" w14:textId="3795E8BE" w:rsidR="001A7D58" w:rsidRPr="00360FBB" w:rsidRDefault="001A7D58" w:rsidP="001A7D58">
            <w:pPr>
              <w:ind w:left="0"/>
              <w:jc w:val="center"/>
              <w:rPr>
                <w:rFonts w:asciiTheme="minorHAnsi" w:hAnsiTheme="minorHAnsi"/>
                <w:sz w:val="20"/>
                <w:szCs w:val="20"/>
              </w:rPr>
            </w:pPr>
            <w:r>
              <w:rPr>
                <w:color w:val="404040"/>
                <w:sz w:val="20"/>
                <w:szCs w:val="20"/>
              </w:rPr>
              <w:t>175</w:t>
            </w:r>
          </w:p>
        </w:tc>
      </w:tr>
      <w:tr w:rsidR="001A7D58" w:rsidRPr="00360FBB" w14:paraId="0E30569B" w14:textId="77777777" w:rsidTr="7B59ED93">
        <w:trPr>
          <w:trHeight w:val="503"/>
        </w:trPr>
        <w:tc>
          <w:tcPr>
            <w:tcW w:w="3021" w:type="dxa"/>
            <w:shd w:val="clear" w:color="auto" w:fill="FFFFFF" w:themeFill="background1"/>
            <w:tcMar>
              <w:top w:w="15" w:type="dxa"/>
              <w:left w:w="15" w:type="dxa"/>
              <w:bottom w:w="0" w:type="dxa"/>
              <w:right w:w="15" w:type="dxa"/>
            </w:tcMar>
            <w:vAlign w:val="center"/>
          </w:tcPr>
          <w:p w14:paraId="0607575A" w14:textId="0BF02150" w:rsidR="001A7D58" w:rsidRPr="00360FBB" w:rsidRDefault="001A7D58" w:rsidP="001A7D58">
            <w:pPr>
              <w:ind w:left="0"/>
              <w:jc w:val="center"/>
              <w:rPr>
                <w:rFonts w:asciiTheme="minorHAnsi" w:hAnsiTheme="minorHAnsi"/>
                <w:sz w:val="20"/>
                <w:szCs w:val="20"/>
              </w:rPr>
            </w:pPr>
            <w:r>
              <w:rPr>
                <w:color w:val="404040"/>
                <w:sz w:val="20"/>
                <w:szCs w:val="20"/>
              </w:rPr>
              <w:t>TOTAL CONTAMINATION</w:t>
            </w:r>
          </w:p>
        </w:tc>
        <w:tc>
          <w:tcPr>
            <w:tcW w:w="3021" w:type="dxa"/>
            <w:shd w:val="clear" w:color="auto" w:fill="auto"/>
            <w:tcMar>
              <w:top w:w="15" w:type="dxa"/>
              <w:left w:w="15" w:type="dxa"/>
              <w:bottom w:w="0" w:type="dxa"/>
              <w:right w:w="15" w:type="dxa"/>
            </w:tcMar>
            <w:vAlign w:val="center"/>
          </w:tcPr>
          <w:p w14:paraId="62AEC014" w14:textId="02AE751A" w:rsidR="001A7D58" w:rsidRPr="00360FBB" w:rsidRDefault="001A7D58" w:rsidP="001A7D58">
            <w:pPr>
              <w:ind w:left="0"/>
              <w:jc w:val="center"/>
              <w:rPr>
                <w:rFonts w:asciiTheme="minorHAnsi" w:hAnsiTheme="minorHAnsi"/>
                <w:sz w:val="20"/>
                <w:szCs w:val="20"/>
              </w:rPr>
            </w:pPr>
            <w:r>
              <w:rPr>
                <w:color w:val="404040"/>
                <w:sz w:val="20"/>
                <w:szCs w:val="20"/>
              </w:rPr>
              <w:t>15.7%</w:t>
            </w:r>
          </w:p>
        </w:tc>
        <w:tc>
          <w:tcPr>
            <w:tcW w:w="3022" w:type="dxa"/>
            <w:shd w:val="clear" w:color="auto" w:fill="auto"/>
            <w:vAlign w:val="center"/>
          </w:tcPr>
          <w:p w14:paraId="650BBBCB" w14:textId="187B8BEA" w:rsidR="001A7D58" w:rsidRPr="00360FBB" w:rsidRDefault="001A7D58" w:rsidP="001A7D58">
            <w:pPr>
              <w:ind w:left="0"/>
              <w:jc w:val="center"/>
              <w:rPr>
                <w:rFonts w:asciiTheme="minorHAnsi" w:hAnsiTheme="minorHAnsi"/>
                <w:sz w:val="20"/>
                <w:szCs w:val="20"/>
              </w:rPr>
            </w:pPr>
            <w:r>
              <w:rPr>
                <w:color w:val="404040"/>
                <w:sz w:val="20"/>
                <w:szCs w:val="20"/>
              </w:rPr>
              <w:t>1,715</w:t>
            </w:r>
          </w:p>
        </w:tc>
      </w:tr>
      <w:tr w:rsidR="001A7D58" w:rsidRPr="00360FBB" w14:paraId="016DB5C2" w14:textId="77777777" w:rsidTr="7B59ED93">
        <w:trPr>
          <w:trHeight w:val="503"/>
        </w:trPr>
        <w:tc>
          <w:tcPr>
            <w:tcW w:w="3021" w:type="dxa"/>
            <w:shd w:val="clear" w:color="auto" w:fill="FFFFFF" w:themeFill="background1"/>
            <w:tcMar>
              <w:top w:w="15" w:type="dxa"/>
              <w:left w:w="15" w:type="dxa"/>
              <w:bottom w:w="0" w:type="dxa"/>
              <w:right w:w="15" w:type="dxa"/>
            </w:tcMar>
            <w:vAlign w:val="center"/>
            <w:hideMark/>
          </w:tcPr>
          <w:p w14:paraId="78EF611D" w14:textId="4F5238AB" w:rsidR="001A7D58" w:rsidRPr="00360FBB" w:rsidRDefault="001A7D58" w:rsidP="001A7D58">
            <w:pPr>
              <w:ind w:left="0"/>
              <w:jc w:val="center"/>
              <w:rPr>
                <w:rFonts w:asciiTheme="minorHAnsi" w:hAnsiTheme="minorHAnsi"/>
                <w:sz w:val="20"/>
                <w:szCs w:val="20"/>
              </w:rPr>
            </w:pPr>
            <w:r>
              <w:rPr>
                <w:color w:val="404040"/>
                <w:sz w:val="20"/>
                <w:szCs w:val="20"/>
              </w:rPr>
              <w:t>TOTAL</w:t>
            </w:r>
          </w:p>
        </w:tc>
        <w:tc>
          <w:tcPr>
            <w:tcW w:w="3021" w:type="dxa"/>
            <w:shd w:val="clear" w:color="auto" w:fill="auto"/>
            <w:tcMar>
              <w:top w:w="15" w:type="dxa"/>
              <w:left w:w="15" w:type="dxa"/>
              <w:bottom w:w="0" w:type="dxa"/>
              <w:right w:w="15" w:type="dxa"/>
            </w:tcMar>
            <w:vAlign w:val="center"/>
            <w:hideMark/>
          </w:tcPr>
          <w:p w14:paraId="126D80C3" w14:textId="3528499E" w:rsidR="001A7D58" w:rsidRPr="00360FBB" w:rsidRDefault="001A7D58" w:rsidP="001A7D58">
            <w:pPr>
              <w:ind w:left="0"/>
              <w:jc w:val="center"/>
              <w:rPr>
                <w:rFonts w:asciiTheme="minorHAnsi" w:hAnsiTheme="minorHAnsi"/>
                <w:sz w:val="20"/>
                <w:szCs w:val="20"/>
              </w:rPr>
            </w:pPr>
            <w:r>
              <w:rPr>
                <w:color w:val="404040"/>
                <w:sz w:val="20"/>
                <w:szCs w:val="20"/>
              </w:rPr>
              <w:t>100.0%</w:t>
            </w:r>
          </w:p>
        </w:tc>
        <w:tc>
          <w:tcPr>
            <w:tcW w:w="3022" w:type="dxa"/>
            <w:shd w:val="clear" w:color="auto" w:fill="auto"/>
            <w:vAlign w:val="center"/>
          </w:tcPr>
          <w:p w14:paraId="0DF1699F" w14:textId="542D9A5E" w:rsidR="001A7D58" w:rsidRPr="00360FBB" w:rsidRDefault="001A7D58" w:rsidP="001A7D58">
            <w:pPr>
              <w:ind w:left="0"/>
              <w:jc w:val="center"/>
              <w:rPr>
                <w:rFonts w:asciiTheme="minorHAnsi" w:hAnsiTheme="minorHAnsi"/>
                <w:sz w:val="20"/>
                <w:szCs w:val="20"/>
              </w:rPr>
            </w:pPr>
            <w:r>
              <w:rPr>
                <w:color w:val="404040"/>
                <w:sz w:val="20"/>
                <w:szCs w:val="20"/>
              </w:rPr>
              <w:t>10,958</w:t>
            </w:r>
          </w:p>
        </w:tc>
      </w:tr>
    </w:tbl>
    <w:p w14:paraId="5CF5704A" w14:textId="555D6483" w:rsidR="007D7B0F" w:rsidRPr="00360FBB" w:rsidRDefault="007D7B0F" w:rsidP="007D7B0F">
      <w:pPr>
        <w:keepNext/>
        <w:keepLines/>
        <w:spacing w:before="240" w:after="240" w:line="240" w:lineRule="atLeast"/>
        <w:ind w:left="0"/>
        <w:outlineLvl w:val="2"/>
        <w:rPr>
          <w:spacing w:val="-5"/>
          <w:lang w:eastAsia="en-US"/>
        </w:rPr>
      </w:pPr>
      <w:r w:rsidRPr="00360FBB">
        <w:rPr>
          <w:spacing w:val="-5"/>
          <w:lang w:eastAsia="en-US"/>
        </w:rPr>
        <w:br w:type="page"/>
      </w:r>
    </w:p>
    <w:p w14:paraId="5CAE9FF7" w14:textId="2DA7954D" w:rsidR="00D63284" w:rsidRPr="00360FBB" w:rsidRDefault="00D63284" w:rsidP="00D63284">
      <w:pPr>
        <w:keepNext/>
        <w:keepLines/>
        <w:spacing w:before="240" w:after="240" w:line="240" w:lineRule="atLeast"/>
        <w:ind w:left="0"/>
        <w:outlineLvl w:val="2"/>
        <w:rPr>
          <w:rFonts w:asciiTheme="minorHAnsi" w:hAnsiTheme="minorHAnsi" w:cs="Arial"/>
          <w:b/>
          <w:color w:val="12A19A"/>
          <w:spacing w:val="-15"/>
          <w:kern w:val="20"/>
          <w:sz w:val="32"/>
          <w:szCs w:val="32"/>
          <w:lang w:eastAsia="en-US"/>
        </w:rPr>
      </w:pPr>
      <w:bookmarkStart w:id="287" w:name="_Toc536105352"/>
      <w:bookmarkStart w:id="288" w:name="_Toc536105645"/>
      <w:r w:rsidRPr="00360FBB">
        <w:rPr>
          <w:rFonts w:asciiTheme="minorHAnsi" w:hAnsiTheme="minorHAnsi" w:cs="Arial"/>
          <w:b/>
          <w:color w:val="12A19A"/>
          <w:spacing w:val="-15"/>
          <w:kern w:val="20"/>
          <w:sz w:val="32"/>
          <w:szCs w:val="32"/>
          <w:lang w:eastAsia="en-US"/>
        </w:rPr>
        <w:lastRenderedPageBreak/>
        <w:t>Tonnage composition – co-mingled recycling</w:t>
      </w:r>
      <w:bookmarkEnd w:id="287"/>
      <w:bookmarkEnd w:id="288"/>
    </w:p>
    <w:tbl>
      <w:tblPr>
        <w:tblW w:w="90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CellMar>
          <w:left w:w="0" w:type="dxa"/>
          <w:right w:w="0" w:type="dxa"/>
        </w:tblCellMar>
        <w:tblLook w:val="04A0" w:firstRow="1" w:lastRow="0" w:firstColumn="1" w:lastColumn="0" w:noHBand="0" w:noVBand="1"/>
      </w:tblPr>
      <w:tblGrid>
        <w:gridCol w:w="3021"/>
        <w:gridCol w:w="3021"/>
        <w:gridCol w:w="3022"/>
      </w:tblGrid>
      <w:tr w:rsidR="000A039C" w:rsidRPr="000A039C" w14:paraId="1C4C6661" w14:textId="77777777" w:rsidTr="000A039C">
        <w:trPr>
          <w:trHeight w:val="503"/>
        </w:trPr>
        <w:tc>
          <w:tcPr>
            <w:tcW w:w="3021" w:type="dxa"/>
            <w:shd w:val="clear" w:color="auto" w:fill="auto"/>
            <w:tcMar>
              <w:top w:w="15" w:type="dxa"/>
              <w:left w:w="15" w:type="dxa"/>
              <w:bottom w:w="0" w:type="dxa"/>
              <w:right w:w="15" w:type="dxa"/>
            </w:tcMar>
            <w:vAlign w:val="center"/>
            <w:hideMark/>
          </w:tcPr>
          <w:p w14:paraId="323BA96A" w14:textId="1ED05442" w:rsidR="00FB3A83" w:rsidRPr="000A039C" w:rsidRDefault="000A039C" w:rsidP="00FB3A83">
            <w:pPr>
              <w:ind w:left="0"/>
              <w:jc w:val="center"/>
              <w:rPr>
                <w:rFonts w:asciiTheme="minorHAnsi" w:hAnsiTheme="minorHAnsi"/>
                <w:color w:val="auto"/>
                <w:sz w:val="20"/>
                <w:szCs w:val="20"/>
              </w:rPr>
            </w:pPr>
            <w:r w:rsidRPr="000A039C">
              <w:rPr>
                <w:color w:val="auto"/>
                <w:sz w:val="20"/>
                <w:szCs w:val="20"/>
              </w:rPr>
              <w:t>Recyclable materials</w:t>
            </w:r>
          </w:p>
        </w:tc>
        <w:tc>
          <w:tcPr>
            <w:tcW w:w="3021" w:type="dxa"/>
            <w:shd w:val="clear" w:color="auto" w:fill="auto"/>
            <w:tcMar>
              <w:top w:w="15" w:type="dxa"/>
              <w:left w:w="15" w:type="dxa"/>
              <w:bottom w:w="0" w:type="dxa"/>
              <w:right w:w="15" w:type="dxa"/>
            </w:tcMar>
            <w:vAlign w:val="center"/>
            <w:hideMark/>
          </w:tcPr>
          <w:p w14:paraId="35DF0374" w14:textId="7B2A4217" w:rsidR="00FB3A83" w:rsidRPr="000A039C" w:rsidRDefault="000A039C" w:rsidP="00FB3A83">
            <w:pPr>
              <w:ind w:left="0"/>
              <w:jc w:val="center"/>
              <w:rPr>
                <w:rFonts w:asciiTheme="minorHAnsi" w:hAnsiTheme="minorHAnsi"/>
                <w:color w:val="auto"/>
                <w:sz w:val="20"/>
                <w:szCs w:val="20"/>
              </w:rPr>
            </w:pPr>
            <w:r w:rsidRPr="000A039C">
              <w:rPr>
                <w:color w:val="auto"/>
                <w:sz w:val="20"/>
                <w:szCs w:val="20"/>
              </w:rPr>
              <w:t>% composition</w:t>
            </w:r>
          </w:p>
        </w:tc>
        <w:tc>
          <w:tcPr>
            <w:tcW w:w="3022" w:type="dxa"/>
            <w:shd w:val="clear" w:color="auto" w:fill="auto"/>
            <w:vAlign w:val="center"/>
          </w:tcPr>
          <w:p w14:paraId="4794389B" w14:textId="04D8A852" w:rsidR="00FB3A83" w:rsidRPr="000A039C" w:rsidRDefault="000A039C" w:rsidP="00FB3A83">
            <w:pPr>
              <w:ind w:left="0"/>
              <w:jc w:val="center"/>
              <w:rPr>
                <w:rFonts w:asciiTheme="minorHAnsi" w:hAnsiTheme="minorHAnsi"/>
                <w:color w:val="auto"/>
                <w:sz w:val="20"/>
                <w:szCs w:val="20"/>
              </w:rPr>
            </w:pPr>
            <w:r w:rsidRPr="000A039C">
              <w:rPr>
                <w:color w:val="auto"/>
                <w:sz w:val="20"/>
                <w:szCs w:val="20"/>
              </w:rPr>
              <w:t>Projected annual tonnage</w:t>
            </w:r>
          </w:p>
        </w:tc>
      </w:tr>
      <w:tr w:rsidR="001A7D58" w:rsidRPr="00360FBB" w14:paraId="239B1C50" w14:textId="77777777" w:rsidTr="00D63284">
        <w:trPr>
          <w:trHeight w:val="503"/>
        </w:trPr>
        <w:tc>
          <w:tcPr>
            <w:tcW w:w="3021" w:type="dxa"/>
            <w:shd w:val="clear" w:color="000000" w:fill="FFFFFF"/>
            <w:tcMar>
              <w:top w:w="15" w:type="dxa"/>
              <w:left w:w="15" w:type="dxa"/>
              <w:bottom w:w="0" w:type="dxa"/>
              <w:right w:w="15" w:type="dxa"/>
            </w:tcMar>
            <w:vAlign w:val="center"/>
            <w:hideMark/>
          </w:tcPr>
          <w:p w14:paraId="3A00696F" w14:textId="3063984F" w:rsidR="001A7D58" w:rsidRPr="00360FBB" w:rsidRDefault="001A7D58" w:rsidP="001A7D58">
            <w:pPr>
              <w:ind w:left="0"/>
              <w:jc w:val="center"/>
              <w:rPr>
                <w:rFonts w:asciiTheme="minorHAnsi" w:hAnsiTheme="minorHAnsi"/>
                <w:sz w:val="20"/>
                <w:szCs w:val="20"/>
              </w:rPr>
            </w:pPr>
            <w:r>
              <w:rPr>
                <w:color w:val="404040"/>
                <w:sz w:val="20"/>
                <w:szCs w:val="20"/>
              </w:rPr>
              <w:t>RECYCLABLE PAPER</w:t>
            </w:r>
          </w:p>
        </w:tc>
        <w:tc>
          <w:tcPr>
            <w:tcW w:w="3021" w:type="dxa"/>
            <w:shd w:val="clear" w:color="auto" w:fill="auto"/>
            <w:tcMar>
              <w:top w:w="15" w:type="dxa"/>
              <w:left w:w="15" w:type="dxa"/>
              <w:bottom w:w="0" w:type="dxa"/>
              <w:right w:w="15" w:type="dxa"/>
            </w:tcMar>
            <w:vAlign w:val="center"/>
            <w:hideMark/>
          </w:tcPr>
          <w:p w14:paraId="3CD9AB21" w14:textId="4A91FF90" w:rsidR="001A7D58" w:rsidRPr="00360FBB" w:rsidRDefault="001A7D58" w:rsidP="001A7D58">
            <w:pPr>
              <w:ind w:left="0"/>
              <w:jc w:val="center"/>
              <w:rPr>
                <w:rFonts w:asciiTheme="minorHAnsi" w:hAnsiTheme="minorHAnsi"/>
                <w:sz w:val="20"/>
                <w:szCs w:val="20"/>
              </w:rPr>
            </w:pPr>
            <w:r>
              <w:rPr>
                <w:color w:val="404040"/>
                <w:sz w:val="20"/>
                <w:szCs w:val="20"/>
              </w:rPr>
              <w:t>0.05%</w:t>
            </w:r>
          </w:p>
        </w:tc>
        <w:tc>
          <w:tcPr>
            <w:tcW w:w="3022" w:type="dxa"/>
            <w:shd w:val="clear" w:color="auto" w:fill="auto"/>
            <w:vAlign w:val="center"/>
          </w:tcPr>
          <w:p w14:paraId="0586E8BC" w14:textId="284028B0" w:rsidR="001A7D58" w:rsidRPr="00360FBB" w:rsidRDefault="001A7D58" w:rsidP="001A7D58">
            <w:pPr>
              <w:ind w:left="0"/>
              <w:jc w:val="center"/>
              <w:rPr>
                <w:rFonts w:asciiTheme="minorHAnsi" w:hAnsiTheme="minorHAnsi"/>
                <w:sz w:val="20"/>
                <w:szCs w:val="20"/>
              </w:rPr>
            </w:pPr>
            <w:r>
              <w:rPr>
                <w:color w:val="404040"/>
                <w:sz w:val="20"/>
                <w:szCs w:val="20"/>
              </w:rPr>
              <w:t>6</w:t>
            </w:r>
          </w:p>
        </w:tc>
      </w:tr>
      <w:tr w:rsidR="001A7D58" w:rsidRPr="00360FBB" w14:paraId="149FB9F8" w14:textId="77777777" w:rsidTr="00D63284">
        <w:trPr>
          <w:trHeight w:val="503"/>
        </w:trPr>
        <w:tc>
          <w:tcPr>
            <w:tcW w:w="3021" w:type="dxa"/>
            <w:shd w:val="clear" w:color="000000" w:fill="FFFFFF"/>
            <w:tcMar>
              <w:top w:w="15" w:type="dxa"/>
              <w:left w:w="15" w:type="dxa"/>
              <w:bottom w:w="0" w:type="dxa"/>
              <w:right w:w="15" w:type="dxa"/>
            </w:tcMar>
            <w:vAlign w:val="center"/>
            <w:hideMark/>
          </w:tcPr>
          <w:p w14:paraId="1099DC64" w14:textId="094D8460" w:rsidR="001A7D58" w:rsidRPr="00360FBB" w:rsidRDefault="001A7D58" w:rsidP="001A7D58">
            <w:pPr>
              <w:ind w:left="0"/>
              <w:jc w:val="center"/>
              <w:rPr>
                <w:rFonts w:asciiTheme="minorHAnsi" w:hAnsiTheme="minorHAnsi"/>
                <w:sz w:val="20"/>
                <w:szCs w:val="20"/>
              </w:rPr>
            </w:pPr>
            <w:r>
              <w:rPr>
                <w:color w:val="404040"/>
                <w:sz w:val="20"/>
                <w:szCs w:val="20"/>
              </w:rPr>
              <w:t>RECYCLABLE CARD &amp; CARDBOARD</w:t>
            </w:r>
          </w:p>
        </w:tc>
        <w:tc>
          <w:tcPr>
            <w:tcW w:w="3021" w:type="dxa"/>
            <w:shd w:val="clear" w:color="auto" w:fill="auto"/>
            <w:tcMar>
              <w:top w:w="15" w:type="dxa"/>
              <w:left w:w="15" w:type="dxa"/>
              <w:bottom w:w="0" w:type="dxa"/>
              <w:right w:w="15" w:type="dxa"/>
            </w:tcMar>
            <w:vAlign w:val="center"/>
            <w:hideMark/>
          </w:tcPr>
          <w:p w14:paraId="79A8AC0F" w14:textId="19B3CD62" w:rsidR="001A7D58" w:rsidRPr="00360FBB" w:rsidRDefault="001A7D58" w:rsidP="001A7D58">
            <w:pPr>
              <w:ind w:left="0"/>
              <w:jc w:val="center"/>
              <w:rPr>
                <w:rFonts w:asciiTheme="minorHAnsi" w:hAnsiTheme="minorHAnsi"/>
                <w:sz w:val="20"/>
                <w:szCs w:val="20"/>
              </w:rPr>
            </w:pPr>
            <w:r>
              <w:rPr>
                <w:color w:val="404040"/>
                <w:sz w:val="20"/>
                <w:szCs w:val="20"/>
              </w:rPr>
              <w:t>0.12%</w:t>
            </w:r>
          </w:p>
        </w:tc>
        <w:tc>
          <w:tcPr>
            <w:tcW w:w="3022" w:type="dxa"/>
            <w:shd w:val="clear" w:color="auto" w:fill="auto"/>
            <w:vAlign w:val="center"/>
          </w:tcPr>
          <w:p w14:paraId="56DDC371" w14:textId="65F46905" w:rsidR="001A7D58" w:rsidRPr="00360FBB" w:rsidRDefault="001A7D58" w:rsidP="001A7D58">
            <w:pPr>
              <w:ind w:left="0"/>
              <w:jc w:val="center"/>
              <w:rPr>
                <w:rFonts w:asciiTheme="minorHAnsi" w:hAnsiTheme="minorHAnsi"/>
                <w:sz w:val="20"/>
                <w:szCs w:val="20"/>
              </w:rPr>
            </w:pPr>
            <w:r>
              <w:rPr>
                <w:color w:val="404040"/>
                <w:sz w:val="20"/>
                <w:szCs w:val="20"/>
              </w:rPr>
              <w:t>16</w:t>
            </w:r>
          </w:p>
        </w:tc>
      </w:tr>
      <w:tr w:rsidR="001A7D58" w:rsidRPr="00360FBB" w14:paraId="011F5841" w14:textId="77777777" w:rsidTr="00D63284">
        <w:trPr>
          <w:trHeight w:val="503"/>
        </w:trPr>
        <w:tc>
          <w:tcPr>
            <w:tcW w:w="3021" w:type="dxa"/>
            <w:shd w:val="clear" w:color="000000" w:fill="FFFFFF"/>
            <w:tcMar>
              <w:top w:w="15" w:type="dxa"/>
              <w:left w:w="15" w:type="dxa"/>
              <w:bottom w:w="0" w:type="dxa"/>
              <w:right w:w="15" w:type="dxa"/>
            </w:tcMar>
            <w:vAlign w:val="center"/>
            <w:hideMark/>
          </w:tcPr>
          <w:p w14:paraId="4EAE127E" w14:textId="369D283F" w:rsidR="001A7D58" w:rsidRPr="00360FBB" w:rsidRDefault="001A7D58" w:rsidP="001A7D58">
            <w:pPr>
              <w:ind w:left="0"/>
              <w:jc w:val="center"/>
              <w:rPr>
                <w:rFonts w:asciiTheme="minorHAnsi" w:hAnsiTheme="minorHAnsi"/>
                <w:sz w:val="20"/>
                <w:szCs w:val="20"/>
              </w:rPr>
            </w:pPr>
            <w:r>
              <w:rPr>
                <w:color w:val="404040"/>
                <w:sz w:val="20"/>
                <w:szCs w:val="20"/>
              </w:rPr>
              <w:t>PLASTIC BOTTLES</w:t>
            </w:r>
          </w:p>
        </w:tc>
        <w:tc>
          <w:tcPr>
            <w:tcW w:w="3021" w:type="dxa"/>
            <w:shd w:val="clear" w:color="auto" w:fill="auto"/>
            <w:tcMar>
              <w:top w:w="15" w:type="dxa"/>
              <w:left w:w="15" w:type="dxa"/>
              <w:bottom w:w="0" w:type="dxa"/>
              <w:right w:w="15" w:type="dxa"/>
            </w:tcMar>
            <w:vAlign w:val="center"/>
            <w:hideMark/>
          </w:tcPr>
          <w:p w14:paraId="07085CD8" w14:textId="4BC76737" w:rsidR="001A7D58" w:rsidRPr="00360FBB" w:rsidRDefault="001A7D58" w:rsidP="001A7D58">
            <w:pPr>
              <w:ind w:left="0"/>
              <w:jc w:val="center"/>
              <w:rPr>
                <w:rFonts w:asciiTheme="minorHAnsi" w:hAnsiTheme="minorHAnsi"/>
                <w:sz w:val="20"/>
                <w:szCs w:val="20"/>
              </w:rPr>
            </w:pPr>
            <w:r>
              <w:rPr>
                <w:color w:val="404040"/>
                <w:sz w:val="20"/>
                <w:szCs w:val="20"/>
              </w:rPr>
              <w:t>15.90%</w:t>
            </w:r>
          </w:p>
        </w:tc>
        <w:tc>
          <w:tcPr>
            <w:tcW w:w="3022" w:type="dxa"/>
            <w:shd w:val="clear" w:color="auto" w:fill="auto"/>
            <w:vAlign w:val="center"/>
          </w:tcPr>
          <w:p w14:paraId="66DE819D" w14:textId="25BA62DB" w:rsidR="001A7D58" w:rsidRPr="00360FBB" w:rsidRDefault="001A7D58" w:rsidP="001A7D58">
            <w:pPr>
              <w:ind w:left="0"/>
              <w:jc w:val="center"/>
              <w:rPr>
                <w:rFonts w:asciiTheme="minorHAnsi" w:hAnsiTheme="minorHAnsi"/>
                <w:sz w:val="20"/>
                <w:szCs w:val="20"/>
              </w:rPr>
            </w:pPr>
            <w:r>
              <w:rPr>
                <w:color w:val="404040"/>
                <w:sz w:val="20"/>
                <w:szCs w:val="20"/>
              </w:rPr>
              <w:t>2,043</w:t>
            </w:r>
          </w:p>
        </w:tc>
      </w:tr>
      <w:tr w:rsidR="001A7D58" w:rsidRPr="00360FBB" w14:paraId="679C50A5" w14:textId="77777777" w:rsidTr="00D63284">
        <w:trPr>
          <w:trHeight w:val="503"/>
        </w:trPr>
        <w:tc>
          <w:tcPr>
            <w:tcW w:w="3021" w:type="dxa"/>
            <w:shd w:val="clear" w:color="000000" w:fill="FFFFFF"/>
            <w:tcMar>
              <w:top w:w="15" w:type="dxa"/>
              <w:left w:w="15" w:type="dxa"/>
              <w:bottom w:w="0" w:type="dxa"/>
              <w:right w:w="15" w:type="dxa"/>
            </w:tcMar>
            <w:vAlign w:val="center"/>
            <w:hideMark/>
          </w:tcPr>
          <w:p w14:paraId="2A895E87" w14:textId="36349F9D" w:rsidR="001A7D58" w:rsidRPr="00360FBB" w:rsidRDefault="001A7D58" w:rsidP="001A7D58">
            <w:pPr>
              <w:ind w:left="0"/>
              <w:jc w:val="center"/>
              <w:rPr>
                <w:rFonts w:asciiTheme="minorHAnsi" w:hAnsiTheme="minorHAnsi"/>
                <w:sz w:val="20"/>
                <w:szCs w:val="20"/>
              </w:rPr>
            </w:pPr>
            <w:r>
              <w:rPr>
                <w:color w:val="404040"/>
                <w:sz w:val="20"/>
                <w:szCs w:val="20"/>
              </w:rPr>
              <w:t>RECYCLABLE GLASS</w:t>
            </w:r>
          </w:p>
        </w:tc>
        <w:tc>
          <w:tcPr>
            <w:tcW w:w="3021" w:type="dxa"/>
            <w:shd w:val="clear" w:color="auto" w:fill="auto"/>
            <w:tcMar>
              <w:top w:w="15" w:type="dxa"/>
              <w:left w:w="15" w:type="dxa"/>
              <w:bottom w:w="0" w:type="dxa"/>
              <w:right w:w="15" w:type="dxa"/>
            </w:tcMar>
            <w:vAlign w:val="center"/>
            <w:hideMark/>
          </w:tcPr>
          <w:p w14:paraId="72FC1B43" w14:textId="16D50D9D" w:rsidR="001A7D58" w:rsidRPr="00360FBB" w:rsidRDefault="001A7D58" w:rsidP="001A7D58">
            <w:pPr>
              <w:ind w:left="0"/>
              <w:jc w:val="center"/>
              <w:rPr>
                <w:rFonts w:asciiTheme="minorHAnsi" w:hAnsiTheme="minorHAnsi"/>
                <w:sz w:val="20"/>
                <w:szCs w:val="20"/>
              </w:rPr>
            </w:pPr>
            <w:r>
              <w:rPr>
                <w:color w:val="404040"/>
                <w:sz w:val="20"/>
                <w:szCs w:val="20"/>
              </w:rPr>
              <w:t>49.97%</w:t>
            </w:r>
          </w:p>
        </w:tc>
        <w:tc>
          <w:tcPr>
            <w:tcW w:w="3022" w:type="dxa"/>
            <w:shd w:val="clear" w:color="auto" w:fill="auto"/>
            <w:vAlign w:val="center"/>
          </w:tcPr>
          <w:p w14:paraId="4CAEC3DA" w14:textId="43893178" w:rsidR="001A7D58" w:rsidRPr="00360FBB" w:rsidRDefault="001A7D58" w:rsidP="001A7D58">
            <w:pPr>
              <w:ind w:left="0"/>
              <w:jc w:val="center"/>
              <w:rPr>
                <w:rFonts w:asciiTheme="minorHAnsi" w:hAnsiTheme="minorHAnsi"/>
                <w:sz w:val="20"/>
                <w:szCs w:val="20"/>
              </w:rPr>
            </w:pPr>
            <w:r>
              <w:rPr>
                <w:color w:val="404040"/>
                <w:sz w:val="20"/>
                <w:szCs w:val="20"/>
              </w:rPr>
              <w:t>6,422</w:t>
            </w:r>
          </w:p>
        </w:tc>
      </w:tr>
      <w:tr w:rsidR="001A7D58" w:rsidRPr="00360FBB" w14:paraId="0E2610E8" w14:textId="77777777" w:rsidTr="00D63284">
        <w:trPr>
          <w:trHeight w:val="503"/>
        </w:trPr>
        <w:tc>
          <w:tcPr>
            <w:tcW w:w="3021" w:type="dxa"/>
            <w:shd w:val="clear" w:color="000000" w:fill="FFFFFF"/>
            <w:tcMar>
              <w:top w:w="15" w:type="dxa"/>
              <w:left w:w="15" w:type="dxa"/>
              <w:bottom w:w="0" w:type="dxa"/>
              <w:right w:w="15" w:type="dxa"/>
            </w:tcMar>
            <w:vAlign w:val="center"/>
            <w:hideMark/>
          </w:tcPr>
          <w:p w14:paraId="72CEAA99" w14:textId="27A67491" w:rsidR="001A7D58" w:rsidRPr="00360FBB" w:rsidRDefault="001A7D58" w:rsidP="001A7D58">
            <w:pPr>
              <w:ind w:left="0"/>
              <w:jc w:val="center"/>
              <w:rPr>
                <w:rFonts w:asciiTheme="minorHAnsi" w:hAnsiTheme="minorHAnsi"/>
                <w:sz w:val="20"/>
                <w:szCs w:val="20"/>
              </w:rPr>
            </w:pPr>
            <w:r>
              <w:rPr>
                <w:color w:val="404040"/>
                <w:sz w:val="20"/>
                <w:szCs w:val="20"/>
              </w:rPr>
              <w:t>RECYCLABLE METALS</w:t>
            </w:r>
          </w:p>
        </w:tc>
        <w:tc>
          <w:tcPr>
            <w:tcW w:w="3021" w:type="dxa"/>
            <w:shd w:val="clear" w:color="auto" w:fill="auto"/>
            <w:tcMar>
              <w:top w:w="15" w:type="dxa"/>
              <w:left w:w="15" w:type="dxa"/>
              <w:bottom w:w="0" w:type="dxa"/>
              <w:right w:w="15" w:type="dxa"/>
            </w:tcMar>
            <w:vAlign w:val="center"/>
            <w:hideMark/>
          </w:tcPr>
          <w:p w14:paraId="7D73958E" w14:textId="6601A2F2" w:rsidR="001A7D58" w:rsidRPr="00360FBB" w:rsidRDefault="001A7D58" w:rsidP="001A7D58">
            <w:pPr>
              <w:ind w:left="0"/>
              <w:jc w:val="center"/>
              <w:rPr>
                <w:rFonts w:asciiTheme="minorHAnsi" w:hAnsiTheme="minorHAnsi"/>
                <w:sz w:val="20"/>
                <w:szCs w:val="20"/>
              </w:rPr>
            </w:pPr>
            <w:r>
              <w:rPr>
                <w:color w:val="404040"/>
                <w:sz w:val="20"/>
                <w:szCs w:val="20"/>
              </w:rPr>
              <w:t>12.85%</w:t>
            </w:r>
          </w:p>
        </w:tc>
        <w:tc>
          <w:tcPr>
            <w:tcW w:w="3022" w:type="dxa"/>
            <w:shd w:val="clear" w:color="auto" w:fill="auto"/>
            <w:vAlign w:val="center"/>
          </w:tcPr>
          <w:p w14:paraId="563D7108" w14:textId="72706A62" w:rsidR="001A7D58" w:rsidRPr="00360FBB" w:rsidRDefault="001A7D58" w:rsidP="001A7D58">
            <w:pPr>
              <w:ind w:left="0"/>
              <w:jc w:val="center"/>
              <w:rPr>
                <w:rFonts w:asciiTheme="minorHAnsi" w:hAnsiTheme="minorHAnsi"/>
                <w:sz w:val="20"/>
                <w:szCs w:val="20"/>
              </w:rPr>
            </w:pPr>
            <w:r>
              <w:rPr>
                <w:color w:val="404040"/>
                <w:sz w:val="20"/>
                <w:szCs w:val="20"/>
              </w:rPr>
              <w:t>1,652</w:t>
            </w:r>
          </w:p>
        </w:tc>
      </w:tr>
      <w:tr w:rsidR="001A7D58" w:rsidRPr="00360FBB" w14:paraId="7307E716" w14:textId="77777777" w:rsidTr="00D63284">
        <w:trPr>
          <w:trHeight w:val="503"/>
        </w:trPr>
        <w:tc>
          <w:tcPr>
            <w:tcW w:w="3021" w:type="dxa"/>
            <w:shd w:val="clear" w:color="000000" w:fill="FFFFFF"/>
            <w:tcMar>
              <w:top w:w="15" w:type="dxa"/>
              <w:left w:w="15" w:type="dxa"/>
              <w:bottom w:w="0" w:type="dxa"/>
              <w:right w:w="15" w:type="dxa"/>
            </w:tcMar>
            <w:vAlign w:val="center"/>
            <w:hideMark/>
          </w:tcPr>
          <w:p w14:paraId="65635551" w14:textId="0ABC6ED8" w:rsidR="001A7D58" w:rsidRPr="00360FBB" w:rsidRDefault="001A7D58" w:rsidP="001A7D58">
            <w:pPr>
              <w:ind w:left="0"/>
              <w:jc w:val="center"/>
              <w:rPr>
                <w:rFonts w:asciiTheme="minorHAnsi" w:hAnsiTheme="minorHAnsi"/>
                <w:sz w:val="20"/>
                <w:szCs w:val="20"/>
              </w:rPr>
            </w:pPr>
            <w:r>
              <w:rPr>
                <w:color w:val="404040"/>
                <w:sz w:val="20"/>
                <w:szCs w:val="20"/>
              </w:rPr>
              <w:t>RECYCLABLE FOOD WASTE</w:t>
            </w:r>
          </w:p>
        </w:tc>
        <w:tc>
          <w:tcPr>
            <w:tcW w:w="3021" w:type="dxa"/>
            <w:shd w:val="clear" w:color="auto" w:fill="auto"/>
            <w:tcMar>
              <w:top w:w="15" w:type="dxa"/>
              <w:left w:w="15" w:type="dxa"/>
              <w:bottom w:w="0" w:type="dxa"/>
              <w:right w:w="15" w:type="dxa"/>
            </w:tcMar>
            <w:vAlign w:val="center"/>
            <w:hideMark/>
          </w:tcPr>
          <w:p w14:paraId="2ECCF7BE" w14:textId="7AABCC57" w:rsidR="001A7D58" w:rsidRPr="00360FBB" w:rsidRDefault="001A7D58" w:rsidP="001A7D58">
            <w:pPr>
              <w:ind w:left="0"/>
              <w:jc w:val="center"/>
              <w:rPr>
                <w:rFonts w:asciiTheme="minorHAnsi" w:hAnsiTheme="minorHAnsi"/>
                <w:sz w:val="20"/>
                <w:szCs w:val="20"/>
              </w:rPr>
            </w:pPr>
            <w:r>
              <w:rPr>
                <w:color w:val="404040"/>
                <w:sz w:val="20"/>
                <w:szCs w:val="20"/>
              </w:rPr>
              <w:t>2.09%</w:t>
            </w:r>
          </w:p>
        </w:tc>
        <w:tc>
          <w:tcPr>
            <w:tcW w:w="3022" w:type="dxa"/>
            <w:shd w:val="clear" w:color="auto" w:fill="auto"/>
            <w:vAlign w:val="center"/>
          </w:tcPr>
          <w:p w14:paraId="0848FC68" w14:textId="2C36DF5C" w:rsidR="001A7D58" w:rsidRPr="00360FBB" w:rsidRDefault="001A7D58" w:rsidP="001A7D58">
            <w:pPr>
              <w:ind w:left="0"/>
              <w:jc w:val="center"/>
              <w:rPr>
                <w:rFonts w:asciiTheme="minorHAnsi" w:hAnsiTheme="minorHAnsi"/>
                <w:sz w:val="20"/>
                <w:szCs w:val="20"/>
              </w:rPr>
            </w:pPr>
            <w:r>
              <w:rPr>
                <w:color w:val="404040"/>
                <w:sz w:val="20"/>
                <w:szCs w:val="20"/>
              </w:rPr>
              <w:t>268</w:t>
            </w:r>
          </w:p>
        </w:tc>
      </w:tr>
      <w:tr w:rsidR="001A7D58" w:rsidRPr="00360FBB" w14:paraId="534F3167" w14:textId="77777777" w:rsidTr="00D63284">
        <w:trPr>
          <w:trHeight w:val="503"/>
        </w:trPr>
        <w:tc>
          <w:tcPr>
            <w:tcW w:w="3021" w:type="dxa"/>
            <w:shd w:val="clear" w:color="000000" w:fill="FFFFFF"/>
            <w:tcMar>
              <w:top w:w="15" w:type="dxa"/>
              <w:left w:w="15" w:type="dxa"/>
              <w:bottom w:w="0" w:type="dxa"/>
              <w:right w:w="15" w:type="dxa"/>
            </w:tcMar>
            <w:vAlign w:val="center"/>
            <w:hideMark/>
          </w:tcPr>
          <w:p w14:paraId="113937DF" w14:textId="7755B8CC" w:rsidR="001A7D58" w:rsidRPr="00360FBB" w:rsidRDefault="001A7D58" w:rsidP="001A7D58">
            <w:pPr>
              <w:ind w:left="0"/>
              <w:jc w:val="center"/>
              <w:rPr>
                <w:rFonts w:asciiTheme="minorHAnsi" w:hAnsiTheme="minorHAnsi"/>
                <w:sz w:val="20"/>
                <w:szCs w:val="20"/>
              </w:rPr>
            </w:pPr>
            <w:r>
              <w:rPr>
                <w:color w:val="404040"/>
                <w:sz w:val="20"/>
                <w:szCs w:val="20"/>
              </w:rPr>
              <w:t>RECYCLABLE GARDEN WASTE</w:t>
            </w:r>
          </w:p>
        </w:tc>
        <w:tc>
          <w:tcPr>
            <w:tcW w:w="3021" w:type="dxa"/>
            <w:shd w:val="clear" w:color="auto" w:fill="auto"/>
            <w:tcMar>
              <w:top w:w="15" w:type="dxa"/>
              <w:left w:w="15" w:type="dxa"/>
              <w:bottom w:w="0" w:type="dxa"/>
              <w:right w:w="15" w:type="dxa"/>
            </w:tcMar>
            <w:vAlign w:val="center"/>
            <w:hideMark/>
          </w:tcPr>
          <w:p w14:paraId="5B2129AC" w14:textId="7DD18202" w:rsidR="001A7D58" w:rsidRPr="00360FBB" w:rsidRDefault="001A7D58" w:rsidP="001A7D58">
            <w:pPr>
              <w:ind w:left="0"/>
              <w:jc w:val="center"/>
              <w:rPr>
                <w:rFonts w:asciiTheme="minorHAnsi" w:hAnsiTheme="minorHAnsi"/>
                <w:sz w:val="20"/>
                <w:szCs w:val="20"/>
              </w:rPr>
            </w:pPr>
            <w:r>
              <w:rPr>
                <w:color w:val="404040"/>
                <w:sz w:val="20"/>
                <w:szCs w:val="20"/>
              </w:rPr>
              <w:t>0.01%</w:t>
            </w:r>
          </w:p>
        </w:tc>
        <w:tc>
          <w:tcPr>
            <w:tcW w:w="3022" w:type="dxa"/>
            <w:shd w:val="clear" w:color="auto" w:fill="auto"/>
            <w:vAlign w:val="center"/>
          </w:tcPr>
          <w:p w14:paraId="22488626" w14:textId="59E92B1C" w:rsidR="001A7D58" w:rsidRPr="00360FBB" w:rsidRDefault="001A7D58" w:rsidP="001A7D58">
            <w:pPr>
              <w:ind w:left="0"/>
              <w:jc w:val="center"/>
              <w:rPr>
                <w:rFonts w:asciiTheme="minorHAnsi" w:hAnsiTheme="minorHAnsi"/>
                <w:sz w:val="20"/>
                <w:szCs w:val="20"/>
              </w:rPr>
            </w:pPr>
            <w:r>
              <w:rPr>
                <w:color w:val="404040"/>
                <w:sz w:val="20"/>
                <w:szCs w:val="20"/>
              </w:rPr>
              <w:t>1</w:t>
            </w:r>
          </w:p>
        </w:tc>
      </w:tr>
      <w:tr w:rsidR="001A7D58" w:rsidRPr="00360FBB" w14:paraId="2A3736D1" w14:textId="77777777" w:rsidTr="00D63284">
        <w:trPr>
          <w:trHeight w:val="503"/>
        </w:trPr>
        <w:tc>
          <w:tcPr>
            <w:tcW w:w="3021" w:type="dxa"/>
            <w:shd w:val="clear" w:color="000000" w:fill="FFFFFF"/>
            <w:tcMar>
              <w:top w:w="15" w:type="dxa"/>
              <w:left w:w="15" w:type="dxa"/>
              <w:bottom w:w="0" w:type="dxa"/>
              <w:right w:w="15" w:type="dxa"/>
            </w:tcMar>
            <w:vAlign w:val="center"/>
            <w:hideMark/>
          </w:tcPr>
          <w:p w14:paraId="20270ED7" w14:textId="5BA655AD" w:rsidR="001A7D58" w:rsidRPr="00360FBB" w:rsidRDefault="001A7D58" w:rsidP="001A7D58">
            <w:pPr>
              <w:ind w:left="0"/>
              <w:jc w:val="center"/>
              <w:rPr>
                <w:rFonts w:asciiTheme="minorHAnsi" w:hAnsiTheme="minorHAnsi"/>
                <w:sz w:val="20"/>
                <w:szCs w:val="20"/>
              </w:rPr>
            </w:pPr>
            <w:r>
              <w:rPr>
                <w:color w:val="404040"/>
                <w:sz w:val="20"/>
                <w:szCs w:val="20"/>
              </w:rPr>
              <w:t>RECYCLABLE PET BEDDING</w:t>
            </w:r>
          </w:p>
        </w:tc>
        <w:tc>
          <w:tcPr>
            <w:tcW w:w="3021" w:type="dxa"/>
            <w:shd w:val="clear" w:color="auto" w:fill="auto"/>
            <w:tcMar>
              <w:top w:w="15" w:type="dxa"/>
              <w:left w:w="15" w:type="dxa"/>
              <w:bottom w:w="0" w:type="dxa"/>
              <w:right w:w="15" w:type="dxa"/>
            </w:tcMar>
            <w:vAlign w:val="center"/>
            <w:hideMark/>
          </w:tcPr>
          <w:p w14:paraId="15712074" w14:textId="4C08EA8B" w:rsidR="001A7D58" w:rsidRPr="00360FBB" w:rsidRDefault="001A7D58" w:rsidP="001A7D58">
            <w:pPr>
              <w:ind w:left="0"/>
              <w:jc w:val="center"/>
              <w:rPr>
                <w:rFonts w:asciiTheme="minorHAnsi" w:hAnsiTheme="minorHAnsi"/>
                <w:sz w:val="20"/>
                <w:szCs w:val="20"/>
              </w:rPr>
            </w:pPr>
            <w:r>
              <w:rPr>
                <w:color w:val="404040"/>
                <w:sz w:val="20"/>
                <w:szCs w:val="20"/>
              </w:rPr>
              <w:t>0.00%</w:t>
            </w:r>
          </w:p>
        </w:tc>
        <w:tc>
          <w:tcPr>
            <w:tcW w:w="3022" w:type="dxa"/>
            <w:shd w:val="clear" w:color="auto" w:fill="auto"/>
            <w:vAlign w:val="center"/>
          </w:tcPr>
          <w:p w14:paraId="2FF6CD85" w14:textId="54280233" w:rsidR="001A7D58" w:rsidRPr="00360FBB" w:rsidRDefault="001A7D58" w:rsidP="001A7D58">
            <w:pPr>
              <w:ind w:left="0"/>
              <w:jc w:val="center"/>
              <w:rPr>
                <w:rFonts w:asciiTheme="minorHAnsi" w:hAnsiTheme="minorHAnsi"/>
                <w:sz w:val="20"/>
                <w:szCs w:val="20"/>
              </w:rPr>
            </w:pPr>
            <w:r>
              <w:rPr>
                <w:color w:val="404040"/>
                <w:sz w:val="20"/>
                <w:szCs w:val="20"/>
              </w:rPr>
              <w:t>0</w:t>
            </w:r>
          </w:p>
        </w:tc>
      </w:tr>
      <w:tr w:rsidR="001A7D58" w:rsidRPr="00360FBB" w14:paraId="38F37F6F" w14:textId="77777777" w:rsidTr="00D63284">
        <w:trPr>
          <w:trHeight w:val="503"/>
        </w:trPr>
        <w:tc>
          <w:tcPr>
            <w:tcW w:w="3021" w:type="dxa"/>
            <w:shd w:val="clear" w:color="000000" w:fill="FFFFFF"/>
            <w:noWrap/>
            <w:tcMar>
              <w:top w:w="15" w:type="dxa"/>
              <w:left w:w="15" w:type="dxa"/>
              <w:bottom w:w="0" w:type="dxa"/>
              <w:right w:w="15" w:type="dxa"/>
            </w:tcMar>
            <w:vAlign w:val="center"/>
          </w:tcPr>
          <w:p w14:paraId="233EBF0D" w14:textId="3D1FB04D" w:rsidR="001A7D58" w:rsidRPr="00360FBB" w:rsidRDefault="001A7D58" w:rsidP="001A7D58">
            <w:pPr>
              <w:ind w:left="0"/>
              <w:jc w:val="center"/>
              <w:rPr>
                <w:rFonts w:asciiTheme="minorHAnsi" w:hAnsiTheme="minorHAnsi"/>
                <w:sz w:val="20"/>
                <w:szCs w:val="20"/>
              </w:rPr>
            </w:pPr>
            <w:r>
              <w:rPr>
                <w:color w:val="404040"/>
                <w:sz w:val="20"/>
                <w:szCs w:val="20"/>
              </w:rPr>
              <w:t>ALL OTHER WASTE</w:t>
            </w:r>
          </w:p>
        </w:tc>
        <w:tc>
          <w:tcPr>
            <w:tcW w:w="3021" w:type="dxa"/>
            <w:shd w:val="clear" w:color="auto" w:fill="auto"/>
            <w:noWrap/>
            <w:tcMar>
              <w:top w:w="15" w:type="dxa"/>
              <w:left w:w="15" w:type="dxa"/>
              <w:bottom w:w="0" w:type="dxa"/>
              <w:right w:w="15" w:type="dxa"/>
            </w:tcMar>
            <w:vAlign w:val="center"/>
          </w:tcPr>
          <w:p w14:paraId="3934285F" w14:textId="159A718A" w:rsidR="001A7D58" w:rsidRPr="00360FBB" w:rsidRDefault="001A7D58" w:rsidP="001A7D58">
            <w:pPr>
              <w:ind w:left="0"/>
              <w:jc w:val="center"/>
              <w:rPr>
                <w:rFonts w:asciiTheme="minorHAnsi" w:hAnsiTheme="minorHAnsi"/>
                <w:sz w:val="20"/>
                <w:szCs w:val="20"/>
              </w:rPr>
            </w:pPr>
            <w:r>
              <w:rPr>
                <w:color w:val="404040"/>
                <w:sz w:val="20"/>
                <w:szCs w:val="20"/>
              </w:rPr>
              <w:t>19.02%</w:t>
            </w:r>
          </w:p>
        </w:tc>
        <w:tc>
          <w:tcPr>
            <w:tcW w:w="3022" w:type="dxa"/>
            <w:shd w:val="clear" w:color="auto" w:fill="auto"/>
            <w:vAlign w:val="center"/>
          </w:tcPr>
          <w:p w14:paraId="20FD8567" w14:textId="3967D9A8" w:rsidR="001A7D58" w:rsidRPr="00360FBB" w:rsidRDefault="001A7D58" w:rsidP="001A7D58">
            <w:pPr>
              <w:ind w:left="0"/>
              <w:jc w:val="center"/>
              <w:rPr>
                <w:rFonts w:asciiTheme="minorHAnsi" w:hAnsiTheme="minorHAnsi"/>
                <w:sz w:val="20"/>
                <w:szCs w:val="20"/>
              </w:rPr>
            </w:pPr>
            <w:r>
              <w:rPr>
                <w:color w:val="404040"/>
                <w:sz w:val="20"/>
                <w:szCs w:val="20"/>
              </w:rPr>
              <w:t>2,445</w:t>
            </w:r>
          </w:p>
        </w:tc>
      </w:tr>
      <w:tr w:rsidR="001A7D58" w:rsidRPr="00360FBB" w14:paraId="769B7E59" w14:textId="77777777" w:rsidTr="00D63284">
        <w:trPr>
          <w:trHeight w:val="503"/>
        </w:trPr>
        <w:tc>
          <w:tcPr>
            <w:tcW w:w="3021" w:type="dxa"/>
            <w:shd w:val="clear" w:color="000000" w:fill="FFFFFF"/>
            <w:noWrap/>
            <w:tcMar>
              <w:top w:w="15" w:type="dxa"/>
              <w:left w:w="15" w:type="dxa"/>
              <w:bottom w:w="0" w:type="dxa"/>
              <w:right w:w="15" w:type="dxa"/>
            </w:tcMar>
            <w:vAlign w:val="center"/>
            <w:hideMark/>
          </w:tcPr>
          <w:p w14:paraId="706C95F2" w14:textId="4A3614D2" w:rsidR="001A7D58" w:rsidRPr="00360FBB" w:rsidRDefault="001A7D58" w:rsidP="001A7D58">
            <w:pPr>
              <w:ind w:left="0"/>
              <w:jc w:val="center"/>
              <w:rPr>
                <w:rFonts w:asciiTheme="minorHAnsi" w:hAnsiTheme="minorHAnsi"/>
                <w:sz w:val="20"/>
                <w:szCs w:val="20"/>
              </w:rPr>
            </w:pPr>
            <w:r>
              <w:rPr>
                <w:color w:val="404040"/>
                <w:sz w:val="20"/>
                <w:szCs w:val="20"/>
              </w:rPr>
              <w:t>TOTAL</w:t>
            </w:r>
          </w:p>
        </w:tc>
        <w:tc>
          <w:tcPr>
            <w:tcW w:w="3021" w:type="dxa"/>
            <w:shd w:val="clear" w:color="auto" w:fill="auto"/>
            <w:noWrap/>
            <w:tcMar>
              <w:top w:w="15" w:type="dxa"/>
              <w:left w:w="15" w:type="dxa"/>
              <w:bottom w:w="0" w:type="dxa"/>
              <w:right w:w="15" w:type="dxa"/>
            </w:tcMar>
            <w:vAlign w:val="center"/>
            <w:hideMark/>
          </w:tcPr>
          <w:p w14:paraId="10C14FD7" w14:textId="42D45DD9" w:rsidR="001A7D58" w:rsidRPr="00360FBB" w:rsidRDefault="001A7D58" w:rsidP="001A7D58">
            <w:pPr>
              <w:ind w:left="0"/>
              <w:jc w:val="center"/>
              <w:rPr>
                <w:rFonts w:asciiTheme="minorHAnsi" w:hAnsiTheme="minorHAnsi"/>
                <w:sz w:val="20"/>
                <w:szCs w:val="20"/>
              </w:rPr>
            </w:pPr>
            <w:r>
              <w:rPr>
                <w:color w:val="404040"/>
                <w:sz w:val="20"/>
                <w:szCs w:val="20"/>
              </w:rPr>
              <w:t>100.00%</w:t>
            </w:r>
          </w:p>
        </w:tc>
        <w:tc>
          <w:tcPr>
            <w:tcW w:w="3022" w:type="dxa"/>
            <w:shd w:val="clear" w:color="auto" w:fill="auto"/>
            <w:vAlign w:val="center"/>
          </w:tcPr>
          <w:p w14:paraId="6320A65F" w14:textId="581344A7" w:rsidR="001A7D58" w:rsidRPr="00360FBB" w:rsidRDefault="001A7D58" w:rsidP="001A7D58">
            <w:pPr>
              <w:ind w:left="0"/>
              <w:jc w:val="center"/>
              <w:rPr>
                <w:rFonts w:asciiTheme="minorHAnsi" w:hAnsiTheme="minorHAnsi"/>
                <w:sz w:val="20"/>
                <w:szCs w:val="20"/>
              </w:rPr>
            </w:pPr>
            <w:r>
              <w:rPr>
                <w:color w:val="404040"/>
                <w:sz w:val="20"/>
                <w:szCs w:val="20"/>
              </w:rPr>
              <w:t>12,853</w:t>
            </w:r>
          </w:p>
        </w:tc>
      </w:tr>
      <w:tr w:rsidR="000A039C" w:rsidRPr="000A039C" w14:paraId="0D1BC91C" w14:textId="77777777" w:rsidTr="000A039C">
        <w:trPr>
          <w:trHeight w:val="503"/>
        </w:trPr>
        <w:tc>
          <w:tcPr>
            <w:tcW w:w="3021" w:type="dxa"/>
            <w:shd w:val="clear" w:color="auto" w:fill="auto"/>
            <w:tcMar>
              <w:top w:w="15" w:type="dxa"/>
              <w:left w:w="15" w:type="dxa"/>
              <w:bottom w:w="0" w:type="dxa"/>
              <w:right w:w="15" w:type="dxa"/>
            </w:tcMar>
            <w:vAlign w:val="center"/>
            <w:hideMark/>
          </w:tcPr>
          <w:p w14:paraId="464B157E" w14:textId="712BCE34" w:rsidR="00FB3A83" w:rsidRPr="000A039C" w:rsidRDefault="000A039C" w:rsidP="00FB3A83">
            <w:pPr>
              <w:ind w:left="0"/>
              <w:jc w:val="center"/>
              <w:rPr>
                <w:rFonts w:asciiTheme="minorHAnsi" w:hAnsiTheme="minorHAnsi"/>
                <w:color w:val="auto"/>
                <w:sz w:val="20"/>
                <w:szCs w:val="20"/>
              </w:rPr>
            </w:pPr>
            <w:r w:rsidRPr="000A039C">
              <w:rPr>
                <w:color w:val="auto"/>
                <w:sz w:val="20"/>
                <w:szCs w:val="20"/>
              </w:rPr>
              <w:t>Recyclables by bin</w:t>
            </w:r>
          </w:p>
        </w:tc>
        <w:tc>
          <w:tcPr>
            <w:tcW w:w="3021" w:type="dxa"/>
            <w:shd w:val="clear" w:color="auto" w:fill="auto"/>
            <w:tcMar>
              <w:top w:w="15" w:type="dxa"/>
              <w:left w:w="15" w:type="dxa"/>
              <w:bottom w:w="0" w:type="dxa"/>
              <w:right w:w="15" w:type="dxa"/>
            </w:tcMar>
            <w:vAlign w:val="center"/>
            <w:hideMark/>
          </w:tcPr>
          <w:p w14:paraId="498451AC" w14:textId="1F8963C4" w:rsidR="00FB3A83" w:rsidRPr="000A039C" w:rsidRDefault="000A039C" w:rsidP="00FB3A83">
            <w:pPr>
              <w:ind w:left="0"/>
              <w:jc w:val="center"/>
              <w:rPr>
                <w:rFonts w:asciiTheme="minorHAnsi" w:hAnsiTheme="minorHAnsi"/>
                <w:color w:val="auto"/>
                <w:sz w:val="20"/>
                <w:szCs w:val="20"/>
              </w:rPr>
            </w:pPr>
            <w:r w:rsidRPr="000A039C">
              <w:rPr>
                <w:color w:val="auto"/>
                <w:sz w:val="20"/>
                <w:szCs w:val="20"/>
              </w:rPr>
              <w:t>% composition</w:t>
            </w:r>
          </w:p>
        </w:tc>
        <w:tc>
          <w:tcPr>
            <w:tcW w:w="3022" w:type="dxa"/>
            <w:shd w:val="clear" w:color="auto" w:fill="auto"/>
            <w:vAlign w:val="center"/>
          </w:tcPr>
          <w:p w14:paraId="743E1796" w14:textId="46C081FE" w:rsidR="00FB3A83" w:rsidRPr="000A039C" w:rsidRDefault="000A039C" w:rsidP="00FB3A83">
            <w:pPr>
              <w:ind w:left="0"/>
              <w:jc w:val="center"/>
              <w:rPr>
                <w:rFonts w:asciiTheme="minorHAnsi" w:hAnsiTheme="minorHAnsi"/>
                <w:color w:val="auto"/>
                <w:sz w:val="20"/>
                <w:szCs w:val="20"/>
              </w:rPr>
            </w:pPr>
            <w:r w:rsidRPr="000A039C">
              <w:rPr>
                <w:color w:val="auto"/>
                <w:sz w:val="20"/>
                <w:szCs w:val="20"/>
              </w:rPr>
              <w:t>Projected annual tonnage</w:t>
            </w:r>
          </w:p>
        </w:tc>
      </w:tr>
      <w:tr w:rsidR="001A7D58" w:rsidRPr="00360FBB" w14:paraId="700D1CF8" w14:textId="77777777" w:rsidTr="00D63284">
        <w:trPr>
          <w:trHeight w:val="503"/>
        </w:trPr>
        <w:tc>
          <w:tcPr>
            <w:tcW w:w="3021" w:type="dxa"/>
            <w:shd w:val="clear" w:color="auto" w:fill="FFFFFF" w:themeFill="background1"/>
            <w:tcMar>
              <w:top w:w="15" w:type="dxa"/>
              <w:left w:w="15" w:type="dxa"/>
              <w:bottom w:w="0" w:type="dxa"/>
              <w:right w:w="15" w:type="dxa"/>
            </w:tcMar>
            <w:vAlign w:val="center"/>
            <w:hideMark/>
          </w:tcPr>
          <w:p w14:paraId="7DFEF522" w14:textId="58BBFF31" w:rsidR="001A7D58" w:rsidRPr="00360FBB" w:rsidRDefault="001A7D58" w:rsidP="001A7D58">
            <w:pPr>
              <w:ind w:left="0"/>
              <w:jc w:val="center"/>
              <w:rPr>
                <w:rFonts w:asciiTheme="minorHAnsi" w:hAnsiTheme="minorHAnsi"/>
                <w:sz w:val="20"/>
                <w:szCs w:val="20"/>
              </w:rPr>
            </w:pPr>
            <w:r>
              <w:rPr>
                <w:color w:val="404040"/>
                <w:sz w:val="20"/>
                <w:szCs w:val="20"/>
              </w:rPr>
              <w:t>PULPABLE RECYCLABLES</w:t>
            </w:r>
          </w:p>
        </w:tc>
        <w:tc>
          <w:tcPr>
            <w:tcW w:w="3021" w:type="dxa"/>
            <w:shd w:val="clear" w:color="000000" w:fill="FFFFFF"/>
            <w:tcMar>
              <w:top w:w="15" w:type="dxa"/>
              <w:left w:w="15" w:type="dxa"/>
              <w:bottom w:w="0" w:type="dxa"/>
              <w:right w:w="15" w:type="dxa"/>
            </w:tcMar>
            <w:vAlign w:val="center"/>
            <w:hideMark/>
          </w:tcPr>
          <w:p w14:paraId="390F21DF" w14:textId="7AD406B6" w:rsidR="001A7D58" w:rsidRPr="00360FBB" w:rsidRDefault="001A7D58" w:rsidP="001A7D58">
            <w:pPr>
              <w:ind w:left="0"/>
              <w:jc w:val="center"/>
              <w:rPr>
                <w:rFonts w:asciiTheme="minorHAnsi" w:hAnsiTheme="minorHAnsi"/>
                <w:sz w:val="20"/>
                <w:szCs w:val="20"/>
              </w:rPr>
            </w:pPr>
            <w:r>
              <w:rPr>
                <w:color w:val="404040"/>
                <w:sz w:val="20"/>
                <w:szCs w:val="20"/>
              </w:rPr>
              <w:t>0.17%</w:t>
            </w:r>
          </w:p>
        </w:tc>
        <w:tc>
          <w:tcPr>
            <w:tcW w:w="3022" w:type="dxa"/>
            <w:shd w:val="clear" w:color="auto" w:fill="auto"/>
            <w:vAlign w:val="center"/>
          </w:tcPr>
          <w:p w14:paraId="1493400E" w14:textId="64F9EBA3" w:rsidR="001A7D58" w:rsidRPr="00360FBB" w:rsidRDefault="001A7D58" w:rsidP="001A7D58">
            <w:pPr>
              <w:ind w:left="0"/>
              <w:jc w:val="center"/>
              <w:rPr>
                <w:rFonts w:asciiTheme="minorHAnsi" w:hAnsiTheme="minorHAnsi"/>
                <w:sz w:val="20"/>
                <w:szCs w:val="20"/>
              </w:rPr>
            </w:pPr>
            <w:r>
              <w:rPr>
                <w:color w:val="404040"/>
                <w:sz w:val="20"/>
                <w:szCs w:val="20"/>
              </w:rPr>
              <w:t>22</w:t>
            </w:r>
          </w:p>
        </w:tc>
      </w:tr>
      <w:tr w:rsidR="001A7D58" w:rsidRPr="00360FBB" w14:paraId="4EE827F6" w14:textId="77777777" w:rsidTr="00D63284">
        <w:trPr>
          <w:trHeight w:val="503"/>
        </w:trPr>
        <w:tc>
          <w:tcPr>
            <w:tcW w:w="3021" w:type="dxa"/>
            <w:shd w:val="clear" w:color="auto" w:fill="FFFFFF" w:themeFill="background1"/>
            <w:tcMar>
              <w:top w:w="15" w:type="dxa"/>
              <w:left w:w="15" w:type="dxa"/>
              <w:bottom w:w="0" w:type="dxa"/>
              <w:right w:w="15" w:type="dxa"/>
            </w:tcMar>
            <w:vAlign w:val="center"/>
            <w:hideMark/>
          </w:tcPr>
          <w:p w14:paraId="421D45AA" w14:textId="15DD5D73" w:rsidR="001A7D58" w:rsidRPr="00360FBB" w:rsidRDefault="001A7D58" w:rsidP="001A7D58">
            <w:pPr>
              <w:ind w:left="0"/>
              <w:jc w:val="center"/>
              <w:rPr>
                <w:rFonts w:asciiTheme="minorHAnsi" w:hAnsiTheme="minorHAnsi"/>
                <w:sz w:val="20"/>
                <w:szCs w:val="20"/>
              </w:rPr>
            </w:pPr>
            <w:r>
              <w:rPr>
                <w:color w:val="404040"/>
                <w:sz w:val="20"/>
                <w:szCs w:val="20"/>
              </w:rPr>
              <w:t>CO-MINGLED RECYCLABLES</w:t>
            </w:r>
          </w:p>
        </w:tc>
        <w:tc>
          <w:tcPr>
            <w:tcW w:w="3021" w:type="dxa"/>
            <w:shd w:val="clear" w:color="auto" w:fill="auto"/>
            <w:tcMar>
              <w:top w:w="15" w:type="dxa"/>
              <w:left w:w="15" w:type="dxa"/>
              <w:bottom w:w="0" w:type="dxa"/>
              <w:right w:w="15" w:type="dxa"/>
            </w:tcMar>
            <w:vAlign w:val="center"/>
            <w:hideMark/>
          </w:tcPr>
          <w:p w14:paraId="78065010" w14:textId="21D34221" w:rsidR="001A7D58" w:rsidRPr="00360FBB" w:rsidRDefault="001A7D58" w:rsidP="001A7D58">
            <w:pPr>
              <w:ind w:left="0"/>
              <w:jc w:val="center"/>
              <w:rPr>
                <w:rFonts w:asciiTheme="minorHAnsi" w:hAnsiTheme="minorHAnsi"/>
                <w:sz w:val="20"/>
                <w:szCs w:val="20"/>
              </w:rPr>
            </w:pPr>
            <w:r>
              <w:rPr>
                <w:color w:val="404040"/>
                <w:sz w:val="20"/>
                <w:szCs w:val="20"/>
              </w:rPr>
              <w:t>78.72%</w:t>
            </w:r>
          </w:p>
        </w:tc>
        <w:tc>
          <w:tcPr>
            <w:tcW w:w="3022" w:type="dxa"/>
            <w:shd w:val="clear" w:color="auto" w:fill="auto"/>
            <w:vAlign w:val="center"/>
          </w:tcPr>
          <w:p w14:paraId="253A76B1" w14:textId="54B53D5B" w:rsidR="001A7D58" w:rsidRPr="00360FBB" w:rsidRDefault="001A7D58" w:rsidP="001A7D58">
            <w:pPr>
              <w:ind w:left="0"/>
              <w:jc w:val="center"/>
              <w:rPr>
                <w:rFonts w:asciiTheme="minorHAnsi" w:hAnsiTheme="minorHAnsi"/>
                <w:sz w:val="20"/>
                <w:szCs w:val="20"/>
              </w:rPr>
            </w:pPr>
            <w:r>
              <w:rPr>
                <w:color w:val="404040"/>
                <w:sz w:val="20"/>
                <w:szCs w:val="20"/>
              </w:rPr>
              <w:t>10,117</w:t>
            </w:r>
          </w:p>
        </w:tc>
      </w:tr>
      <w:tr w:rsidR="001A7D58" w:rsidRPr="00360FBB" w14:paraId="097680DF" w14:textId="77777777" w:rsidTr="006279EE">
        <w:trPr>
          <w:trHeight w:val="503"/>
        </w:trPr>
        <w:tc>
          <w:tcPr>
            <w:tcW w:w="3021" w:type="dxa"/>
            <w:shd w:val="clear" w:color="auto" w:fill="FFFFFF" w:themeFill="background1"/>
            <w:tcMar>
              <w:top w:w="15" w:type="dxa"/>
              <w:left w:w="15" w:type="dxa"/>
              <w:bottom w:w="0" w:type="dxa"/>
              <w:right w:w="15" w:type="dxa"/>
            </w:tcMar>
            <w:vAlign w:val="center"/>
            <w:hideMark/>
          </w:tcPr>
          <w:p w14:paraId="3B51E308" w14:textId="52CD848A" w:rsidR="001A7D58" w:rsidRPr="00360FBB" w:rsidRDefault="001A7D58" w:rsidP="001A7D58">
            <w:pPr>
              <w:ind w:left="0"/>
              <w:jc w:val="center"/>
              <w:rPr>
                <w:rFonts w:asciiTheme="minorHAnsi" w:hAnsiTheme="minorHAnsi"/>
                <w:sz w:val="20"/>
                <w:szCs w:val="20"/>
              </w:rPr>
            </w:pPr>
            <w:r>
              <w:rPr>
                <w:color w:val="404040"/>
                <w:sz w:val="20"/>
                <w:szCs w:val="20"/>
              </w:rPr>
              <w:t>ORGANIC RECYCLABLES</w:t>
            </w:r>
          </w:p>
        </w:tc>
        <w:tc>
          <w:tcPr>
            <w:tcW w:w="3021" w:type="dxa"/>
            <w:tcBorders>
              <w:bottom w:val="dotted" w:sz="4" w:space="0" w:color="auto"/>
            </w:tcBorders>
            <w:shd w:val="clear" w:color="auto" w:fill="auto"/>
            <w:tcMar>
              <w:top w:w="15" w:type="dxa"/>
              <w:left w:w="15" w:type="dxa"/>
              <w:bottom w:w="0" w:type="dxa"/>
              <w:right w:w="15" w:type="dxa"/>
            </w:tcMar>
            <w:vAlign w:val="center"/>
            <w:hideMark/>
          </w:tcPr>
          <w:p w14:paraId="4F7F7B81" w14:textId="38D0B498" w:rsidR="001A7D58" w:rsidRPr="00360FBB" w:rsidRDefault="001A7D58" w:rsidP="001A7D58">
            <w:pPr>
              <w:ind w:left="0"/>
              <w:jc w:val="center"/>
              <w:rPr>
                <w:rFonts w:asciiTheme="minorHAnsi" w:hAnsiTheme="minorHAnsi"/>
                <w:sz w:val="20"/>
                <w:szCs w:val="20"/>
              </w:rPr>
            </w:pPr>
            <w:r>
              <w:rPr>
                <w:color w:val="404040"/>
                <w:sz w:val="20"/>
                <w:szCs w:val="20"/>
              </w:rPr>
              <w:t>2.09%</w:t>
            </w:r>
          </w:p>
        </w:tc>
        <w:tc>
          <w:tcPr>
            <w:tcW w:w="3022" w:type="dxa"/>
            <w:tcBorders>
              <w:bottom w:val="dotted" w:sz="4" w:space="0" w:color="auto"/>
            </w:tcBorders>
            <w:shd w:val="clear" w:color="auto" w:fill="auto"/>
            <w:vAlign w:val="center"/>
          </w:tcPr>
          <w:p w14:paraId="68B1D648" w14:textId="3C185419" w:rsidR="001A7D58" w:rsidRPr="00360FBB" w:rsidRDefault="001A7D58" w:rsidP="001A7D58">
            <w:pPr>
              <w:ind w:left="0"/>
              <w:jc w:val="center"/>
              <w:rPr>
                <w:rFonts w:asciiTheme="minorHAnsi" w:hAnsiTheme="minorHAnsi"/>
                <w:sz w:val="20"/>
                <w:szCs w:val="20"/>
              </w:rPr>
            </w:pPr>
            <w:r>
              <w:rPr>
                <w:color w:val="404040"/>
                <w:sz w:val="20"/>
                <w:szCs w:val="20"/>
              </w:rPr>
              <w:t>269</w:t>
            </w:r>
          </w:p>
        </w:tc>
      </w:tr>
      <w:tr w:rsidR="001A7D58" w:rsidRPr="00360FBB" w14:paraId="4DA284E8" w14:textId="77777777" w:rsidTr="006279EE">
        <w:trPr>
          <w:trHeight w:val="503"/>
        </w:trPr>
        <w:tc>
          <w:tcPr>
            <w:tcW w:w="3021" w:type="dxa"/>
            <w:tcBorders>
              <w:right w:val="dotted" w:sz="4" w:space="0" w:color="auto"/>
            </w:tcBorders>
            <w:shd w:val="clear" w:color="auto" w:fill="FFFFFF" w:themeFill="background1"/>
            <w:tcMar>
              <w:top w:w="15" w:type="dxa"/>
              <w:left w:w="15" w:type="dxa"/>
              <w:bottom w:w="0" w:type="dxa"/>
              <w:right w:w="15" w:type="dxa"/>
            </w:tcMar>
            <w:vAlign w:val="center"/>
          </w:tcPr>
          <w:p w14:paraId="223A9007" w14:textId="64D19686" w:rsidR="001A7D58" w:rsidRPr="00360FBB" w:rsidRDefault="001A7D58" w:rsidP="001A7D58">
            <w:pPr>
              <w:ind w:left="0"/>
              <w:jc w:val="center"/>
              <w:rPr>
                <w:rFonts w:asciiTheme="minorHAnsi" w:hAnsiTheme="minorHAnsi"/>
                <w:sz w:val="20"/>
                <w:szCs w:val="20"/>
              </w:rPr>
            </w:pPr>
            <w:r>
              <w:rPr>
                <w:color w:val="404040"/>
                <w:sz w:val="20"/>
                <w:szCs w:val="20"/>
              </w:rPr>
              <w:t>TOTAL CONTAMINATION</w:t>
            </w:r>
          </w:p>
        </w:tc>
        <w:tc>
          <w:tcPr>
            <w:tcW w:w="3021" w:type="dxa"/>
            <w:tcBorders>
              <w:top w:val="dotted" w:sz="4" w:space="0" w:color="auto"/>
              <w:left w:val="dotted" w:sz="4" w:space="0" w:color="auto"/>
              <w:bottom w:val="dotted" w:sz="4" w:space="0" w:color="auto"/>
              <w:right w:val="dotted" w:sz="4" w:space="0" w:color="auto"/>
            </w:tcBorders>
            <w:shd w:val="clear" w:color="auto" w:fill="auto"/>
            <w:tcMar>
              <w:top w:w="15" w:type="dxa"/>
              <w:left w:w="15" w:type="dxa"/>
              <w:bottom w:w="0" w:type="dxa"/>
              <w:right w:w="15" w:type="dxa"/>
            </w:tcMar>
            <w:vAlign w:val="center"/>
          </w:tcPr>
          <w:p w14:paraId="3BB42C0B" w14:textId="376F80B6" w:rsidR="001A7D58" w:rsidRPr="00360FBB" w:rsidRDefault="001A7D58" w:rsidP="001A7D58">
            <w:pPr>
              <w:ind w:left="0"/>
              <w:jc w:val="center"/>
              <w:rPr>
                <w:rFonts w:asciiTheme="minorHAnsi" w:hAnsiTheme="minorHAnsi"/>
                <w:sz w:val="20"/>
                <w:szCs w:val="20"/>
              </w:rPr>
            </w:pPr>
            <w:r>
              <w:rPr>
                <w:color w:val="404040"/>
                <w:sz w:val="20"/>
                <w:szCs w:val="20"/>
              </w:rPr>
              <w:t>19.02%</w:t>
            </w:r>
          </w:p>
        </w:tc>
        <w:tc>
          <w:tcPr>
            <w:tcW w:w="3022" w:type="dxa"/>
            <w:tcBorders>
              <w:top w:val="dotted" w:sz="4" w:space="0" w:color="auto"/>
              <w:left w:val="dotted" w:sz="4" w:space="0" w:color="auto"/>
              <w:bottom w:val="dotted" w:sz="4" w:space="0" w:color="auto"/>
              <w:right w:val="dotted" w:sz="4" w:space="0" w:color="auto"/>
            </w:tcBorders>
            <w:shd w:val="clear" w:color="auto" w:fill="auto"/>
            <w:vAlign w:val="center"/>
          </w:tcPr>
          <w:p w14:paraId="0A0A7120" w14:textId="41EC53E5" w:rsidR="001A7D58" w:rsidRPr="00360FBB" w:rsidRDefault="001A7D58" w:rsidP="001A7D58">
            <w:pPr>
              <w:ind w:left="0"/>
              <w:jc w:val="center"/>
              <w:rPr>
                <w:rFonts w:asciiTheme="minorHAnsi" w:hAnsiTheme="minorHAnsi"/>
                <w:sz w:val="20"/>
                <w:szCs w:val="20"/>
              </w:rPr>
            </w:pPr>
            <w:r>
              <w:rPr>
                <w:color w:val="404040"/>
                <w:sz w:val="20"/>
                <w:szCs w:val="20"/>
              </w:rPr>
              <w:t>2,445</w:t>
            </w:r>
          </w:p>
        </w:tc>
      </w:tr>
      <w:tr w:rsidR="001A7D58" w:rsidRPr="00360FBB" w14:paraId="6C594272" w14:textId="77777777" w:rsidTr="006279EE">
        <w:trPr>
          <w:trHeight w:val="503"/>
        </w:trPr>
        <w:tc>
          <w:tcPr>
            <w:tcW w:w="3021" w:type="dxa"/>
            <w:shd w:val="clear" w:color="000000" w:fill="FFFFFF"/>
            <w:tcMar>
              <w:top w:w="15" w:type="dxa"/>
              <w:left w:w="15" w:type="dxa"/>
              <w:bottom w:w="0" w:type="dxa"/>
              <w:right w:w="15" w:type="dxa"/>
            </w:tcMar>
            <w:vAlign w:val="center"/>
            <w:hideMark/>
          </w:tcPr>
          <w:p w14:paraId="6ED19F88" w14:textId="334CA957" w:rsidR="001A7D58" w:rsidRPr="00360FBB" w:rsidRDefault="001A7D58" w:rsidP="001A7D58">
            <w:pPr>
              <w:ind w:left="0"/>
              <w:jc w:val="center"/>
              <w:rPr>
                <w:rFonts w:asciiTheme="minorHAnsi" w:hAnsiTheme="minorHAnsi"/>
                <w:sz w:val="20"/>
                <w:szCs w:val="20"/>
              </w:rPr>
            </w:pPr>
            <w:r>
              <w:rPr>
                <w:color w:val="404040"/>
                <w:sz w:val="20"/>
                <w:szCs w:val="20"/>
              </w:rPr>
              <w:t>TOTAL</w:t>
            </w:r>
          </w:p>
        </w:tc>
        <w:tc>
          <w:tcPr>
            <w:tcW w:w="3021" w:type="dxa"/>
            <w:tcBorders>
              <w:top w:val="dotted" w:sz="4" w:space="0" w:color="auto"/>
            </w:tcBorders>
            <w:shd w:val="clear" w:color="000000" w:fill="FFFFFF"/>
            <w:tcMar>
              <w:top w:w="15" w:type="dxa"/>
              <w:left w:w="15" w:type="dxa"/>
              <w:bottom w:w="0" w:type="dxa"/>
              <w:right w:w="15" w:type="dxa"/>
            </w:tcMar>
            <w:vAlign w:val="center"/>
            <w:hideMark/>
          </w:tcPr>
          <w:p w14:paraId="7AE209C8" w14:textId="26AE5454" w:rsidR="001A7D58" w:rsidRPr="00360FBB" w:rsidRDefault="001A7D58" w:rsidP="001A7D58">
            <w:pPr>
              <w:ind w:left="0"/>
              <w:jc w:val="center"/>
              <w:rPr>
                <w:rFonts w:asciiTheme="minorHAnsi" w:hAnsiTheme="minorHAnsi"/>
                <w:sz w:val="20"/>
                <w:szCs w:val="20"/>
              </w:rPr>
            </w:pPr>
            <w:r>
              <w:rPr>
                <w:color w:val="404040"/>
                <w:sz w:val="20"/>
                <w:szCs w:val="20"/>
              </w:rPr>
              <w:t>100.00%</w:t>
            </w:r>
          </w:p>
        </w:tc>
        <w:tc>
          <w:tcPr>
            <w:tcW w:w="3022" w:type="dxa"/>
            <w:tcBorders>
              <w:top w:val="dotted" w:sz="4" w:space="0" w:color="auto"/>
            </w:tcBorders>
            <w:shd w:val="clear" w:color="auto" w:fill="auto"/>
            <w:vAlign w:val="center"/>
          </w:tcPr>
          <w:p w14:paraId="4C9E34B8" w14:textId="7427AEEA" w:rsidR="001A7D58" w:rsidRPr="00360FBB" w:rsidRDefault="001A7D58" w:rsidP="001A7D58">
            <w:pPr>
              <w:ind w:left="0"/>
              <w:jc w:val="center"/>
              <w:rPr>
                <w:rFonts w:asciiTheme="minorHAnsi" w:hAnsiTheme="minorHAnsi"/>
                <w:sz w:val="20"/>
                <w:szCs w:val="20"/>
              </w:rPr>
            </w:pPr>
            <w:r>
              <w:rPr>
                <w:color w:val="404040"/>
                <w:sz w:val="20"/>
                <w:szCs w:val="20"/>
              </w:rPr>
              <w:t>12,853</w:t>
            </w:r>
          </w:p>
        </w:tc>
      </w:tr>
    </w:tbl>
    <w:p w14:paraId="3756F3D2" w14:textId="77777777" w:rsidR="00D63284" w:rsidRPr="00360FBB" w:rsidRDefault="00D63284" w:rsidP="00D63284">
      <w:pPr>
        <w:keepNext/>
        <w:keepLines/>
        <w:spacing w:before="240" w:after="240" w:line="240" w:lineRule="atLeast"/>
        <w:ind w:left="0"/>
        <w:outlineLvl w:val="2"/>
        <w:rPr>
          <w:spacing w:val="-5"/>
          <w:lang w:eastAsia="en-US"/>
        </w:rPr>
      </w:pPr>
      <w:r w:rsidRPr="00360FBB">
        <w:rPr>
          <w:spacing w:val="-5"/>
          <w:lang w:eastAsia="en-US"/>
        </w:rPr>
        <w:br w:type="page"/>
      </w:r>
    </w:p>
    <w:p w14:paraId="15CE4E79" w14:textId="18D280BD" w:rsidR="00D63284" w:rsidRPr="00360FBB" w:rsidRDefault="00D63284" w:rsidP="00D63284">
      <w:pPr>
        <w:keepNext/>
        <w:keepLines/>
        <w:spacing w:before="240" w:after="240" w:line="240" w:lineRule="atLeast"/>
        <w:ind w:left="0"/>
        <w:outlineLvl w:val="2"/>
        <w:rPr>
          <w:rFonts w:asciiTheme="minorHAnsi" w:hAnsiTheme="minorHAnsi" w:cs="Arial"/>
          <w:b/>
          <w:color w:val="12A19A"/>
          <w:spacing w:val="-15"/>
          <w:kern w:val="20"/>
          <w:sz w:val="32"/>
          <w:szCs w:val="32"/>
          <w:lang w:eastAsia="en-US"/>
        </w:rPr>
      </w:pPr>
      <w:bookmarkStart w:id="289" w:name="_Toc536105353"/>
      <w:bookmarkStart w:id="290" w:name="_Toc536105646"/>
      <w:r w:rsidRPr="00360FBB">
        <w:rPr>
          <w:rFonts w:asciiTheme="minorHAnsi" w:hAnsiTheme="minorHAnsi" w:cs="Arial"/>
          <w:b/>
          <w:color w:val="12A19A"/>
          <w:spacing w:val="-15"/>
          <w:kern w:val="20"/>
          <w:sz w:val="32"/>
          <w:szCs w:val="32"/>
          <w:lang w:eastAsia="en-US"/>
        </w:rPr>
        <w:lastRenderedPageBreak/>
        <w:t>Tonnage composition – organic recycling</w:t>
      </w:r>
      <w:bookmarkEnd w:id="289"/>
      <w:bookmarkEnd w:id="290"/>
    </w:p>
    <w:tbl>
      <w:tblPr>
        <w:tblW w:w="90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CellMar>
          <w:left w:w="0" w:type="dxa"/>
          <w:right w:w="0" w:type="dxa"/>
        </w:tblCellMar>
        <w:tblLook w:val="04A0" w:firstRow="1" w:lastRow="0" w:firstColumn="1" w:lastColumn="0" w:noHBand="0" w:noVBand="1"/>
      </w:tblPr>
      <w:tblGrid>
        <w:gridCol w:w="3021"/>
        <w:gridCol w:w="3021"/>
        <w:gridCol w:w="3022"/>
      </w:tblGrid>
      <w:tr w:rsidR="000A039C" w:rsidRPr="000A039C" w14:paraId="4AA6FF04" w14:textId="77777777" w:rsidTr="000A039C">
        <w:trPr>
          <w:trHeight w:val="503"/>
        </w:trPr>
        <w:tc>
          <w:tcPr>
            <w:tcW w:w="3021" w:type="dxa"/>
            <w:shd w:val="clear" w:color="auto" w:fill="auto"/>
            <w:tcMar>
              <w:top w:w="15" w:type="dxa"/>
              <w:left w:w="15" w:type="dxa"/>
              <w:bottom w:w="0" w:type="dxa"/>
              <w:right w:w="15" w:type="dxa"/>
            </w:tcMar>
            <w:vAlign w:val="center"/>
            <w:hideMark/>
          </w:tcPr>
          <w:p w14:paraId="26A5322E" w14:textId="7932583C" w:rsidR="009E70FF" w:rsidRPr="000A039C" w:rsidRDefault="000A039C" w:rsidP="009E70FF">
            <w:pPr>
              <w:ind w:left="0"/>
              <w:jc w:val="center"/>
              <w:rPr>
                <w:rFonts w:asciiTheme="minorHAnsi" w:hAnsiTheme="minorHAnsi"/>
                <w:color w:val="auto"/>
                <w:sz w:val="20"/>
                <w:szCs w:val="20"/>
              </w:rPr>
            </w:pPr>
            <w:r w:rsidRPr="000A039C">
              <w:rPr>
                <w:color w:val="auto"/>
                <w:sz w:val="20"/>
                <w:szCs w:val="20"/>
              </w:rPr>
              <w:t>Recyclable materials</w:t>
            </w:r>
          </w:p>
        </w:tc>
        <w:tc>
          <w:tcPr>
            <w:tcW w:w="3021" w:type="dxa"/>
            <w:shd w:val="clear" w:color="auto" w:fill="auto"/>
            <w:tcMar>
              <w:top w:w="15" w:type="dxa"/>
              <w:left w:w="15" w:type="dxa"/>
              <w:bottom w:w="0" w:type="dxa"/>
              <w:right w:w="15" w:type="dxa"/>
            </w:tcMar>
            <w:vAlign w:val="center"/>
            <w:hideMark/>
          </w:tcPr>
          <w:p w14:paraId="2A82C75C" w14:textId="30CFF4AA" w:rsidR="009E70FF" w:rsidRPr="000A039C" w:rsidRDefault="000A039C" w:rsidP="009E70FF">
            <w:pPr>
              <w:ind w:left="0"/>
              <w:jc w:val="center"/>
              <w:rPr>
                <w:rFonts w:asciiTheme="minorHAnsi" w:hAnsiTheme="minorHAnsi"/>
                <w:color w:val="auto"/>
                <w:sz w:val="20"/>
                <w:szCs w:val="20"/>
              </w:rPr>
            </w:pPr>
            <w:r w:rsidRPr="000A039C">
              <w:rPr>
                <w:color w:val="auto"/>
                <w:sz w:val="20"/>
                <w:szCs w:val="20"/>
              </w:rPr>
              <w:t>% composition</w:t>
            </w:r>
          </w:p>
        </w:tc>
        <w:tc>
          <w:tcPr>
            <w:tcW w:w="3022" w:type="dxa"/>
            <w:shd w:val="clear" w:color="auto" w:fill="auto"/>
            <w:vAlign w:val="center"/>
          </w:tcPr>
          <w:p w14:paraId="7626D42F" w14:textId="0A7F8BCA" w:rsidR="009E70FF" w:rsidRPr="000A039C" w:rsidRDefault="000A039C" w:rsidP="009E70FF">
            <w:pPr>
              <w:ind w:left="0"/>
              <w:jc w:val="center"/>
              <w:rPr>
                <w:rFonts w:asciiTheme="minorHAnsi" w:hAnsiTheme="minorHAnsi"/>
                <w:color w:val="auto"/>
                <w:sz w:val="20"/>
                <w:szCs w:val="20"/>
              </w:rPr>
            </w:pPr>
            <w:r w:rsidRPr="000A039C">
              <w:rPr>
                <w:color w:val="auto"/>
                <w:sz w:val="20"/>
                <w:szCs w:val="20"/>
              </w:rPr>
              <w:t>Projected annual tonnage</w:t>
            </w:r>
          </w:p>
        </w:tc>
      </w:tr>
      <w:tr w:rsidR="001A7D58" w:rsidRPr="00360FBB" w14:paraId="667F69FE" w14:textId="77777777" w:rsidTr="7B59ED93">
        <w:trPr>
          <w:trHeight w:val="503"/>
        </w:trPr>
        <w:tc>
          <w:tcPr>
            <w:tcW w:w="3021" w:type="dxa"/>
            <w:shd w:val="clear" w:color="auto" w:fill="FFFFFF" w:themeFill="background1"/>
            <w:tcMar>
              <w:top w:w="15" w:type="dxa"/>
              <w:left w:w="15" w:type="dxa"/>
              <w:bottom w:w="0" w:type="dxa"/>
              <w:right w:w="15" w:type="dxa"/>
            </w:tcMar>
            <w:vAlign w:val="center"/>
            <w:hideMark/>
          </w:tcPr>
          <w:p w14:paraId="039224AF" w14:textId="2BC8EA3B" w:rsidR="001A7D58" w:rsidRPr="00360FBB" w:rsidRDefault="001A7D58" w:rsidP="001A7D58">
            <w:pPr>
              <w:ind w:left="0"/>
              <w:jc w:val="center"/>
              <w:rPr>
                <w:rFonts w:asciiTheme="minorHAnsi" w:hAnsiTheme="minorHAnsi"/>
                <w:sz w:val="20"/>
                <w:szCs w:val="20"/>
              </w:rPr>
            </w:pPr>
            <w:r>
              <w:rPr>
                <w:color w:val="404040"/>
                <w:sz w:val="20"/>
                <w:szCs w:val="20"/>
              </w:rPr>
              <w:t>RECYCLABLE PAPER</w:t>
            </w:r>
          </w:p>
        </w:tc>
        <w:tc>
          <w:tcPr>
            <w:tcW w:w="3021" w:type="dxa"/>
            <w:shd w:val="clear" w:color="auto" w:fill="auto"/>
            <w:tcMar>
              <w:top w:w="15" w:type="dxa"/>
              <w:left w:w="15" w:type="dxa"/>
              <w:bottom w:w="0" w:type="dxa"/>
              <w:right w:w="15" w:type="dxa"/>
            </w:tcMar>
            <w:vAlign w:val="center"/>
            <w:hideMark/>
          </w:tcPr>
          <w:p w14:paraId="1895F417" w14:textId="30A05A54" w:rsidR="001A7D58" w:rsidRPr="00360FBB" w:rsidRDefault="001A7D58" w:rsidP="001A7D58">
            <w:pPr>
              <w:ind w:left="0"/>
              <w:jc w:val="center"/>
              <w:rPr>
                <w:rFonts w:asciiTheme="minorHAnsi" w:hAnsiTheme="minorHAnsi"/>
                <w:sz w:val="20"/>
                <w:szCs w:val="20"/>
              </w:rPr>
            </w:pPr>
            <w:r>
              <w:rPr>
                <w:color w:val="404040"/>
                <w:sz w:val="20"/>
                <w:szCs w:val="20"/>
              </w:rPr>
              <w:t>0.00%</w:t>
            </w:r>
          </w:p>
        </w:tc>
        <w:tc>
          <w:tcPr>
            <w:tcW w:w="3022" w:type="dxa"/>
            <w:shd w:val="clear" w:color="auto" w:fill="auto"/>
            <w:vAlign w:val="center"/>
          </w:tcPr>
          <w:p w14:paraId="4BC1D7C4" w14:textId="6DB02CFD" w:rsidR="001A7D58" w:rsidRPr="00360FBB" w:rsidRDefault="001A7D58" w:rsidP="001A7D58">
            <w:pPr>
              <w:ind w:left="0"/>
              <w:jc w:val="center"/>
              <w:rPr>
                <w:rFonts w:asciiTheme="minorHAnsi" w:hAnsiTheme="minorHAnsi"/>
                <w:sz w:val="20"/>
                <w:szCs w:val="20"/>
              </w:rPr>
            </w:pPr>
            <w:r>
              <w:rPr>
                <w:color w:val="404040"/>
                <w:sz w:val="20"/>
                <w:szCs w:val="20"/>
              </w:rPr>
              <w:t>1</w:t>
            </w:r>
          </w:p>
        </w:tc>
      </w:tr>
      <w:tr w:rsidR="001A7D58" w:rsidRPr="00360FBB" w14:paraId="2E0ED7DF" w14:textId="77777777" w:rsidTr="7B59ED93">
        <w:trPr>
          <w:trHeight w:val="503"/>
        </w:trPr>
        <w:tc>
          <w:tcPr>
            <w:tcW w:w="3021" w:type="dxa"/>
            <w:shd w:val="clear" w:color="auto" w:fill="FFFFFF" w:themeFill="background1"/>
            <w:tcMar>
              <w:top w:w="15" w:type="dxa"/>
              <w:left w:w="15" w:type="dxa"/>
              <w:bottom w:w="0" w:type="dxa"/>
              <w:right w:w="15" w:type="dxa"/>
            </w:tcMar>
            <w:vAlign w:val="center"/>
            <w:hideMark/>
          </w:tcPr>
          <w:p w14:paraId="411235C7" w14:textId="35A91EC3" w:rsidR="001A7D58" w:rsidRPr="00360FBB" w:rsidRDefault="001A7D58" w:rsidP="001A7D58">
            <w:pPr>
              <w:ind w:left="0"/>
              <w:jc w:val="center"/>
              <w:rPr>
                <w:rFonts w:asciiTheme="minorHAnsi" w:hAnsiTheme="minorHAnsi"/>
                <w:sz w:val="20"/>
                <w:szCs w:val="20"/>
              </w:rPr>
            </w:pPr>
            <w:r>
              <w:rPr>
                <w:color w:val="404040"/>
                <w:sz w:val="20"/>
                <w:szCs w:val="20"/>
              </w:rPr>
              <w:t>RECYCLABLE CARD &amp; CARDBOARD</w:t>
            </w:r>
          </w:p>
        </w:tc>
        <w:tc>
          <w:tcPr>
            <w:tcW w:w="3021" w:type="dxa"/>
            <w:shd w:val="clear" w:color="auto" w:fill="auto"/>
            <w:tcMar>
              <w:top w:w="15" w:type="dxa"/>
              <w:left w:w="15" w:type="dxa"/>
              <w:bottom w:w="0" w:type="dxa"/>
              <w:right w:w="15" w:type="dxa"/>
            </w:tcMar>
            <w:vAlign w:val="center"/>
            <w:hideMark/>
          </w:tcPr>
          <w:p w14:paraId="72A5DA79" w14:textId="0FD2B002" w:rsidR="001A7D58" w:rsidRPr="00360FBB" w:rsidRDefault="001A7D58" w:rsidP="001A7D58">
            <w:pPr>
              <w:ind w:left="0"/>
              <w:jc w:val="center"/>
              <w:rPr>
                <w:rFonts w:asciiTheme="minorHAnsi" w:hAnsiTheme="minorHAnsi"/>
                <w:sz w:val="20"/>
                <w:szCs w:val="20"/>
              </w:rPr>
            </w:pPr>
            <w:r>
              <w:rPr>
                <w:color w:val="404040"/>
                <w:sz w:val="20"/>
                <w:szCs w:val="20"/>
              </w:rPr>
              <w:t>0.00%</w:t>
            </w:r>
          </w:p>
        </w:tc>
        <w:tc>
          <w:tcPr>
            <w:tcW w:w="3022" w:type="dxa"/>
            <w:shd w:val="clear" w:color="auto" w:fill="auto"/>
            <w:vAlign w:val="center"/>
          </w:tcPr>
          <w:p w14:paraId="5FBB4339" w14:textId="26DBD909" w:rsidR="001A7D58" w:rsidRPr="00360FBB" w:rsidRDefault="001A7D58" w:rsidP="001A7D58">
            <w:pPr>
              <w:ind w:left="0"/>
              <w:jc w:val="center"/>
              <w:rPr>
                <w:rFonts w:asciiTheme="minorHAnsi" w:hAnsiTheme="minorHAnsi"/>
                <w:sz w:val="20"/>
                <w:szCs w:val="20"/>
              </w:rPr>
            </w:pPr>
            <w:r>
              <w:rPr>
                <w:color w:val="404040"/>
                <w:sz w:val="20"/>
                <w:szCs w:val="20"/>
              </w:rPr>
              <w:t>0</w:t>
            </w:r>
          </w:p>
        </w:tc>
      </w:tr>
      <w:tr w:rsidR="001A7D58" w:rsidRPr="00360FBB" w14:paraId="48CEC17A" w14:textId="77777777" w:rsidTr="7B59ED93">
        <w:trPr>
          <w:trHeight w:val="503"/>
        </w:trPr>
        <w:tc>
          <w:tcPr>
            <w:tcW w:w="3021" w:type="dxa"/>
            <w:shd w:val="clear" w:color="auto" w:fill="FFFFFF" w:themeFill="background1"/>
            <w:tcMar>
              <w:top w:w="15" w:type="dxa"/>
              <w:left w:w="15" w:type="dxa"/>
              <w:bottom w:w="0" w:type="dxa"/>
              <w:right w:w="15" w:type="dxa"/>
            </w:tcMar>
            <w:vAlign w:val="center"/>
            <w:hideMark/>
          </w:tcPr>
          <w:p w14:paraId="0A7C4AA6" w14:textId="458CE762" w:rsidR="001A7D58" w:rsidRPr="00360FBB" w:rsidRDefault="001A7D58" w:rsidP="001A7D58">
            <w:pPr>
              <w:ind w:left="0"/>
              <w:jc w:val="center"/>
              <w:rPr>
                <w:rFonts w:asciiTheme="minorHAnsi" w:hAnsiTheme="minorHAnsi"/>
                <w:sz w:val="20"/>
                <w:szCs w:val="20"/>
              </w:rPr>
            </w:pPr>
            <w:r>
              <w:rPr>
                <w:color w:val="404040"/>
                <w:sz w:val="20"/>
                <w:szCs w:val="20"/>
              </w:rPr>
              <w:t>PLASTIC BOTTLES</w:t>
            </w:r>
          </w:p>
        </w:tc>
        <w:tc>
          <w:tcPr>
            <w:tcW w:w="3021" w:type="dxa"/>
            <w:shd w:val="clear" w:color="auto" w:fill="auto"/>
            <w:tcMar>
              <w:top w:w="15" w:type="dxa"/>
              <w:left w:w="15" w:type="dxa"/>
              <w:bottom w:w="0" w:type="dxa"/>
              <w:right w:w="15" w:type="dxa"/>
            </w:tcMar>
            <w:vAlign w:val="center"/>
            <w:hideMark/>
          </w:tcPr>
          <w:p w14:paraId="5D488477" w14:textId="4247DB3C" w:rsidR="001A7D58" w:rsidRPr="00360FBB" w:rsidRDefault="001A7D58" w:rsidP="001A7D58">
            <w:pPr>
              <w:ind w:left="0"/>
              <w:jc w:val="center"/>
              <w:rPr>
                <w:rFonts w:asciiTheme="minorHAnsi" w:hAnsiTheme="minorHAnsi"/>
                <w:sz w:val="20"/>
                <w:szCs w:val="20"/>
              </w:rPr>
            </w:pPr>
            <w:r>
              <w:rPr>
                <w:color w:val="404040"/>
                <w:sz w:val="20"/>
                <w:szCs w:val="20"/>
              </w:rPr>
              <w:t>0.00%</w:t>
            </w:r>
          </w:p>
        </w:tc>
        <w:tc>
          <w:tcPr>
            <w:tcW w:w="3022" w:type="dxa"/>
            <w:shd w:val="clear" w:color="auto" w:fill="auto"/>
            <w:vAlign w:val="center"/>
          </w:tcPr>
          <w:p w14:paraId="420EB1FB" w14:textId="2AC7FC05" w:rsidR="001A7D58" w:rsidRPr="00360FBB" w:rsidRDefault="001A7D58" w:rsidP="001A7D58">
            <w:pPr>
              <w:ind w:left="0"/>
              <w:jc w:val="center"/>
              <w:rPr>
                <w:rFonts w:asciiTheme="minorHAnsi" w:hAnsiTheme="minorHAnsi"/>
                <w:sz w:val="20"/>
                <w:szCs w:val="20"/>
              </w:rPr>
            </w:pPr>
            <w:r>
              <w:rPr>
                <w:color w:val="404040"/>
                <w:sz w:val="20"/>
                <w:szCs w:val="20"/>
              </w:rPr>
              <w:t>0</w:t>
            </w:r>
          </w:p>
        </w:tc>
      </w:tr>
      <w:tr w:rsidR="001A7D58" w:rsidRPr="00360FBB" w14:paraId="7464270C" w14:textId="77777777" w:rsidTr="7B59ED93">
        <w:trPr>
          <w:trHeight w:val="503"/>
        </w:trPr>
        <w:tc>
          <w:tcPr>
            <w:tcW w:w="3021" w:type="dxa"/>
            <w:shd w:val="clear" w:color="auto" w:fill="FFFFFF" w:themeFill="background1"/>
            <w:tcMar>
              <w:top w:w="15" w:type="dxa"/>
              <w:left w:w="15" w:type="dxa"/>
              <w:bottom w:w="0" w:type="dxa"/>
              <w:right w:w="15" w:type="dxa"/>
            </w:tcMar>
            <w:vAlign w:val="center"/>
            <w:hideMark/>
          </w:tcPr>
          <w:p w14:paraId="3EE13040" w14:textId="0D316EDB" w:rsidR="001A7D58" w:rsidRPr="00360FBB" w:rsidRDefault="001A7D58" w:rsidP="001A7D58">
            <w:pPr>
              <w:ind w:left="0"/>
              <w:jc w:val="center"/>
              <w:rPr>
                <w:rFonts w:asciiTheme="minorHAnsi" w:hAnsiTheme="minorHAnsi"/>
                <w:sz w:val="20"/>
                <w:szCs w:val="20"/>
              </w:rPr>
            </w:pPr>
            <w:r>
              <w:rPr>
                <w:color w:val="404040"/>
                <w:sz w:val="20"/>
                <w:szCs w:val="20"/>
              </w:rPr>
              <w:t>RECYCLABLE GLASS</w:t>
            </w:r>
          </w:p>
        </w:tc>
        <w:tc>
          <w:tcPr>
            <w:tcW w:w="3021" w:type="dxa"/>
            <w:shd w:val="clear" w:color="auto" w:fill="auto"/>
            <w:tcMar>
              <w:top w:w="15" w:type="dxa"/>
              <w:left w:w="15" w:type="dxa"/>
              <w:bottom w:w="0" w:type="dxa"/>
              <w:right w:w="15" w:type="dxa"/>
            </w:tcMar>
            <w:vAlign w:val="center"/>
            <w:hideMark/>
          </w:tcPr>
          <w:p w14:paraId="6004D34D" w14:textId="3150ED10" w:rsidR="001A7D58" w:rsidRPr="00360FBB" w:rsidRDefault="001A7D58" w:rsidP="001A7D58">
            <w:pPr>
              <w:ind w:left="0"/>
              <w:jc w:val="center"/>
              <w:rPr>
                <w:rFonts w:asciiTheme="minorHAnsi" w:hAnsiTheme="minorHAnsi"/>
                <w:sz w:val="20"/>
                <w:szCs w:val="20"/>
              </w:rPr>
            </w:pPr>
            <w:r>
              <w:rPr>
                <w:color w:val="404040"/>
                <w:sz w:val="20"/>
                <w:szCs w:val="20"/>
              </w:rPr>
              <w:t>0.00%</w:t>
            </w:r>
          </w:p>
        </w:tc>
        <w:tc>
          <w:tcPr>
            <w:tcW w:w="3022" w:type="dxa"/>
            <w:shd w:val="clear" w:color="auto" w:fill="auto"/>
            <w:vAlign w:val="center"/>
          </w:tcPr>
          <w:p w14:paraId="342B18D3" w14:textId="79F219DA" w:rsidR="001A7D58" w:rsidRPr="00360FBB" w:rsidRDefault="001A7D58" w:rsidP="001A7D58">
            <w:pPr>
              <w:ind w:left="0"/>
              <w:jc w:val="center"/>
              <w:rPr>
                <w:rFonts w:asciiTheme="minorHAnsi" w:hAnsiTheme="minorHAnsi"/>
                <w:sz w:val="20"/>
                <w:szCs w:val="20"/>
              </w:rPr>
            </w:pPr>
            <w:r>
              <w:rPr>
                <w:color w:val="404040"/>
                <w:sz w:val="20"/>
                <w:szCs w:val="20"/>
              </w:rPr>
              <w:t>0</w:t>
            </w:r>
          </w:p>
        </w:tc>
      </w:tr>
      <w:tr w:rsidR="001A7D58" w:rsidRPr="00360FBB" w14:paraId="51389712" w14:textId="77777777" w:rsidTr="7B59ED93">
        <w:trPr>
          <w:trHeight w:val="503"/>
        </w:trPr>
        <w:tc>
          <w:tcPr>
            <w:tcW w:w="3021" w:type="dxa"/>
            <w:shd w:val="clear" w:color="auto" w:fill="FFFFFF" w:themeFill="background1"/>
            <w:tcMar>
              <w:top w:w="15" w:type="dxa"/>
              <w:left w:w="15" w:type="dxa"/>
              <w:bottom w:w="0" w:type="dxa"/>
              <w:right w:w="15" w:type="dxa"/>
            </w:tcMar>
            <w:vAlign w:val="center"/>
            <w:hideMark/>
          </w:tcPr>
          <w:p w14:paraId="413AF3BE" w14:textId="7ADA1803" w:rsidR="001A7D58" w:rsidRPr="00360FBB" w:rsidRDefault="001A7D58" w:rsidP="001A7D58">
            <w:pPr>
              <w:ind w:left="0"/>
              <w:jc w:val="center"/>
              <w:rPr>
                <w:rFonts w:asciiTheme="minorHAnsi" w:hAnsiTheme="minorHAnsi"/>
                <w:sz w:val="20"/>
                <w:szCs w:val="20"/>
              </w:rPr>
            </w:pPr>
            <w:r>
              <w:rPr>
                <w:color w:val="404040"/>
                <w:sz w:val="20"/>
                <w:szCs w:val="20"/>
              </w:rPr>
              <w:t>RECYCLABLE METALS</w:t>
            </w:r>
          </w:p>
        </w:tc>
        <w:tc>
          <w:tcPr>
            <w:tcW w:w="3021" w:type="dxa"/>
            <w:shd w:val="clear" w:color="auto" w:fill="auto"/>
            <w:tcMar>
              <w:top w:w="15" w:type="dxa"/>
              <w:left w:w="15" w:type="dxa"/>
              <w:bottom w:w="0" w:type="dxa"/>
              <w:right w:w="15" w:type="dxa"/>
            </w:tcMar>
            <w:vAlign w:val="center"/>
            <w:hideMark/>
          </w:tcPr>
          <w:p w14:paraId="0DA58795" w14:textId="6194DDC6" w:rsidR="001A7D58" w:rsidRPr="00360FBB" w:rsidRDefault="001A7D58" w:rsidP="001A7D58">
            <w:pPr>
              <w:ind w:left="0"/>
              <w:jc w:val="center"/>
              <w:rPr>
                <w:rFonts w:asciiTheme="minorHAnsi" w:hAnsiTheme="minorHAnsi"/>
                <w:sz w:val="20"/>
                <w:szCs w:val="20"/>
              </w:rPr>
            </w:pPr>
            <w:r>
              <w:rPr>
                <w:color w:val="404040"/>
                <w:sz w:val="20"/>
                <w:szCs w:val="20"/>
              </w:rPr>
              <w:t>0.03%</w:t>
            </w:r>
          </w:p>
        </w:tc>
        <w:tc>
          <w:tcPr>
            <w:tcW w:w="3022" w:type="dxa"/>
            <w:shd w:val="clear" w:color="auto" w:fill="auto"/>
            <w:vAlign w:val="center"/>
          </w:tcPr>
          <w:p w14:paraId="224F2484" w14:textId="31F7C6A5" w:rsidR="001A7D58" w:rsidRPr="00360FBB" w:rsidRDefault="001A7D58" w:rsidP="001A7D58">
            <w:pPr>
              <w:ind w:left="0"/>
              <w:jc w:val="center"/>
              <w:rPr>
                <w:rFonts w:asciiTheme="minorHAnsi" w:hAnsiTheme="minorHAnsi"/>
                <w:sz w:val="20"/>
                <w:szCs w:val="20"/>
              </w:rPr>
            </w:pPr>
            <w:r>
              <w:rPr>
                <w:color w:val="404040"/>
                <w:sz w:val="20"/>
                <w:szCs w:val="20"/>
              </w:rPr>
              <w:t>6</w:t>
            </w:r>
          </w:p>
        </w:tc>
      </w:tr>
      <w:tr w:rsidR="001A7D58" w:rsidRPr="00360FBB" w14:paraId="4A0C9038" w14:textId="77777777" w:rsidTr="7B59ED93">
        <w:trPr>
          <w:trHeight w:val="503"/>
        </w:trPr>
        <w:tc>
          <w:tcPr>
            <w:tcW w:w="3021" w:type="dxa"/>
            <w:shd w:val="clear" w:color="auto" w:fill="FFFFFF" w:themeFill="background1"/>
            <w:tcMar>
              <w:top w:w="15" w:type="dxa"/>
              <w:left w:w="15" w:type="dxa"/>
              <w:bottom w:w="0" w:type="dxa"/>
              <w:right w:w="15" w:type="dxa"/>
            </w:tcMar>
            <w:vAlign w:val="center"/>
            <w:hideMark/>
          </w:tcPr>
          <w:p w14:paraId="03087372" w14:textId="344914C8" w:rsidR="001A7D58" w:rsidRPr="00360FBB" w:rsidRDefault="001A7D58" w:rsidP="001A7D58">
            <w:pPr>
              <w:ind w:left="0"/>
              <w:jc w:val="center"/>
              <w:rPr>
                <w:rFonts w:asciiTheme="minorHAnsi" w:hAnsiTheme="minorHAnsi"/>
                <w:sz w:val="20"/>
                <w:szCs w:val="20"/>
              </w:rPr>
            </w:pPr>
            <w:r>
              <w:rPr>
                <w:color w:val="404040"/>
                <w:sz w:val="20"/>
                <w:szCs w:val="20"/>
              </w:rPr>
              <w:t>RECYCLABLE FOOD WASTE</w:t>
            </w:r>
          </w:p>
        </w:tc>
        <w:tc>
          <w:tcPr>
            <w:tcW w:w="3021" w:type="dxa"/>
            <w:shd w:val="clear" w:color="auto" w:fill="auto"/>
            <w:tcMar>
              <w:top w:w="15" w:type="dxa"/>
              <w:left w:w="15" w:type="dxa"/>
              <w:bottom w:w="0" w:type="dxa"/>
              <w:right w:w="15" w:type="dxa"/>
            </w:tcMar>
            <w:vAlign w:val="center"/>
            <w:hideMark/>
          </w:tcPr>
          <w:p w14:paraId="76419116" w14:textId="6B8A27C9" w:rsidR="001A7D58" w:rsidRPr="00360FBB" w:rsidRDefault="001A7D58" w:rsidP="001A7D58">
            <w:pPr>
              <w:ind w:left="0"/>
              <w:jc w:val="center"/>
              <w:rPr>
                <w:rFonts w:asciiTheme="minorHAnsi" w:hAnsiTheme="minorHAnsi"/>
                <w:sz w:val="20"/>
                <w:szCs w:val="20"/>
              </w:rPr>
            </w:pPr>
            <w:r>
              <w:rPr>
                <w:color w:val="404040"/>
                <w:sz w:val="20"/>
                <w:szCs w:val="20"/>
              </w:rPr>
              <w:t>41.12%</w:t>
            </w:r>
          </w:p>
        </w:tc>
        <w:tc>
          <w:tcPr>
            <w:tcW w:w="3022" w:type="dxa"/>
            <w:shd w:val="clear" w:color="auto" w:fill="auto"/>
            <w:vAlign w:val="center"/>
          </w:tcPr>
          <w:p w14:paraId="4C67ED6F" w14:textId="675561C3" w:rsidR="001A7D58" w:rsidRPr="00360FBB" w:rsidRDefault="001A7D58" w:rsidP="001A7D58">
            <w:pPr>
              <w:ind w:left="0"/>
              <w:jc w:val="center"/>
              <w:rPr>
                <w:rFonts w:asciiTheme="minorHAnsi" w:hAnsiTheme="minorHAnsi"/>
                <w:sz w:val="20"/>
                <w:szCs w:val="20"/>
              </w:rPr>
            </w:pPr>
            <w:r>
              <w:rPr>
                <w:color w:val="404040"/>
                <w:sz w:val="20"/>
                <w:szCs w:val="20"/>
              </w:rPr>
              <w:t>8,180</w:t>
            </w:r>
          </w:p>
        </w:tc>
      </w:tr>
      <w:tr w:rsidR="001A7D58" w:rsidRPr="00360FBB" w14:paraId="196675C9" w14:textId="77777777" w:rsidTr="7B59ED93">
        <w:trPr>
          <w:trHeight w:val="503"/>
        </w:trPr>
        <w:tc>
          <w:tcPr>
            <w:tcW w:w="3021" w:type="dxa"/>
            <w:shd w:val="clear" w:color="auto" w:fill="FFFFFF" w:themeFill="background1"/>
            <w:tcMar>
              <w:top w:w="15" w:type="dxa"/>
              <w:left w:w="15" w:type="dxa"/>
              <w:bottom w:w="0" w:type="dxa"/>
              <w:right w:w="15" w:type="dxa"/>
            </w:tcMar>
            <w:vAlign w:val="center"/>
            <w:hideMark/>
          </w:tcPr>
          <w:p w14:paraId="5F058677" w14:textId="68C1A664" w:rsidR="001A7D58" w:rsidRPr="00360FBB" w:rsidRDefault="001A7D58" w:rsidP="001A7D58">
            <w:pPr>
              <w:ind w:left="0"/>
              <w:jc w:val="center"/>
              <w:rPr>
                <w:rFonts w:asciiTheme="minorHAnsi" w:hAnsiTheme="minorHAnsi"/>
                <w:sz w:val="20"/>
                <w:szCs w:val="20"/>
              </w:rPr>
            </w:pPr>
            <w:r>
              <w:rPr>
                <w:color w:val="404040"/>
                <w:sz w:val="20"/>
                <w:szCs w:val="20"/>
              </w:rPr>
              <w:t>RECYCLABLE GARDEN WASTE</w:t>
            </w:r>
          </w:p>
        </w:tc>
        <w:tc>
          <w:tcPr>
            <w:tcW w:w="3021" w:type="dxa"/>
            <w:shd w:val="clear" w:color="auto" w:fill="auto"/>
            <w:tcMar>
              <w:top w:w="15" w:type="dxa"/>
              <w:left w:w="15" w:type="dxa"/>
              <w:bottom w:w="0" w:type="dxa"/>
              <w:right w:w="15" w:type="dxa"/>
            </w:tcMar>
            <w:vAlign w:val="center"/>
            <w:hideMark/>
          </w:tcPr>
          <w:p w14:paraId="72046010" w14:textId="41F8356D" w:rsidR="001A7D58" w:rsidRPr="00360FBB" w:rsidRDefault="001A7D58" w:rsidP="001A7D58">
            <w:pPr>
              <w:ind w:left="0"/>
              <w:jc w:val="center"/>
              <w:rPr>
                <w:rFonts w:asciiTheme="minorHAnsi" w:hAnsiTheme="minorHAnsi"/>
                <w:sz w:val="20"/>
                <w:szCs w:val="20"/>
              </w:rPr>
            </w:pPr>
            <w:r>
              <w:rPr>
                <w:color w:val="404040"/>
                <w:sz w:val="20"/>
                <w:szCs w:val="20"/>
              </w:rPr>
              <w:t>53.72%</w:t>
            </w:r>
          </w:p>
        </w:tc>
        <w:tc>
          <w:tcPr>
            <w:tcW w:w="3022" w:type="dxa"/>
            <w:shd w:val="clear" w:color="auto" w:fill="auto"/>
            <w:vAlign w:val="center"/>
          </w:tcPr>
          <w:p w14:paraId="2CE6480A" w14:textId="5F66ADD9" w:rsidR="001A7D58" w:rsidRPr="00360FBB" w:rsidRDefault="001A7D58" w:rsidP="001A7D58">
            <w:pPr>
              <w:ind w:left="0"/>
              <w:jc w:val="center"/>
              <w:rPr>
                <w:rFonts w:asciiTheme="minorHAnsi" w:hAnsiTheme="minorHAnsi"/>
                <w:sz w:val="20"/>
                <w:szCs w:val="20"/>
              </w:rPr>
            </w:pPr>
            <w:r>
              <w:rPr>
                <w:color w:val="404040"/>
                <w:sz w:val="20"/>
                <w:szCs w:val="20"/>
              </w:rPr>
              <w:t>10,686</w:t>
            </w:r>
          </w:p>
        </w:tc>
      </w:tr>
      <w:tr w:rsidR="001A7D58" w:rsidRPr="00360FBB" w14:paraId="54B873EB" w14:textId="77777777" w:rsidTr="7B59ED93">
        <w:trPr>
          <w:trHeight w:val="503"/>
        </w:trPr>
        <w:tc>
          <w:tcPr>
            <w:tcW w:w="3021" w:type="dxa"/>
            <w:shd w:val="clear" w:color="auto" w:fill="FFFFFF" w:themeFill="background1"/>
            <w:tcMar>
              <w:top w:w="15" w:type="dxa"/>
              <w:left w:w="15" w:type="dxa"/>
              <w:bottom w:w="0" w:type="dxa"/>
              <w:right w:w="15" w:type="dxa"/>
            </w:tcMar>
            <w:vAlign w:val="center"/>
            <w:hideMark/>
          </w:tcPr>
          <w:p w14:paraId="0AC164CF" w14:textId="5953DB70" w:rsidR="001A7D58" w:rsidRPr="00360FBB" w:rsidRDefault="001A7D58" w:rsidP="001A7D58">
            <w:pPr>
              <w:ind w:left="0"/>
              <w:jc w:val="center"/>
              <w:rPr>
                <w:rFonts w:asciiTheme="minorHAnsi" w:hAnsiTheme="minorHAnsi"/>
                <w:sz w:val="20"/>
                <w:szCs w:val="20"/>
              </w:rPr>
            </w:pPr>
            <w:r>
              <w:rPr>
                <w:color w:val="404040"/>
                <w:sz w:val="20"/>
                <w:szCs w:val="20"/>
              </w:rPr>
              <w:t>RECYCLABLE PET BEDDING</w:t>
            </w:r>
          </w:p>
        </w:tc>
        <w:tc>
          <w:tcPr>
            <w:tcW w:w="3021" w:type="dxa"/>
            <w:shd w:val="clear" w:color="auto" w:fill="auto"/>
            <w:tcMar>
              <w:top w:w="15" w:type="dxa"/>
              <w:left w:w="15" w:type="dxa"/>
              <w:bottom w:w="0" w:type="dxa"/>
              <w:right w:w="15" w:type="dxa"/>
            </w:tcMar>
            <w:vAlign w:val="center"/>
            <w:hideMark/>
          </w:tcPr>
          <w:p w14:paraId="384502EF" w14:textId="04087851" w:rsidR="001A7D58" w:rsidRPr="00360FBB" w:rsidRDefault="001A7D58" w:rsidP="001A7D58">
            <w:pPr>
              <w:ind w:left="0"/>
              <w:jc w:val="center"/>
              <w:rPr>
                <w:rFonts w:asciiTheme="minorHAnsi" w:hAnsiTheme="minorHAnsi"/>
                <w:sz w:val="20"/>
                <w:szCs w:val="20"/>
              </w:rPr>
            </w:pPr>
            <w:r>
              <w:rPr>
                <w:color w:val="404040"/>
                <w:sz w:val="20"/>
                <w:szCs w:val="20"/>
              </w:rPr>
              <w:t>0.43%</w:t>
            </w:r>
          </w:p>
        </w:tc>
        <w:tc>
          <w:tcPr>
            <w:tcW w:w="3022" w:type="dxa"/>
            <w:shd w:val="clear" w:color="auto" w:fill="auto"/>
            <w:vAlign w:val="center"/>
          </w:tcPr>
          <w:p w14:paraId="4A8E6B55" w14:textId="16DB49B8" w:rsidR="001A7D58" w:rsidRPr="00360FBB" w:rsidRDefault="001A7D58" w:rsidP="001A7D58">
            <w:pPr>
              <w:ind w:left="0"/>
              <w:jc w:val="center"/>
              <w:rPr>
                <w:rFonts w:asciiTheme="minorHAnsi" w:hAnsiTheme="minorHAnsi"/>
                <w:sz w:val="20"/>
                <w:szCs w:val="20"/>
              </w:rPr>
            </w:pPr>
            <w:r>
              <w:rPr>
                <w:color w:val="404040"/>
                <w:sz w:val="20"/>
                <w:szCs w:val="20"/>
              </w:rPr>
              <w:t>86</w:t>
            </w:r>
          </w:p>
        </w:tc>
      </w:tr>
      <w:tr w:rsidR="001A7D58" w:rsidRPr="00360FBB" w14:paraId="6E66784F" w14:textId="77777777" w:rsidTr="7B59ED93">
        <w:trPr>
          <w:trHeight w:val="503"/>
        </w:trPr>
        <w:tc>
          <w:tcPr>
            <w:tcW w:w="3021" w:type="dxa"/>
            <w:shd w:val="clear" w:color="auto" w:fill="FFFFFF" w:themeFill="background1"/>
            <w:noWrap/>
            <w:tcMar>
              <w:top w:w="15" w:type="dxa"/>
              <w:left w:w="15" w:type="dxa"/>
              <w:bottom w:w="0" w:type="dxa"/>
              <w:right w:w="15" w:type="dxa"/>
            </w:tcMar>
            <w:vAlign w:val="center"/>
          </w:tcPr>
          <w:p w14:paraId="42697DDD" w14:textId="0E5D1580" w:rsidR="001A7D58" w:rsidRPr="00360FBB" w:rsidRDefault="001A7D58" w:rsidP="001A7D58">
            <w:pPr>
              <w:ind w:left="0"/>
              <w:jc w:val="center"/>
              <w:rPr>
                <w:rFonts w:asciiTheme="minorHAnsi" w:hAnsiTheme="minorHAnsi"/>
                <w:sz w:val="20"/>
                <w:szCs w:val="20"/>
              </w:rPr>
            </w:pPr>
            <w:r>
              <w:rPr>
                <w:color w:val="404040"/>
                <w:sz w:val="20"/>
                <w:szCs w:val="20"/>
              </w:rPr>
              <w:t>LINERS</w:t>
            </w:r>
          </w:p>
        </w:tc>
        <w:tc>
          <w:tcPr>
            <w:tcW w:w="3021" w:type="dxa"/>
            <w:shd w:val="clear" w:color="auto" w:fill="auto"/>
            <w:noWrap/>
            <w:tcMar>
              <w:top w:w="15" w:type="dxa"/>
              <w:left w:w="15" w:type="dxa"/>
              <w:bottom w:w="0" w:type="dxa"/>
              <w:right w:w="15" w:type="dxa"/>
            </w:tcMar>
            <w:vAlign w:val="center"/>
          </w:tcPr>
          <w:p w14:paraId="640E6039" w14:textId="4177B73A" w:rsidR="001A7D58" w:rsidRPr="00360FBB" w:rsidRDefault="001A7D58" w:rsidP="001A7D58">
            <w:pPr>
              <w:ind w:left="0"/>
              <w:jc w:val="center"/>
              <w:rPr>
                <w:rFonts w:asciiTheme="minorHAnsi" w:hAnsiTheme="minorHAnsi"/>
                <w:sz w:val="20"/>
                <w:szCs w:val="20"/>
              </w:rPr>
            </w:pPr>
            <w:r>
              <w:rPr>
                <w:color w:val="404040"/>
                <w:sz w:val="20"/>
                <w:szCs w:val="20"/>
              </w:rPr>
              <w:t>0.16%</w:t>
            </w:r>
          </w:p>
        </w:tc>
        <w:tc>
          <w:tcPr>
            <w:tcW w:w="3022" w:type="dxa"/>
            <w:shd w:val="clear" w:color="auto" w:fill="auto"/>
            <w:vAlign w:val="center"/>
          </w:tcPr>
          <w:p w14:paraId="168E5BDA" w14:textId="7858F923" w:rsidR="001A7D58" w:rsidRPr="00360FBB" w:rsidRDefault="001A7D58" w:rsidP="001A7D58">
            <w:pPr>
              <w:ind w:left="0"/>
              <w:jc w:val="center"/>
              <w:rPr>
                <w:rFonts w:asciiTheme="minorHAnsi" w:hAnsiTheme="minorHAnsi"/>
                <w:sz w:val="20"/>
                <w:szCs w:val="20"/>
              </w:rPr>
            </w:pPr>
            <w:r>
              <w:rPr>
                <w:color w:val="404040"/>
                <w:sz w:val="20"/>
                <w:szCs w:val="20"/>
              </w:rPr>
              <w:t>31</w:t>
            </w:r>
          </w:p>
        </w:tc>
      </w:tr>
      <w:tr w:rsidR="001A7D58" w:rsidRPr="00360FBB" w14:paraId="36354110" w14:textId="77777777" w:rsidTr="7B59ED93">
        <w:trPr>
          <w:trHeight w:val="503"/>
        </w:trPr>
        <w:tc>
          <w:tcPr>
            <w:tcW w:w="3021" w:type="dxa"/>
            <w:shd w:val="clear" w:color="auto" w:fill="FFFFFF" w:themeFill="background1"/>
            <w:noWrap/>
            <w:tcMar>
              <w:top w:w="15" w:type="dxa"/>
              <w:left w:w="15" w:type="dxa"/>
              <w:bottom w:w="0" w:type="dxa"/>
              <w:right w:w="15" w:type="dxa"/>
            </w:tcMar>
            <w:vAlign w:val="center"/>
          </w:tcPr>
          <w:p w14:paraId="4343E89F" w14:textId="105BCDD4" w:rsidR="001A7D58" w:rsidRPr="00360FBB" w:rsidRDefault="001A7D58" w:rsidP="001A7D58">
            <w:pPr>
              <w:ind w:left="0"/>
              <w:jc w:val="center"/>
              <w:rPr>
                <w:rFonts w:asciiTheme="minorHAnsi" w:hAnsiTheme="minorHAnsi"/>
                <w:sz w:val="20"/>
                <w:szCs w:val="20"/>
              </w:rPr>
            </w:pPr>
            <w:r>
              <w:rPr>
                <w:color w:val="404040"/>
                <w:sz w:val="20"/>
                <w:szCs w:val="20"/>
              </w:rPr>
              <w:t>ALL OTHER WASTE</w:t>
            </w:r>
          </w:p>
        </w:tc>
        <w:tc>
          <w:tcPr>
            <w:tcW w:w="3021" w:type="dxa"/>
            <w:shd w:val="clear" w:color="auto" w:fill="auto"/>
            <w:noWrap/>
            <w:tcMar>
              <w:top w:w="15" w:type="dxa"/>
              <w:left w:w="15" w:type="dxa"/>
              <w:bottom w:w="0" w:type="dxa"/>
              <w:right w:w="15" w:type="dxa"/>
            </w:tcMar>
            <w:vAlign w:val="center"/>
          </w:tcPr>
          <w:p w14:paraId="1F3FE4F8" w14:textId="1C0840DC" w:rsidR="001A7D58" w:rsidRPr="00360FBB" w:rsidRDefault="001A7D58" w:rsidP="001A7D58">
            <w:pPr>
              <w:ind w:left="0"/>
              <w:jc w:val="center"/>
              <w:rPr>
                <w:rFonts w:asciiTheme="minorHAnsi" w:hAnsiTheme="minorHAnsi"/>
                <w:sz w:val="20"/>
                <w:szCs w:val="20"/>
              </w:rPr>
            </w:pPr>
            <w:r>
              <w:rPr>
                <w:color w:val="404040"/>
                <w:sz w:val="20"/>
                <w:szCs w:val="20"/>
              </w:rPr>
              <w:t>4.53%</w:t>
            </w:r>
          </w:p>
        </w:tc>
        <w:tc>
          <w:tcPr>
            <w:tcW w:w="3022" w:type="dxa"/>
            <w:shd w:val="clear" w:color="auto" w:fill="auto"/>
            <w:vAlign w:val="center"/>
          </w:tcPr>
          <w:p w14:paraId="713FC353" w14:textId="1EA6B902" w:rsidR="001A7D58" w:rsidRPr="00360FBB" w:rsidRDefault="001A7D58" w:rsidP="001A7D58">
            <w:pPr>
              <w:ind w:left="0"/>
              <w:jc w:val="center"/>
              <w:rPr>
                <w:rFonts w:asciiTheme="minorHAnsi" w:hAnsiTheme="minorHAnsi"/>
                <w:sz w:val="20"/>
                <w:szCs w:val="20"/>
              </w:rPr>
            </w:pPr>
            <w:r>
              <w:rPr>
                <w:color w:val="404040"/>
                <w:sz w:val="20"/>
                <w:szCs w:val="20"/>
              </w:rPr>
              <w:t>900</w:t>
            </w:r>
          </w:p>
        </w:tc>
      </w:tr>
      <w:tr w:rsidR="001A7D58" w:rsidRPr="00360FBB" w14:paraId="48EED233" w14:textId="77777777" w:rsidTr="7B59ED93">
        <w:trPr>
          <w:trHeight w:val="503"/>
        </w:trPr>
        <w:tc>
          <w:tcPr>
            <w:tcW w:w="3021" w:type="dxa"/>
            <w:shd w:val="clear" w:color="auto" w:fill="FFFFFF" w:themeFill="background1"/>
            <w:noWrap/>
            <w:tcMar>
              <w:top w:w="15" w:type="dxa"/>
              <w:left w:w="15" w:type="dxa"/>
              <w:bottom w:w="0" w:type="dxa"/>
              <w:right w:w="15" w:type="dxa"/>
            </w:tcMar>
            <w:vAlign w:val="center"/>
            <w:hideMark/>
          </w:tcPr>
          <w:p w14:paraId="340DCAAB" w14:textId="4E834B8C" w:rsidR="001A7D58" w:rsidRPr="00360FBB" w:rsidRDefault="001A7D58" w:rsidP="001A7D58">
            <w:pPr>
              <w:ind w:left="0"/>
              <w:jc w:val="center"/>
              <w:rPr>
                <w:rFonts w:asciiTheme="minorHAnsi" w:hAnsiTheme="minorHAnsi"/>
                <w:sz w:val="20"/>
                <w:szCs w:val="20"/>
              </w:rPr>
            </w:pPr>
            <w:r>
              <w:rPr>
                <w:color w:val="404040"/>
                <w:sz w:val="20"/>
                <w:szCs w:val="20"/>
              </w:rPr>
              <w:t>TOTAL</w:t>
            </w:r>
          </w:p>
        </w:tc>
        <w:tc>
          <w:tcPr>
            <w:tcW w:w="3021" w:type="dxa"/>
            <w:shd w:val="clear" w:color="auto" w:fill="auto"/>
            <w:noWrap/>
            <w:tcMar>
              <w:top w:w="15" w:type="dxa"/>
              <w:left w:w="15" w:type="dxa"/>
              <w:bottom w:w="0" w:type="dxa"/>
              <w:right w:w="15" w:type="dxa"/>
            </w:tcMar>
            <w:vAlign w:val="center"/>
            <w:hideMark/>
          </w:tcPr>
          <w:p w14:paraId="1024E362" w14:textId="0FF2C7E5" w:rsidR="001A7D58" w:rsidRPr="00360FBB" w:rsidRDefault="001A7D58" w:rsidP="001A7D58">
            <w:pPr>
              <w:ind w:left="0"/>
              <w:jc w:val="center"/>
              <w:rPr>
                <w:rFonts w:asciiTheme="minorHAnsi" w:hAnsiTheme="minorHAnsi"/>
                <w:sz w:val="20"/>
                <w:szCs w:val="20"/>
              </w:rPr>
            </w:pPr>
            <w:r>
              <w:rPr>
                <w:color w:val="404040"/>
                <w:sz w:val="20"/>
                <w:szCs w:val="20"/>
              </w:rPr>
              <w:t>100.00%</w:t>
            </w:r>
          </w:p>
        </w:tc>
        <w:tc>
          <w:tcPr>
            <w:tcW w:w="3022" w:type="dxa"/>
            <w:shd w:val="clear" w:color="auto" w:fill="auto"/>
            <w:vAlign w:val="center"/>
          </w:tcPr>
          <w:p w14:paraId="7233D13C" w14:textId="33B7C9A3" w:rsidR="001A7D58" w:rsidRPr="00360FBB" w:rsidRDefault="001A7D58" w:rsidP="001A7D58">
            <w:pPr>
              <w:ind w:left="0"/>
              <w:jc w:val="center"/>
              <w:rPr>
                <w:rFonts w:asciiTheme="minorHAnsi" w:hAnsiTheme="minorHAnsi"/>
                <w:sz w:val="20"/>
                <w:szCs w:val="20"/>
              </w:rPr>
            </w:pPr>
            <w:r>
              <w:rPr>
                <w:color w:val="404040"/>
                <w:sz w:val="20"/>
                <w:szCs w:val="20"/>
              </w:rPr>
              <w:t>19,891</w:t>
            </w:r>
          </w:p>
        </w:tc>
      </w:tr>
      <w:tr w:rsidR="000A039C" w:rsidRPr="000A039C" w14:paraId="19F8B290" w14:textId="77777777" w:rsidTr="000A039C">
        <w:trPr>
          <w:trHeight w:val="503"/>
        </w:trPr>
        <w:tc>
          <w:tcPr>
            <w:tcW w:w="3021" w:type="dxa"/>
            <w:shd w:val="clear" w:color="auto" w:fill="auto"/>
            <w:tcMar>
              <w:top w:w="15" w:type="dxa"/>
              <w:left w:w="15" w:type="dxa"/>
              <w:bottom w:w="0" w:type="dxa"/>
              <w:right w:w="15" w:type="dxa"/>
            </w:tcMar>
            <w:vAlign w:val="center"/>
            <w:hideMark/>
          </w:tcPr>
          <w:p w14:paraId="0D02BB7B" w14:textId="781D9BED" w:rsidR="009E70FF" w:rsidRPr="000A039C" w:rsidRDefault="000A039C" w:rsidP="009E70FF">
            <w:pPr>
              <w:ind w:left="0"/>
              <w:jc w:val="center"/>
              <w:rPr>
                <w:rFonts w:asciiTheme="minorHAnsi" w:hAnsiTheme="minorHAnsi"/>
                <w:color w:val="auto"/>
                <w:sz w:val="20"/>
                <w:szCs w:val="20"/>
              </w:rPr>
            </w:pPr>
            <w:r w:rsidRPr="000A039C">
              <w:rPr>
                <w:color w:val="auto"/>
                <w:sz w:val="20"/>
                <w:szCs w:val="20"/>
              </w:rPr>
              <w:t>Recyclables by bin</w:t>
            </w:r>
          </w:p>
        </w:tc>
        <w:tc>
          <w:tcPr>
            <w:tcW w:w="3021" w:type="dxa"/>
            <w:shd w:val="clear" w:color="auto" w:fill="auto"/>
            <w:tcMar>
              <w:top w:w="15" w:type="dxa"/>
              <w:left w:w="15" w:type="dxa"/>
              <w:bottom w:w="0" w:type="dxa"/>
              <w:right w:w="15" w:type="dxa"/>
            </w:tcMar>
            <w:vAlign w:val="center"/>
            <w:hideMark/>
          </w:tcPr>
          <w:p w14:paraId="3CDF2611" w14:textId="7DCA707B" w:rsidR="009E70FF" w:rsidRPr="000A039C" w:rsidRDefault="009E70FF" w:rsidP="009E70FF">
            <w:pPr>
              <w:ind w:left="0"/>
              <w:jc w:val="center"/>
              <w:rPr>
                <w:rFonts w:asciiTheme="minorHAnsi" w:hAnsiTheme="minorHAnsi"/>
                <w:color w:val="auto"/>
                <w:sz w:val="20"/>
                <w:szCs w:val="20"/>
              </w:rPr>
            </w:pPr>
            <w:r w:rsidRPr="000A039C">
              <w:rPr>
                <w:color w:val="auto"/>
                <w:sz w:val="20"/>
                <w:szCs w:val="20"/>
              </w:rPr>
              <w:t xml:space="preserve">% </w:t>
            </w:r>
            <w:r w:rsidR="000A039C" w:rsidRPr="000A039C">
              <w:rPr>
                <w:color w:val="auto"/>
                <w:sz w:val="20"/>
                <w:szCs w:val="20"/>
              </w:rPr>
              <w:t>composition</w:t>
            </w:r>
          </w:p>
        </w:tc>
        <w:tc>
          <w:tcPr>
            <w:tcW w:w="3022" w:type="dxa"/>
            <w:shd w:val="clear" w:color="auto" w:fill="auto"/>
            <w:vAlign w:val="center"/>
          </w:tcPr>
          <w:p w14:paraId="57C41F7C" w14:textId="6595FE8E" w:rsidR="009E70FF" w:rsidRPr="000A039C" w:rsidRDefault="000A039C" w:rsidP="009E70FF">
            <w:pPr>
              <w:ind w:left="0"/>
              <w:jc w:val="center"/>
              <w:rPr>
                <w:rFonts w:asciiTheme="minorHAnsi" w:hAnsiTheme="minorHAnsi"/>
                <w:color w:val="auto"/>
                <w:sz w:val="20"/>
                <w:szCs w:val="20"/>
              </w:rPr>
            </w:pPr>
            <w:r w:rsidRPr="000A039C">
              <w:rPr>
                <w:color w:val="auto"/>
                <w:sz w:val="20"/>
                <w:szCs w:val="20"/>
              </w:rPr>
              <w:t>Projected annual tonnage</w:t>
            </w:r>
          </w:p>
        </w:tc>
      </w:tr>
      <w:tr w:rsidR="001A7D58" w:rsidRPr="00360FBB" w14:paraId="157D3016" w14:textId="77777777" w:rsidTr="7B59ED93">
        <w:trPr>
          <w:trHeight w:val="503"/>
        </w:trPr>
        <w:tc>
          <w:tcPr>
            <w:tcW w:w="3021" w:type="dxa"/>
            <w:shd w:val="clear" w:color="auto" w:fill="FFFFFF" w:themeFill="background1"/>
            <w:tcMar>
              <w:top w:w="15" w:type="dxa"/>
              <w:left w:w="15" w:type="dxa"/>
              <w:bottom w:w="0" w:type="dxa"/>
              <w:right w:w="15" w:type="dxa"/>
            </w:tcMar>
            <w:vAlign w:val="center"/>
            <w:hideMark/>
          </w:tcPr>
          <w:p w14:paraId="74E701F8" w14:textId="0C21D32E" w:rsidR="001A7D58" w:rsidRPr="00360FBB" w:rsidRDefault="001A7D58" w:rsidP="001A7D58">
            <w:pPr>
              <w:ind w:left="0"/>
              <w:jc w:val="center"/>
              <w:rPr>
                <w:rFonts w:asciiTheme="minorHAnsi" w:hAnsiTheme="minorHAnsi"/>
                <w:sz w:val="20"/>
                <w:szCs w:val="20"/>
              </w:rPr>
            </w:pPr>
            <w:r>
              <w:rPr>
                <w:color w:val="404040"/>
                <w:sz w:val="20"/>
                <w:szCs w:val="20"/>
              </w:rPr>
              <w:t>PULPABLE RECYCLABLES</w:t>
            </w:r>
          </w:p>
        </w:tc>
        <w:tc>
          <w:tcPr>
            <w:tcW w:w="3021" w:type="dxa"/>
            <w:shd w:val="clear" w:color="auto" w:fill="FFFFFF" w:themeFill="background1"/>
            <w:tcMar>
              <w:top w:w="15" w:type="dxa"/>
              <w:left w:w="15" w:type="dxa"/>
              <w:bottom w:w="0" w:type="dxa"/>
              <w:right w:w="15" w:type="dxa"/>
            </w:tcMar>
            <w:vAlign w:val="center"/>
            <w:hideMark/>
          </w:tcPr>
          <w:p w14:paraId="5D43881E" w14:textId="77105F4E" w:rsidR="001A7D58" w:rsidRPr="00360FBB" w:rsidRDefault="001A7D58" w:rsidP="001A7D58">
            <w:pPr>
              <w:ind w:left="0"/>
              <w:jc w:val="center"/>
              <w:rPr>
                <w:rFonts w:asciiTheme="minorHAnsi" w:hAnsiTheme="minorHAnsi"/>
                <w:sz w:val="20"/>
                <w:szCs w:val="20"/>
              </w:rPr>
            </w:pPr>
            <w:r>
              <w:rPr>
                <w:color w:val="404040"/>
                <w:sz w:val="20"/>
                <w:szCs w:val="20"/>
              </w:rPr>
              <w:t>0.00%</w:t>
            </w:r>
          </w:p>
        </w:tc>
        <w:tc>
          <w:tcPr>
            <w:tcW w:w="3022" w:type="dxa"/>
            <w:shd w:val="clear" w:color="auto" w:fill="auto"/>
            <w:vAlign w:val="center"/>
          </w:tcPr>
          <w:p w14:paraId="02C9DF03" w14:textId="0D45E8C4" w:rsidR="001A7D58" w:rsidRPr="00360FBB" w:rsidRDefault="001A7D58" w:rsidP="001A7D58">
            <w:pPr>
              <w:ind w:left="0"/>
              <w:jc w:val="center"/>
              <w:rPr>
                <w:rFonts w:asciiTheme="minorHAnsi" w:hAnsiTheme="minorHAnsi"/>
                <w:sz w:val="20"/>
                <w:szCs w:val="20"/>
              </w:rPr>
            </w:pPr>
            <w:r>
              <w:rPr>
                <w:color w:val="404040"/>
                <w:sz w:val="20"/>
                <w:szCs w:val="20"/>
              </w:rPr>
              <w:t>1</w:t>
            </w:r>
          </w:p>
        </w:tc>
      </w:tr>
      <w:tr w:rsidR="001A7D58" w:rsidRPr="00360FBB" w14:paraId="18F9A290" w14:textId="77777777" w:rsidTr="7B59ED93">
        <w:trPr>
          <w:trHeight w:val="503"/>
        </w:trPr>
        <w:tc>
          <w:tcPr>
            <w:tcW w:w="3021" w:type="dxa"/>
            <w:shd w:val="clear" w:color="auto" w:fill="FFFFFF" w:themeFill="background1"/>
            <w:tcMar>
              <w:top w:w="15" w:type="dxa"/>
              <w:left w:w="15" w:type="dxa"/>
              <w:bottom w:w="0" w:type="dxa"/>
              <w:right w:w="15" w:type="dxa"/>
            </w:tcMar>
            <w:vAlign w:val="center"/>
            <w:hideMark/>
          </w:tcPr>
          <w:p w14:paraId="7EAA8618" w14:textId="2DEC7227" w:rsidR="001A7D58" w:rsidRPr="00360FBB" w:rsidRDefault="001A7D58" w:rsidP="001A7D58">
            <w:pPr>
              <w:ind w:left="0"/>
              <w:jc w:val="center"/>
              <w:rPr>
                <w:rFonts w:asciiTheme="minorHAnsi" w:hAnsiTheme="minorHAnsi"/>
                <w:sz w:val="20"/>
                <w:szCs w:val="20"/>
              </w:rPr>
            </w:pPr>
            <w:r>
              <w:rPr>
                <w:color w:val="404040"/>
                <w:sz w:val="20"/>
                <w:szCs w:val="20"/>
              </w:rPr>
              <w:t>CO-MINGLED RECYCLABLES</w:t>
            </w:r>
          </w:p>
        </w:tc>
        <w:tc>
          <w:tcPr>
            <w:tcW w:w="3021" w:type="dxa"/>
            <w:shd w:val="clear" w:color="auto" w:fill="auto"/>
            <w:tcMar>
              <w:top w:w="15" w:type="dxa"/>
              <w:left w:w="15" w:type="dxa"/>
              <w:bottom w:w="0" w:type="dxa"/>
              <w:right w:w="15" w:type="dxa"/>
            </w:tcMar>
            <w:vAlign w:val="center"/>
            <w:hideMark/>
          </w:tcPr>
          <w:p w14:paraId="6EE75036" w14:textId="5A15620F" w:rsidR="001A7D58" w:rsidRPr="00360FBB" w:rsidRDefault="001A7D58" w:rsidP="001A7D58">
            <w:pPr>
              <w:ind w:left="0"/>
              <w:jc w:val="center"/>
              <w:rPr>
                <w:rFonts w:asciiTheme="minorHAnsi" w:hAnsiTheme="minorHAnsi"/>
                <w:sz w:val="20"/>
                <w:szCs w:val="20"/>
              </w:rPr>
            </w:pPr>
            <w:r>
              <w:rPr>
                <w:color w:val="404040"/>
                <w:sz w:val="20"/>
                <w:szCs w:val="20"/>
              </w:rPr>
              <w:t>0.03%</w:t>
            </w:r>
          </w:p>
        </w:tc>
        <w:tc>
          <w:tcPr>
            <w:tcW w:w="3022" w:type="dxa"/>
            <w:shd w:val="clear" w:color="auto" w:fill="auto"/>
            <w:vAlign w:val="center"/>
          </w:tcPr>
          <w:p w14:paraId="3AFD0D72" w14:textId="536A61A5" w:rsidR="001A7D58" w:rsidRPr="00360FBB" w:rsidRDefault="001A7D58" w:rsidP="001A7D58">
            <w:pPr>
              <w:ind w:left="0"/>
              <w:jc w:val="center"/>
              <w:rPr>
                <w:rFonts w:asciiTheme="minorHAnsi" w:hAnsiTheme="minorHAnsi"/>
                <w:sz w:val="20"/>
                <w:szCs w:val="20"/>
              </w:rPr>
            </w:pPr>
            <w:r>
              <w:rPr>
                <w:color w:val="404040"/>
                <w:sz w:val="20"/>
                <w:szCs w:val="20"/>
              </w:rPr>
              <w:t>7</w:t>
            </w:r>
          </w:p>
        </w:tc>
      </w:tr>
      <w:tr w:rsidR="001A7D58" w:rsidRPr="00360FBB" w14:paraId="3FB8E2B9" w14:textId="77777777" w:rsidTr="7B59ED93">
        <w:trPr>
          <w:trHeight w:val="503"/>
        </w:trPr>
        <w:tc>
          <w:tcPr>
            <w:tcW w:w="3021" w:type="dxa"/>
            <w:shd w:val="clear" w:color="auto" w:fill="FFFFFF" w:themeFill="background1"/>
            <w:tcMar>
              <w:top w:w="15" w:type="dxa"/>
              <w:left w:w="15" w:type="dxa"/>
              <w:bottom w:w="0" w:type="dxa"/>
              <w:right w:w="15" w:type="dxa"/>
            </w:tcMar>
            <w:vAlign w:val="center"/>
            <w:hideMark/>
          </w:tcPr>
          <w:p w14:paraId="3BDE211D" w14:textId="1EE48C71" w:rsidR="001A7D58" w:rsidRPr="00360FBB" w:rsidRDefault="001A7D58" w:rsidP="001A7D58">
            <w:pPr>
              <w:ind w:left="0"/>
              <w:jc w:val="center"/>
              <w:rPr>
                <w:rFonts w:asciiTheme="minorHAnsi" w:hAnsiTheme="minorHAnsi"/>
                <w:sz w:val="20"/>
                <w:szCs w:val="20"/>
              </w:rPr>
            </w:pPr>
            <w:r>
              <w:rPr>
                <w:color w:val="404040"/>
                <w:sz w:val="20"/>
                <w:szCs w:val="20"/>
              </w:rPr>
              <w:t>ORGANIC RECYCLABLES</w:t>
            </w:r>
          </w:p>
        </w:tc>
        <w:tc>
          <w:tcPr>
            <w:tcW w:w="3021" w:type="dxa"/>
            <w:shd w:val="clear" w:color="auto" w:fill="auto"/>
            <w:tcMar>
              <w:top w:w="15" w:type="dxa"/>
              <w:left w:w="15" w:type="dxa"/>
              <w:bottom w:w="0" w:type="dxa"/>
              <w:right w:w="15" w:type="dxa"/>
            </w:tcMar>
            <w:vAlign w:val="center"/>
            <w:hideMark/>
          </w:tcPr>
          <w:p w14:paraId="53A93538" w14:textId="71EECF7D" w:rsidR="001A7D58" w:rsidRPr="00360FBB" w:rsidRDefault="001A7D58" w:rsidP="001A7D58">
            <w:pPr>
              <w:ind w:left="0"/>
              <w:jc w:val="center"/>
              <w:rPr>
                <w:rFonts w:asciiTheme="minorHAnsi" w:hAnsiTheme="minorHAnsi"/>
                <w:sz w:val="20"/>
                <w:szCs w:val="20"/>
              </w:rPr>
            </w:pPr>
            <w:r>
              <w:rPr>
                <w:color w:val="404040"/>
                <w:sz w:val="20"/>
                <w:szCs w:val="20"/>
              </w:rPr>
              <w:t>95.44%</w:t>
            </w:r>
          </w:p>
        </w:tc>
        <w:tc>
          <w:tcPr>
            <w:tcW w:w="3022" w:type="dxa"/>
            <w:shd w:val="clear" w:color="auto" w:fill="auto"/>
            <w:vAlign w:val="center"/>
          </w:tcPr>
          <w:p w14:paraId="1D6B7D76" w14:textId="5ECF59A5" w:rsidR="001A7D58" w:rsidRPr="00360FBB" w:rsidRDefault="001A7D58" w:rsidP="001A7D58">
            <w:pPr>
              <w:ind w:left="0"/>
              <w:jc w:val="center"/>
              <w:rPr>
                <w:rFonts w:asciiTheme="minorHAnsi" w:hAnsiTheme="minorHAnsi"/>
                <w:sz w:val="20"/>
                <w:szCs w:val="20"/>
              </w:rPr>
            </w:pPr>
            <w:r>
              <w:rPr>
                <w:color w:val="404040"/>
                <w:sz w:val="20"/>
                <w:szCs w:val="20"/>
              </w:rPr>
              <w:t>18,984</w:t>
            </w:r>
          </w:p>
        </w:tc>
      </w:tr>
      <w:tr w:rsidR="001A7D58" w:rsidRPr="00360FBB" w14:paraId="6B0934AA" w14:textId="77777777" w:rsidTr="7B59ED93">
        <w:trPr>
          <w:trHeight w:val="503"/>
        </w:trPr>
        <w:tc>
          <w:tcPr>
            <w:tcW w:w="3021" w:type="dxa"/>
            <w:shd w:val="clear" w:color="auto" w:fill="FFFFFF" w:themeFill="background1"/>
            <w:tcMar>
              <w:top w:w="15" w:type="dxa"/>
              <w:left w:w="15" w:type="dxa"/>
              <w:bottom w:w="0" w:type="dxa"/>
              <w:right w:w="15" w:type="dxa"/>
            </w:tcMar>
            <w:vAlign w:val="center"/>
          </w:tcPr>
          <w:p w14:paraId="32DE984B" w14:textId="2B9B4E3C" w:rsidR="001A7D58" w:rsidRPr="00360FBB" w:rsidRDefault="001A7D58" w:rsidP="001A7D58">
            <w:pPr>
              <w:ind w:left="0"/>
              <w:jc w:val="center"/>
              <w:rPr>
                <w:rFonts w:asciiTheme="minorHAnsi" w:hAnsiTheme="minorHAnsi"/>
                <w:sz w:val="20"/>
                <w:szCs w:val="20"/>
              </w:rPr>
            </w:pPr>
            <w:r w:rsidRPr="7B59ED93">
              <w:rPr>
                <w:sz w:val="20"/>
                <w:szCs w:val="20"/>
              </w:rPr>
              <w:t>CONTAMINATION</w:t>
            </w:r>
          </w:p>
        </w:tc>
        <w:tc>
          <w:tcPr>
            <w:tcW w:w="3021" w:type="dxa"/>
            <w:shd w:val="clear" w:color="auto" w:fill="auto"/>
            <w:tcMar>
              <w:top w:w="15" w:type="dxa"/>
              <w:left w:w="15" w:type="dxa"/>
              <w:bottom w:w="0" w:type="dxa"/>
              <w:right w:w="15" w:type="dxa"/>
            </w:tcMar>
            <w:vAlign w:val="center"/>
          </w:tcPr>
          <w:p w14:paraId="20853ADB" w14:textId="79448564" w:rsidR="001A7D58" w:rsidRPr="00360FBB" w:rsidRDefault="001A7D58" w:rsidP="001A7D58">
            <w:pPr>
              <w:ind w:left="0"/>
              <w:jc w:val="center"/>
              <w:rPr>
                <w:rFonts w:asciiTheme="minorHAnsi" w:hAnsiTheme="minorHAnsi"/>
                <w:sz w:val="20"/>
                <w:szCs w:val="20"/>
              </w:rPr>
            </w:pPr>
            <w:r>
              <w:rPr>
                <w:color w:val="404040"/>
                <w:sz w:val="20"/>
                <w:szCs w:val="20"/>
              </w:rPr>
              <w:t>4.53%</w:t>
            </w:r>
          </w:p>
        </w:tc>
        <w:tc>
          <w:tcPr>
            <w:tcW w:w="3022" w:type="dxa"/>
            <w:shd w:val="clear" w:color="auto" w:fill="auto"/>
            <w:vAlign w:val="center"/>
          </w:tcPr>
          <w:p w14:paraId="322FB395" w14:textId="251B5BDC" w:rsidR="001A7D58" w:rsidRPr="00360FBB" w:rsidRDefault="001A7D58" w:rsidP="001A7D58">
            <w:pPr>
              <w:ind w:left="0"/>
              <w:jc w:val="center"/>
              <w:rPr>
                <w:rFonts w:asciiTheme="minorHAnsi" w:hAnsiTheme="minorHAnsi"/>
                <w:sz w:val="20"/>
                <w:szCs w:val="20"/>
              </w:rPr>
            </w:pPr>
            <w:r>
              <w:rPr>
                <w:color w:val="404040"/>
                <w:sz w:val="20"/>
                <w:szCs w:val="20"/>
              </w:rPr>
              <w:t>900</w:t>
            </w:r>
          </w:p>
        </w:tc>
      </w:tr>
      <w:tr w:rsidR="001A7D58" w:rsidRPr="004632B4" w14:paraId="5431CB79" w14:textId="77777777" w:rsidTr="7B59ED93">
        <w:trPr>
          <w:trHeight w:val="503"/>
        </w:trPr>
        <w:tc>
          <w:tcPr>
            <w:tcW w:w="3021" w:type="dxa"/>
            <w:shd w:val="clear" w:color="auto" w:fill="FFFFFF" w:themeFill="background1"/>
            <w:tcMar>
              <w:top w:w="15" w:type="dxa"/>
              <w:left w:w="15" w:type="dxa"/>
              <w:bottom w:w="0" w:type="dxa"/>
              <w:right w:w="15" w:type="dxa"/>
            </w:tcMar>
            <w:vAlign w:val="center"/>
            <w:hideMark/>
          </w:tcPr>
          <w:p w14:paraId="5B366048" w14:textId="524B262E" w:rsidR="001A7D58" w:rsidRPr="00360FBB" w:rsidRDefault="001A7D58" w:rsidP="001A7D58">
            <w:pPr>
              <w:ind w:left="0"/>
              <w:jc w:val="center"/>
              <w:rPr>
                <w:rFonts w:asciiTheme="minorHAnsi" w:hAnsiTheme="minorHAnsi"/>
                <w:sz w:val="20"/>
                <w:szCs w:val="20"/>
              </w:rPr>
            </w:pPr>
            <w:r>
              <w:rPr>
                <w:color w:val="404040"/>
                <w:sz w:val="20"/>
                <w:szCs w:val="20"/>
              </w:rPr>
              <w:t>TOTAL</w:t>
            </w:r>
          </w:p>
        </w:tc>
        <w:tc>
          <w:tcPr>
            <w:tcW w:w="3021" w:type="dxa"/>
            <w:shd w:val="clear" w:color="auto" w:fill="FFFFFF" w:themeFill="background1"/>
            <w:tcMar>
              <w:top w:w="15" w:type="dxa"/>
              <w:left w:w="15" w:type="dxa"/>
              <w:bottom w:w="0" w:type="dxa"/>
              <w:right w:w="15" w:type="dxa"/>
            </w:tcMar>
            <w:vAlign w:val="center"/>
            <w:hideMark/>
          </w:tcPr>
          <w:p w14:paraId="5018942E" w14:textId="7F64E2B1" w:rsidR="001A7D58" w:rsidRPr="00360FBB" w:rsidRDefault="001A7D58" w:rsidP="001A7D58">
            <w:pPr>
              <w:ind w:left="0"/>
              <w:jc w:val="center"/>
              <w:rPr>
                <w:rFonts w:asciiTheme="minorHAnsi" w:hAnsiTheme="minorHAnsi"/>
                <w:sz w:val="20"/>
                <w:szCs w:val="20"/>
              </w:rPr>
            </w:pPr>
            <w:r>
              <w:rPr>
                <w:color w:val="404040"/>
                <w:sz w:val="20"/>
                <w:szCs w:val="20"/>
              </w:rPr>
              <w:t>100.00%</w:t>
            </w:r>
          </w:p>
        </w:tc>
        <w:tc>
          <w:tcPr>
            <w:tcW w:w="3022" w:type="dxa"/>
            <w:shd w:val="clear" w:color="auto" w:fill="auto"/>
            <w:vAlign w:val="center"/>
          </w:tcPr>
          <w:p w14:paraId="59F9835F" w14:textId="75DF61A3" w:rsidR="001A7D58" w:rsidRPr="004632B4" w:rsidRDefault="001A7D58" w:rsidP="001A7D58">
            <w:pPr>
              <w:ind w:left="0"/>
              <w:jc w:val="center"/>
              <w:rPr>
                <w:rFonts w:asciiTheme="minorHAnsi" w:hAnsiTheme="minorHAnsi"/>
                <w:sz w:val="20"/>
                <w:szCs w:val="20"/>
              </w:rPr>
            </w:pPr>
            <w:r>
              <w:rPr>
                <w:color w:val="404040"/>
                <w:sz w:val="20"/>
                <w:szCs w:val="20"/>
              </w:rPr>
              <w:t>19,891</w:t>
            </w:r>
          </w:p>
        </w:tc>
      </w:tr>
    </w:tbl>
    <w:p w14:paraId="1557B362" w14:textId="77777777" w:rsidR="00D63284" w:rsidRDefault="00D63284" w:rsidP="7520C598">
      <w:pPr>
        <w:keepNext/>
        <w:keepLines/>
        <w:spacing w:before="240" w:after="240" w:line="240" w:lineRule="atLeast"/>
        <w:ind w:left="0"/>
        <w:outlineLvl w:val="2"/>
        <w:rPr>
          <w:lang w:eastAsia="en-US"/>
        </w:rPr>
      </w:pPr>
      <w:r w:rsidRPr="7520C598">
        <w:rPr>
          <w:lang w:eastAsia="en-US"/>
        </w:rPr>
        <w:br w:type="page"/>
      </w:r>
    </w:p>
    <w:bookmarkEnd w:id="62"/>
    <w:bookmarkEnd w:id="63"/>
    <w:bookmarkEnd w:id="64"/>
    <w:bookmarkEnd w:id="65"/>
    <w:p w14:paraId="3A306ADB" w14:textId="267DB540" w:rsidR="7520C598" w:rsidRDefault="7520C598" w:rsidP="7520C598">
      <w:pPr>
        <w:spacing w:before="240" w:after="240" w:line="240" w:lineRule="atLeast"/>
        <w:ind w:left="0"/>
        <w:rPr>
          <w:rFonts w:asciiTheme="minorHAnsi" w:hAnsiTheme="minorHAnsi" w:cs="Arial"/>
          <w:b/>
          <w:bCs/>
          <w:color w:val="12A19A"/>
          <w:sz w:val="32"/>
          <w:szCs w:val="32"/>
          <w:lang w:eastAsia="en-US"/>
        </w:rPr>
      </w:pPr>
      <w:r w:rsidRPr="7520C598">
        <w:rPr>
          <w:rFonts w:asciiTheme="minorHAnsi" w:hAnsiTheme="minorHAnsi" w:cs="Arial"/>
          <w:b/>
          <w:bCs/>
          <w:color w:val="12A19A"/>
          <w:sz w:val="32"/>
          <w:szCs w:val="32"/>
          <w:lang w:eastAsia="en-US"/>
        </w:rPr>
        <w:lastRenderedPageBreak/>
        <w:t>Kerbside collected Waste Arisings (kg/</w:t>
      </w:r>
      <w:proofErr w:type="spellStart"/>
      <w:r w:rsidRPr="7520C598">
        <w:rPr>
          <w:rFonts w:asciiTheme="minorHAnsi" w:hAnsiTheme="minorHAnsi" w:cs="Arial"/>
          <w:b/>
          <w:bCs/>
          <w:color w:val="12A19A"/>
          <w:sz w:val="32"/>
          <w:szCs w:val="32"/>
          <w:lang w:eastAsia="en-US"/>
        </w:rPr>
        <w:t>hh</w:t>
      </w:r>
      <w:proofErr w:type="spellEnd"/>
      <w:r w:rsidRPr="7520C598">
        <w:rPr>
          <w:rFonts w:asciiTheme="minorHAnsi" w:hAnsiTheme="minorHAnsi" w:cs="Arial"/>
          <w:b/>
          <w:bCs/>
          <w:color w:val="12A19A"/>
          <w:sz w:val="32"/>
          <w:szCs w:val="32"/>
          <w:lang w:eastAsia="en-US"/>
        </w:rPr>
        <w:t>/</w:t>
      </w:r>
      <w:proofErr w:type="spellStart"/>
      <w:r w:rsidRPr="7520C598">
        <w:rPr>
          <w:rFonts w:asciiTheme="minorHAnsi" w:hAnsiTheme="minorHAnsi" w:cs="Arial"/>
          <w:b/>
          <w:bCs/>
          <w:color w:val="12A19A"/>
          <w:sz w:val="32"/>
          <w:szCs w:val="32"/>
          <w:lang w:eastAsia="en-US"/>
        </w:rPr>
        <w:t>yr</w:t>
      </w:r>
      <w:proofErr w:type="spellEnd"/>
      <w:r w:rsidRPr="7520C598">
        <w:rPr>
          <w:rFonts w:asciiTheme="minorHAnsi" w:hAnsiTheme="minorHAnsi" w:cs="Arial"/>
          <w:b/>
          <w:bCs/>
          <w:color w:val="12A19A"/>
          <w:sz w:val="32"/>
          <w:szCs w:val="32"/>
          <w:lang w:eastAsia="en-US"/>
        </w:rPr>
        <w:t xml:space="preserve">) and Assays (% by </w:t>
      </w:r>
      <w:proofErr w:type="spellStart"/>
      <w:r w:rsidRPr="7520C598">
        <w:rPr>
          <w:rFonts w:asciiTheme="minorHAnsi" w:hAnsiTheme="minorHAnsi" w:cs="Arial"/>
          <w:b/>
          <w:bCs/>
          <w:color w:val="12A19A"/>
          <w:sz w:val="32"/>
          <w:szCs w:val="32"/>
          <w:lang w:eastAsia="en-US"/>
        </w:rPr>
        <w:t>wt</w:t>
      </w:r>
      <w:proofErr w:type="spellEnd"/>
      <w:r w:rsidRPr="7520C598">
        <w:rPr>
          <w:rFonts w:asciiTheme="minorHAnsi" w:hAnsiTheme="minorHAnsi" w:cs="Arial"/>
          <w:b/>
          <w:bCs/>
          <w:color w:val="12A19A"/>
          <w:sz w:val="32"/>
          <w:szCs w:val="32"/>
          <w:lang w:eastAsia="en-US"/>
        </w:rPr>
        <w:t>)</w:t>
      </w:r>
    </w:p>
    <w:p w14:paraId="081510F0" w14:textId="1B95730C" w:rsidR="7520C598" w:rsidRDefault="7520C598" w:rsidP="7520C598">
      <w:pPr>
        <w:spacing w:before="240" w:after="240" w:line="240" w:lineRule="atLeast"/>
        <w:ind w:left="0"/>
      </w:pPr>
      <w:r>
        <w:rPr>
          <w:noProof/>
        </w:rPr>
        <w:drawing>
          <wp:inline distT="0" distB="0" distL="0" distR="0" wp14:anchorId="4D73A587" wp14:editId="123655F7">
            <wp:extent cx="5705475" cy="5400675"/>
            <wp:effectExtent l="0" t="0" r="0" b="0"/>
            <wp:docPr id="58666601" name="Picture 58666601" descr="Kerbside collected Waste Arisings (kg/hh/yr) and Assays (% by w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66601" name="Picture 58666601" descr="Kerbside collected Waste Arisings (kg/hh/yr) and Assays (% by wt)"/>
                    <pic:cNvPicPr/>
                  </pic:nvPicPr>
                  <pic:blipFill>
                    <a:blip r:embed="rId69">
                      <a:extLst>
                        <a:ext uri="{28A0092B-C50C-407E-A947-70E740481C1C}">
                          <a14:useLocalDpi xmlns:a14="http://schemas.microsoft.com/office/drawing/2010/main" val="0"/>
                        </a:ext>
                      </a:extLst>
                    </a:blip>
                    <a:stretch>
                      <a:fillRect/>
                    </a:stretch>
                  </pic:blipFill>
                  <pic:spPr>
                    <a:xfrm>
                      <a:off x="0" y="0"/>
                      <a:ext cx="5705475" cy="5400675"/>
                    </a:xfrm>
                    <a:prstGeom prst="rect">
                      <a:avLst/>
                    </a:prstGeom>
                  </pic:spPr>
                </pic:pic>
              </a:graphicData>
            </a:graphic>
          </wp:inline>
        </w:drawing>
      </w:r>
    </w:p>
    <w:p w14:paraId="7EA4FD2E" w14:textId="5E1DF730" w:rsidR="7520C598" w:rsidRDefault="7520C598">
      <w:r>
        <w:br w:type="page"/>
      </w:r>
    </w:p>
    <w:p w14:paraId="31097E5B" w14:textId="0A31CE99" w:rsidR="00E81982" w:rsidRPr="00134853" w:rsidRDefault="00134853" w:rsidP="00134853">
      <w:pPr>
        <w:ind w:left="0"/>
      </w:pPr>
      <w:r>
        <w:rPr>
          <w:b/>
          <w:bCs/>
          <w:color w:val="404040"/>
        </w:rPr>
        <w:lastRenderedPageBreak/>
        <w:t xml:space="preserve"> </w:t>
      </w:r>
      <w:r w:rsidR="00946CBB">
        <w:rPr>
          <w:noProof/>
        </w:rPr>
        <w:drawing>
          <wp:inline distT="0" distB="0" distL="0" distR="0" wp14:anchorId="0BA0DF6D" wp14:editId="319BA0CE">
            <wp:extent cx="3398496" cy="1069638"/>
            <wp:effectExtent l="0" t="0" r="0" b="0"/>
            <wp:docPr id="16" name="Picture 16" descr="Logo - m.e.l. rea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 m.e.l. reasearch"/>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98496" cy="1069638"/>
                    </a:xfrm>
                    <a:prstGeom prst="rect">
                      <a:avLst/>
                    </a:prstGeom>
                  </pic:spPr>
                </pic:pic>
              </a:graphicData>
            </a:graphic>
          </wp:inline>
        </w:drawing>
      </w:r>
    </w:p>
    <w:sectPr w:rsidR="00E81982" w:rsidRPr="00134853" w:rsidSect="003C65D4">
      <w:pgSz w:w="11907" w:h="16840" w:code="9"/>
      <w:pgMar w:top="1276" w:right="1469" w:bottom="1259" w:left="1440" w:header="902" w:footer="35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4BFEE" w14:textId="77777777" w:rsidR="006533D9" w:rsidRDefault="006533D9">
      <w:r>
        <w:separator/>
      </w:r>
    </w:p>
    <w:p w14:paraId="2F83F8E9" w14:textId="77777777" w:rsidR="006533D9" w:rsidRDefault="006533D9"/>
    <w:p w14:paraId="74F0C866" w14:textId="77777777" w:rsidR="006533D9" w:rsidRDefault="006533D9"/>
    <w:p w14:paraId="5444F561" w14:textId="77777777" w:rsidR="006533D9" w:rsidRDefault="006533D9"/>
    <w:p w14:paraId="74865BAF" w14:textId="77777777" w:rsidR="006533D9" w:rsidRDefault="006533D9"/>
    <w:p w14:paraId="6178336C" w14:textId="77777777" w:rsidR="006533D9" w:rsidRDefault="006533D9"/>
  </w:endnote>
  <w:endnote w:type="continuationSeparator" w:id="0">
    <w:p w14:paraId="161B7906" w14:textId="77777777" w:rsidR="006533D9" w:rsidRDefault="006533D9">
      <w:r>
        <w:continuationSeparator/>
      </w:r>
    </w:p>
    <w:p w14:paraId="36FEA97B" w14:textId="77777777" w:rsidR="006533D9" w:rsidRDefault="006533D9"/>
    <w:p w14:paraId="62B8A667" w14:textId="77777777" w:rsidR="006533D9" w:rsidRDefault="006533D9"/>
    <w:p w14:paraId="60D4ABA3" w14:textId="77777777" w:rsidR="006533D9" w:rsidRDefault="006533D9"/>
    <w:p w14:paraId="59C96D78" w14:textId="77777777" w:rsidR="006533D9" w:rsidRDefault="006533D9"/>
    <w:p w14:paraId="1F798BF5" w14:textId="77777777" w:rsidR="006533D9" w:rsidRDefault="006533D9"/>
  </w:endnote>
  <w:endnote w:type="continuationNotice" w:id="1">
    <w:p w14:paraId="2D273227" w14:textId="77777777" w:rsidR="006533D9" w:rsidRDefault="00653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auxhall-Regular">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33956" w14:textId="77777777" w:rsidR="006533D9" w:rsidRDefault="006533D9" w:rsidP="008F0272">
    <w:pPr>
      <w:pStyle w:val="MELpagenumber"/>
      <w:pBdr>
        <w:top w:val="single" w:sz="12" w:space="7" w:color="2FAC66"/>
      </w:pBdr>
      <w:tabs>
        <w:tab w:val="left" w:pos="335"/>
        <w:tab w:val="center" w:pos="4505"/>
      </w:tabs>
      <w:spacing w:before="0" w:line="240" w:lineRule="auto"/>
      <w:rPr>
        <w:caps/>
        <w:sz w:val="8"/>
        <w:szCs w:val="8"/>
      </w:rPr>
    </w:pPr>
    <w:r>
      <w:rPr>
        <w:noProof/>
      </w:rPr>
      <w:drawing>
        <wp:inline distT="0" distB="0" distL="0" distR="0" wp14:anchorId="45125C59" wp14:editId="7924A6C7">
          <wp:extent cx="1190625" cy="373380"/>
          <wp:effectExtent l="0" t="0" r="9525" b="7620"/>
          <wp:docPr id="17" name="Picture 17" descr="MEL RESEARCH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EL RESEARCH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inline>
      </w:drawing>
    </w:r>
    <w:r>
      <w:rPr>
        <w:caps/>
        <w:color w:val="404040" w:themeColor="text1" w:themeTint="BF"/>
        <w:sz w:val="20"/>
        <w:szCs w:val="20"/>
      </w:rPr>
      <w:tab/>
    </w:r>
    <w:r>
      <w:rPr>
        <w:caps/>
        <w:color w:val="404040" w:themeColor="text1" w:themeTint="BF"/>
        <w:sz w:val="20"/>
        <w:szCs w:val="20"/>
      </w:rPr>
      <w:tab/>
    </w:r>
  </w:p>
  <w:p w14:paraId="59FB6A23" w14:textId="6279A49A" w:rsidR="006533D9" w:rsidRDefault="006533D9" w:rsidP="00860B0C">
    <w:pPr>
      <w:pStyle w:val="MELpagenumber"/>
      <w:pBdr>
        <w:top w:val="single" w:sz="12" w:space="7" w:color="2FAC66"/>
      </w:pBdr>
      <w:tabs>
        <w:tab w:val="left" w:pos="335"/>
        <w:tab w:val="center" w:pos="4505"/>
      </w:tabs>
      <w:spacing w:before="0" w:line="240" w:lineRule="auto"/>
    </w:pPr>
    <w:r w:rsidRPr="00926431">
      <w:rPr>
        <w:caps/>
        <w:sz w:val="8"/>
        <w:szCs w:val="8"/>
      </w:rPr>
      <w:br/>
    </w:r>
    <w:r w:rsidRPr="0084316F">
      <w:rPr>
        <w:caps/>
        <w:color w:val="404040" w:themeColor="text1" w:themeTint="BF"/>
        <w:sz w:val="20"/>
        <w:szCs w:val="20"/>
      </w:rPr>
      <w:t xml:space="preserve">                                                 </w:t>
    </w:r>
    <w:r w:rsidRPr="0084316F">
      <w:rPr>
        <w:rStyle w:val="MELfootertextChar"/>
        <w:rFonts w:asciiTheme="minorHAnsi" w:hAnsiTheme="minorHAnsi"/>
        <w:b w:val="0"/>
        <w:color w:val="404040" w:themeColor="text1" w:themeTint="BF"/>
        <w:sz w:val="20"/>
        <w:szCs w:val="20"/>
        <w:shd w:val="clear" w:color="auto" w:fill="auto"/>
      </w:rPr>
      <w:t>Measurement Evaluation Learning: Using evidence to shape better services</w:t>
    </w:r>
    <w:r w:rsidRPr="00860B0C">
      <w:rPr>
        <w:caps/>
        <w:color w:val="404040" w:themeColor="text1" w:themeTint="BF"/>
        <w:sz w:val="20"/>
        <w:szCs w:val="20"/>
      </w:rPr>
      <w:t xml:space="preserve">            </w:t>
    </w:r>
    <w:r w:rsidRPr="00860B0C">
      <w:rPr>
        <w:color w:val="404040" w:themeColor="text1" w:themeTint="BF"/>
        <w:sz w:val="20"/>
        <w:szCs w:val="20"/>
      </w:rPr>
      <w:t>Page</w:t>
    </w:r>
    <w:r w:rsidRPr="00860B0C">
      <w:rPr>
        <w:rFonts w:asciiTheme="minorHAnsi" w:hAnsiTheme="minorHAnsi"/>
        <w:color w:val="404040" w:themeColor="text1" w:themeTint="BF"/>
        <w:sz w:val="20"/>
        <w:szCs w:val="20"/>
      </w:rPr>
      <w:t xml:space="preserve"> </w:t>
    </w:r>
    <w:r w:rsidRPr="00860B0C">
      <w:rPr>
        <w:rFonts w:asciiTheme="minorHAnsi" w:hAnsiTheme="minorHAnsi"/>
        <w:color w:val="404040" w:themeColor="text1" w:themeTint="BF"/>
        <w:sz w:val="20"/>
        <w:szCs w:val="20"/>
      </w:rPr>
      <w:fldChar w:fldCharType="begin"/>
    </w:r>
    <w:r w:rsidRPr="00860B0C">
      <w:rPr>
        <w:rFonts w:asciiTheme="minorHAnsi" w:hAnsiTheme="minorHAnsi"/>
        <w:color w:val="404040" w:themeColor="text1" w:themeTint="BF"/>
        <w:sz w:val="20"/>
        <w:szCs w:val="20"/>
      </w:rPr>
      <w:instrText xml:space="preserve">page </w:instrText>
    </w:r>
    <w:r w:rsidRPr="00860B0C">
      <w:rPr>
        <w:rFonts w:asciiTheme="minorHAnsi" w:hAnsiTheme="minorHAnsi"/>
        <w:color w:val="404040" w:themeColor="text1" w:themeTint="BF"/>
        <w:sz w:val="20"/>
        <w:szCs w:val="20"/>
      </w:rPr>
      <w:fldChar w:fldCharType="separate"/>
    </w:r>
    <w:r>
      <w:rPr>
        <w:rFonts w:asciiTheme="minorHAnsi" w:hAnsiTheme="minorHAnsi"/>
        <w:noProof/>
        <w:color w:val="404040" w:themeColor="text1" w:themeTint="BF"/>
        <w:sz w:val="20"/>
        <w:szCs w:val="20"/>
      </w:rPr>
      <w:t>2</w:t>
    </w:r>
    <w:r w:rsidRPr="00860B0C">
      <w:rPr>
        <w:rFonts w:asciiTheme="minorHAnsi" w:hAnsiTheme="minorHAnsi"/>
        <w:color w:val="404040" w:themeColor="text1" w:themeTint="BF"/>
        <w:sz w:val="20"/>
        <w:szCs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512A" w14:textId="77777777" w:rsidR="006533D9" w:rsidRDefault="006533D9" w:rsidP="001D399A">
    <w:pPr>
      <w:pStyle w:val="MELpagenumber"/>
      <w:pBdr>
        <w:top w:val="single" w:sz="12" w:space="7" w:color="2FAC66"/>
      </w:pBdr>
      <w:tabs>
        <w:tab w:val="left" w:pos="335"/>
        <w:tab w:val="center" w:pos="4505"/>
      </w:tabs>
      <w:spacing w:before="0" w:line="240" w:lineRule="auto"/>
      <w:rPr>
        <w:caps/>
        <w:sz w:val="8"/>
        <w:szCs w:val="8"/>
      </w:rPr>
    </w:pPr>
    <w:r>
      <w:rPr>
        <w:noProof/>
      </w:rPr>
      <w:drawing>
        <wp:inline distT="0" distB="0" distL="0" distR="0" wp14:anchorId="136D2076" wp14:editId="1A8B3166">
          <wp:extent cx="1190625" cy="373380"/>
          <wp:effectExtent l="0" t="0" r="9525" b="7620"/>
          <wp:docPr id="298" name="Picture 298" descr="MEL RESEARCH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EL RESEARCH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inline>
      </w:drawing>
    </w:r>
    <w:r>
      <w:rPr>
        <w:caps/>
        <w:color w:val="404040" w:themeColor="text1" w:themeTint="BF"/>
        <w:sz w:val="20"/>
        <w:szCs w:val="20"/>
      </w:rPr>
      <w:tab/>
    </w:r>
    <w:r>
      <w:rPr>
        <w:caps/>
        <w:color w:val="404040" w:themeColor="text1" w:themeTint="BF"/>
        <w:sz w:val="20"/>
        <w:szCs w:val="20"/>
      </w:rPr>
      <w:tab/>
    </w:r>
  </w:p>
  <w:p w14:paraId="05C999E5" w14:textId="215EDC66" w:rsidR="006533D9" w:rsidRPr="00BC0929" w:rsidRDefault="006533D9" w:rsidP="001D399A">
    <w:pPr>
      <w:pStyle w:val="MELpagenumber"/>
      <w:pBdr>
        <w:top w:val="single" w:sz="12" w:space="7" w:color="2FAC66"/>
      </w:pBdr>
      <w:tabs>
        <w:tab w:val="left" w:pos="335"/>
        <w:tab w:val="center" w:pos="4505"/>
      </w:tabs>
      <w:spacing w:before="0" w:line="240" w:lineRule="auto"/>
      <w:rPr>
        <w:rFonts w:asciiTheme="minorHAnsi" w:hAnsiTheme="minorHAnsi"/>
        <w:color w:val="008080"/>
        <w:sz w:val="20"/>
        <w:szCs w:val="20"/>
      </w:rPr>
    </w:pPr>
    <w:r w:rsidRPr="00926431">
      <w:rPr>
        <w:caps/>
        <w:sz w:val="8"/>
        <w:szCs w:val="8"/>
      </w:rPr>
      <w:br/>
    </w:r>
    <w:r w:rsidRPr="00221313">
      <w:rPr>
        <w:caps/>
        <w:color w:val="404040" w:themeColor="text1" w:themeTint="BF"/>
        <w:sz w:val="20"/>
        <w:szCs w:val="20"/>
      </w:rPr>
      <w:t xml:space="preserve">                                 </w:t>
    </w:r>
    <w:r>
      <w:rPr>
        <w:caps/>
        <w:color w:val="404040" w:themeColor="text1" w:themeTint="BF"/>
        <w:sz w:val="20"/>
        <w:szCs w:val="20"/>
      </w:rPr>
      <w:t xml:space="preserve">                    </w:t>
    </w:r>
    <w:r w:rsidRPr="00C1748A">
      <w:rPr>
        <w:rStyle w:val="MELfootertextChar"/>
        <w:rFonts w:asciiTheme="minorHAnsi" w:hAnsiTheme="minorHAnsi"/>
        <w:b w:val="0"/>
        <w:color w:val="404040" w:themeColor="text1" w:themeTint="BF"/>
        <w:sz w:val="20"/>
        <w:szCs w:val="20"/>
        <w:shd w:val="clear" w:color="auto" w:fill="FFFFFF" w:themeFill="background1"/>
      </w:rPr>
      <w:t>Measurement Evaluation Learning: Using evidence to shape better services</w:t>
    </w:r>
    <w:r w:rsidRPr="00C1748A">
      <w:rPr>
        <w:caps/>
        <w:color w:val="404040" w:themeColor="text1" w:themeTint="BF"/>
        <w:sz w:val="20"/>
        <w:szCs w:val="20"/>
        <w:shd w:val="clear" w:color="auto" w:fill="FFFFFF" w:themeFill="background1"/>
      </w:rPr>
      <w:t xml:space="preserve">           </w:t>
    </w:r>
    <w:r w:rsidRPr="00C1748A">
      <w:rPr>
        <w:color w:val="404040" w:themeColor="text1" w:themeTint="BF"/>
        <w:sz w:val="20"/>
        <w:szCs w:val="20"/>
        <w:shd w:val="clear" w:color="auto" w:fill="FFFFFF" w:themeFill="background1"/>
      </w:rPr>
      <w:t>Page</w:t>
    </w:r>
    <w:r w:rsidRPr="00C1748A">
      <w:rPr>
        <w:rFonts w:asciiTheme="minorHAnsi" w:hAnsiTheme="minorHAnsi"/>
        <w:color w:val="404040" w:themeColor="text1" w:themeTint="BF"/>
        <w:sz w:val="20"/>
        <w:szCs w:val="20"/>
        <w:shd w:val="clear" w:color="auto" w:fill="FFFFFF" w:themeFill="background1"/>
      </w:rPr>
      <w:t xml:space="preserve"> </w:t>
    </w:r>
    <w:r w:rsidRPr="00C1748A">
      <w:rPr>
        <w:rFonts w:asciiTheme="minorHAnsi" w:hAnsiTheme="minorHAnsi"/>
        <w:color w:val="404040" w:themeColor="text1" w:themeTint="BF"/>
        <w:sz w:val="20"/>
        <w:szCs w:val="20"/>
        <w:shd w:val="clear" w:color="auto" w:fill="FFFFFF" w:themeFill="background1"/>
      </w:rPr>
      <w:fldChar w:fldCharType="begin"/>
    </w:r>
    <w:r w:rsidRPr="00C1748A">
      <w:rPr>
        <w:rFonts w:asciiTheme="minorHAnsi" w:hAnsiTheme="minorHAnsi"/>
        <w:color w:val="404040" w:themeColor="text1" w:themeTint="BF"/>
        <w:sz w:val="20"/>
        <w:szCs w:val="20"/>
        <w:shd w:val="clear" w:color="auto" w:fill="FFFFFF" w:themeFill="background1"/>
      </w:rPr>
      <w:instrText xml:space="preserve">page </w:instrText>
    </w:r>
    <w:r w:rsidRPr="00C1748A">
      <w:rPr>
        <w:rFonts w:asciiTheme="minorHAnsi" w:hAnsiTheme="minorHAnsi"/>
        <w:color w:val="404040" w:themeColor="text1" w:themeTint="BF"/>
        <w:sz w:val="20"/>
        <w:szCs w:val="20"/>
        <w:shd w:val="clear" w:color="auto" w:fill="FFFFFF" w:themeFill="background1"/>
      </w:rPr>
      <w:fldChar w:fldCharType="separate"/>
    </w:r>
    <w:r>
      <w:rPr>
        <w:rFonts w:asciiTheme="minorHAnsi" w:hAnsiTheme="minorHAnsi"/>
        <w:noProof/>
        <w:color w:val="404040" w:themeColor="text1" w:themeTint="BF"/>
        <w:sz w:val="20"/>
        <w:szCs w:val="20"/>
        <w:shd w:val="clear" w:color="auto" w:fill="FFFFFF" w:themeFill="background1"/>
      </w:rPr>
      <w:t>67</w:t>
    </w:r>
    <w:r w:rsidRPr="00C1748A">
      <w:rPr>
        <w:rFonts w:asciiTheme="minorHAnsi" w:hAnsiTheme="minorHAnsi"/>
        <w:color w:val="404040" w:themeColor="text1" w:themeTint="BF"/>
        <w:sz w:val="20"/>
        <w:szCs w:val="20"/>
        <w:shd w:val="clear" w:color="auto" w:fill="FFFFFF" w:themeFill="background1"/>
      </w:rPr>
      <w:fldChar w:fldCharType="end"/>
    </w:r>
  </w:p>
  <w:p w14:paraId="22218D4E" w14:textId="77777777" w:rsidR="006533D9" w:rsidRDefault="006533D9">
    <w:pPr>
      <w:pStyle w:val="Footer"/>
    </w:pPr>
  </w:p>
  <w:p w14:paraId="7C36BC21" w14:textId="77777777" w:rsidR="006533D9" w:rsidRDefault="006533D9"/>
  <w:p w14:paraId="5ADC332D" w14:textId="77777777" w:rsidR="006533D9" w:rsidRDefault="006533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DC7F3" w14:textId="77777777" w:rsidR="006533D9" w:rsidRDefault="006533D9" w:rsidP="001D399A">
    <w:pPr>
      <w:pStyle w:val="MELpagenumber"/>
      <w:pBdr>
        <w:top w:val="single" w:sz="12" w:space="7" w:color="2FAC66"/>
      </w:pBdr>
      <w:tabs>
        <w:tab w:val="left" w:pos="335"/>
        <w:tab w:val="center" w:pos="4505"/>
      </w:tabs>
      <w:spacing w:before="0" w:line="240" w:lineRule="auto"/>
      <w:rPr>
        <w:caps/>
        <w:sz w:val="8"/>
        <w:szCs w:val="8"/>
      </w:rPr>
    </w:pPr>
    <w:r>
      <w:rPr>
        <w:noProof/>
      </w:rPr>
      <w:drawing>
        <wp:inline distT="0" distB="0" distL="0" distR="0" wp14:anchorId="4623BD9A" wp14:editId="413D9EAA">
          <wp:extent cx="1190625" cy="373380"/>
          <wp:effectExtent l="0" t="0" r="9525" b="7620"/>
          <wp:docPr id="18" name="Picture 18" descr="MEL RESEARCH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EL RESEARCH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inline>
      </w:drawing>
    </w:r>
    <w:r>
      <w:rPr>
        <w:caps/>
        <w:color w:val="404040" w:themeColor="text1" w:themeTint="BF"/>
        <w:sz w:val="20"/>
        <w:szCs w:val="20"/>
      </w:rPr>
      <w:tab/>
    </w:r>
    <w:r>
      <w:rPr>
        <w:caps/>
        <w:color w:val="404040" w:themeColor="text1" w:themeTint="BF"/>
        <w:sz w:val="20"/>
        <w:szCs w:val="20"/>
      </w:rPr>
      <w:tab/>
    </w:r>
  </w:p>
  <w:p w14:paraId="2EECA885" w14:textId="4E607396" w:rsidR="006533D9" w:rsidRPr="006E5B8A" w:rsidRDefault="006533D9" w:rsidP="001D399A">
    <w:pPr>
      <w:pStyle w:val="MELpagenumber"/>
      <w:pBdr>
        <w:top w:val="single" w:sz="12" w:space="7" w:color="2FAC66"/>
      </w:pBdr>
      <w:tabs>
        <w:tab w:val="left" w:pos="335"/>
        <w:tab w:val="center" w:pos="4505"/>
      </w:tabs>
      <w:spacing w:before="0" w:line="240" w:lineRule="auto"/>
      <w:rPr>
        <w:rFonts w:asciiTheme="minorHAnsi" w:hAnsiTheme="minorHAnsi"/>
        <w:color w:val="404040" w:themeColor="text1" w:themeTint="BF"/>
        <w:sz w:val="20"/>
        <w:szCs w:val="20"/>
      </w:rPr>
    </w:pPr>
    <w:r w:rsidRPr="006E5B8A">
      <w:rPr>
        <w:caps/>
        <w:color w:val="404040" w:themeColor="text1" w:themeTint="BF"/>
        <w:sz w:val="8"/>
        <w:szCs w:val="8"/>
      </w:rPr>
      <w:br/>
    </w:r>
    <w:r w:rsidRPr="006E5B8A">
      <w:rPr>
        <w:caps/>
        <w:color w:val="404040" w:themeColor="text1" w:themeTint="BF"/>
        <w:sz w:val="20"/>
        <w:szCs w:val="20"/>
      </w:rPr>
      <w:t xml:space="preserve">                                                     </w:t>
    </w:r>
    <w:r w:rsidRPr="006E5B8A">
      <w:rPr>
        <w:rStyle w:val="MELfootertextChar"/>
        <w:rFonts w:asciiTheme="minorHAnsi" w:hAnsiTheme="minorHAnsi"/>
        <w:b w:val="0"/>
        <w:color w:val="404040" w:themeColor="text1" w:themeTint="BF"/>
        <w:sz w:val="20"/>
        <w:szCs w:val="20"/>
        <w:shd w:val="clear" w:color="auto" w:fill="FFFFFF" w:themeFill="background1"/>
      </w:rPr>
      <w:t>Measurement Evaluation Learning: Using evidence to shape better services</w:t>
    </w:r>
    <w:r w:rsidRPr="006E5B8A">
      <w:rPr>
        <w:caps/>
        <w:color w:val="404040" w:themeColor="text1" w:themeTint="BF"/>
        <w:sz w:val="20"/>
        <w:szCs w:val="20"/>
        <w:shd w:val="clear" w:color="auto" w:fill="FFFFFF" w:themeFill="background1"/>
      </w:rPr>
      <w:t xml:space="preserve">           </w:t>
    </w:r>
    <w:r w:rsidRPr="006E5B8A">
      <w:rPr>
        <w:color w:val="404040" w:themeColor="text1" w:themeTint="BF"/>
        <w:sz w:val="20"/>
        <w:szCs w:val="20"/>
        <w:shd w:val="clear" w:color="auto" w:fill="FFFFFF" w:themeFill="background1"/>
      </w:rPr>
      <w:t>Page</w:t>
    </w:r>
    <w:r w:rsidRPr="006E5B8A">
      <w:rPr>
        <w:rFonts w:asciiTheme="minorHAnsi" w:hAnsiTheme="minorHAnsi"/>
        <w:color w:val="404040" w:themeColor="text1" w:themeTint="BF"/>
        <w:sz w:val="20"/>
        <w:szCs w:val="20"/>
        <w:shd w:val="clear" w:color="auto" w:fill="FFFFFF" w:themeFill="background1"/>
      </w:rPr>
      <w:t xml:space="preserve"> </w:t>
    </w:r>
    <w:r w:rsidRPr="006E5B8A">
      <w:rPr>
        <w:rFonts w:asciiTheme="minorHAnsi" w:hAnsiTheme="minorHAnsi"/>
        <w:color w:val="404040" w:themeColor="text1" w:themeTint="BF"/>
        <w:sz w:val="20"/>
        <w:szCs w:val="20"/>
        <w:shd w:val="clear" w:color="auto" w:fill="FFFFFF" w:themeFill="background1"/>
      </w:rPr>
      <w:fldChar w:fldCharType="begin"/>
    </w:r>
    <w:r w:rsidRPr="006E5B8A">
      <w:rPr>
        <w:rFonts w:asciiTheme="minorHAnsi" w:hAnsiTheme="minorHAnsi"/>
        <w:color w:val="404040" w:themeColor="text1" w:themeTint="BF"/>
        <w:sz w:val="20"/>
        <w:szCs w:val="20"/>
        <w:shd w:val="clear" w:color="auto" w:fill="FFFFFF" w:themeFill="background1"/>
      </w:rPr>
      <w:instrText xml:space="preserve">page </w:instrText>
    </w:r>
    <w:r w:rsidRPr="006E5B8A">
      <w:rPr>
        <w:rFonts w:asciiTheme="minorHAnsi" w:hAnsiTheme="minorHAnsi"/>
        <w:color w:val="404040" w:themeColor="text1" w:themeTint="BF"/>
        <w:sz w:val="20"/>
        <w:szCs w:val="20"/>
        <w:shd w:val="clear" w:color="auto" w:fill="FFFFFF" w:themeFill="background1"/>
      </w:rPr>
      <w:fldChar w:fldCharType="separate"/>
    </w:r>
    <w:r>
      <w:rPr>
        <w:rFonts w:asciiTheme="minorHAnsi" w:hAnsiTheme="minorHAnsi"/>
        <w:noProof/>
        <w:color w:val="404040" w:themeColor="text1" w:themeTint="BF"/>
        <w:sz w:val="20"/>
        <w:szCs w:val="20"/>
        <w:shd w:val="clear" w:color="auto" w:fill="FFFFFF" w:themeFill="background1"/>
      </w:rPr>
      <w:t>1</w:t>
    </w:r>
    <w:r w:rsidRPr="006E5B8A">
      <w:rPr>
        <w:rFonts w:asciiTheme="minorHAnsi" w:hAnsiTheme="minorHAnsi"/>
        <w:color w:val="404040" w:themeColor="text1" w:themeTint="BF"/>
        <w:sz w:val="20"/>
        <w:szCs w:val="20"/>
        <w:shd w:val="clear" w:color="auto" w:fill="FFFFFF" w:themeFill="background1"/>
      </w:rPr>
      <w:fldChar w:fldCharType="end"/>
    </w:r>
  </w:p>
  <w:p w14:paraId="4809B7E1" w14:textId="77777777" w:rsidR="006533D9" w:rsidRDefault="006533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98E3E" w14:textId="77777777" w:rsidR="006533D9" w:rsidRDefault="006533D9" w:rsidP="008F0272">
    <w:pPr>
      <w:pStyle w:val="MELpagenumber"/>
      <w:pBdr>
        <w:top w:val="single" w:sz="12" w:space="7" w:color="2FAC66"/>
      </w:pBdr>
      <w:tabs>
        <w:tab w:val="left" w:pos="335"/>
        <w:tab w:val="center" w:pos="4505"/>
      </w:tabs>
      <w:spacing w:before="0" w:line="240" w:lineRule="auto"/>
      <w:rPr>
        <w:caps/>
        <w:sz w:val="8"/>
        <w:szCs w:val="8"/>
      </w:rPr>
    </w:pPr>
    <w:r>
      <w:rPr>
        <w:noProof/>
      </w:rPr>
      <w:drawing>
        <wp:inline distT="0" distB="0" distL="0" distR="0" wp14:anchorId="43612A09" wp14:editId="27FE0683">
          <wp:extent cx="1190625" cy="373380"/>
          <wp:effectExtent l="0" t="0" r="9525" b="7620"/>
          <wp:docPr id="19" name="Picture 19" descr="MEL RESEARCH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EL RESEARCH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inline>
      </w:drawing>
    </w:r>
    <w:r>
      <w:rPr>
        <w:caps/>
        <w:color w:val="404040" w:themeColor="text1" w:themeTint="BF"/>
        <w:sz w:val="20"/>
        <w:szCs w:val="20"/>
      </w:rPr>
      <w:tab/>
    </w:r>
    <w:r>
      <w:rPr>
        <w:caps/>
        <w:color w:val="404040" w:themeColor="text1" w:themeTint="BF"/>
        <w:sz w:val="20"/>
        <w:szCs w:val="20"/>
      </w:rPr>
      <w:tab/>
    </w:r>
  </w:p>
  <w:p w14:paraId="2512C7DA" w14:textId="1B837E50" w:rsidR="006533D9" w:rsidRDefault="006533D9" w:rsidP="00860B0C">
    <w:pPr>
      <w:pStyle w:val="MELpagenumber"/>
      <w:pBdr>
        <w:top w:val="single" w:sz="12" w:space="7" w:color="2FAC66"/>
      </w:pBdr>
      <w:tabs>
        <w:tab w:val="left" w:pos="335"/>
        <w:tab w:val="center" w:pos="4505"/>
      </w:tabs>
      <w:spacing w:before="0" w:line="240" w:lineRule="auto"/>
    </w:pPr>
    <w:r w:rsidRPr="00926431">
      <w:rPr>
        <w:caps/>
        <w:sz w:val="8"/>
        <w:szCs w:val="8"/>
      </w:rPr>
      <w:br/>
    </w:r>
    <w:r w:rsidRPr="0084316F">
      <w:rPr>
        <w:caps/>
        <w:color w:val="404040" w:themeColor="text1" w:themeTint="BF"/>
        <w:sz w:val="20"/>
        <w:szCs w:val="20"/>
      </w:rPr>
      <w:t xml:space="preserve">                                                 </w:t>
    </w:r>
    <w:r w:rsidRPr="0084316F">
      <w:rPr>
        <w:rStyle w:val="MELfootertextChar"/>
        <w:rFonts w:asciiTheme="minorHAnsi" w:hAnsiTheme="minorHAnsi"/>
        <w:b w:val="0"/>
        <w:color w:val="404040" w:themeColor="text1" w:themeTint="BF"/>
        <w:sz w:val="20"/>
        <w:szCs w:val="20"/>
        <w:shd w:val="clear" w:color="auto" w:fill="auto"/>
      </w:rPr>
      <w:t>Measurement Evaluation Learning: Using evidence to shape better services</w:t>
    </w:r>
    <w:r w:rsidRPr="00860B0C">
      <w:rPr>
        <w:caps/>
        <w:color w:val="404040" w:themeColor="text1" w:themeTint="BF"/>
        <w:sz w:val="20"/>
        <w:szCs w:val="20"/>
      </w:rPr>
      <w:t xml:space="preserve">            </w:t>
    </w:r>
    <w:r w:rsidRPr="00860B0C">
      <w:rPr>
        <w:color w:val="404040" w:themeColor="text1" w:themeTint="BF"/>
        <w:sz w:val="20"/>
        <w:szCs w:val="20"/>
      </w:rPr>
      <w:t>Page</w:t>
    </w:r>
    <w:r w:rsidRPr="00860B0C">
      <w:rPr>
        <w:rFonts w:asciiTheme="minorHAnsi" w:hAnsiTheme="minorHAnsi"/>
        <w:color w:val="404040" w:themeColor="text1" w:themeTint="BF"/>
        <w:sz w:val="20"/>
        <w:szCs w:val="20"/>
      </w:rPr>
      <w:t xml:space="preserve"> </w:t>
    </w:r>
    <w:r w:rsidRPr="00860B0C">
      <w:rPr>
        <w:rFonts w:asciiTheme="minorHAnsi" w:hAnsiTheme="minorHAnsi"/>
        <w:color w:val="404040" w:themeColor="text1" w:themeTint="BF"/>
        <w:sz w:val="20"/>
        <w:szCs w:val="20"/>
      </w:rPr>
      <w:fldChar w:fldCharType="begin"/>
    </w:r>
    <w:r w:rsidRPr="00860B0C">
      <w:rPr>
        <w:rFonts w:asciiTheme="minorHAnsi" w:hAnsiTheme="minorHAnsi"/>
        <w:color w:val="404040" w:themeColor="text1" w:themeTint="BF"/>
        <w:sz w:val="20"/>
        <w:szCs w:val="20"/>
      </w:rPr>
      <w:instrText xml:space="preserve">page </w:instrText>
    </w:r>
    <w:r w:rsidRPr="00860B0C">
      <w:rPr>
        <w:rFonts w:asciiTheme="minorHAnsi" w:hAnsiTheme="minorHAnsi"/>
        <w:color w:val="404040" w:themeColor="text1" w:themeTint="BF"/>
        <w:sz w:val="20"/>
        <w:szCs w:val="20"/>
      </w:rPr>
      <w:fldChar w:fldCharType="separate"/>
    </w:r>
    <w:r>
      <w:rPr>
        <w:rFonts w:asciiTheme="minorHAnsi" w:hAnsiTheme="minorHAnsi"/>
        <w:noProof/>
        <w:color w:val="404040" w:themeColor="text1" w:themeTint="BF"/>
        <w:sz w:val="20"/>
        <w:szCs w:val="20"/>
      </w:rPr>
      <w:t>21</w:t>
    </w:r>
    <w:r w:rsidRPr="00860B0C">
      <w:rPr>
        <w:rFonts w:asciiTheme="minorHAnsi" w:hAnsiTheme="minorHAnsi"/>
        <w:color w:val="404040" w:themeColor="text1" w:themeTint="B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7DD16" w14:textId="77777777" w:rsidR="006533D9" w:rsidRDefault="006533D9" w:rsidP="001D399A">
    <w:pPr>
      <w:pStyle w:val="MELpagenumber"/>
      <w:pBdr>
        <w:top w:val="single" w:sz="12" w:space="7" w:color="2FAC66"/>
      </w:pBdr>
      <w:tabs>
        <w:tab w:val="left" w:pos="335"/>
        <w:tab w:val="center" w:pos="4505"/>
      </w:tabs>
      <w:spacing w:before="0" w:line="240" w:lineRule="auto"/>
      <w:rPr>
        <w:caps/>
        <w:sz w:val="8"/>
        <w:szCs w:val="8"/>
      </w:rPr>
    </w:pPr>
    <w:r>
      <w:rPr>
        <w:noProof/>
      </w:rPr>
      <w:drawing>
        <wp:inline distT="0" distB="0" distL="0" distR="0" wp14:anchorId="05C6B173" wp14:editId="4562296A">
          <wp:extent cx="1190625" cy="373380"/>
          <wp:effectExtent l="0" t="0" r="9525" b="7620"/>
          <wp:docPr id="21" name="Picture 21" descr="MEL RESEARCH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EL RESEARCH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inline>
      </w:drawing>
    </w:r>
    <w:r>
      <w:rPr>
        <w:caps/>
        <w:color w:val="404040" w:themeColor="text1" w:themeTint="BF"/>
        <w:sz w:val="20"/>
        <w:szCs w:val="20"/>
      </w:rPr>
      <w:tab/>
    </w:r>
    <w:r>
      <w:rPr>
        <w:caps/>
        <w:color w:val="404040" w:themeColor="text1" w:themeTint="BF"/>
        <w:sz w:val="20"/>
        <w:szCs w:val="20"/>
      </w:rPr>
      <w:tab/>
    </w:r>
  </w:p>
  <w:p w14:paraId="67B955CE" w14:textId="2AFE5EE3" w:rsidR="006533D9" w:rsidRPr="00BC0929" w:rsidRDefault="006533D9" w:rsidP="001D399A">
    <w:pPr>
      <w:pStyle w:val="MELpagenumber"/>
      <w:pBdr>
        <w:top w:val="single" w:sz="12" w:space="7" w:color="2FAC66"/>
      </w:pBdr>
      <w:tabs>
        <w:tab w:val="left" w:pos="335"/>
        <w:tab w:val="center" w:pos="4505"/>
      </w:tabs>
      <w:spacing w:before="0" w:line="240" w:lineRule="auto"/>
      <w:rPr>
        <w:rFonts w:asciiTheme="minorHAnsi" w:hAnsiTheme="minorHAnsi"/>
        <w:color w:val="008080"/>
        <w:sz w:val="20"/>
        <w:szCs w:val="20"/>
      </w:rPr>
    </w:pPr>
    <w:r w:rsidRPr="00926431">
      <w:rPr>
        <w:caps/>
        <w:sz w:val="8"/>
        <w:szCs w:val="8"/>
      </w:rPr>
      <w:br/>
    </w:r>
    <w:r w:rsidRPr="00221313">
      <w:rPr>
        <w:caps/>
        <w:color w:val="404040" w:themeColor="text1" w:themeTint="BF"/>
        <w:sz w:val="20"/>
        <w:szCs w:val="20"/>
      </w:rPr>
      <w:t xml:space="preserve">                                 </w:t>
    </w:r>
    <w:r>
      <w:rPr>
        <w:caps/>
        <w:color w:val="404040" w:themeColor="text1" w:themeTint="BF"/>
        <w:sz w:val="20"/>
        <w:szCs w:val="20"/>
      </w:rPr>
      <w:t xml:space="preserve">                    </w:t>
    </w:r>
    <w:r w:rsidRPr="00C1748A">
      <w:rPr>
        <w:rStyle w:val="MELfootertextChar"/>
        <w:rFonts w:asciiTheme="minorHAnsi" w:hAnsiTheme="minorHAnsi"/>
        <w:b w:val="0"/>
        <w:color w:val="404040" w:themeColor="text1" w:themeTint="BF"/>
        <w:sz w:val="20"/>
        <w:szCs w:val="20"/>
        <w:shd w:val="clear" w:color="auto" w:fill="FFFFFF" w:themeFill="background1"/>
      </w:rPr>
      <w:t>Measurement Evaluation Learning: Using evidence to shape better services</w:t>
    </w:r>
    <w:r w:rsidRPr="00C1748A">
      <w:rPr>
        <w:caps/>
        <w:color w:val="404040" w:themeColor="text1" w:themeTint="BF"/>
        <w:sz w:val="20"/>
        <w:szCs w:val="20"/>
        <w:shd w:val="clear" w:color="auto" w:fill="FFFFFF" w:themeFill="background1"/>
      </w:rPr>
      <w:t xml:space="preserve">           </w:t>
    </w:r>
    <w:r w:rsidRPr="00C1748A">
      <w:rPr>
        <w:color w:val="404040" w:themeColor="text1" w:themeTint="BF"/>
        <w:sz w:val="20"/>
        <w:szCs w:val="20"/>
        <w:shd w:val="clear" w:color="auto" w:fill="FFFFFF" w:themeFill="background1"/>
      </w:rPr>
      <w:t>Page</w:t>
    </w:r>
    <w:r w:rsidRPr="00C1748A">
      <w:rPr>
        <w:rFonts w:asciiTheme="minorHAnsi" w:hAnsiTheme="minorHAnsi"/>
        <w:color w:val="404040" w:themeColor="text1" w:themeTint="BF"/>
        <w:sz w:val="20"/>
        <w:szCs w:val="20"/>
        <w:shd w:val="clear" w:color="auto" w:fill="FFFFFF" w:themeFill="background1"/>
      </w:rPr>
      <w:t xml:space="preserve"> </w:t>
    </w:r>
    <w:r w:rsidRPr="00C1748A">
      <w:rPr>
        <w:rFonts w:asciiTheme="minorHAnsi" w:hAnsiTheme="minorHAnsi"/>
        <w:color w:val="404040" w:themeColor="text1" w:themeTint="BF"/>
        <w:sz w:val="20"/>
        <w:szCs w:val="20"/>
        <w:shd w:val="clear" w:color="auto" w:fill="FFFFFF" w:themeFill="background1"/>
      </w:rPr>
      <w:fldChar w:fldCharType="begin"/>
    </w:r>
    <w:r w:rsidRPr="00C1748A">
      <w:rPr>
        <w:rFonts w:asciiTheme="minorHAnsi" w:hAnsiTheme="minorHAnsi"/>
        <w:color w:val="404040" w:themeColor="text1" w:themeTint="BF"/>
        <w:sz w:val="20"/>
        <w:szCs w:val="20"/>
        <w:shd w:val="clear" w:color="auto" w:fill="FFFFFF" w:themeFill="background1"/>
      </w:rPr>
      <w:instrText xml:space="preserve">page </w:instrText>
    </w:r>
    <w:r w:rsidRPr="00C1748A">
      <w:rPr>
        <w:rFonts w:asciiTheme="minorHAnsi" w:hAnsiTheme="minorHAnsi"/>
        <w:color w:val="404040" w:themeColor="text1" w:themeTint="BF"/>
        <w:sz w:val="20"/>
        <w:szCs w:val="20"/>
        <w:shd w:val="clear" w:color="auto" w:fill="FFFFFF" w:themeFill="background1"/>
      </w:rPr>
      <w:fldChar w:fldCharType="separate"/>
    </w:r>
    <w:r>
      <w:rPr>
        <w:rFonts w:asciiTheme="minorHAnsi" w:hAnsiTheme="minorHAnsi"/>
        <w:noProof/>
        <w:color w:val="404040" w:themeColor="text1" w:themeTint="BF"/>
        <w:sz w:val="20"/>
        <w:szCs w:val="20"/>
        <w:shd w:val="clear" w:color="auto" w:fill="FFFFFF" w:themeFill="background1"/>
      </w:rPr>
      <w:t>14</w:t>
    </w:r>
    <w:r w:rsidRPr="00C1748A">
      <w:rPr>
        <w:rFonts w:asciiTheme="minorHAnsi" w:hAnsiTheme="minorHAnsi"/>
        <w:color w:val="404040" w:themeColor="text1" w:themeTint="BF"/>
        <w:sz w:val="20"/>
        <w:szCs w:val="20"/>
        <w:shd w:val="clear" w:color="auto" w:fill="FFFFFF" w:themeFill="background1"/>
      </w:rPr>
      <w:fldChar w:fldCharType="end"/>
    </w:r>
  </w:p>
  <w:p w14:paraId="4C1D9E3F" w14:textId="77777777" w:rsidR="006533D9" w:rsidRDefault="006533D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4D7BD" w14:textId="77777777" w:rsidR="006533D9" w:rsidRDefault="006533D9" w:rsidP="008F0272">
    <w:pPr>
      <w:pStyle w:val="MELpagenumber"/>
      <w:pBdr>
        <w:top w:val="single" w:sz="12" w:space="7" w:color="2FAC66"/>
      </w:pBdr>
      <w:tabs>
        <w:tab w:val="left" w:pos="335"/>
        <w:tab w:val="center" w:pos="4505"/>
      </w:tabs>
      <w:spacing w:before="0" w:line="240" w:lineRule="auto"/>
      <w:rPr>
        <w:caps/>
        <w:sz w:val="8"/>
        <w:szCs w:val="8"/>
      </w:rPr>
    </w:pPr>
    <w:r>
      <w:rPr>
        <w:noProof/>
      </w:rPr>
      <w:drawing>
        <wp:inline distT="0" distB="0" distL="0" distR="0" wp14:anchorId="307F3B62" wp14:editId="47E0F42C">
          <wp:extent cx="1190625" cy="373380"/>
          <wp:effectExtent l="0" t="0" r="9525" b="7620"/>
          <wp:docPr id="291" name="Picture 291" descr="MEL RESEARCH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EL RESEARCH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inline>
      </w:drawing>
    </w:r>
    <w:r>
      <w:rPr>
        <w:caps/>
        <w:color w:val="404040" w:themeColor="text1" w:themeTint="BF"/>
        <w:sz w:val="20"/>
        <w:szCs w:val="20"/>
      </w:rPr>
      <w:tab/>
    </w:r>
    <w:r>
      <w:rPr>
        <w:caps/>
        <w:color w:val="404040" w:themeColor="text1" w:themeTint="BF"/>
        <w:sz w:val="20"/>
        <w:szCs w:val="20"/>
      </w:rPr>
      <w:tab/>
    </w:r>
  </w:p>
  <w:p w14:paraId="22954315" w14:textId="7276A47C" w:rsidR="006533D9" w:rsidRDefault="006533D9" w:rsidP="00860B0C">
    <w:pPr>
      <w:pStyle w:val="MELpagenumber"/>
      <w:pBdr>
        <w:top w:val="single" w:sz="12" w:space="7" w:color="2FAC66"/>
      </w:pBdr>
      <w:tabs>
        <w:tab w:val="left" w:pos="335"/>
        <w:tab w:val="center" w:pos="4505"/>
      </w:tabs>
      <w:spacing w:before="0" w:line="240" w:lineRule="auto"/>
    </w:pPr>
    <w:r w:rsidRPr="00926431">
      <w:rPr>
        <w:caps/>
        <w:sz w:val="8"/>
        <w:szCs w:val="8"/>
      </w:rPr>
      <w:br/>
    </w:r>
    <w:r w:rsidRPr="0084316F">
      <w:rPr>
        <w:caps/>
        <w:color w:val="404040" w:themeColor="text1" w:themeTint="BF"/>
        <w:sz w:val="20"/>
        <w:szCs w:val="20"/>
      </w:rPr>
      <w:t xml:space="preserve">                                                 </w:t>
    </w:r>
    <w:r w:rsidRPr="0084316F">
      <w:rPr>
        <w:rStyle w:val="MELfootertextChar"/>
        <w:rFonts w:asciiTheme="minorHAnsi" w:hAnsiTheme="minorHAnsi"/>
        <w:b w:val="0"/>
        <w:color w:val="404040" w:themeColor="text1" w:themeTint="BF"/>
        <w:sz w:val="20"/>
        <w:szCs w:val="20"/>
        <w:shd w:val="clear" w:color="auto" w:fill="auto"/>
      </w:rPr>
      <w:t>Measurement Evaluation Learning: Using evidence to shape better services</w:t>
    </w:r>
    <w:r w:rsidRPr="00860B0C">
      <w:rPr>
        <w:caps/>
        <w:color w:val="404040" w:themeColor="text1" w:themeTint="BF"/>
        <w:sz w:val="20"/>
        <w:szCs w:val="20"/>
      </w:rPr>
      <w:t xml:space="preserve">            </w:t>
    </w:r>
    <w:r w:rsidRPr="00860B0C">
      <w:rPr>
        <w:color w:val="404040" w:themeColor="text1" w:themeTint="BF"/>
        <w:sz w:val="20"/>
        <w:szCs w:val="20"/>
      </w:rPr>
      <w:t>Page</w:t>
    </w:r>
    <w:r w:rsidRPr="00860B0C">
      <w:rPr>
        <w:rFonts w:asciiTheme="minorHAnsi" w:hAnsiTheme="minorHAnsi"/>
        <w:color w:val="404040" w:themeColor="text1" w:themeTint="BF"/>
        <w:sz w:val="20"/>
        <w:szCs w:val="20"/>
      </w:rPr>
      <w:t xml:space="preserve"> </w:t>
    </w:r>
    <w:r w:rsidRPr="00860B0C">
      <w:rPr>
        <w:rFonts w:asciiTheme="minorHAnsi" w:hAnsiTheme="minorHAnsi"/>
        <w:color w:val="404040" w:themeColor="text1" w:themeTint="BF"/>
        <w:sz w:val="20"/>
        <w:szCs w:val="20"/>
      </w:rPr>
      <w:fldChar w:fldCharType="begin"/>
    </w:r>
    <w:r w:rsidRPr="00860B0C">
      <w:rPr>
        <w:rFonts w:asciiTheme="minorHAnsi" w:hAnsiTheme="minorHAnsi"/>
        <w:color w:val="404040" w:themeColor="text1" w:themeTint="BF"/>
        <w:sz w:val="20"/>
        <w:szCs w:val="20"/>
      </w:rPr>
      <w:instrText xml:space="preserve">page </w:instrText>
    </w:r>
    <w:r w:rsidRPr="00860B0C">
      <w:rPr>
        <w:rFonts w:asciiTheme="minorHAnsi" w:hAnsiTheme="minorHAnsi"/>
        <w:color w:val="404040" w:themeColor="text1" w:themeTint="BF"/>
        <w:sz w:val="20"/>
        <w:szCs w:val="20"/>
      </w:rPr>
      <w:fldChar w:fldCharType="separate"/>
    </w:r>
    <w:r>
      <w:rPr>
        <w:rFonts w:asciiTheme="minorHAnsi" w:hAnsiTheme="minorHAnsi"/>
        <w:noProof/>
        <w:color w:val="404040" w:themeColor="text1" w:themeTint="BF"/>
        <w:sz w:val="20"/>
        <w:szCs w:val="20"/>
      </w:rPr>
      <w:t>34</w:t>
    </w:r>
    <w:r w:rsidRPr="00860B0C">
      <w:rPr>
        <w:rFonts w:asciiTheme="minorHAnsi" w:hAnsiTheme="minorHAnsi"/>
        <w:color w:val="404040" w:themeColor="text1" w:themeTint="BF"/>
        <w:sz w:val="20"/>
        <w:szCs w:val="20"/>
      </w:rPr>
      <w:fldChar w:fldCharType="end"/>
    </w:r>
  </w:p>
  <w:p w14:paraId="533B32CD" w14:textId="77777777" w:rsidR="006533D9" w:rsidRDefault="006533D9"/>
  <w:p w14:paraId="2118C8D4" w14:textId="77777777" w:rsidR="006533D9" w:rsidRDefault="006533D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68B6E" w14:textId="77777777" w:rsidR="006533D9" w:rsidRDefault="006533D9" w:rsidP="001D399A">
    <w:pPr>
      <w:pStyle w:val="MELpagenumber"/>
      <w:pBdr>
        <w:top w:val="single" w:sz="12" w:space="7" w:color="2FAC66"/>
      </w:pBdr>
      <w:tabs>
        <w:tab w:val="left" w:pos="335"/>
        <w:tab w:val="center" w:pos="4505"/>
      </w:tabs>
      <w:spacing w:before="0" w:line="240" w:lineRule="auto"/>
      <w:rPr>
        <w:caps/>
        <w:sz w:val="8"/>
        <w:szCs w:val="8"/>
      </w:rPr>
    </w:pPr>
    <w:r>
      <w:rPr>
        <w:noProof/>
      </w:rPr>
      <w:drawing>
        <wp:inline distT="0" distB="0" distL="0" distR="0" wp14:anchorId="0D540D7E" wp14:editId="7ABB972C">
          <wp:extent cx="1190625" cy="373380"/>
          <wp:effectExtent l="0" t="0" r="9525" b="7620"/>
          <wp:docPr id="292" name="Picture 292" descr="MEL RESEARCH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EL RESEARCH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inline>
      </w:drawing>
    </w:r>
    <w:r>
      <w:rPr>
        <w:caps/>
        <w:color w:val="404040" w:themeColor="text1" w:themeTint="BF"/>
        <w:sz w:val="20"/>
        <w:szCs w:val="20"/>
      </w:rPr>
      <w:tab/>
    </w:r>
    <w:r>
      <w:rPr>
        <w:caps/>
        <w:color w:val="404040" w:themeColor="text1" w:themeTint="BF"/>
        <w:sz w:val="20"/>
        <w:szCs w:val="20"/>
      </w:rPr>
      <w:tab/>
    </w:r>
  </w:p>
  <w:p w14:paraId="6B7FBB06" w14:textId="17D003DB" w:rsidR="006533D9" w:rsidRPr="00BC0929" w:rsidRDefault="006533D9" w:rsidP="001D399A">
    <w:pPr>
      <w:pStyle w:val="MELpagenumber"/>
      <w:pBdr>
        <w:top w:val="single" w:sz="12" w:space="7" w:color="2FAC66"/>
      </w:pBdr>
      <w:tabs>
        <w:tab w:val="left" w:pos="335"/>
        <w:tab w:val="center" w:pos="4505"/>
      </w:tabs>
      <w:spacing w:before="0" w:line="240" w:lineRule="auto"/>
      <w:rPr>
        <w:rFonts w:asciiTheme="minorHAnsi" w:hAnsiTheme="minorHAnsi"/>
        <w:color w:val="008080"/>
        <w:sz w:val="20"/>
        <w:szCs w:val="20"/>
      </w:rPr>
    </w:pPr>
    <w:r w:rsidRPr="00926431">
      <w:rPr>
        <w:caps/>
        <w:sz w:val="8"/>
        <w:szCs w:val="8"/>
      </w:rPr>
      <w:br/>
    </w:r>
    <w:r w:rsidRPr="00221313">
      <w:rPr>
        <w:caps/>
        <w:color w:val="404040" w:themeColor="text1" w:themeTint="BF"/>
        <w:sz w:val="20"/>
        <w:szCs w:val="20"/>
      </w:rPr>
      <w:t xml:space="preserve">                                 </w:t>
    </w:r>
    <w:r>
      <w:rPr>
        <w:caps/>
        <w:color w:val="404040" w:themeColor="text1" w:themeTint="BF"/>
        <w:sz w:val="20"/>
        <w:szCs w:val="20"/>
      </w:rPr>
      <w:t xml:space="preserve">                    </w:t>
    </w:r>
    <w:r w:rsidRPr="00BD05CD">
      <w:rPr>
        <w:rStyle w:val="MELfootertextChar"/>
        <w:rFonts w:asciiTheme="minorHAnsi" w:hAnsiTheme="minorHAnsi"/>
        <w:b w:val="0"/>
        <w:color w:val="404040" w:themeColor="text1" w:themeTint="BF"/>
        <w:sz w:val="20"/>
        <w:szCs w:val="20"/>
        <w:shd w:val="clear" w:color="auto" w:fill="auto"/>
      </w:rPr>
      <w:t>Measurement Evaluation Learning: Using evidence to shape better services</w:t>
    </w:r>
    <w:r w:rsidRPr="00BD05CD">
      <w:rPr>
        <w:rStyle w:val="MELfootertextChar"/>
        <w:rFonts w:asciiTheme="minorHAnsi" w:hAnsiTheme="minorHAnsi"/>
        <w:color w:val="404040" w:themeColor="text1" w:themeTint="BF"/>
        <w:sz w:val="20"/>
        <w:szCs w:val="20"/>
        <w:shd w:val="clear" w:color="auto" w:fill="auto"/>
      </w:rPr>
      <w:t xml:space="preserve">           Page </w:t>
    </w:r>
    <w:r w:rsidRPr="00BD05CD">
      <w:rPr>
        <w:rStyle w:val="MELfootertextChar"/>
        <w:rFonts w:asciiTheme="minorHAnsi" w:hAnsiTheme="minorHAnsi"/>
        <w:color w:val="404040" w:themeColor="text1" w:themeTint="BF"/>
        <w:sz w:val="20"/>
        <w:szCs w:val="20"/>
        <w:shd w:val="clear" w:color="auto" w:fill="auto"/>
      </w:rPr>
      <w:fldChar w:fldCharType="begin"/>
    </w:r>
    <w:r w:rsidRPr="00BD05CD">
      <w:rPr>
        <w:rStyle w:val="MELfootertextChar"/>
        <w:rFonts w:asciiTheme="minorHAnsi" w:hAnsiTheme="minorHAnsi"/>
        <w:color w:val="404040" w:themeColor="text1" w:themeTint="BF"/>
        <w:sz w:val="20"/>
        <w:szCs w:val="20"/>
        <w:shd w:val="clear" w:color="auto" w:fill="auto"/>
      </w:rPr>
      <w:instrText xml:space="preserve">page </w:instrText>
    </w:r>
    <w:r w:rsidRPr="00BD05CD">
      <w:rPr>
        <w:rStyle w:val="MELfootertextChar"/>
        <w:rFonts w:asciiTheme="minorHAnsi" w:hAnsiTheme="minorHAnsi"/>
        <w:color w:val="404040" w:themeColor="text1" w:themeTint="BF"/>
        <w:sz w:val="20"/>
        <w:szCs w:val="20"/>
        <w:shd w:val="clear" w:color="auto" w:fill="auto"/>
      </w:rPr>
      <w:fldChar w:fldCharType="separate"/>
    </w:r>
    <w:r>
      <w:rPr>
        <w:rStyle w:val="MELfootertextChar"/>
        <w:rFonts w:asciiTheme="minorHAnsi" w:hAnsiTheme="minorHAnsi"/>
        <w:noProof/>
        <w:color w:val="404040" w:themeColor="text1" w:themeTint="BF"/>
        <w:sz w:val="20"/>
        <w:szCs w:val="20"/>
        <w:shd w:val="clear" w:color="auto" w:fill="auto"/>
      </w:rPr>
      <w:t>35</w:t>
    </w:r>
    <w:r w:rsidRPr="00BD05CD">
      <w:rPr>
        <w:rStyle w:val="MELfootertextChar"/>
        <w:rFonts w:asciiTheme="minorHAnsi" w:hAnsiTheme="minorHAnsi"/>
        <w:color w:val="404040" w:themeColor="text1" w:themeTint="BF"/>
        <w:sz w:val="20"/>
        <w:szCs w:val="20"/>
        <w:shd w:val="clear" w:color="auto" w:fill="auto"/>
      </w:rPr>
      <w:fldChar w:fldCharType="end"/>
    </w:r>
  </w:p>
  <w:p w14:paraId="1E36BAA3" w14:textId="77777777" w:rsidR="006533D9" w:rsidRDefault="006533D9">
    <w:pPr>
      <w:pStyle w:val="Footer"/>
    </w:pPr>
  </w:p>
  <w:p w14:paraId="34A2B098" w14:textId="77777777" w:rsidR="006533D9" w:rsidRDefault="006533D9"/>
  <w:p w14:paraId="605D8598" w14:textId="77777777" w:rsidR="006533D9" w:rsidRDefault="006533D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C0482" w14:textId="77777777" w:rsidR="006533D9" w:rsidRDefault="006533D9" w:rsidP="008F0272">
    <w:pPr>
      <w:pStyle w:val="MELpagenumber"/>
      <w:pBdr>
        <w:top w:val="single" w:sz="12" w:space="7" w:color="2FAC66"/>
      </w:pBdr>
      <w:tabs>
        <w:tab w:val="left" w:pos="335"/>
        <w:tab w:val="center" w:pos="4505"/>
      </w:tabs>
      <w:spacing w:before="0" w:line="240" w:lineRule="auto"/>
      <w:rPr>
        <w:caps/>
        <w:sz w:val="8"/>
        <w:szCs w:val="8"/>
      </w:rPr>
    </w:pPr>
    <w:r>
      <w:rPr>
        <w:noProof/>
      </w:rPr>
      <w:drawing>
        <wp:inline distT="0" distB="0" distL="0" distR="0" wp14:anchorId="700820B5" wp14:editId="58252C36">
          <wp:extent cx="1190625" cy="373380"/>
          <wp:effectExtent l="0" t="0" r="9525" b="7620"/>
          <wp:docPr id="81" name="Picture 81" descr="MEL RESEARCH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EL RESEARCH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inline>
      </w:drawing>
    </w:r>
    <w:r>
      <w:rPr>
        <w:caps/>
        <w:color w:val="404040" w:themeColor="text1" w:themeTint="BF"/>
        <w:sz w:val="20"/>
        <w:szCs w:val="20"/>
      </w:rPr>
      <w:tab/>
    </w:r>
    <w:r>
      <w:rPr>
        <w:caps/>
        <w:color w:val="404040" w:themeColor="text1" w:themeTint="BF"/>
        <w:sz w:val="20"/>
        <w:szCs w:val="20"/>
      </w:rPr>
      <w:tab/>
    </w:r>
  </w:p>
  <w:p w14:paraId="0135C134" w14:textId="11C9B53C" w:rsidR="006533D9" w:rsidRDefault="006533D9" w:rsidP="00860B0C">
    <w:pPr>
      <w:pStyle w:val="MELpagenumber"/>
      <w:pBdr>
        <w:top w:val="single" w:sz="12" w:space="7" w:color="2FAC66"/>
      </w:pBdr>
      <w:tabs>
        <w:tab w:val="left" w:pos="335"/>
        <w:tab w:val="center" w:pos="4505"/>
      </w:tabs>
      <w:spacing w:before="0" w:line="240" w:lineRule="auto"/>
    </w:pPr>
    <w:r w:rsidRPr="00926431">
      <w:rPr>
        <w:caps/>
        <w:sz w:val="8"/>
        <w:szCs w:val="8"/>
      </w:rPr>
      <w:br/>
    </w:r>
    <w:r w:rsidRPr="0084316F">
      <w:rPr>
        <w:caps/>
        <w:color w:val="404040" w:themeColor="text1" w:themeTint="BF"/>
        <w:sz w:val="20"/>
        <w:szCs w:val="20"/>
      </w:rPr>
      <w:t xml:space="preserve">                                                 </w:t>
    </w:r>
    <w:r w:rsidRPr="0084316F">
      <w:rPr>
        <w:rStyle w:val="MELfootertextChar"/>
        <w:rFonts w:asciiTheme="minorHAnsi" w:hAnsiTheme="minorHAnsi"/>
        <w:b w:val="0"/>
        <w:color w:val="404040" w:themeColor="text1" w:themeTint="BF"/>
        <w:sz w:val="20"/>
        <w:szCs w:val="20"/>
        <w:shd w:val="clear" w:color="auto" w:fill="auto"/>
      </w:rPr>
      <w:t>Measurement Evaluation Learning: Using evidence to shape better services</w:t>
    </w:r>
    <w:r w:rsidRPr="00860B0C">
      <w:rPr>
        <w:caps/>
        <w:color w:val="404040" w:themeColor="text1" w:themeTint="BF"/>
        <w:sz w:val="20"/>
        <w:szCs w:val="20"/>
      </w:rPr>
      <w:t xml:space="preserve">            </w:t>
    </w:r>
    <w:r w:rsidRPr="00860B0C">
      <w:rPr>
        <w:color w:val="404040" w:themeColor="text1" w:themeTint="BF"/>
        <w:sz w:val="20"/>
        <w:szCs w:val="20"/>
      </w:rPr>
      <w:t>Page</w:t>
    </w:r>
    <w:r w:rsidRPr="00860B0C">
      <w:rPr>
        <w:rFonts w:asciiTheme="minorHAnsi" w:hAnsiTheme="minorHAnsi"/>
        <w:color w:val="404040" w:themeColor="text1" w:themeTint="BF"/>
        <w:sz w:val="20"/>
        <w:szCs w:val="20"/>
      </w:rPr>
      <w:t xml:space="preserve"> </w:t>
    </w:r>
    <w:r w:rsidRPr="00860B0C">
      <w:rPr>
        <w:rFonts w:asciiTheme="minorHAnsi" w:hAnsiTheme="minorHAnsi"/>
        <w:color w:val="404040" w:themeColor="text1" w:themeTint="BF"/>
        <w:sz w:val="20"/>
        <w:szCs w:val="20"/>
      </w:rPr>
      <w:fldChar w:fldCharType="begin"/>
    </w:r>
    <w:r w:rsidRPr="00860B0C">
      <w:rPr>
        <w:rFonts w:asciiTheme="minorHAnsi" w:hAnsiTheme="minorHAnsi"/>
        <w:color w:val="404040" w:themeColor="text1" w:themeTint="BF"/>
        <w:sz w:val="20"/>
        <w:szCs w:val="20"/>
      </w:rPr>
      <w:instrText xml:space="preserve">page </w:instrText>
    </w:r>
    <w:r w:rsidRPr="00860B0C">
      <w:rPr>
        <w:rFonts w:asciiTheme="minorHAnsi" w:hAnsiTheme="minorHAnsi"/>
        <w:color w:val="404040" w:themeColor="text1" w:themeTint="BF"/>
        <w:sz w:val="20"/>
        <w:szCs w:val="20"/>
      </w:rPr>
      <w:fldChar w:fldCharType="separate"/>
    </w:r>
    <w:r>
      <w:rPr>
        <w:rFonts w:asciiTheme="minorHAnsi" w:hAnsiTheme="minorHAnsi"/>
        <w:noProof/>
        <w:color w:val="404040" w:themeColor="text1" w:themeTint="BF"/>
        <w:sz w:val="20"/>
        <w:szCs w:val="20"/>
      </w:rPr>
      <w:t>45</w:t>
    </w:r>
    <w:r w:rsidRPr="00860B0C">
      <w:rPr>
        <w:rFonts w:asciiTheme="minorHAnsi" w:hAnsiTheme="minorHAnsi"/>
        <w:color w:val="404040" w:themeColor="text1" w:themeTint="BF"/>
        <w:sz w:val="20"/>
        <w:szCs w:val="20"/>
      </w:rPr>
      <w:fldChar w:fldCharType="end"/>
    </w:r>
  </w:p>
  <w:p w14:paraId="0641906E" w14:textId="77777777" w:rsidR="006533D9" w:rsidRDefault="006533D9"/>
  <w:p w14:paraId="1C4E89B5" w14:textId="77777777" w:rsidR="006533D9" w:rsidRDefault="006533D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404F9" w14:textId="77777777" w:rsidR="006533D9" w:rsidRDefault="006533D9" w:rsidP="001D399A">
    <w:pPr>
      <w:pStyle w:val="MELpagenumber"/>
      <w:pBdr>
        <w:top w:val="single" w:sz="12" w:space="7" w:color="2FAC66"/>
      </w:pBdr>
      <w:tabs>
        <w:tab w:val="left" w:pos="335"/>
        <w:tab w:val="center" w:pos="4505"/>
      </w:tabs>
      <w:spacing w:before="0" w:line="240" w:lineRule="auto"/>
      <w:rPr>
        <w:caps/>
        <w:sz w:val="8"/>
        <w:szCs w:val="8"/>
      </w:rPr>
    </w:pPr>
    <w:r>
      <w:rPr>
        <w:noProof/>
      </w:rPr>
      <w:drawing>
        <wp:inline distT="0" distB="0" distL="0" distR="0" wp14:anchorId="3FCDD4E0" wp14:editId="19759AB1">
          <wp:extent cx="1190625" cy="373380"/>
          <wp:effectExtent l="0" t="0" r="9525" b="7620"/>
          <wp:docPr id="82" name="Picture 82" descr="MEL RESEARCH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EL RESEARCH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inline>
      </w:drawing>
    </w:r>
    <w:r>
      <w:rPr>
        <w:caps/>
        <w:color w:val="404040" w:themeColor="text1" w:themeTint="BF"/>
        <w:sz w:val="20"/>
        <w:szCs w:val="20"/>
      </w:rPr>
      <w:tab/>
    </w:r>
    <w:r>
      <w:rPr>
        <w:caps/>
        <w:color w:val="404040" w:themeColor="text1" w:themeTint="BF"/>
        <w:sz w:val="20"/>
        <w:szCs w:val="20"/>
      </w:rPr>
      <w:tab/>
    </w:r>
  </w:p>
  <w:p w14:paraId="5CBFB230" w14:textId="3A5B916B" w:rsidR="006533D9" w:rsidRPr="00BC0929" w:rsidRDefault="006533D9" w:rsidP="001D399A">
    <w:pPr>
      <w:pStyle w:val="MELpagenumber"/>
      <w:pBdr>
        <w:top w:val="single" w:sz="12" w:space="7" w:color="2FAC66"/>
      </w:pBdr>
      <w:tabs>
        <w:tab w:val="left" w:pos="335"/>
        <w:tab w:val="center" w:pos="4505"/>
      </w:tabs>
      <w:spacing w:before="0" w:line="240" w:lineRule="auto"/>
      <w:rPr>
        <w:rFonts w:asciiTheme="minorHAnsi" w:hAnsiTheme="minorHAnsi"/>
        <w:color w:val="008080"/>
        <w:sz w:val="20"/>
        <w:szCs w:val="20"/>
      </w:rPr>
    </w:pPr>
    <w:r w:rsidRPr="00926431">
      <w:rPr>
        <w:caps/>
        <w:sz w:val="8"/>
        <w:szCs w:val="8"/>
      </w:rPr>
      <w:br/>
    </w:r>
    <w:r w:rsidRPr="00221313">
      <w:rPr>
        <w:caps/>
        <w:color w:val="404040" w:themeColor="text1" w:themeTint="BF"/>
        <w:sz w:val="20"/>
        <w:szCs w:val="20"/>
      </w:rPr>
      <w:t xml:space="preserve">                                 </w:t>
    </w:r>
    <w:r>
      <w:rPr>
        <w:caps/>
        <w:color w:val="404040" w:themeColor="text1" w:themeTint="BF"/>
        <w:sz w:val="20"/>
        <w:szCs w:val="20"/>
      </w:rPr>
      <w:t xml:space="preserve">                    </w:t>
    </w:r>
    <w:r w:rsidRPr="00C1748A">
      <w:rPr>
        <w:rStyle w:val="MELfootertextChar"/>
        <w:rFonts w:asciiTheme="minorHAnsi" w:hAnsiTheme="minorHAnsi"/>
        <w:b w:val="0"/>
        <w:color w:val="404040" w:themeColor="text1" w:themeTint="BF"/>
        <w:sz w:val="20"/>
        <w:szCs w:val="20"/>
        <w:shd w:val="clear" w:color="auto" w:fill="FFFFFF" w:themeFill="background1"/>
      </w:rPr>
      <w:t>Measurement Evaluation Learning: Using evidence to shape better services</w:t>
    </w:r>
    <w:r w:rsidRPr="00C1748A">
      <w:rPr>
        <w:caps/>
        <w:color w:val="404040" w:themeColor="text1" w:themeTint="BF"/>
        <w:sz w:val="20"/>
        <w:szCs w:val="20"/>
        <w:shd w:val="clear" w:color="auto" w:fill="FFFFFF" w:themeFill="background1"/>
      </w:rPr>
      <w:t xml:space="preserve">           </w:t>
    </w:r>
    <w:r w:rsidRPr="00C1748A">
      <w:rPr>
        <w:color w:val="404040" w:themeColor="text1" w:themeTint="BF"/>
        <w:sz w:val="20"/>
        <w:szCs w:val="20"/>
        <w:shd w:val="clear" w:color="auto" w:fill="FFFFFF" w:themeFill="background1"/>
      </w:rPr>
      <w:t>Page</w:t>
    </w:r>
    <w:r w:rsidRPr="00C1748A">
      <w:rPr>
        <w:rFonts w:asciiTheme="minorHAnsi" w:hAnsiTheme="minorHAnsi"/>
        <w:color w:val="404040" w:themeColor="text1" w:themeTint="BF"/>
        <w:sz w:val="20"/>
        <w:szCs w:val="20"/>
        <w:shd w:val="clear" w:color="auto" w:fill="FFFFFF" w:themeFill="background1"/>
      </w:rPr>
      <w:t xml:space="preserve"> </w:t>
    </w:r>
    <w:r w:rsidRPr="00C1748A">
      <w:rPr>
        <w:rFonts w:asciiTheme="minorHAnsi" w:hAnsiTheme="minorHAnsi"/>
        <w:color w:val="404040" w:themeColor="text1" w:themeTint="BF"/>
        <w:sz w:val="20"/>
        <w:szCs w:val="20"/>
        <w:shd w:val="clear" w:color="auto" w:fill="FFFFFF" w:themeFill="background1"/>
      </w:rPr>
      <w:fldChar w:fldCharType="begin"/>
    </w:r>
    <w:r w:rsidRPr="00C1748A">
      <w:rPr>
        <w:rFonts w:asciiTheme="minorHAnsi" w:hAnsiTheme="minorHAnsi"/>
        <w:color w:val="404040" w:themeColor="text1" w:themeTint="BF"/>
        <w:sz w:val="20"/>
        <w:szCs w:val="20"/>
        <w:shd w:val="clear" w:color="auto" w:fill="FFFFFF" w:themeFill="background1"/>
      </w:rPr>
      <w:instrText xml:space="preserve">page </w:instrText>
    </w:r>
    <w:r w:rsidRPr="00C1748A">
      <w:rPr>
        <w:rFonts w:asciiTheme="minorHAnsi" w:hAnsiTheme="minorHAnsi"/>
        <w:color w:val="404040" w:themeColor="text1" w:themeTint="BF"/>
        <w:sz w:val="20"/>
        <w:szCs w:val="20"/>
        <w:shd w:val="clear" w:color="auto" w:fill="FFFFFF" w:themeFill="background1"/>
      </w:rPr>
      <w:fldChar w:fldCharType="separate"/>
    </w:r>
    <w:r>
      <w:rPr>
        <w:rFonts w:asciiTheme="minorHAnsi" w:hAnsiTheme="minorHAnsi"/>
        <w:noProof/>
        <w:color w:val="404040" w:themeColor="text1" w:themeTint="BF"/>
        <w:sz w:val="20"/>
        <w:szCs w:val="20"/>
        <w:shd w:val="clear" w:color="auto" w:fill="FFFFFF" w:themeFill="background1"/>
      </w:rPr>
      <w:t>46</w:t>
    </w:r>
    <w:r w:rsidRPr="00C1748A">
      <w:rPr>
        <w:rFonts w:asciiTheme="minorHAnsi" w:hAnsiTheme="minorHAnsi"/>
        <w:color w:val="404040" w:themeColor="text1" w:themeTint="BF"/>
        <w:sz w:val="20"/>
        <w:szCs w:val="20"/>
        <w:shd w:val="clear" w:color="auto" w:fill="FFFFFF" w:themeFill="background1"/>
      </w:rPr>
      <w:fldChar w:fldCharType="end"/>
    </w:r>
  </w:p>
  <w:p w14:paraId="4123C8FC" w14:textId="77777777" w:rsidR="006533D9" w:rsidRDefault="006533D9">
    <w:pPr>
      <w:pStyle w:val="Footer"/>
    </w:pPr>
  </w:p>
  <w:p w14:paraId="14E23474" w14:textId="77777777" w:rsidR="006533D9" w:rsidRDefault="006533D9"/>
  <w:p w14:paraId="450315DD" w14:textId="77777777" w:rsidR="006533D9" w:rsidRDefault="006533D9"/>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5F8CF" w14:textId="77777777" w:rsidR="006533D9" w:rsidRDefault="006533D9" w:rsidP="008F0272">
    <w:pPr>
      <w:pStyle w:val="MELpagenumber"/>
      <w:pBdr>
        <w:top w:val="single" w:sz="12" w:space="7" w:color="2FAC66"/>
      </w:pBdr>
      <w:tabs>
        <w:tab w:val="left" w:pos="335"/>
        <w:tab w:val="center" w:pos="4505"/>
      </w:tabs>
      <w:spacing w:before="0" w:line="240" w:lineRule="auto"/>
      <w:rPr>
        <w:caps/>
        <w:sz w:val="8"/>
        <w:szCs w:val="8"/>
      </w:rPr>
    </w:pPr>
    <w:r>
      <w:rPr>
        <w:noProof/>
      </w:rPr>
      <w:drawing>
        <wp:inline distT="0" distB="0" distL="0" distR="0" wp14:anchorId="4FCBC06B" wp14:editId="4A62DE5B">
          <wp:extent cx="1190625" cy="373380"/>
          <wp:effectExtent l="0" t="0" r="9525" b="7620"/>
          <wp:docPr id="296" name="Picture 296" descr="MEL RESEARCH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EL RESEARCH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inline>
      </w:drawing>
    </w:r>
    <w:r>
      <w:rPr>
        <w:caps/>
        <w:color w:val="404040" w:themeColor="text1" w:themeTint="BF"/>
        <w:sz w:val="20"/>
        <w:szCs w:val="20"/>
      </w:rPr>
      <w:tab/>
    </w:r>
    <w:r>
      <w:rPr>
        <w:caps/>
        <w:color w:val="404040" w:themeColor="text1" w:themeTint="BF"/>
        <w:sz w:val="20"/>
        <w:szCs w:val="20"/>
      </w:rPr>
      <w:tab/>
    </w:r>
  </w:p>
  <w:p w14:paraId="3946F1A5" w14:textId="0EE9977D" w:rsidR="006533D9" w:rsidRDefault="006533D9" w:rsidP="00860B0C">
    <w:pPr>
      <w:pStyle w:val="MELpagenumber"/>
      <w:pBdr>
        <w:top w:val="single" w:sz="12" w:space="7" w:color="2FAC66"/>
      </w:pBdr>
      <w:tabs>
        <w:tab w:val="left" w:pos="335"/>
        <w:tab w:val="center" w:pos="4505"/>
      </w:tabs>
      <w:spacing w:before="0" w:line="240" w:lineRule="auto"/>
    </w:pPr>
    <w:r w:rsidRPr="00926431">
      <w:rPr>
        <w:caps/>
        <w:sz w:val="8"/>
        <w:szCs w:val="8"/>
      </w:rPr>
      <w:br/>
    </w:r>
    <w:r w:rsidRPr="0084316F">
      <w:rPr>
        <w:caps/>
        <w:color w:val="404040" w:themeColor="text1" w:themeTint="BF"/>
        <w:sz w:val="20"/>
        <w:szCs w:val="20"/>
      </w:rPr>
      <w:t xml:space="preserve">                                                 </w:t>
    </w:r>
    <w:r w:rsidRPr="0084316F">
      <w:rPr>
        <w:rStyle w:val="MELfootertextChar"/>
        <w:rFonts w:asciiTheme="minorHAnsi" w:hAnsiTheme="minorHAnsi"/>
        <w:b w:val="0"/>
        <w:color w:val="404040" w:themeColor="text1" w:themeTint="BF"/>
        <w:sz w:val="20"/>
        <w:szCs w:val="20"/>
        <w:shd w:val="clear" w:color="auto" w:fill="auto"/>
      </w:rPr>
      <w:t>Measurement Evaluation Learning: Using evidence to shape better services</w:t>
    </w:r>
    <w:r w:rsidRPr="00860B0C">
      <w:rPr>
        <w:caps/>
        <w:color w:val="404040" w:themeColor="text1" w:themeTint="BF"/>
        <w:sz w:val="20"/>
        <w:szCs w:val="20"/>
      </w:rPr>
      <w:t xml:space="preserve">            </w:t>
    </w:r>
    <w:r w:rsidRPr="00860B0C">
      <w:rPr>
        <w:color w:val="404040" w:themeColor="text1" w:themeTint="BF"/>
        <w:sz w:val="20"/>
        <w:szCs w:val="20"/>
      </w:rPr>
      <w:t>Page</w:t>
    </w:r>
    <w:r w:rsidRPr="00860B0C">
      <w:rPr>
        <w:rFonts w:asciiTheme="minorHAnsi" w:hAnsiTheme="minorHAnsi"/>
        <w:color w:val="404040" w:themeColor="text1" w:themeTint="BF"/>
        <w:sz w:val="20"/>
        <w:szCs w:val="20"/>
      </w:rPr>
      <w:t xml:space="preserve"> </w:t>
    </w:r>
    <w:r w:rsidRPr="00860B0C">
      <w:rPr>
        <w:rFonts w:asciiTheme="minorHAnsi" w:hAnsiTheme="minorHAnsi"/>
        <w:color w:val="404040" w:themeColor="text1" w:themeTint="BF"/>
        <w:sz w:val="20"/>
        <w:szCs w:val="20"/>
      </w:rPr>
      <w:fldChar w:fldCharType="begin"/>
    </w:r>
    <w:r w:rsidRPr="00860B0C">
      <w:rPr>
        <w:rFonts w:asciiTheme="minorHAnsi" w:hAnsiTheme="minorHAnsi"/>
        <w:color w:val="404040" w:themeColor="text1" w:themeTint="BF"/>
        <w:sz w:val="20"/>
        <w:szCs w:val="20"/>
      </w:rPr>
      <w:instrText xml:space="preserve">page </w:instrText>
    </w:r>
    <w:r w:rsidRPr="00860B0C">
      <w:rPr>
        <w:rFonts w:asciiTheme="minorHAnsi" w:hAnsiTheme="minorHAnsi"/>
        <w:color w:val="404040" w:themeColor="text1" w:themeTint="BF"/>
        <w:sz w:val="20"/>
        <w:szCs w:val="20"/>
      </w:rPr>
      <w:fldChar w:fldCharType="separate"/>
    </w:r>
    <w:r>
      <w:rPr>
        <w:rFonts w:asciiTheme="minorHAnsi" w:hAnsiTheme="minorHAnsi"/>
        <w:noProof/>
        <w:color w:val="404040" w:themeColor="text1" w:themeTint="BF"/>
        <w:sz w:val="20"/>
        <w:szCs w:val="20"/>
      </w:rPr>
      <w:t>77</w:t>
    </w:r>
    <w:r w:rsidRPr="00860B0C">
      <w:rPr>
        <w:rFonts w:asciiTheme="minorHAnsi" w:hAnsiTheme="minorHAnsi"/>
        <w:color w:val="404040" w:themeColor="text1" w:themeTint="BF"/>
        <w:sz w:val="20"/>
        <w:szCs w:val="20"/>
      </w:rPr>
      <w:fldChar w:fldCharType="end"/>
    </w:r>
  </w:p>
  <w:p w14:paraId="71B1159D" w14:textId="77777777" w:rsidR="006533D9" w:rsidRDefault="006533D9"/>
  <w:p w14:paraId="31971D99" w14:textId="77777777" w:rsidR="006533D9" w:rsidRDefault="006533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56EDF" w14:textId="77777777" w:rsidR="006533D9" w:rsidRDefault="006533D9">
      <w:r>
        <w:separator/>
      </w:r>
    </w:p>
    <w:p w14:paraId="731B6196" w14:textId="77777777" w:rsidR="006533D9" w:rsidRPr="001D399A" w:rsidRDefault="006533D9" w:rsidP="001D399A">
      <w:pPr>
        <w:pStyle w:val="MELFootnote"/>
      </w:pPr>
    </w:p>
  </w:footnote>
  <w:footnote w:type="continuationSeparator" w:id="0">
    <w:p w14:paraId="2F828D96" w14:textId="77777777" w:rsidR="006533D9" w:rsidRDefault="006533D9">
      <w:r>
        <w:continuationSeparator/>
      </w:r>
    </w:p>
    <w:p w14:paraId="3E7E8AA2" w14:textId="77777777" w:rsidR="006533D9" w:rsidRDefault="006533D9"/>
    <w:p w14:paraId="17994C36" w14:textId="77777777" w:rsidR="006533D9" w:rsidRDefault="006533D9"/>
    <w:p w14:paraId="6F0D618C" w14:textId="77777777" w:rsidR="006533D9" w:rsidRDefault="006533D9"/>
    <w:p w14:paraId="6F641EF5" w14:textId="77777777" w:rsidR="006533D9" w:rsidRDefault="006533D9"/>
    <w:p w14:paraId="6F049ACE" w14:textId="77777777" w:rsidR="006533D9" w:rsidRDefault="006533D9"/>
  </w:footnote>
  <w:footnote w:type="continuationNotice" w:id="1">
    <w:p w14:paraId="522FC5E1" w14:textId="77777777" w:rsidR="006533D9" w:rsidRDefault="006533D9"/>
  </w:footnote>
  <w:footnote w:id="2">
    <w:p w14:paraId="41133015" w14:textId="13AD917C" w:rsidR="006533D9" w:rsidRPr="00485AD6" w:rsidRDefault="006533D9">
      <w:pPr>
        <w:pStyle w:val="FootnoteText"/>
        <w:rPr>
          <w:i/>
          <w:sz w:val="20"/>
          <w:szCs w:val="20"/>
        </w:rPr>
      </w:pPr>
      <w:r w:rsidRPr="00485AD6">
        <w:rPr>
          <w:rStyle w:val="FootnoteReference"/>
          <w:i/>
          <w:sz w:val="20"/>
          <w:szCs w:val="20"/>
        </w:rPr>
        <w:footnoteRef/>
      </w:r>
      <w:r w:rsidRPr="00485AD6">
        <w:rPr>
          <w:i/>
          <w:sz w:val="20"/>
          <w:szCs w:val="20"/>
        </w:rPr>
        <w:t xml:space="preserve"> https://acorn.caci.co.uk/what-is-acorn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2D1F2" w14:textId="77777777" w:rsidR="006533D9" w:rsidRDefault="006533D9" w:rsidP="005A734B">
    <w:pPr>
      <w:pStyle w:val="Header"/>
      <w:tabs>
        <w:tab w:val="clear" w:pos="4320"/>
        <w:tab w:val="clear" w:pos="8640"/>
      </w:tabs>
      <w:ind w:left="0"/>
    </w:pPr>
    <w:r>
      <w:rPr>
        <w:rFonts w:asciiTheme="minorHAnsi" w:hAnsiTheme="minorHAnsi"/>
        <w:sz w:val="18"/>
        <w:szCs w:val="18"/>
      </w:rPr>
      <w:tab/>
    </w:r>
    <w:r w:rsidRPr="0040074D">
      <w:rPr>
        <w:rFonts w:asciiTheme="minorHAnsi" w:hAnsiTheme="minorHAnsi"/>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t xml:space="preserve">             </w:t>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26B27" w14:textId="77777777" w:rsidR="006533D9" w:rsidRDefault="006533D9" w:rsidP="005A734B">
    <w:pPr>
      <w:pStyle w:val="Header"/>
      <w:tabs>
        <w:tab w:val="clear" w:pos="4320"/>
        <w:tab w:val="clear" w:pos="8640"/>
      </w:tabs>
      <w:ind w:left="0"/>
    </w:pPr>
    <w:r>
      <w:rPr>
        <w:rFonts w:asciiTheme="minorHAnsi" w:hAnsiTheme="minorHAnsi"/>
        <w:sz w:val="18"/>
        <w:szCs w:val="18"/>
      </w:rPr>
      <w:tab/>
    </w:r>
    <w:r w:rsidRPr="0040074D">
      <w:rPr>
        <w:rFonts w:asciiTheme="minorHAnsi" w:hAnsiTheme="minorHAnsi"/>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t xml:space="preserve">             </w:t>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05406" w14:textId="77777777" w:rsidR="006533D9" w:rsidRDefault="006533D9" w:rsidP="005A734B">
    <w:pPr>
      <w:pStyle w:val="Header"/>
      <w:tabs>
        <w:tab w:val="clear" w:pos="4320"/>
        <w:tab w:val="clear" w:pos="8640"/>
      </w:tabs>
      <w:ind w:left="0"/>
    </w:pPr>
    <w:r>
      <w:rPr>
        <w:rFonts w:asciiTheme="minorHAnsi" w:hAnsiTheme="minorHAnsi"/>
        <w:sz w:val="18"/>
        <w:szCs w:val="18"/>
      </w:rPr>
      <w:tab/>
    </w:r>
    <w:r w:rsidRPr="0040074D">
      <w:rPr>
        <w:rFonts w:asciiTheme="minorHAnsi" w:hAnsiTheme="minorHAnsi"/>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t xml:space="preserve">             </w:t>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p>
  <w:p w14:paraId="64D4661C" w14:textId="77777777" w:rsidR="006533D9" w:rsidRDefault="006533D9"/>
  <w:p w14:paraId="435E2ACC" w14:textId="77777777" w:rsidR="006533D9" w:rsidRDefault="006533D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5D04E" w14:textId="77777777" w:rsidR="006533D9" w:rsidRDefault="006533D9" w:rsidP="005A734B">
    <w:pPr>
      <w:pStyle w:val="Header"/>
      <w:tabs>
        <w:tab w:val="clear" w:pos="4320"/>
        <w:tab w:val="clear" w:pos="8640"/>
      </w:tabs>
      <w:ind w:left="0"/>
    </w:pPr>
    <w:r>
      <w:rPr>
        <w:rFonts w:asciiTheme="minorHAnsi" w:hAnsiTheme="minorHAnsi"/>
        <w:sz w:val="18"/>
        <w:szCs w:val="18"/>
      </w:rPr>
      <w:tab/>
    </w:r>
    <w:r w:rsidRPr="0040074D">
      <w:rPr>
        <w:rFonts w:asciiTheme="minorHAnsi" w:hAnsiTheme="minorHAnsi"/>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t xml:space="preserve">             </w:t>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p>
  <w:p w14:paraId="3F752B2F" w14:textId="77777777" w:rsidR="006533D9" w:rsidRDefault="006533D9"/>
  <w:p w14:paraId="0D0684AA" w14:textId="77777777" w:rsidR="006533D9" w:rsidRDefault="006533D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1A6C8" w14:textId="77777777" w:rsidR="006533D9" w:rsidRDefault="006533D9" w:rsidP="005A734B">
    <w:pPr>
      <w:pStyle w:val="Header"/>
      <w:tabs>
        <w:tab w:val="clear" w:pos="4320"/>
        <w:tab w:val="clear" w:pos="8640"/>
      </w:tabs>
      <w:ind w:left="0"/>
    </w:pPr>
    <w:r>
      <w:rPr>
        <w:rFonts w:asciiTheme="minorHAnsi" w:hAnsiTheme="minorHAnsi"/>
        <w:sz w:val="18"/>
        <w:szCs w:val="18"/>
      </w:rPr>
      <w:tab/>
    </w:r>
    <w:r w:rsidRPr="0040074D">
      <w:rPr>
        <w:rFonts w:asciiTheme="minorHAnsi" w:hAnsiTheme="minorHAnsi"/>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t xml:space="preserve">             </w:t>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p>
  <w:p w14:paraId="28E7FE08" w14:textId="77777777" w:rsidR="006533D9" w:rsidRDefault="006533D9"/>
  <w:p w14:paraId="6709354C" w14:textId="77777777" w:rsidR="006533D9" w:rsidRDefault="006533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90A0A"/>
    <w:multiLevelType w:val="hybridMultilevel"/>
    <w:tmpl w:val="8836E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4012B8"/>
    <w:multiLevelType w:val="hybridMultilevel"/>
    <w:tmpl w:val="9B6609E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4252EF4"/>
    <w:multiLevelType w:val="hybridMultilevel"/>
    <w:tmpl w:val="18AE2B7C"/>
    <w:lvl w:ilvl="0" w:tplc="1C5446E4">
      <w:start w:val="1"/>
      <w:numFmt w:val="bullet"/>
      <w:lvlText w:val=""/>
      <w:lvlJc w:val="left"/>
      <w:pPr>
        <w:ind w:left="360" w:hanging="360"/>
      </w:pPr>
      <w:rPr>
        <w:rFonts w:ascii="Wingdings" w:hAnsi="Wingdings" w:hint="default"/>
      </w:rPr>
    </w:lvl>
    <w:lvl w:ilvl="1" w:tplc="9B58FE96">
      <w:start w:val="1"/>
      <w:numFmt w:val="bullet"/>
      <w:pStyle w:val="MELBullet2"/>
      <w:lvlText w:val=""/>
      <w:lvlJc w:val="left"/>
      <w:pPr>
        <w:ind w:left="1080" w:hanging="360"/>
      </w:pPr>
      <w:rPr>
        <w:rFonts w:ascii="Wingdings" w:hAnsi="Wingdings" w:hint="default"/>
        <w:color w:val="2FAC66"/>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CB5D80"/>
    <w:multiLevelType w:val="hybridMultilevel"/>
    <w:tmpl w:val="57FA88E4"/>
    <w:lvl w:ilvl="0" w:tplc="3E4A00B0">
      <w:start w:val="1"/>
      <w:numFmt w:val="decimal"/>
      <w:pStyle w:val="MELNumberedbulletlist"/>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C5618FB"/>
    <w:multiLevelType w:val="hybridMultilevel"/>
    <w:tmpl w:val="C57A4A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B0662DC"/>
    <w:multiLevelType w:val="hybridMultilevel"/>
    <w:tmpl w:val="D09EEB32"/>
    <w:lvl w:ilvl="0" w:tplc="79D68632">
      <w:start w:val="1"/>
      <w:numFmt w:val="bullet"/>
      <w:pStyle w:val="MELBullet1"/>
      <w:lvlText w:val=""/>
      <w:lvlJc w:val="left"/>
      <w:pPr>
        <w:ind w:left="644" w:hanging="360"/>
      </w:pPr>
      <w:rPr>
        <w:rFonts w:ascii="Wingdings" w:hAnsi="Wingdings" w:hint="default"/>
        <w:color w:val="129AA1"/>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CBE63C9"/>
    <w:multiLevelType w:val="hybridMultilevel"/>
    <w:tmpl w:val="DCDCA5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4"/>
  </w:num>
  <w:num w:numId="43">
    <w:abstractNumId w:val="0"/>
  </w:num>
  <w:num w:numId="44">
    <w:abstractNumId w:val="5"/>
  </w:num>
  <w:num w:numId="45">
    <w:abstractNumId w:val="1"/>
  </w:num>
  <w:num w:numId="46">
    <w:abstractNumId w:val="6"/>
  </w:num>
  <w:num w:numId="4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13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6D9"/>
    <w:rsid w:val="00000581"/>
    <w:rsid w:val="0000302D"/>
    <w:rsid w:val="0000361A"/>
    <w:rsid w:val="0000646B"/>
    <w:rsid w:val="000073DE"/>
    <w:rsid w:val="00007983"/>
    <w:rsid w:val="0001049F"/>
    <w:rsid w:val="00013B71"/>
    <w:rsid w:val="0001407D"/>
    <w:rsid w:val="00014368"/>
    <w:rsid w:val="00014C33"/>
    <w:rsid w:val="00015EB6"/>
    <w:rsid w:val="000174F4"/>
    <w:rsid w:val="00021137"/>
    <w:rsid w:val="00022597"/>
    <w:rsid w:val="00022E6E"/>
    <w:rsid w:val="00023F50"/>
    <w:rsid w:val="00025112"/>
    <w:rsid w:val="00026D74"/>
    <w:rsid w:val="00026DB5"/>
    <w:rsid w:val="0002745E"/>
    <w:rsid w:val="000277D6"/>
    <w:rsid w:val="000306E0"/>
    <w:rsid w:val="000321D9"/>
    <w:rsid w:val="00032F29"/>
    <w:rsid w:val="00033805"/>
    <w:rsid w:val="0003388A"/>
    <w:rsid w:val="00035868"/>
    <w:rsid w:val="00035D44"/>
    <w:rsid w:val="000368AD"/>
    <w:rsid w:val="00037410"/>
    <w:rsid w:val="00040082"/>
    <w:rsid w:val="0004099A"/>
    <w:rsid w:val="00041961"/>
    <w:rsid w:val="00041E36"/>
    <w:rsid w:val="000420AE"/>
    <w:rsid w:val="00042E6E"/>
    <w:rsid w:val="00044A46"/>
    <w:rsid w:val="00044DAD"/>
    <w:rsid w:val="00044DB7"/>
    <w:rsid w:val="00045046"/>
    <w:rsid w:val="00045833"/>
    <w:rsid w:val="00045ACB"/>
    <w:rsid w:val="00046099"/>
    <w:rsid w:val="00046BF9"/>
    <w:rsid w:val="00046C7A"/>
    <w:rsid w:val="0004726F"/>
    <w:rsid w:val="00050DF5"/>
    <w:rsid w:val="00051292"/>
    <w:rsid w:val="000530D6"/>
    <w:rsid w:val="000532CF"/>
    <w:rsid w:val="00055C92"/>
    <w:rsid w:val="0005705D"/>
    <w:rsid w:val="000603A4"/>
    <w:rsid w:val="00063D7E"/>
    <w:rsid w:val="00064CF0"/>
    <w:rsid w:val="000653F9"/>
    <w:rsid w:val="000664D5"/>
    <w:rsid w:val="0006695B"/>
    <w:rsid w:val="00066E4E"/>
    <w:rsid w:val="00067F3B"/>
    <w:rsid w:val="00071108"/>
    <w:rsid w:val="00071A05"/>
    <w:rsid w:val="00071E78"/>
    <w:rsid w:val="00072927"/>
    <w:rsid w:val="00073568"/>
    <w:rsid w:val="0007395B"/>
    <w:rsid w:val="00074FEF"/>
    <w:rsid w:val="00077590"/>
    <w:rsid w:val="0007784B"/>
    <w:rsid w:val="00077FAF"/>
    <w:rsid w:val="00080282"/>
    <w:rsid w:val="000811DC"/>
    <w:rsid w:val="00081305"/>
    <w:rsid w:val="000822E6"/>
    <w:rsid w:val="00082605"/>
    <w:rsid w:val="000835C5"/>
    <w:rsid w:val="000835F2"/>
    <w:rsid w:val="00083AAD"/>
    <w:rsid w:val="00083C4A"/>
    <w:rsid w:val="000843DC"/>
    <w:rsid w:val="000844FF"/>
    <w:rsid w:val="00085DB6"/>
    <w:rsid w:val="00086DA8"/>
    <w:rsid w:val="00087778"/>
    <w:rsid w:val="00087BE9"/>
    <w:rsid w:val="00090160"/>
    <w:rsid w:val="000903C6"/>
    <w:rsid w:val="00090588"/>
    <w:rsid w:val="00092C45"/>
    <w:rsid w:val="000939E3"/>
    <w:rsid w:val="00093B86"/>
    <w:rsid w:val="00097BD3"/>
    <w:rsid w:val="000A0260"/>
    <w:rsid w:val="000A039C"/>
    <w:rsid w:val="000A0413"/>
    <w:rsid w:val="000A1757"/>
    <w:rsid w:val="000A18C4"/>
    <w:rsid w:val="000A3838"/>
    <w:rsid w:val="000A42D9"/>
    <w:rsid w:val="000A513A"/>
    <w:rsid w:val="000B16BD"/>
    <w:rsid w:val="000B17AD"/>
    <w:rsid w:val="000B1CB4"/>
    <w:rsid w:val="000B2BEF"/>
    <w:rsid w:val="000B3128"/>
    <w:rsid w:val="000B64C1"/>
    <w:rsid w:val="000B6CBE"/>
    <w:rsid w:val="000B7DDD"/>
    <w:rsid w:val="000C1142"/>
    <w:rsid w:val="000C1759"/>
    <w:rsid w:val="000C26D4"/>
    <w:rsid w:val="000C2A72"/>
    <w:rsid w:val="000C4372"/>
    <w:rsid w:val="000C4480"/>
    <w:rsid w:val="000C563A"/>
    <w:rsid w:val="000C5F0A"/>
    <w:rsid w:val="000C78E8"/>
    <w:rsid w:val="000D1209"/>
    <w:rsid w:val="000D13FD"/>
    <w:rsid w:val="000D27EF"/>
    <w:rsid w:val="000D2AB5"/>
    <w:rsid w:val="000D3DB0"/>
    <w:rsid w:val="000D570E"/>
    <w:rsid w:val="000D5D68"/>
    <w:rsid w:val="000D66AA"/>
    <w:rsid w:val="000E0518"/>
    <w:rsid w:val="000E0A56"/>
    <w:rsid w:val="000E110C"/>
    <w:rsid w:val="000E1885"/>
    <w:rsid w:val="000E194C"/>
    <w:rsid w:val="000E20E9"/>
    <w:rsid w:val="000E246D"/>
    <w:rsid w:val="000E279B"/>
    <w:rsid w:val="000E3447"/>
    <w:rsid w:val="000E458A"/>
    <w:rsid w:val="000E45C4"/>
    <w:rsid w:val="000E46AF"/>
    <w:rsid w:val="000E4B15"/>
    <w:rsid w:val="000E4D11"/>
    <w:rsid w:val="000E5473"/>
    <w:rsid w:val="000E5671"/>
    <w:rsid w:val="000E64D9"/>
    <w:rsid w:val="000E66BB"/>
    <w:rsid w:val="000E7253"/>
    <w:rsid w:val="000F1D34"/>
    <w:rsid w:val="000F270D"/>
    <w:rsid w:val="000F29F8"/>
    <w:rsid w:val="000F2A5C"/>
    <w:rsid w:val="000F2C65"/>
    <w:rsid w:val="000F354E"/>
    <w:rsid w:val="000F3E29"/>
    <w:rsid w:val="000F4A00"/>
    <w:rsid w:val="000F5684"/>
    <w:rsid w:val="000F621D"/>
    <w:rsid w:val="000F7AE0"/>
    <w:rsid w:val="00100394"/>
    <w:rsid w:val="00101B89"/>
    <w:rsid w:val="001021DF"/>
    <w:rsid w:val="00102378"/>
    <w:rsid w:val="001027DA"/>
    <w:rsid w:val="00105605"/>
    <w:rsid w:val="001061FC"/>
    <w:rsid w:val="00106668"/>
    <w:rsid w:val="00107A10"/>
    <w:rsid w:val="001109C2"/>
    <w:rsid w:val="00110DC8"/>
    <w:rsid w:val="00112543"/>
    <w:rsid w:val="00112B50"/>
    <w:rsid w:val="00113BEF"/>
    <w:rsid w:val="00114C06"/>
    <w:rsid w:val="001160DF"/>
    <w:rsid w:val="00116124"/>
    <w:rsid w:val="00116E4E"/>
    <w:rsid w:val="001172F5"/>
    <w:rsid w:val="00117C74"/>
    <w:rsid w:val="001200C7"/>
    <w:rsid w:val="001203D3"/>
    <w:rsid w:val="0012044E"/>
    <w:rsid w:val="00120FED"/>
    <w:rsid w:val="00121026"/>
    <w:rsid w:val="00121F16"/>
    <w:rsid w:val="00122A3B"/>
    <w:rsid w:val="0012321C"/>
    <w:rsid w:val="00124B27"/>
    <w:rsid w:val="00126272"/>
    <w:rsid w:val="00126A8A"/>
    <w:rsid w:val="00126C85"/>
    <w:rsid w:val="00132335"/>
    <w:rsid w:val="00134853"/>
    <w:rsid w:val="00135259"/>
    <w:rsid w:val="00137A5D"/>
    <w:rsid w:val="00137D08"/>
    <w:rsid w:val="00143110"/>
    <w:rsid w:val="0014364E"/>
    <w:rsid w:val="00145F0C"/>
    <w:rsid w:val="001467DC"/>
    <w:rsid w:val="00147E66"/>
    <w:rsid w:val="00150BA7"/>
    <w:rsid w:val="001517F7"/>
    <w:rsid w:val="00151964"/>
    <w:rsid w:val="00151BE2"/>
    <w:rsid w:val="00153EE4"/>
    <w:rsid w:val="001549E5"/>
    <w:rsid w:val="00155616"/>
    <w:rsid w:val="00155688"/>
    <w:rsid w:val="00155E03"/>
    <w:rsid w:val="00160145"/>
    <w:rsid w:val="001616A9"/>
    <w:rsid w:val="001617F9"/>
    <w:rsid w:val="001652BE"/>
    <w:rsid w:val="00166A3B"/>
    <w:rsid w:val="00166E8B"/>
    <w:rsid w:val="001723CC"/>
    <w:rsid w:val="00173AB2"/>
    <w:rsid w:val="00174AB5"/>
    <w:rsid w:val="00176850"/>
    <w:rsid w:val="0017715F"/>
    <w:rsid w:val="00177405"/>
    <w:rsid w:val="00177FFA"/>
    <w:rsid w:val="001850E6"/>
    <w:rsid w:val="00186B42"/>
    <w:rsid w:val="00186BA8"/>
    <w:rsid w:val="00186F12"/>
    <w:rsid w:val="001874AC"/>
    <w:rsid w:val="00190897"/>
    <w:rsid w:val="001918FC"/>
    <w:rsid w:val="00191A58"/>
    <w:rsid w:val="00192B3C"/>
    <w:rsid w:val="00192E79"/>
    <w:rsid w:val="00193446"/>
    <w:rsid w:val="001936F1"/>
    <w:rsid w:val="001954BF"/>
    <w:rsid w:val="001970CE"/>
    <w:rsid w:val="001A1B26"/>
    <w:rsid w:val="001A2F66"/>
    <w:rsid w:val="001A32C5"/>
    <w:rsid w:val="001A41B6"/>
    <w:rsid w:val="001A4EC8"/>
    <w:rsid w:val="001A5619"/>
    <w:rsid w:val="001A56FB"/>
    <w:rsid w:val="001A5E42"/>
    <w:rsid w:val="001A68F6"/>
    <w:rsid w:val="001A69D9"/>
    <w:rsid w:val="001A7D58"/>
    <w:rsid w:val="001B0907"/>
    <w:rsid w:val="001B1012"/>
    <w:rsid w:val="001B2464"/>
    <w:rsid w:val="001B2990"/>
    <w:rsid w:val="001B2EAB"/>
    <w:rsid w:val="001B418A"/>
    <w:rsid w:val="001B4585"/>
    <w:rsid w:val="001B4D18"/>
    <w:rsid w:val="001B7D1A"/>
    <w:rsid w:val="001C0E6B"/>
    <w:rsid w:val="001C108F"/>
    <w:rsid w:val="001C21E9"/>
    <w:rsid w:val="001C3AE8"/>
    <w:rsid w:val="001C46BC"/>
    <w:rsid w:val="001C50DB"/>
    <w:rsid w:val="001C52D1"/>
    <w:rsid w:val="001C53CE"/>
    <w:rsid w:val="001C542F"/>
    <w:rsid w:val="001C6B21"/>
    <w:rsid w:val="001C7232"/>
    <w:rsid w:val="001C73F5"/>
    <w:rsid w:val="001C77AB"/>
    <w:rsid w:val="001D16A8"/>
    <w:rsid w:val="001D22D3"/>
    <w:rsid w:val="001D399A"/>
    <w:rsid w:val="001D3AE1"/>
    <w:rsid w:val="001D4276"/>
    <w:rsid w:val="001D5DA7"/>
    <w:rsid w:val="001D61BD"/>
    <w:rsid w:val="001D6C08"/>
    <w:rsid w:val="001E155F"/>
    <w:rsid w:val="001E4B1C"/>
    <w:rsid w:val="001E4CE3"/>
    <w:rsid w:val="001E5224"/>
    <w:rsid w:val="001E57E6"/>
    <w:rsid w:val="001E5D16"/>
    <w:rsid w:val="001E5F9F"/>
    <w:rsid w:val="001E7298"/>
    <w:rsid w:val="001F0727"/>
    <w:rsid w:val="001F0AFF"/>
    <w:rsid w:val="001F5E25"/>
    <w:rsid w:val="001F74B3"/>
    <w:rsid w:val="0020127B"/>
    <w:rsid w:val="00201DA8"/>
    <w:rsid w:val="0020206B"/>
    <w:rsid w:val="002041CC"/>
    <w:rsid w:val="002045C4"/>
    <w:rsid w:val="00205BFF"/>
    <w:rsid w:val="00206279"/>
    <w:rsid w:val="00207051"/>
    <w:rsid w:val="00211547"/>
    <w:rsid w:val="00211C9F"/>
    <w:rsid w:val="00212621"/>
    <w:rsid w:val="0021347E"/>
    <w:rsid w:val="00214806"/>
    <w:rsid w:val="002149A0"/>
    <w:rsid w:val="00214C7A"/>
    <w:rsid w:val="00215D50"/>
    <w:rsid w:val="0022059E"/>
    <w:rsid w:val="002209B0"/>
    <w:rsid w:val="0022328A"/>
    <w:rsid w:val="00223894"/>
    <w:rsid w:val="0022553E"/>
    <w:rsid w:val="00227899"/>
    <w:rsid w:val="00231B6C"/>
    <w:rsid w:val="00232253"/>
    <w:rsid w:val="00232C2D"/>
    <w:rsid w:val="00233F82"/>
    <w:rsid w:val="00234031"/>
    <w:rsid w:val="00236D32"/>
    <w:rsid w:val="002377A8"/>
    <w:rsid w:val="0024007C"/>
    <w:rsid w:val="0024309F"/>
    <w:rsid w:val="00244B31"/>
    <w:rsid w:val="002460D7"/>
    <w:rsid w:val="0024637F"/>
    <w:rsid w:val="00250ED3"/>
    <w:rsid w:val="00251D4C"/>
    <w:rsid w:val="00251D8F"/>
    <w:rsid w:val="00251DE0"/>
    <w:rsid w:val="002555E4"/>
    <w:rsid w:val="00255762"/>
    <w:rsid w:val="00255779"/>
    <w:rsid w:val="0026184A"/>
    <w:rsid w:val="0026245A"/>
    <w:rsid w:val="002624FA"/>
    <w:rsid w:val="00262A47"/>
    <w:rsid w:val="0026408B"/>
    <w:rsid w:val="00264E9D"/>
    <w:rsid w:val="0026674D"/>
    <w:rsid w:val="00266904"/>
    <w:rsid w:val="00267E78"/>
    <w:rsid w:val="00270A9F"/>
    <w:rsid w:val="00270BC5"/>
    <w:rsid w:val="00271237"/>
    <w:rsid w:val="002712CA"/>
    <w:rsid w:val="002717A9"/>
    <w:rsid w:val="0027712E"/>
    <w:rsid w:val="0027755B"/>
    <w:rsid w:val="0027768B"/>
    <w:rsid w:val="00277AD3"/>
    <w:rsid w:val="00280A83"/>
    <w:rsid w:val="002812A6"/>
    <w:rsid w:val="002821A0"/>
    <w:rsid w:val="00282CC5"/>
    <w:rsid w:val="00284A68"/>
    <w:rsid w:val="00285CF5"/>
    <w:rsid w:val="00285DEC"/>
    <w:rsid w:val="00286469"/>
    <w:rsid w:val="00286C07"/>
    <w:rsid w:val="00286F47"/>
    <w:rsid w:val="002874A0"/>
    <w:rsid w:val="0028756C"/>
    <w:rsid w:val="00287570"/>
    <w:rsid w:val="0029057D"/>
    <w:rsid w:val="002905D7"/>
    <w:rsid w:val="0029113A"/>
    <w:rsid w:val="00293FB1"/>
    <w:rsid w:val="00297B44"/>
    <w:rsid w:val="002A05C4"/>
    <w:rsid w:val="002A1620"/>
    <w:rsid w:val="002A1F11"/>
    <w:rsid w:val="002A2944"/>
    <w:rsid w:val="002A38DD"/>
    <w:rsid w:val="002A3AF4"/>
    <w:rsid w:val="002A41C9"/>
    <w:rsid w:val="002A4A9F"/>
    <w:rsid w:val="002A59E6"/>
    <w:rsid w:val="002A7388"/>
    <w:rsid w:val="002A75B9"/>
    <w:rsid w:val="002A7BEF"/>
    <w:rsid w:val="002B2FF6"/>
    <w:rsid w:val="002B333D"/>
    <w:rsid w:val="002B4225"/>
    <w:rsid w:val="002B4E01"/>
    <w:rsid w:val="002B5D2D"/>
    <w:rsid w:val="002B63EB"/>
    <w:rsid w:val="002B6C1C"/>
    <w:rsid w:val="002C071F"/>
    <w:rsid w:val="002C08FE"/>
    <w:rsid w:val="002C3A08"/>
    <w:rsid w:val="002C41D7"/>
    <w:rsid w:val="002C433E"/>
    <w:rsid w:val="002C4486"/>
    <w:rsid w:val="002C5BC0"/>
    <w:rsid w:val="002C5C7D"/>
    <w:rsid w:val="002D097E"/>
    <w:rsid w:val="002D0A0B"/>
    <w:rsid w:val="002D1775"/>
    <w:rsid w:val="002D37C0"/>
    <w:rsid w:val="002D3E9F"/>
    <w:rsid w:val="002D51AA"/>
    <w:rsid w:val="002D5864"/>
    <w:rsid w:val="002D7238"/>
    <w:rsid w:val="002D7A4D"/>
    <w:rsid w:val="002D7BAB"/>
    <w:rsid w:val="002E17C1"/>
    <w:rsid w:val="002E293C"/>
    <w:rsid w:val="002E2A84"/>
    <w:rsid w:val="002E382B"/>
    <w:rsid w:val="002E462A"/>
    <w:rsid w:val="002E50A3"/>
    <w:rsid w:val="002E57EA"/>
    <w:rsid w:val="002E58C6"/>
    <w:rsid w:val="002E5B06"/>
    <w:rsid w:val="002E79AD"/>
    <w:rsid w:val="002F2918"/>
    <w:rsid w:val="002F2C79"/>
    <w:rsid w:val="002F2DC4"/>
    <w:rsid w:val="002F621B"/>
    <w:rsid w:val="002F7991"/>
    <w:rsid w:val="00301D41"/>
    <w:rsid w:val="00302210"/>
    <w:rsid w:val="00302735"/>
    <w:rsid w:val="00302837"/>
    <w:rsid w:val="00302BFF"/>
    <w:rsid w:val="003032DA"/>
    <w:rsid w:val="0030345E"/>
    <w:rsid w:val="00303787"/>
    <w:rsid w:val="00303832"/>
    <w:rsid w:val="003048C2"/>
    <w:rsid w:val="00306E51"/>
    <w:rsid w:val="00310EF2"/>
    <w:rsid w:val="00310F4C"/>
    <w:rsid w:val="003114EC"/>
    <w:rsid w:val="003118F2"/>
    <w:rsid w:val="003122BC"/>
    <w:rsid w:val="00312E61"/>
    <w:rsid w:val="00313E1C"/>
    <w:rsid w:val="00314CEC"/>
    <w:rsid w:val="003156D5"/>
    <w:rsid w:val="003157CA"/>
    <w:rsid w:val="00316189"/>
    <w:rsid w:val="003162B7"/>
    <w:rsid w:val="0031750E"/>
    <w:rsid w:val="00317E7E"/>
    <w:rsid w:val="00320266"/>
    <w:rsid w:val="0032040B"/>
    <w:rsid w:val="00320540"/>
    <w:rsid w:val="003217B2"/>
    <w:rsid w:val="00321A88"/>
    <w:rsid w:val="00321EC1"/>
    <w:rsid w:val="00324326"/>
    <w:rsid w:val="00325206"/>
    <w:rsid w:val="00325BA2"/>
    <w:rsid w:val="00326135"/>
    <w:rsid w:val="00326F4F"/>
    <w:rsid w:val="00327A8C"/>
    <w:rsid w:val="003304B1"/>
    <w:rsid w:val="00330B70"/>
    <w:rsid w:val="003310C7"/>
    <w:rsid w:val="0033110D"/>
    <w:rsid w:val="00332528"/>
    <w:rsid w:val="00332E6A"/>
    <w:rsid w:val="00336039"/>
    <w:rsid w:val="0033675B"/>
    <w:rsid w:val="00336C30"/>
    <w:rsid w:val="00337DB0"/>
    <w:rsid w:val="003407B8"/>
    <w:rsid w:val="00340A1E"/>
    <w:rsid w:val="00341D4F"/>
    <w:rsid w:val="003423E8"/>
    <w:rsid w:val="003431EF"/>
    <w:rsid w:val="00343E17"/>
    <w:rsid w:val="00344815"/>
    <w:rsid w:val="00344D53"/>
    <w:rsid w:val="00345C52"/>
    <w:rsid w:val="0034705B"/>
    <w:rsid w:val="003473CA"/>
    <w:rsid w:val="003474E7"/>
    <w:rsid w:val="00352917"/>
    <w:rsid w:val="00354087"/>
    <w:rsid w:val="00354AEA"/>
    <w:rsid w:val="0035577B"/>
    <w:rsid w:val="00355990"/>
    <w:rsid w:val="00355BEE"/>
    <w:rsid w:val="00356165"/>
    <w:rsid w:val="00356949"/>
    <w:rsid w:val="003569BE"/>
    <w:rsid w:val="00360608"/>
    <w:rsid w:val="00360A13"/>
    <w:rsid w:val="00360FBB"/>
    <w:rsid w:val="0036205E"/>
    <w:rsid w:val="00362344"/>
    <w:rsid w:val="00362CC7"/>
    <w:rsid w:val="00364208"/>
    <w:rsid w:val="00364C27"/>
    <w:rsid w:val="00366154"/>
    <w:rsid w:val="00367107"/>
    <w:rsid w:val="0036722E"/>
    <w:rsid w:val="00370D61"/>
    <w:rsid w:val="00372D5B"/>
    <w:rsid w:val="00373283"/>
    <w:rsid w:val="00373D31"/>
    <w:rsid w:val="00373F49"/>
    <w:rsid w:val="00375532"/>
    <w:rsid w:val="00376321"/>
    <w:rsid w:val="00376A29"/>
    <w:rsid w:val="00377CC2"/>
    <w:rsid w:val="00381A59"/>
    <w:rsid w:val="00383506"/>
    <w:rsid w:val="003844D6"/>
    <w:rsid w:val="00385E74"/>
    <w:rsid w:val="00386431"/>
    <w:rsid w:val="003865F1"/>
    <w:rsid w:val="00387529"/>
    <w:rsid w:val="00387796"/>
    <w:rsid w:val="003878AA"/>
    <w:rsid w:val="003904D9"/>
    <w:rsid w:val="00391BB8"/>
    <w:rsid w:val="00392041"/>
    <w:rsid w:val="00392F9F"/>
    <w:rsid w:val="00394332"/>
    <w:rsid w:val="00395B8C"/>
    <w:rsid w:val="00396111"/>
    <w:rsid w:val="003973AE"/>
    <w:rsid w:val="003974C6"/>
    <w:rsid w:val="00397ABC"/>
    <w:rsid w:val="003A3BC0"/>
    <w:rsid w:val="003A4D5B"/>
    <w:rsid w:val="003A593C"/>
    <w:rsid w:val="003A5AEE"/>
    <w:rsid w:val="003A6F2E"/>
    <w:rsid w:val="003A75A0"/>
    <w:rsid w:val="003A7B2B"/>
    <w:rsid w:val="003A7B9D"/>
    <w:rsid w:val="003B24B4"/>
    <w:rsid w:val="003B2A31"/>
    <w:rsid w:val="003B2A82"/>
    <w:rsid w:val="003B4FEC"/>
    <w:rsid w:val="003B68F8"/>
    <w:rsid w:val="003C202C"/>
    <w:rsid w:val="003C2935"/>
    <w:rsid w:val="003C3EF1"/>
    <w:rsid w:val="003C4BB6"/>
    <w:rsid w:val="003C521F"/>
    <w:rsid w:val="003C5834"/>
    <w:rsid w:val="003C65D4"/>
    <w:rsid w:val="003C6DD6"/>
    <w:rsid w:val="003C7190"/>
    <w:rsid w:val="003D01E8"/>
    <w:rsid w:val="003D0D83"/>
    <w:rsid w:val="003D16E0"/>
    <w:rsid w:val="003D204C"/>
    <w:rsid w:val="003D6A61"/>
    <w:rsid w:val="003D7330"/>
    <w:rsid w:val="003D753C"/>
    <w:rsid w:val="003D78C2"/>
    <w:rsid w:val="003D792E"/>
    <w:rsid w:val="003E09B1"/>
    <w:rsid w:val="003E149D"/>
    <w:rsid w:val="003E2210"/>
    <w:rsid w:val="003E24F3"/>
    <w:rsid w:val="003E276C"/>
    <w:rsid w:val="003E51EF"/>
    <w:rsid w:val="003E5EB6"/>
    <w:rsid w:val="003E7C74"/>
    <w:rsid w:val="003F0722"/>
    <w:rsid w:val="003F0F32"/>
    <w:rsid w:val="003F19F0"/>
    <w:rsid w:val="003F1A53"/>
    <w:rsid w:val="003F2CD9"/>
    <w:rsid w:val="003F567E"/>
    <w:rsid w:val="003F6FC0"/>
    <w:rsid w:val="003F76D9"/>
    <w:rsid w:val="003F7F27"/>
    <w:rsid w:val="004004F2"/>
    <w:rsid w:val="0040074D"/>
    <w:rsid w:val="004014CB"/>
    <w:rsid w:val="00401FE6"/>
    <w:rsid w:val="00401FFA"/>
    <w:rsid w:val="004029D6"/>
    <w:rsid w:val="00402A8D"/>
    <w:rsid w:val="00402CFA"/>
    <w:rsid w:val="0040430F"/>
    <w:rsid w:val="0040465E"/>
    <w:rsid w:val="004063A3"/>
    <w:rsid w:val="0040646E"/>
    <w:rsid w:val="004077FF"/>
    <w:rsid w:val="0041062E"/>
    <w:rsid w:val="00412B89"/>
    <w:rsid w:val="00413025"/>
    <w:rsid w:val="00413FF1"/>
    <w:rsid w:val="00414433"/>
    <w:rsid w:val="00416FAE"/>
    <w:rsid w:val="00417153"/>
    <w:rsid w:val="004171FE"/>
    <w:rsid w:val="00420448"/>
    <w:rsid w:val="00420562"/>
    <w:rsid w:val="0042075C"/>
    <w:rsid w:val="00420EB4"/>
    <w:rsid w:val="00421C66"/>
    <w:rsid w:val="00423D82"/>
    <w:rsid w:val="004251B4"/>
    <w:rsid w:val="004256A6"/>
    <w:rsid w:val="00425D70"/>
    <w:rsid w:val="00426661"/>
    <w:rsid w:val="00426BBE"/>
    <w:rsid w:val="00426F17"/>
    <w:rsid w:val="00427F78"/>
    <w:rsid w:val="00430ED7"/>
    <w:rsid w:val="004315F8"/>
    <w:rsid w:val="00431E1A"/>
    <w:rsid w:val="00432DC1"/>
    <w:rsid w:val="00433FDF"/>
    <w:rsid w:val="004355CF"/>
    <w:rsid w:val="00436826"/>
    <w:rsid w:val="004414CB"/>
    <w:rsid w:val="00441733"/>
    <w:rsid w:val="00443511"/>
    <w:rsid w:val="00445039"/>
    <w:rsid w:val="00446362"/>
    <w:rsid w:val="00446541"/>
    <w:rsid w:val="00446979"/>
    <w:rsid w:val="004512EC"/>
    <w:rsid w:val="0045144F"/>
    <w:rsid w:val="004517C5"/>
    <w:rsid w:val="00451A16"/>
    <w:rsid w:val="00453016"/>
    <w:rsid w:val="004541FB"/>
    <w:rsid w:val="00455D6C"/>
    <w:rsid w:val="00456160"/>
    <w:rsid w:val="00456C0E"/>
    <w:rsid w:val="00456F33"/>
    <w:rsid w:val="00460872"/>
    <w:rsid w:val="004616DC"/>
    <w:rsid w:val="004632B4"/>
    <w:rsid w:val="00463CA7"/>
    <w:rsid w:val="00463CA8"/>
    <w:rsid w:val="004645C0"/>
    <w:rsid w:val="00467B2F"/>
    <w:rsid w:val="004712B3"/>
    <w:rsid w:val="00471E9D"/>
    <w:rsid w:val="004726E7"/>
    <w:rsid w:val="00472ADC"/>
    <w:rsid w:val="00473782"/>
    <w:rsid w:val="00474E67"/>
    <w:rsid w:val="004763DA"/>
    <w:rsid w:val="004802B1"/>
    <w:rsid w:val="00482190"/>
    <w:rsid w:val="00484E88"/>
    <w:rsid w:val="00485664"/>
    <w:rsid w:val="00485AD6"/>
    <w:rsid w:val="0049003D"/>
    <w:rsid w:val="00490C6A"/>
    <w:rsid w:val="0049147A"/>
    <w:rsid w:val="00491F25"/>
    <w:rsid w:val="0049544F"/>
    <w:rsid w:val="004956C2"/>
    <w:rsid w:val="00495EA1"/>
    <w:rsid w:val="00496530"/>
    <w:rsid w:val="00496A23"/>
    <w:rsid w:val="00497ACA"/>
    <w:rsid w:val="004A1884"/>
    <w:rsid w:val="004A2156"/>
    <w:rsid w:val="004A24B5"/>
    <w:rsid w:val="004A2555"/>
    <w:rsid w:val="004A3AF8"/>
    <w:rsid w:val="004A40BD"/>
    <w:rsid w:val="004A6255"/>
    <w:rsid w:val="004A710F"/>
    <w:rsid w:val="004A7E83"/>
    <w:rsid w:val="004B0470"/>
    <w:rsid w:val="004B10CF"/>
    <w:rsid w:val="004B2C8D"/>
    <w:rsid w:val="004B4208"/>
    <w:rsid w:val="004B4612"/>
    <w:rsid w:val="004C115F"/>
    <w:rsid w:val="004C1F3F"/>
    <w:rsid w:val="004C2F50"/>
    <w:rsid w:val="004C5A2F"/>
    <w:rsid w:val="004C5C9D"/>
    <w:rsid w:val="004C709E"/>
    <w:rsid w:val="004C7F24"/>
    <w:rsid w:val="004D0987"/>
    <w:rsid w:val="004D0A54"/>
    <w:rsid w:val="004D0B97"/>
    <w:rsid w:val="004D232B"/>
    <w:rsid w:val="004D24B2"/>
    <w:rsid w:val="004D26F3"/>
    <w:rsid w:val="004D27C5"/>
    <w:rsid w:val="004D34ED"/>
    <w:rsid w:val="004D4054"/>
    <w:rsid w:val="004D4E3F"/>
    <w:rsid w:val="004D4F0D"/>
    <w:rsid w:val="004D54AB"/>
    <w:rsid w:val="004D5D02"/>
    <w:rsid w:val="004E1A88"/>
    <w:rsid w:val="004E30D2"/>
    <w:rsid w:val="004E3DF6"/>
    <w:rsid w:val="004E47DD"/>
    <w:rsid w:val="004E4BB5"/>
    <w:rsid w:val="004E546F"/>
    <w:rsid w:val="004E59DB"/>
    <w:rsid w:val="004E5BB6"/>
    <w:rsid w:val="004E6901"/>
    <w:rsid w:val="004E6CB5"/>
    <w:rsid w:val="004E728A"/>
    <w:rsid w:val="004F0343"/>
    <w:rsid w:val="004F0504"/>
    <w:rsid w:val="004F050B"/>
    <w:rsid w:val="004F0662"/>
    <w:rsid w:val="004F3B35"/>
    <w:rsid w:val="004F4389"/>
    <w:rsid w:val="004F4982"/>
    <w:rsid w:val="004F5DE9"/>
    <w:rsid w:val="004F5EC8"/>
    <w:rsid w:val="004F61D0"/>
    <w:rsid w:val="004F7468"/>
    <w:rsid w:val="005005B8"/>
    <w:rsid w:val="0050068E"/>
    <w:rsid w:val="005007FC"/>
    <w:rsid w:val="00500B93"/>
    <w:rsid w:val="00500F76"/>
    <w:rsid w:val="005017E8"/>
    <w:rsid w:val="00501975"/>
    <w:rsid w:val="005038B8"/>
    <w:rsid w:val="005046A5"/>
    <w:rsid w:val="00504FEC"/>
    <w:rsid w:val="005055D6"/>
    <w:rsid w:val="005056DE"/>
    <w:rsid w:val="00505BD1"/>
    <w:rsid w:val="005060D1"/>
    <w:rsid w:val="00506361"/>
    <w:rsid w:val="00506C58"/>
    <w:rsid w:val="005079DE"/>
    <w:rsid w:val="00510952"/>
    <w:rsid w:val="00510E2C"/>
    <w:rsid w:val="00512B91"/>
    <w:rsid w:val="00515770"/>
    <w:rsid w:val="00515E28"/>
    <w:rsid w:val="0051691A"/>
    <w:rsid w:val="00516DF9"/>
    <w:rsid w:val="00516E6F"/>
    <w:rsid w:val="00522520"/>
    <w:rsid w:val="0052258C"/>
    <w:rsid w:val="005227A1"/>
    <w:rsid w:val="0052354C"/>
    <w:rsid w:val="0052394E"/>
    <w:rsid w:val="00524990"/>
    <w:rsid w:val="005262B1"/>
    <w:rsid w:val="00527E72"/>
    <w:rsid w:val="005300E7"/>
    <w:rsid w:val="00530C66"/>
    <w:rsid w:val="00530C97"/>
    <w:rsid w:val="0053199B"/>
    <w:rsid w:val="00531C85"/>
    <w:rsid w:val="00534973"/>
    <w:rsid w:val="00535AD4"/>
    <w:rsid w:val="005362E0"/>
    <w:rsid w:val="00536C3F"/>
    <w:rsid w:val="00541422"/>
    <w:rsid w:val="005419F6"/>
    <w:rsid w:val="00542DAC"/>
    <w:rsid w:val="0054305F"/>
    <w:rsid w:val="00543291"/>
    <w:rsid w:val="00543FC4"/>
    <w:rsid w:val="00544267"/>
    <w:rsid w:val="005445DC"/>
    <w:rsid w:val="00544EE6"/>
    <w:rsid w:val="0054666E"/>
    <w:rsid w:val="00546E8B"/>
    <w:rsid w:val="0054714E"/>
    <w:rsid w:val="00547E26"/>
    <w:rsid w:val="005529BE"/>
    <w:rsid w:val="0055431D"/>
    <w:rsid w:val="00555089"/>
    <w:rsid w:val="005554A8"/>
    <w:rsid w:val="00556BB4"/>
    <w:rsid w:val="005573BE"/>
    <w:rsid w:val="0055772C"/>
    <w:rsid w:val="0056093B"/>
    <w:rsid w:val="00560ADC"/>
    <w:rsid w:val="00561CD0"/>
    <w:rsid w:val="005628DF"/>
    <w:rsid w:val="005663F1"/>
    <w:rsid w:val="0056683C"/>
    <w:rsid w:val="00571304"/>
    <w:rsid w:val="00571CC3"/>
    <w:rsid w:val="00572B57"/>
    <w:rsid w:val="00573338"/>
    <w:rsid w:val="00573682"/>
    <w:rsid w:val="00573F91"/>
    <w:rsid w:val="00577031"/>
    <w:rsid w:val="00577DFA"/>
    <w:rsid w:val="00580621"/>
    <w:rsid w:val="00582B72"/>
    <w:rsid w:val="00584451"/>
    <w:rsid w:val="00586315"/>
    <w:rsid w:val="005873F0"/>
    <w:rsid w:val="00590491"/>
    <w:rsid w:val="00590B50"/>
    <w:rsid w:val="00591F46"/>
    <w:rsid w:val="00592DE1"/>
    <w:rsid w:val="00594D61"/>
    <w:rsid w:val="00595744"/>
    <w:rsid w:val="00596603"/>
    <w:rsid w:val="00596AAB"/>
    <w:rsid w:val="00596C6D"/>
    <w:rsid w:val="00597492"/>
    <w:rsid w:val="00597BCA"/>
    <w:rsid w:val="00597E14"/>
    <w:rsid w:val="005A0267"/>
    <w:rsid w:val="005A0997"/>
    <w:rsid w:val="005A14BE"/>
    <w:rsid w:val="005A1E67"/>
    <w:rsid w:val="005A2AF5"/>
    <w:rsid w:val="005A3B35"/>
    <w:rsid w:val="005A3B68"/>
    <w:rsid w:val="005A4A79"/>
    <w:rsid w:val="005A563C"/>
    <w:rsid w:val="005A5833"/>
    <w:rsid w:val="005A5FF9"/>
    <w:rsid w:val="005A702D"/>
    <w:rsid w:val="005A734B"/>
    <w:rsid w:val="005A79FF"/>
    <w:rsid w:val="005B02B0"/>
    <w:rsid w:val="005B04E2"/>
    <w:rsid w:val="005B10BC"/>
    <w:rsid w:val="005B14EB"/>
    <w:rsid w:val="005B3FD5"/>
    <w:rsid w:val="005B42F4"/>
    <w:rsid w:val="005B666D"/>
    <w:rsid w:val="005B78CE"/>
    <w:rsid w:val="005C0671"/>
    <w:rsid w:val="005C083D"/>
    <w:rsid w:val="005C258B"/>
    <w:rsid w:val="005C2EA6"/>
    <w:rsid w:val="005C2FF4"/>
    <w:rsid w:val="005C3877"/>
    <w:rsid w:val="005C3A5C"/>
    <w:rsid w:val="005C540A"/>
    <w:rsid w:val="005C5C97"/>
    <w:rsid w:val="005C6592"/>
    <w:rsid w:val="005D06AF"/>
    <w:rsid w:val="005D1540"/>
    <w:rsid w:val="005D2F26"/>
    <w:rsid w:val="005D4150"/>
    <w:rsid w:val="005D47FD"/>
    <w:rsid w:val="005D5628"/>
    <w:rsid w:val="005D5C09"/>
    <w:rsid w:val="005D6ED9"/>
    <w:rsid w:val="005D73C4"/>
    <w:rsid w:val="005D760D"/>
    <w:rsid w:val="005D77C0"/>
    <w:rsid w:val="005E12B9"/>
    <w:rsid w:val="005E25A7"/>
    <w:rsid w:val="005E3AFA"/>
    <w:rsid w:val="005E3EB8"/>
    <w:rsid w:val="005E40C6"/>
    <w:rsid w:val="005E6E18"/>
    <w:rsid w:val="005E7460"/>
    <w:rsid w:val="005E7C73"/>
    <w:rsid w:val="005F03EE"/>
    <w:rsid w:val="005F051C"/>
    <w:rsid w:val="005F1301"/>
    <w:rsid w:val="005F14D2"/>
    <w:rsid w:val="005F1B92"/>
    <w:rsid w:val="005F1BD0"/>
    <w:rsid w:val="005F236A"/>
    <w:rsid w:val="005F3203"/>
    <w:rsid w:val="005F329B"/>
    <w:rsid w:val="005F3CBD"/>
    <w:rsid w:val="005F52A1"/>
    <w:rsid w:val="005F62B6"/>
    <w:rsid w:val="005F651C"/>
    <w:rsid w:val="005F7707"/>
    <w:rsid w:val="005F773D"/>
    <w:rsid w:val="0060036C"/>
    <w:rsid w:val="006008EA"/>
    <w:rsid w:val="00601100"/>
    <w:rsid w:val="006018B9"/>
    <w:rsid w:val="00602DA8"/>
    <w:rsid w:val="00603B52"/>
    <w:rsid w:val="00604B9F"/>
    <w:rsid w:val="00604EA3"/>
    <w:rsid w:val="00605479"/>
    <w:rsid w:val="00605A37"/>
    <w:rsid w:val="006062C4"/>
    <w:rsid w:val="0060632A"/>
    <w:rsid w:val="00607D55"/>
    <w:rsid w:val="00610D5D"/>
    <w:rsid w:val="00613111"/>
    <w:rsid w:val="00613A0E"/>
    <w:rsid w:val="00613D13"/>
    <w:rsid w:val="0061492B"/>
    <w:rsid w:val="00614ECF"/>
    <w:rsid w:val="00615CF1"/>
    <w:rsid w:val="0061652A"/>
    <w:rsid w:val="00616AD6"/>
    <w:rsid w:val="00616C55"/>
    <w:rsid w:val="00616D2E"/>
    <w:rsid w:val="0061743D"/>
    <w:rsid w:val="00617C69"/>
    <w:rsid w:val="0062108C"/>
    <w:rsid w:val="00621585"/>
    <w:rsid w:val="0062193B"/>
    <w:rsid w:val="00621F2F"/>
    <w:rsid w:val="00621F7A"/>
    <w:rsid w:val="006225BA"/>
    <w:rsid w:val="00623410"/>
    <w:rsid w:val="00625184"/>
    <w:rsid w:val="00626EBD"/>
    <w:rsid w:val="0062751C"/>
    <w:rsid w:val="006279EE"/>
    <w:rsid w:val="006300D5"/>
    <w:rsid w:val="00630581"/>
    <w:rsid w:val="00630883"/>
    <w:rsid w:val="00630C09"/>
    <w:rsid w:val="00630D64"/>
    <w:rsid w:val="00631E74"/>
    <w:rsid w:val="00631EA6"/>
    <w:rsid w:val="0063232C"/>
    <w:rsid w:val="00632C0E"/>
    <w:rsid w:val="00632FCC"/>
    <w:rsid w:val="006340FA"/>
    <w:rsid w:val="00634623"/>
    <w:rsid w:val="00635920"/>
    <w:rsid w:val="006364B9"/>
    <w:rsid w:val="00636FBB"/>
    <w:rsid w:val="0063771E"/>
    <w:rsid w:val="006409BB"/>
    <w:rsid w:val="00640F46"/>
    <w:rsid w:val="00642A84"/>
    <w:rsid w:val="00643B0D"/>
    <w:rsid w:val="00643E59"/>
    <w:rsid w:val="006454B9"/>
    <w:rsid w:val="00646093"/>
    <w:rsid w:val="00647330"/>
    <w:rsid w:val="006514E5"/>
    <w:rsid w:val="006533D9"/>
    <w:rsid w:val="0065371C"/>
    <w:rsid w:val="006554ED"/>
    <w:rsid w:val="00655747"/>
    <w:rsid w:val="00655AC1"/>
    <w:rsid w:val="00661161"/>
    <w:rsid w:val="006632AE"/>
    <w:rsid w:val="00663D32"/>
    <w:rsid w:val="00665120"/>
    <w:rsid w:val="00665A4B"/>
    <w:rsid w:val="00666A4F"/>
    <w:rsid w:val="00666BC7"/>
    <w:rsid w:val="00667A01"/>
    <w:rsid w:val="00670B27"/>
    <w:rsid w:val="00670DF5"/>
    <w:rsid w:val="00670F29"/>
    <w:rsid w:val="00671B59"/>
    <w:rsid w:val="00671D1C"/>
    <w:rsid w:val="00672FBD"/>
    <w:rsid w:val="00673AAC"/>
    <w:rsid w:val="00673B83"/>
    <w:rsid w:val="0067510E"/>
    <w:rsid w:val="00680580"/>
    <w:rsid w:val="0068197B"/>
    <w:rsid w:val="00682003"/>
    <w:rsid w:val="00683360"/>
    <w:rsid w:val="00684976"/>
    <w:rsid w:val="00684A7F"/>
    <w:rsid w:val="00685DD2"/>
    <w:rsid w:val="0068643C"/>
    <w:rsid w:val="006866AD"/>
    <w:rsid w:val="00686BFE"/>
    <w:rsid w:val="006908A4"/>
    <w:rsid w:val="006914D5"/>
    <w:rsid w:val="006930FA"/>
    <w:rsid w:val="0069322D"/>
    <w:rsid w:val="00693378"/>
    <w:rsid w:val="00693F49"/>
    <w:rsid w:val="00694670"/>
    <w:rsid w:val="006946CA"/>
    <w:rsid w:val="006965FB"/>
    <w:rsid w:val="006A00E0"/>
    <w:rsid w:val="006A0DD7"/>
    <w:rsid w:val="006A1824"/>
    <w:rsid w:val="006B0939"/>
    <w:rsid w:val="006B2B58"/>
    <w:rsid w:val="006B3E16"/>
    <w:rsid w:val="006B483C"/>
    <w:rsid w:val="006B71D5"/>
    <w:rsid w:val="006C0FFA"/>
    <w:rsid w:val="006C3376"/>
    <w:rsid w:val="006C3463"/>
    <w:rsid w:val="006C54ED"/>
    <w:rsid w:val="006D0008"/>
    <w:rsid w:val="006D0506"/>
    <w:rsid w:val="006D1C4B"/>
    <w:rsid w:val="006D1D91"/>
    <w:rsid w:val="006D27B2"/>
    <w:rsid w:val="006D2CA3"/>
    <w:rsid w:val="006D47E7"/>
    <w:rsid w:val="006D4B1F"/>
    <w:rsid w:val="006D4D94"/>
    <w:rsid w:val="006D4DB1"/>
    <w:rsid w:val="006D52D3"/>
    <w:rsid w:val="006D53C5"/>
    <w:rsid w:val="006D60FE"/>
    <w:rsid w:val="006D6932"/>
    <w:rsid w:val="006D702E"/>
    <w:rsid w:val="006D7DA9"/>
    <w:rsid w:val="006E0CAF"/>
    <w:rsid w:val="006E11E8"/>
    <w:rsid w:val="006E2913"/>
    <w:rsid w:val="006E5B8A"/>
    <w:rsid w:val="006E6A6E"/>
    <w:rsid w:val="006E7A3F"/>
    <w:rsid w:val="006E7C8A"/>
    <w:rsid w:val="006F0A7D"/>
    <w:rsid w:val="006F0BC0"/>
    <w:rsid w:val="006F0D69"/>
    <w:rsid w:val="006F380C"/>
    <w:rsid w:val="006F3E74"/>
    <w:rsid w:val="006F4A09"/>
    <w:rsid w:val="006F4C0D"/>
    <w:rsid w:val="006F5511"/>
    <w:rsid w:val="006F56FC"/>
    <w:rsid w:val="007001F7"/>
    <w:rsid w:val="00701C5D"/>
    <w:rsid w:val="007025B0"/>
    <w:rsid w:val="00702B6A"/>
    <w:rsid w:val="00702D10"/>
    <w:rsid w:val="007038FB"/>
    <w:rsid w:val="007042C3"/>
    <w:rsid w:val="00704649"/>
    <w:rsid w:val="00704836"/>
    <w:rsid w:val="00704A65"/>
    <w:rsid w:val="00704A9C"/>
    <w:rsid w:val="00705A1E"/>
    <w:rsid w:val="007103D8"/>
    <w:rsid w:val="00710629"/>
    <w:rsid w:val="0071189D"/>
    <w:rsid w:val="00712BB3"/>
    <w:rsid w:val="007141B1"/>
    <w:rsid w:val="00716651"/>
    <w:rsid w:val="007216C0"/>
    <w:rsid w:val="00721875"/>
    <w:rsid w:val="007236A0"/>
    <w:rsid w:val="0072375D"/>
    <w:rsid w:val="0072408C"/>
    <w:rsid w:val="00724E89"/>
    <w:rsid w:val="00726BED"/>
    <w:rsid w:val="00727483"/>
    <w:rsid w:val="007275CB"/>
    <w:rsid w:val="00730CCE"/>
    <w:rsid w:val="007329A4"/>
    <w:rsid w:val="00732CF4"/>
    <w:rsid w:val="00733615"/>
    <w:rsid w:val="00734726"/>
    <w:rsid w:val="00734D01"/>
    <w:rsid w:val="00735CD8"/>
    <w:rsid w:val="00737C39"/>
    <w:rsid w:val="007406F8"/>
    <w:rsid w:val="00740715"/>
    <w:rsid w:val="007416E2"/>
    <w:rsid w:val="00741B31"/>
    <w:rsid w:val="00744DF0"/>
    <w:rsid w:val="0074553D"/>
    <w:rsid w:val="007473B3"/>
    <w:rsid w:val="00747942"/>
    <w:rsid w:val="0075099B"/>
    <w:rsid w:val="00750B61"/>
    <w:rsid w:val="00750DC8"/>
    <w:rsid w:val="00751142"/>
    <w:rsid w:val="007512B6"/>
    <w:rsid w:val="007531D5"/>
    <w:rsid w:val="007532B4"/>
    <w:rsid w:val="00753B82"/>
    <w:rsid w:val="00754DB8"/>
    <w:rsid w:val="00755120"/>
    <w:rsid w:val="007562F2"/>
    <w:rsid w:val="00757A25"/>
    <w:rsid w:val="00761E76"/>
    <w:rsid w:val="00763771"/>
    <w:rsid w:val="00763A00"/>
    <w:rsid w:val="00764658"/>
    <w:rsid w:val="00764DFB"/>
    <w:rsid w:val="00765C6C"/>
    <w:rsid w:val="00771084"/>
    <w:rsid w:val="00771B94"/>
    <w:rsid w:val="00772731"/>
    <w:rsid w:val="007748EE"/>
    <w:rsid w:val="0077613B"/>
    <w:rsid w:val="00777F59"/>
    <w:rsid w:val="007810CF"/>
    <w:rsid w:val="00781AB1"/>
    <w:rsid w:val="00783C82"/>
    <w:rsid w:val="00784549"/>
    <w:rsid w:val="0078616E"/>
    <w:rsid w:val="007867BE"/>
    <w:rsid w:val="00786A29"/>
    <w:rsid w:val="00786E10"/>
    <w:rsid w:val="00787D33"/>
    <w:rsid w:val="0079037A"/>
    <w:rsid w:val="007903F1"/>
    <w:rsid w:val="007915EA"/>
    <w:rsid w:val="00792DF7"/>
    <w:rsid w:val="00792EAA"/>
    <w:rsid w:val="00793A97"/>
    <w:rsid w:val="00794163"/>
    <w:rsid w:val="007947D4"/>
    <w:rsid w:val="00794DEC"/>
    <w:rsid w:val="00794ECF"/>
    <w:rsid w:val="00795EEB"/>
    <w:rsid w:val="007974A7"/>
    <w:rsid w:val="007A118E"/>
    <w:rsid w:val="007A2A4C"/>
    <w:rsid w:val="007A4362"/>
    <w:rsid w:val="007A4532"/>
    <w:rsid w:val="007A514B"/>
    <w:rsid w:val="007A5305"/>
    <w:rsid w:val="007A5708"/>
    <w:rsid w:val="007A57F7"/>
    <w:rsid w:val="007A5E4E"/>
    <w:rsid w:val="007A684F"/>
    <w:rsid w:val="007A7DCD"/>
    <w:rsid w:val="007A7DEE"/>
    <w:rsid w:val="007B01C0"/>
    <w:rsid w:val="007B089D"/>
    <w:rsid w:val="007B1143"/>
    <w:rsid w:val="007B11A2"/>
    <w:rsid w:val="007B1F51"/>
    <w:rsid w:val="007B2CE1"/>
    <w:rsid w:val="007B38A7"/>
    <w:rsid w:val="007B38EA"/>
    <w:rsid w:val="007B423F"/>
    <w:rsid w:val="007B4509"/>
    <w:rsid w:val="007B5A68"/>
    <w:rsid w:val="007B6C13"/>
    <w:rsid w:val="007C247F"/>
    <w:rsid w:val="007C3A55"/>
    <w:rsid w:val="007C46ED"/>
    <w:rsid w:val="007C5595"/>
    <w:rsid w:val="007C6049"/>
    <w:rsid w:val="007C622E"/>
    <w:rsid w:val="007C7BA8"/>
    <w:rsid w:val="007D0793"/>
    <w:rsid w:val="007D142A"/>
    <w:rsid w:val="007D2E57"/>
    <w:rsid w:val="007D4667"/>
    <w:rsid w:val="007D4737"/>
    <w:rsid w:val="007D4CE5"/>
    <w:rsid w:val="007D6DDA"/>
    <w:rsid w:val="007D7378"/>
    <w:rsid w:val="007D7AAD"/>
    <w:rsid w:val="007D7B0F"/>
    <w:rsid w:val="007D7F21"/>
    <w:rsid w:val="007E1DEC"/>
    <w:rsid w:val="007E2CB5"/>
    <w:rsid w:val="007E46AC"/>
    <w:rsid w:val="007E6CC4"/>
    <w:rsid w:val="007F1856"/>
    <w:rsid w:val="007F310B"/>
    <w:rsid w:val="007F31EE"/>
    <w:rsid w:val="007F32E1"/>
    <w:rsid w:val="007F3D25"/>
    <w:rsid w:val="007F465E"/>
    <w:rsid w:val="007F63F3"/>
    <w:rsid w:val="007F6A12"/>
    <w:rsid w:val="007F7C04"/>
    <w:rsid w:val="00800391"/>
    <w:rsid w:val="0080062E"/>
    <w:rsid w:val="00800E76"/>
    <w:rsid w:val="0080147C"/>
    <w:rsid w:val="00801F9A"/>
    <w:rsid w:val="00802846"/>
    <w:rsid w:val="00804061"/>
    <w:rsid w:val="00805654"/>
    <w:rsid w:val="00810129"/>
    <w:rsid w:val="00810A14"/>
    <w:rsid w:val="0081142D"/>
    <w:rsid w:val="0081192F"/>
    <w:rsid w:val="00811F4E"/>
    <w:rsid w:val="008128C5"/>
    <w:rsid w:val="00813949"/>
    <w:rsid w:val="008156BC"/>
    <w:rsid w:val="00815F70"/>
    <w:rsid w:val="00816069"/>
    <w:rsid w:val="00816DE1"/>
    <w:rsid w:val="008179EF"/>
    <w:rsid w:val="008207E0"/>
    <w:rsid w:val="00820992"/>
    <w:rsid w:val="00820A00"/>
    <w:rsid w:val="00821406"/>
    <w:rsid w:val="00821EE9"/>
    <w:rsid w:val="00822785"/>
    <w:rsid w:val="00825422"/>
    <w:rsid w:val="00826E04"/>
    <w:rsid w:val="00827DC7"/>
    <w:rsid w:val="0083050B"/>
    <w:rsid w:val="008305A0"/>
    <w:rsid w:val="00830C4C"/>
    <w:rsid w:val="00831158"/>
    <w:rsid w:val="0083289A"/>
    <w:rsid w:val="00834092"/>
    <w:rsid w:val="00834340"/>
    <w:rsid w:val="008346BD"/>
    <w:rsid w:val="00835071"/>
    <w:rsid w:val="00835D90"/>
    <w:rsid w:val="008364B8"/>
    <w:rsid w:val="00836825"/>
    <w:rsid w:val="008376E3"/>
    <w:rsid w:val="00837887"/>
    <w:rsid w:val="00840909"/>
    <w:rsid w:val="00840FB1"/>
    <w:rsid w:val="008417DE"/>
    <w:rsid w:val="0084316F"/>
    <w:rsid w:val="008436AA"/>
    <w:rsid w:val="00843815"/>
    <w:rsid w:val="00843871"/>
    <w:rsid w:val="00845A53"/>
    <w:rsid w:val="00846075"/>
    <w:rsid w:val="0084683E"/>
    <w:rsid w:val="008476CF"/>
    <w:rsid w:val="00847A74"/>
    <w:rsid w:val="00847ADF"/>
    <w:rsid w:val="00847B99"/>
    <w:rsid w:val="0085024E"/>
    <w:rsid w:val="008505DC"/>
    <w:rsid w:val="00850842"/>
    <w:rsid w:val="00851283"/>
    <w:rsid w:val="008537C4"/>
    <w:rsid w:val="00853A94"/>
    <w:rsid w:val="00854478"/>
    <w:rsid w:val="0085460F"/>
    <w:rsid w:val="00856C67"/>
    <w:rsid w:val="00856C78"/>
    <w:rsid w:val="00856EEB"/>
    <w:rsid w:val="00857205"/>
    <w:rsid w:val="00860B0C"/>
    <w:rsid w:val="008615E1"/>
    <w:rsid w:val="00862AD6"/>
    <w:rsid w:val="00862E33"/>
    <w:rsid w:val="00862EFC"/>
    <w:rsid w:val="00866429"/>
    <w:rsid w:val="00867CBA"/>
    <w:rsid w:val="008706F2"/>
    <w:rsid w:val="00870F8F"/>
    <w:rsid w:val="00871485"/>
    <w:rsid w:val="008716E1"/>
    <w:rsid w:val="00872863"/>
    <w:rsid w:val="00872B05"/>
    <w:rsid w:val="00873552"/>
    <w:rsid w:val="008736D9"/>
    <w:rsid w:val="00874439"/>
    <w:rsid w:val="00876165"/>
    <w:rsid w:val="00876EA1"/>
    <w:rsid w:val="008772C8"/>
    <w:rsid w:val="008806CD"/>
    <w:rsid w:val="00880B47"/>
    <w:rsid w:val="0088159F"/>
    <w:rsid w:val="008816E7"/>
    <w:rsid w:val="00882581"/>
    <w:rsid w:val="00882AFD"/>
    <w:rsid w:val="00883517"/>
    <w:rsid w:val="0088388F"/>
    <w:rsid w:val="00883C37"/>
    <w:rsid w:val="00884D88"/>
    <w:rsid w:val="00885E02"/>
    <w:rsid w:val="00887EEC"/>
    <w:rsid w:val="00890071"/>
    <w:rsid w:val="0089094F"/>
    <w:rsid w:val="00890FB5"/>
    <w:rsid w:val="00891C8E"/>
    <w:rsid w:val="008928CC"/>
    <w:rsid w:val="00894724"/>
    <w:rsid w:val="00894ED2"/>
    <w:rsid w:val="008971A7"/>
    <w:rsid w:val="00897637"/>
    <w:rsid w:val="00897864"/>
    <w:rsid w:val="008A045A"/>
    <w:rsid w:val="008A2BC2"/>
    <w:rsid w:val="008A2FE2"/>
    <w:rsid w:val="008A3D5E"/>
    <w:rsid w:val="008A4E68"/>
    <w:rsid w:val="008A561A"/>
    <w:rsid w:val="008A7CF0"/>
    <w:rsid w:val="008B05A2"/>
    <w:rsid w:val="008B1BFF"/>
    <w:rsid w:val="008B2DC1"/>
    <w:rsid w:val="008B46EF"/>
    <w:rsid w:val="008B4918"/>
    <w:rsid w:val="008B4E22"/>
    <w:rsid w:val="008B59AC"/>
    <w:rsid w:val="008B5A80"/>
    <w:rsid w:val="008B62C9"/>
    <w:rsid w:val="008B68E3"/>
    <w:rsid w:val="008B6C07"/>
    <w:rsid w:val="008C1E19"/>
    <w:rsid w:val="008C263D"/>
    <w:rsid w:val="008C2BDD"/>
    <w:rsid w:val="008C4DC6"/>
    <w:rsid w:val="008C53CE"/>
    <w:rsid w:val="008D0891"/>
    <w:rsid w:val="008D0CDC"/>
    <w:rsid w:val="008D17AF"/>
    <w:rsid w:val="008D1946"/>
    <w:rsid w:val="008D4984"/>
    <w:rsid w:val="008D6713"/>
    <w:rsid w:val="008D7B0B"/>
    <w:rsid w:val="008E0D7B"/>
    <w:rsid w:val="008E0FBF"/>
    <w:rsid w:val="008E1820"/>
    <w:rsid w:val="008E1D23"/>
    <w:rsid w:val="008E24B2"/>
    <w:rsid w:val="008E2AE5"/>
    <w:rsid w:val="008E2DA4"/>
    <w:rsid w:val="008E4FA6"/>
    <w:rsid w:val="008E5A8C"/>
    <w:rsid w:val="008E78D4"/>
    <w:rsid w:val="008E7CA8"/>
    <w:rsid w:val="008F0272"/>
    <w:rsid w:val="008F03E0"/>
    <w:rsid w:val="008F1AC9"/>
    <w:rsid w:val="008F1D8C"/>
    <w:rsid w:val="008F2163"/>
    <w:rsid w:val="008F3901"/>
    <w:rsid w:val="008F3E13"/>
    <w:rsid w:val="008F550E"/>
    <w:rsid w:val="008F5DF5"/>
    <w:rsid w:val="008F6680"/>
    <w:rsid w:val="00900E63"/>
    <w:rsid w:val="00902691"/>
    <w:rsid w:val="00902887"/>
    <w:rsid w:val="00906C9C"/>
    <w:rsid w:val="00906E54"/>
    <w:rsid w:val="00907F76"/>
    <w:rsid w:val="009142EC"/>
    <w:rsid w:val="00914A7B"/>
    <w:rsid w:val="00914B75"/>
    <w:rsid w:val="009163F9"/>
    <w:rsid w:val="00916BBB"/>
    <w:rsid w:val="00916E0B"/>
    <w:rsid w:val="00920086"/>
    <w:rsid w:val="00921E78"/>
    <w:rsid w:val="009224A0"/>
    <w:rsid w:val="00922CA9"/>
    <w:rsid w:val="009230ED"/>
    <w:rsid w:val="0092427C"/>
    <w:rsid w:val="009249C9"/>
    <w:rsid w:val="00926431"/>
    <w:rsid w:val="00927691"/>
    <w:rsid w:val="00930054"/>
    <w:rsid w:val="009304E2"/>
    <w:rsid w:val="00930C43"/>
    <w:rsid w:val="00931552"/>
    <w:rsid w:val="00931CF4"/>
    <w:rsid w:val="00931E0A"/>
    <w:rsid w:val="0093229F"/>
    <w:rsid w:val="00932AA1"/>
    <w:rsid w:val="00934089"/>
    <w:rsid w:val="00934DF3"/>
    <w:rsid w:val="00935CF7"/>
    <w:rsid w:val="009368CF"/>
    <w:rsid w:val="00936AE5"/>
    <w:rsid w:val="00937032"/>
    <w:rsid w:val="00937B6E"/>
    <w:rsid w:val="00937C41"/>
    <w:rsid w:val="00940C61"/>
    <w:rsid w:val="00941C0E"/>
    <w:rsid w:val="0094286E"/>
    <w:rsid w:val="009439A7"/>
    <w:rsid w:val="0094426E"/>
    <w:rsid w:val="00945BF7"/>
    <w:rsid w:val="00946CBB"/>
    <w:rsid w:val="00947AA4"/>
    <w:rsid w:val="009502D0"/>
    <w:rsid w:val="00950745"/>
    <w:rsid w:val="009515B2"/>
    <w:rsid w:val="00952AF1"/>
    <w:rsid w:val="00954A3E"/>
    <w:rsid w:val="00954A86"/>
    <w:rsid w:val="00954DC3"/>
    <w:rsid w:val="0095574C"/>
    <w:rsid w:val="0095589D"/>
    <w:rsid w:val="00955A7A"/>
    <w:rsid w:val="0095610F"/>
    <w:rsid w:val="00956562"/>
    <w:rsid w:val="009567BC"/>
    <w:rsid w:val="00956A1D"/>
    <w:rsid w:val="00956F98"/>
    <w:rsid w:val="009574FB"/>
    <w:rsid w:val="009624A2"/>
    <w:rsid w:val="00962E8D"/>
    <w:rsid w:val="00963257"/>
    <w:rsid w:val="009639C2"/>
    <w:rsid w:val="009640E8"/>
    <w:rsid w:val="009645DF"/>
    <w:rsid w:val="00964BB5"/>
    <w:rsid w:val="00965207"/>
    <w:rsid w:val="00967BBE"/>
    <w:rsid w:val="00967CDE"/>
    <w:rsid w:val="00970157"/>
    <w:rsid w:val="009701F3"/>
    <w:rsid w:val="00970438"/>
    <w:rsid w:val="00971632"/>
    <w:rsid w:val="00971F3B"/>
    <w:rsid w:val="00973D08"/>
    <w:rsid w:val="009752FB"/>
    <w:rsid w:val="00975877"/>
    <w:rsid w:val="00975CF9"/>
    <w:rsid w:val="00976E9F"/>
    <w:rsid w:val="00980504"/>
    <w:rsid w:val="009807AE"/>
    <w:rsid w:val="00980C15"/>
    <w:rsid w:val="00980E3E"/>
    <w:rsid w:val="00981C36"/>
    <w:rsid w:val="00981E95"/>
    <w:rsid w:val="0098270E"/>
    <w:rsid w:val="009844F1"/>
    <w:rsid w:val="0098654F"/>
    <w:rsid w:val="009874C1"/>
    <w:rsid w:val="00990BEF"/>
    <w:rsid w:val="00991796"/>
    <w:rsid w:val="00992F04"/>
    <w:rsid w:val="00994B38"/>
    <w:rsid w:val="009953AC"/>
    <w:rsid w:val="00995DFC"/>
    <w:rsid w:val="00996743"/>
    <w:rsid w:val="0099730A"/>
    <w:rsid w:val="009977E2"/>
    <w:rsid w:val="00997C87"/>
    <w:rsid w:val="009A04D1"/>
    <w:rsid w:val="009A0D4E"/>
    <w:rsid w:val="009A166F"/>
    <w:rsid w:val="009A1829"/>
    <w:rsid w:val="009A2452"/>
    <w:rsid w:val="009A2CBE"/>
    <w:rsid w:val="009A2D5C"/>
    <w:rsid w:val="009A3211"/>
    <w:rsid w:val="009A4960"/>
    <w:rsid w:val="009A701E"/>
    <w:rsid w:val="009B084D"/>
    <w:rsid w:val="009B1F1C"/>
    <w:rsid w:val="009B5018"/>
    <w:rsid w:val="009B5D2C"/>
    <w:rsid w:val="009B6A45"/>
    <w:rsid w:val="009B6BA4"/>
    <w:rsid w:val="009B6F3E"/>
    <w:rsid w:val="009B7B28"/>
    <w:rsid w:val="009C0906"/>
    <w:rsid w:val="009C18D3"/>
    <w:rsid w:val="009C29DF"/>
    <w:rsid w:val="009C3333"/>
    <w:rsid w:val="009C3615"/>
    <w:rsid w:val="009C5C1D"/>
    <w:rsid w:val="009D04D9"/>
    <w:rsid w:val="009D1D9B"/>
    <w:rsid w:val="009D3440"/>
    <w:rsid w:val="009D381B"/>
    <w:rsid w:val="009D3823"/>
    <w:rsid w:val="009D3C31"/>
    <w:rsid w:val="009D3D8E"/>
    <w:rsid w:val="009D418C"/>
    <w:rsid w:val="009D41EE"/>
    <w:rsid w:val="009D4421"/>
    <w:rsid w:val="009D496D"/>
    <w:rsid w:val="009D552F"/>
    <w:rsid w:val="009D5ABD"/>
    <w:rsid w:val="009D7FCD"/>
    <w:rsid w:val="009E134F"/>
    <w:rsid w:val="009E2E58"/>
    <w:rsid w:val="009E3033"/>
    <w:rsid w:val="009E30A5"/>
    <w:rsid w:val="009E5156"/>
    <w:rsid w:val="009E70FF"/>
    <w:rsid w:val="009F0A3B"/>
    <w:rsid w:val="009F0B48"/>
    <w:rsid w:val="009F1D30"/>
    <w:rsid w:val="009F338A"/>
    <w:rsid w:val="009F3659"/>
    <w:rsid w:val="009F3A5A"/>
    <w:rsid w:val="009F3E2A"/>
    <w:rsid w:val="009F53D7"/>
    <w:rsid w:val="009F5DF4"/>
    <w:rsid w:val="009F60D5"/>
    <w:rsid w:val="009F71FA"/>
    <w:rsid w:val="009F7B03"/>
    <w:rsid w:val="00A014C9"/>
    <w:rsid w:val="00A02595"/>
    <w:rsid w:val="00A02A7D"/>
    <w:rsid w:val="00A04F83"/>
    <w:rsid w:val="00A06587"/>
    <w:rsid w:val="00A0662F"/>
    <w:rsid w:val="00A0744C"/>
    <w:rsid w:val="00A10B01"/>
    <w:rsid w:val="00A1175C"/>
    <w:rsid w:val="00A12C7B"/>
    <w:rsid w:val="00A13718"/>
    <w:rsid w:val="00A13B6E"/>
    <w:rsid w:val="00A14C35"/>
    <w:rsid w:val="00A14DDD"/>
    <w:rsid w:val="00A15B6F"/>
    <w:rsid w:val="00A162E5"/>
    <w:rsid w:val="00A16680"/>
    <w:rsid w:val="00A1702C"/>
    <w:rsid w:val="00A17BEE"/>
    <w:rsid w:val="00A24656"/>
    <w:rsid w:val="00A246A5"/>
    <w:rsid w:val="00A25266"/>
    <w:rsid w:val="00A264C8"/>
    <w:rsid w:val="00A2672F"/>
    <w:rsid w:val="00A27E45"/>
    <w:rsid w:val="00A31593"/>
    <w:rsid w:val="00A31D9D"/>
    <w:rsid w:val="00A31FF8"/>
    <w:rsid w:val="00A34440"/>
    <w:rsid w:val="00A3457C"/>
    <w:rsid w:val="00A34641"/>
    <w:rsid w:val="00A36C15"/>
    <w:rsid w:val="00A37193"/>
    <w:rsid w:val="00A37827"/>
    <w:rsid w:val="00A400B6"/>
    <w:rsid w:val="00A41556"/>
    <w:rsid w:val="00A41CD7"/>
    <w:rsid w:val="00A42B71"/>
    <w:rsid w:val="00A43244"/>
    <w:rsid w:val="00A43BDB"/>
    <w:rsid w:val="00A45081"/>
    <w:rsid w:val="00A45516"/>
    <w:rsid w:val="00A46223"/>
    <w:rsid w:val="00A47516"/>
    <w:rsid w:val="00A47833"/>
    <w:rsid w:val="00A478F1"/>
    <w:rsid w:val="00A5280C"/>
    <w:rsid w:val="00A529ED"/>
    <w:rsid w:val="00A53E0D"/>
    <w:rsid w:val="00A54600"/>
    <w:rsid w:val="00A560C1"/>
    <w:rsid w:val="00A579C9"/>
    <w:rsid w:val="00A60230"/>
    <w:rsid w:val="00A603D9"/>
    <w:rsid w:val="00A60726"/>
    <w:rsid w:val="00A60B92"/>
    <w:rsid w:val="00A61560"/>
    <w:rsid w:val="00A61690"/>
    <w:rsid w:val="00A62CBE"/>
    <w:rsid w:val="00A63164"/>
    <w:rsid w:val="00A63D5C"/>
    <w:rsid w:val="00A660A7"/>
    <w:rsid w:val="00A673D2"/>
    <w:rsid w:val="00A67683"/>
    <w:rsid w:val="00A70FAD"/>
    <w:rsid w:val="00A7190B"/>
    <w:rsid w:val="00A71A1B"/>
    <w:rsid w:val="00A724DD"/>
    <w:rsid w:val="00A737BA"/>
    <w:rsid w:val="00A73BC0"/>
    <w:rsid w:val="00A73F99"/>
    <w:rsid w:val="00A74260"/>
    <w:rsid w:val="00A749BB"/>
    <w:rsid w:val="00A808FA"/>
    <w:rsid w:val="00A81D66"/>
    <w:rsid w:val="00A82F9B"/>
    <w:rsid w:val="00A83C81"/>
    <w:rsid w:val="00A84B17"/>
    <w:rsid w:val="00A84D1A"/>
    <w:rsid w:val="00A8579B"/>
    <w:rsid w:val="00A861F9"/>
    <w:rsid w:val="00A862BF"/>
    <w:rsid w:val="00A86368"/>
    <w:rsid w:val="00A868B7"/>
    <w:rsid w:val="00A86A51"/>
    <w:rsid w:val="00A8798E"/>
    <w:rsid w:val="00A87CCA"/>
    <w:rsid w:val="00A87F2C"/>
    <w:rsid w:val="00A87F68"/>
    <w:rsid w:val="00A9010A"/>
    <w:rsid w:val="00A923C1"/>
    <w:rsid w:val="00A9325B"/>
    <w:rsid w:val="00A94436"/>
    <w:rsid w:val="00A95087"/>
    <w:rsid w:val="00A9678F"/>
    <w:rsid w:val="00A96CEE"/>
    <w:rsid w:val="00A977E5"/>
    <w:rsid w:val="00AA0D2C"/>
    <w:rsid w:val="00AA1146"/>
    <w:rsid w:val="00AA2338"/>
    <w:rsid w:val="00AA235F"/>
    <w:rsid w:val="00AA36ED"/>
    <w:rsid w:val="00AA3D94"/>
    <w:rsid w:val="00AA536C"/>
    <w:rsid w:val="00AA5F92"/>
    <w:rsid w:val="00AA7381"/>
    <w:rsid w:val="00AA7628"/>
    <w:rsid w:val="00AA7F10"/>
    <w:rsid w:val="00AB0540"/>
    <w:rsid w:val="00AB0639"/>
    <w:rsid w:val="00AB15B3"/>
    <w:rsid w:val="00AB2139"/>
    <w:rsid w:val="00AB28DE"/>
    <w:rsid w:val="00AB2B7E"/>
    <w:rsid w:val="00AC02D6"/>
    <w:rsid w:val="00AC0711"/>
    <w:rsid w:val="00AC1C8B"/>
    <w:rsid w:val="00AC21F4"/>
    <w:rsid w:val="00AC23EA"/>
    <w:rsid w:val="00AC28D1"/>
    <w:rsid w:val="00AC3AB3"/>
    <w:rsid w:val="00AC41D0"/>
    <w:rsid w:val="00AC4393"/>
    <w:rsid w:val="00AC57EB"/>
    <w:rsid w:val="00AC71CD"/>
    <w:rsid w:val="00AD0C97"/>
    <w:rsid w:val="00AD1ECE"/>
    <w:rsid w:val="00AD232F"/>
    <w:rsid w:val="00AD4560"/>
    <w:rsid w:val="00AD5354"/>
    <w:rsid w:val="00AD5571"/>
    <w:rsid w:val="00AD69AF"/>
    <w:rsid w:val="00AE20E4"/>
    <w:rsid w:val="00AE3B95"/>
    <w:rsid w:val="00AE3F82"/>
    <w:rsid w:val="00AE4A83"/>
    <w:rsid w:val="00AE517B"/>
    <w:rsid w:val="00AE7F2E"/>
    <w:rsid w:val="00AF0B34"/>
    <w:rsid w:val="00AF0F46"/>
    <w:rsid w:val="00AF186A"/>
    <w:rsid w:val="00AF1EDD"/>
    <w:rsid w:val="00AF2001"/>
    <w:rsid w:val="00AF21B4"/>
    <w:rsid w:val="00AF2C49"/>
    <w:rsid w:val="00AF2C76"/>
    <w:rsid w:val="00AF36A2"/>
    <w:rsid w:val="00AF739F"/>
    <w:rsid w:val="00AF7A24"/>
    <w:rsid w:val="00B003D3"/>
    <w:rsid w:val="00B014B9"/>
    <w:rsid w:val="00B02B75"/>
    <w:rsid w:val="00B032A0"/>
    <w:rsid w:val="00B0402E"/>
    <w:rsid w:val="00B040E5"/>
    <w:rsid w:val="00B04ACD"/>
    <w:rsid w:val="00B05490"/>
    <w:rsid w:val="00B05557"/>
    <w:rsid w:val="00B0615D"/>
    <w:rsid w:val="00B07056"/>
    <w:rsid w:val="00B0733B"/>
    <w:rsid w:val="00B078F9"/>
    <w:rsid w:val="00B10C46"/>
    <w:rsid w:val="00B112FF"/>
    <w:rsid w:val="00B12E4B"/>
    <w:rsid w:val="00B13004"/>
    <w:rsid w:val="00B136C5"/>
    <w:rsid w:val="00B16FE2"/>
    <w:rsid w:val="00B2071B"/>
    <w:rsid w:val="00B25736"/>
    <w:rsid w:val="00B30C8D"/>
    <w:rsid w:val="00B31508"/>
    <w:rsid w:val="00B3243D"/>
    <w:rsid w:val="00B33608"/>
    <w:rsid w:val="00B3689D"/>
    <w:rsid w:val="00B372DB"/>
    <w:rsid w:val="00B3793C"/>
    <w:rsid w:val="00B42F4B"/>
    <w:rsid w:val="00B43260"/>
    <w:rsid w:val="00B44F61"/>
    <w:rsid w:val="00B44FB7"/>
    <w:rsid w:val="00B45D62"/>
    <w:rsid w:val="00B46A43"/>
    <w:rsid w:val="00B4719D"/>
    <w:rsid w:val="00B51003"/>
    <w:rsid w:val="00B51ACF"/>
    <w:rsid w:val="00B53417"/>
    <w:rsid w:val="00B53992"/>
    <w:rsid w:val="00B5404D"/>
    <w:rsid w:val="00B55095"/>
    <w:rsid w:val="00B5530A"/>
    <w:rsid w:val="00B5644E"/>
    <w:rsid w:val="00B60CEA"/>
    <w:rsid w:val="00B6118C"/>
    <w:rsid w:val="00B63997"/>
    <w:rsid w:val="00B639C6"/>
    <w:rsid w:val="00B64943"/>
    <w:rsid w:val="00B6508B"/>
    <w:rsid w:val="00B659FD"/>
    <w:rsid w:val="00B66089"/>
    <w:rsid w:val="00B707F6"/>
    <w:rsid w:val="00B716E0"/>
    <w:rsid w:val="00B73F89"/>
    <w:rsid w:val="00B743DB"/>
    <w:rsid w:val="00B75536"/>
    <w:rsid w:val="00B75D68"/>
    <w:rsid w:val="00B76785"/>
    <w:rsid w:val="00B83F78"/>
    <w:rsid w:val="00B85637"/>
    <w:rsid w:val="00B856E5"/>
    <w:rsid w:val="00B877B0"/>
    <w:rsid w:val="00B90467"/>
    <w:rsid w:val="00B9152E"/>
    <w:rsid w:val="00B951C7"/>
    <w:rsid w:val="00B964CD"/>
    <w:rsid w:val="00B973D7"/>
    <w:rsid w:val="00BA075E"/>
    <w:rsid w:val="00BA0869"/>
    <w:rsid w:val="00BA0E83"/>
    <w:rsid w:val="00BA1587"/>
    <w:rsid w:val="00BA47D8"/>
    <w:rsid w:val="00BA481F"/>
    <w:rsid w:val="00BA5BC5"/>
    <w:rsid w:val="00BA5F11"/>
    <w:rsid w:val="00BA6E8B"/>
    <w:rsid w:val="00BA7CCC"/>
    <w:rsid w:val="00BB0C86"/>
    <w:rsid w:val="00BB3538"/>
    <w:rsid w:val="00BB3EF6"/>
    <w:rsid w:val="00BB566D"/>
    <w:rsid w:val="00BB577C"/>
    <w:rsid w:val="00BB5F7A"/>
    <w:rsid w:val="00BB7DEF"/>
    <w:rsid w:val="00BC0929"/>
    <w:rsid w:val="00BC278F"/>
    <w:rsid w:val="00BC3247"/>
    <w:rsid w:val="00BC32E1"/>
    <w:rsid w:val="00BC50B3"/>
    <w:rsid w:val="00BC6B1E"/>
    <w:rsid w:val="00BC6D68"/>
    <w:rsid w:val="00BC71F8"/>
    <w:rsid w:val="00BC7D4B"/>
    <w:rsid w:val="00BD05CD"/>
    <w:rsid w:val="00BD0EFC"/>
    <w:rsid w:val="00BD32E8"/>
    <w:rsid w:val="00BD4937"/>
    <w:rsid w:val="00BD5C90"/>
    <w:rsid w:val="00BD6259"/>
    <w:rsid w:val="00BD69E6"/>
    <w:rsid w:val="00BD72D9"/>
    <w:rsid w:val="00BE0B03"/>
    <w:rsid w:val="00BE1518"/>
    <w:rsid w:val="00BE1816"/>
    <w:rsid w:val="00BE244B"/>
    <w:rsid w:val="00BE284F"/>
    <w:rsid w:val="00BE2CB1"/>
    <w:rsid w:val="00BE301F"/>
    <w:rsid w:val="00BE4E79"/>
    <w:rsid w:val="00BE4FD1"/>
    <w:rsid w:val="00BE7DDB"/>
    <w:rsid w:val="00BE7E9B"/>
    <w:rsid w:val="00BF09CF"/>
    <w:rsid w:val="00BF1A3D"/>
    <w:rsid w:val="00BF253E"/>
    <w:rsid w:val="00BF4B7C"/>
    <w:rsid w:val="00BF675A"/>
    <w:rsid w:val="00BF704D"/>
    <w:rsid w:val="00BF71F4"/>
    <w:rsid w:val="00BF7CD3"/>
    <w:rsid w:val="00C0001C"/>
    <w:rsid w:val="00C01BEF"/>
    <w:rsid w:val="00C01FBA"/>
    <w:rsid w:val="00C0291A"/>
    <w:rsid w:val="00C045F2"/>
    <w:rsid w:val="00C04C72"/>
    <w:rsid w:val="00C04D2E"/>
    <w:rsid w:val="00C05168"/>
    <w:rsid w:val="00C06E15"/>
    <w:rsid w:val="00C07243"/>
    <w:rsid w:val="00C07EBE"/>
    <w:rsid w:val="00C105C3"/>
    <w:rsid w:val="00C10A08"/>
    <w:rsid w:val="00C10A28"/>
    <w:rsid w:val="00C114BE"/>
    <w:rsid w:val="00C11C5E"/>
    <w:rsid w:val="00C12407"/>
    <w:rsid w:val="00C125B8"/>
    <w:rsid w:val="00C12C5F"/>
    <w:rsid w:val="00C13546"/>
    <w:rsid w:val="00C136E9"/>
    <w:rsid w:val="00C13999"/>
    <w:rsid w:val="00C13D95"/>
    <w:rsid w:val="00C13E12"/>
    <w:rsid w:val="00C14B2B"/>
    <w:rsid w:val="00C15E92"/>
    <w:rsid w:val="00C16179"/>
    <w:rsid w:val="00C1748A"/>
    <w:rsid w:val="00C20760"/>
    <w:rsid w:val="00C2122E"/>
    <w:rsid w:val="00C21F6A"/>
    <w:rsid w:val="00C232A7"/>
    <w:rsid w:val="00C2351B"/>
    <w:rsid w:val="00C23FC4"/>
    <w:rsid w:val="00C24BCE"/>
    <w:rsid w:val="00C257EB"/>
    <w:rsid w:val="00C265C6"/>
    <w:rsid w:val="00C27362"/>
    <w:rsid w:val="00C30879"/>
    <w:rsid w:val="00C31883"/>
    <w:rsid w:val="00C32CB5"/>
    <w:rsid w:val="00C33652"/>
    <w:rsid w:val="00C33BCB"/>
    <w:rsid w:val="00C33C12"/>
    <w:rsid w:val="00C35BFF"/>
    <w:rsid w:val="00C363B2"/>
    <w:rsid w:val="00C36F19"/>
    <w:rsid w:val="00C40D06"/>
    <w:rsid w:val="00C40D48"/>
    <w:rsid w:val="00C41AD3"/>
    <w:rsid w:val="00C424B9"/>
    <w:rsid w:val="00C43EFA"/>
    <w:rsid w:val="00C44B8E"/>
    <w:rsid w:val="00C44BE0"/>
    <w:rsid w:val="00C45902"/>
    <w:rsid w:val="00C47853"/>
    <w:rsid w:val="00C515D1"/>
    <w:rsid w:val="00C55044"/>
    <w:rsid w:val="00C55B43"/>
    <w:rsid w:val="00C565D1"/>
    <w:rsid w:val="00C56979"/>
    <w:rsid w:val="00C60466"/>
    <w:rsid w:val="00C619F8"/>
    <w:rsid w:val="00C61C64"/>
    <w:rsid w:val="00C62692"/>
    <w:rsid w:val="00C62A09"/>
    <w:rsid w:val="00C63132"/>
    <w:rsid w:val="00C63326"/>
    <w:rsid w:val="00C64194"/>
    <w:rsid w:val="00C65709"/>
    <w:rsid w:val="00C659D9"/>
    <w:rsid w:val="00C671E8"/>
    <w:rsid w:val="00C7117F"/>
    <w:rsid w:val="00C7384F"/>
    <w:rsid w:val="00C750A7"/>
    <w:rsid w:val="00C75536"/>
    <w:rsid w:val="00C75564"/>
    <w:rsid w:val="00C75671"/>
    <w:rsid w:val="00C77586"/>
    <w:rsid w:val="00C77D2B"/>
    <w:rsid w:val="00C80648"/>
    <w:rsid w:val="00C80873"/>
    <w:rsid w:val="00C821A1"/>
    <w:rsid w:val="00C82A90"/>
    <w:rsid w:val="00C8404D"/>
    <w:rsid w:val="00C8685E"/>
    <w:rsid w:val="00C86F51"/>
    <w:rsid w:val="00C87BE3"/>
    <w:rsid w:val="00C87E2E"/>
    <w:rsid w:val="00C910E6"/>
    <w:rsid w:val="00C91847"/>
    <w:rsid w:val="00C92A3D"/>
    <w:rsid w:val="00C92B7F"/>
    <w:rsid w:val="00C93527"/>
    <w:rsid w:val="00C93645"/>
    <w:rsid w:val="00C93E39"/>
    <w:rsid w:val="00C97555"/>
    <w:rsid w:val="00CA006E"/>
    <w:rsid w:val="00CA1E92"/>
    <w:rsid w:val="00CA2FE5"/>
    <w:rsid w:val="00CA33E3"/>
    <w:rsid w:val="00CA3472"/>
    <w:rsid w:val="00CA458F"/>
    <w:rsid w:val="00CA65C4"/>
    <w:rsid w:val="00CB0E64"/>
    <w:rsid w:val="00CB23B4"/>
    <w:rsid w:val="00CB2793"/>
    <w:rsid w:val="00CB4263"/>
    <w:rsid w:val="00CB5B8D"/>
    <w:rsid w:val="00CB5F2C"/>
    <w:rsid w:val="00CB5F77"/>
    <w:rsid w:val="00CB68DC"/>
    <w:rsid w:val="00CB6B56"/>
    <w:rsid w:val="00CB6EF5"/>
    <w:rsid w:val="00CB7BD8"/>
    <w:rsid w:val="00CC0673"/>
    <w:rsid w:val="00CC0A44"/>
    <w:rsid w:val="00CC145D"/>
    <w:rsid w:val="00CC2BCD"/>
    <w:rsid w:val="00CC2C97"/>
    <w:rsid w:val="00CC35CE"/>
    <w:rsid w:val="00CC396F"/>
    <w:rsid w:val="00CC43EA"/>
    <w:rsid w:val="00CC6C8D"/>
    <w:rsid w:val="00CC7797"/>
    <w:rsid w:val="00CC78B0"/>
    <w:rsid w:val="00CD0F79"/>
    <w:rsid w:val="00CD1236"/>
    <w:rsid w:val="00CD1F43"/>
    <w:rsid w:val="00CD5EBC"/>
    <w:rsid w:val="00CD5FE9"/>
    <w:rsid w:val="00CD72D5"/>
    <w:rsid w:val="00CD793D"/>
    <w:rsid w:val="00CE0166"/>
    <w:rsid w:val="00CE2263"/>
    <w:rsid w:val="00CE4A8C"/>
    <w:rsid w:val="00CE4ABC"/>
    <w:rsid w:val="00CE6CB6"/>
    <w:rsid w:val="00CE78AC"/>
    <w:rsid w:val="00CE7B40"/>
    <w:rsid w:val="00CF0167"/>
    <w:rsid w:val="00CF186F"/>
    <w:rsid w:val="00CF3D4E"/>
    <w:rsid w:val="00CF4250"/>
    <w:rsid w:val="00CF54B5"/>
    <w:rsid w:val="00CF5C1B"/>
    <w:rsid w:val="00CF6B00"/>
    <w:rsid w:val="00D00592"/>
    <w:rsid w:val="00D01B99"/>
    <w:rsid w:val="00D02C99"/>
    <w:rsid w:val="00D03A32"/>
    <w:rsid w:val="00D03FEF"/>
    <w:rsid w:val="00D045A9"/>
    <w:rsid w:val="00D04D9A"/>
    <w:rsid w:val="00D04E3F"/>
    <w:rsid w:val="00D0536B"/>
    <w:rsid w:val="00D0536F"/>
    <w:rsid w:val="00D067A0"/>
    <w:rsid w:val="00D06A85"/>
    <w:rsid w:val="00D11037"/>
    <w:rsid w:val="00D11546"/>
    <w:rsid w:val="00D1325B"/>
    <w:rsid w:val="00D159F0"/>
    <w:rsid w:val="00D15ADF"/>
    <w:rsid w:val="00D16AD4"/>
    <w:rsid w:val="00D17916"/>
    <w:rsid w:val="00D17E2E"/>
    <w:rsid w:val="00D201E4"/>
    <w:rsid w:val="00D20CB2"/>
    <w:rsid w:val="00D21FEF"/>
    <w:rsid w:val="00D231DE"/>
    <w:rsid w:val="00D25FEA"/>
    <w:rsid w:val="00D30A27"/>
    <w:rsid w:val="00D314A9"/>
    <w:rsid w:val="00D32C23"/>
    <w:rsid w:val="00D3667A"/>
    <w:rsid w:val="00D370DA"/>
    <w:rsid w:val="00D374D6"/>
    <w:rsid w:val="00D412E7"/>
    <w:rsid w:val="00D42DAF"/>
    <w:rsid w:val="00D43D9B"/>
    <w:rsid w:val="00D442EA"/>
    <w:rsid w:val="00D44E1C"/>
    <w:rsid w:val="00D452ED"/>
    <w:rsid w:val="00D4598D"/>
    <w:rsid w:val="00D460CE"/>
    <w:rsid w:val="00D47063"/>
    <w:rsid w:val="00D500A4"/>
    <w:rsid w:val="00D51D68"/>
    <w:rsid w:val="00D52FD1"/>
    <w:rsid w:val="00D53426"/>
    <w:rsid w:val="00D53611"/>
    <w:rsid w:val="00D54316"/>
    <w:rsid w:val="00D56E41"/>
    <w:rsid w:val="00D56EA8"/>
    <w:rsid w:val="00D5768C"/>
    <w:rsid w:val="00D60C80"/>
    <w:rsid w:val="00D61692"/>
    <w:rsid w:val="00D61BF7"/>
    <w:rsid w:val="00D63284"/>
    <w:rsid w:val="00D65569"/>
    <w:rsid w:val="00D668F1"/>
    <w:rsid w:val="00D67198"/>
    <w:rsid w:val="00D704D4"/>
    <w:rsid w:val="00D71A01"/>
    <w:rsid w:val="00D71E1A"/>
    <w:rsid w:val="00D73AF3"/>
    <w:rsid w:val="00D73E6A"/>
    <w:rsid w:val="00D752A9"/>
    <w:rsid w:val="00D75B52"/>
    <w:rsid w:val="00D7602B"/>
    <w:rsid w:val="00D82874"/>
    <w:rsid w:val="00D8377A"/>
    <w:rsid w:val="00D871C2"/>
    <w:rsid w:val="00D876FD"/>
    <w:rsid w:val="00D902C3"/>
    <w:rsid w:val="00D90756"/>
    <w:rsid w:val="00D91E0F"/>
    <w:rsid w:val="00D93AFD"/>
    <w:rsid w:val="00D94245"/>
    <w:rsid w:val="00D9560D"/>
    <w:rsid w:val="00D96640"/>
    <w:rsid w:val="00D966BE"/>
    <w:rsid w:val="00DA1969"/>
    <w:rsid w:val="00DA1B8C"/>
    <w:rsid w:val="00DA2B1D"/>
    <w:rsid w:val="00DA2C2F"/>
    <w:rsid w:val="00DA4786"/>
    <w:rsid w:val="00DA543D"/>
    <w:rsid w:val="00DA579E"/>
    <w:rsid w:val="00DA669D"/>
    <w:rsid w:val="00DA79DC"/>
    <w:rsid w:val="00DB109B"/>
    <w:rsid w:val="00DB10F9"/>
    <w:rsid w:val="00DB2BE6"/>
    <w:rsid w:val="00DB60E5"/>
    <w:rsid w:val="00DB672B"/>
    <w:rsid w:val="00DB6951"/>
    <w:rsid w:val="00DB6B8B"/>
    <w:rsid w:val="00DC0047"/>
    <w:rsid w:val="00DC19A6"/>
    <w:rsid w:val="00DC1AAE"/>
    <w:rsid w:val="00DC4A85"/>
    <w:rsid w:val="00DC5E06"/>
    <w:rsid w:val="00DC5EDB"/>
    <w:rsid w:val="00DC6422"/>
    <w:rsid w:val="00DC64C4"/>
    <w:rsid w:val="00DC6E08"/>
    <w:rsid w:val="00DD0985"/>
    <w:rsid w:val="00DD0F1D"/>
    <w:rsid w:val="00DD21A8"/>
    <w:rsid w:val="00DD4671"/>
    <w:rsid w:val="00DD640D"/>
    <w:rsid w:val="00DD7465"/>
    <w:rsid w:val="00DD7AA0"/>
    <w:rsid w:val="00DE0143"/>
    <w:rsid w:val="00DE0ACD"/>
    <w:rsid w:val="00DE0F78"/>
    <w:rsid w:val="00DE1883"/>
    <w:rsid w:val="00DE21EE"/>
    <w:rsid w:val="00DE312D"/>
    <w:rsid w:val="00DE36C9"/>
    <w:rsid w:val="00DE5820"/>
    <w:rsid w:val="00DE5AA8"/>
    <w:rsid w:val="00DE6DDC"/>
    <w:rsid w:val="00DE7FC8"/>
    <w:rsid w:val="00DF00B6"/>
    <w:rsid w:val="00DF22CF"/>
    <w:rsid w:val="00DF3D01"/>
    <w:rsid w:val="00DF550F"/>
    <w:rsid w:val="00DF6668"/>
    <w:rsid w:val="00E004C4"/>
    <w:rsid w:val="00E010AB"/>
    <w:rsid w:val="00E02265"/>
    <w:rsid w:val="00E0407C"/>
    <w:rsid w:val="00E0617D"/>
    <w:rsid w:val="00E13229"/>
    <w:rsid w:val="00E14A99"/>
    <w:rsid w:val="00E14BC1"/>
    <w:rsid w:val="00E1544A"/>
    <w:rsid w:val="00E20458"/>
    <w:rsid w:val="00E2138A"/>
    <w:rsid w:val="00E22B87"/>
    <w:rsid w:val="00E23CA1"/>
    <w:rsid w:val="00E24457"/>
    <w:rsid w:val="00E24C4A"/>
    <w:rsid w:val="00E24CEC"/>
    <w:rsid w:val="00E25204"/>
    <w:rsid w:val="00E25B9E"/>
    <w:rsid w:val="00E25D2F"/>
    <w:rsid w:val="00E25ECE"/>
    <w:rsid w:val="00E2691A"/>
    <w:rsid w:val="00E27666"/>
    <w:rsid w:val="00E31349"/>
    <w:rsid w:val="00E315C2"/>
    <w:rsid w:val="00E31703"/>
    <w:rsid w:val="00E32319"/>
    <w:rsid w:val="00E341AC"/>
    <w:rsid w:val="00E346F7"/>
    <w:rsid w:val="00E34E9E"/>
    <w:rsid w:val="00E3633C"/>
    <w:rsid w:val="00E364D1"/>
    <w:rsid w:val="00E37A4C"/>
    <w:rsid w:val="00E37D28"/>
    <w:rsid w:val="00E40022"/>
    <w:rsid w:val="00E40220"/>
    <w:rsid w:val="00E42526"/>
    <w:rsid w:val="00E427D0"/>
    <w:rsid w:val="00E42AC6"/>
    <w:rsid w:val="00E43693"/>
    <w:rsid w:val="00E43ACF"/>
    <w:rsid w:val="00E440D4"/>
    <w:rsid w:val="00E4565C"/>
    <w:rsid w:val="00E4662E"/>
    <w:rsid w:val="00E477C2"/>
    <w:rsid w:val="00E52330"/>
    <w:rsid w:val="00E52836"/>
    <w:rsid w:val="00E52CA3"/>
    <w:rsid w:val="00E54558"/>
    <w:rsid w:val="00E5569B"/>
    <w:rsid w:val="00E573F8"/>
    <w:rsid w:val="00E57D4C"/>
    <w:rsid w:val="00E607EE"/>
    <w:rsid w:val="00E6106C"/>
    <w:rsid w:val="00E63F8F"/>
    <w:rsid w:val="00E65CC3"/>
    <w:rsid w:val="00E65DCF"/>
    <w:rsid w:val="00E70D83"/>
    <w:rsid w:val="00E72F4B"/>
    <w:rsid w:val="00E74111"/>
    <w:rsid w:val="00E75787"/>
    <w:rsid w:val="00E7584C"/>
    <w:rsid w:val="00E7782F"/>
    <w:rsid w:val="00E8179A"/>
    <w:rsid w:val="00E81982"/>
    <w:rsid w:val="00E824F8"/>
    <w:rsid w:val="00E84D75"/>
    <w:rsid w:val="00E84D8A"/>
    <w:rsid w:val="00E852C1"/>
    <w:rsid w:val="00E85BEF"/>
    <w:rsid w:val="00E85DC9"/>
    <w:rsid w:val="00E8683B"/>
    <w:rsid w:val="00E90939"/>
    <w:rsid w:val="00E922A9"/>
    <w:rsid w:val="00E92B3D"/>
    <w:rsid w:val="00E92F6D"/>
    <w:rsid w:val="00E931AB"/>
    <w:rsid w:val="00E936E2"/>
    <w:rsid w:val="00E9510C"/>
    <w:rsid w:val="00E964F6"/>
    <w:rsid w:val="00E96C16"/>
    <w:rsid w:val="00E97795"/>
    <w:rsid w:val="00EA0661"/>
    <w:rsid w:val="00EA21A5"/>
    <w:rsid w:val="00EA4532"/>
    <w:rsid w:val="00EA5069"/>
    <w:rsid w:val="00EA66D3"/>
    <w:rsid w:val="00EA6C32"/>
    <w:rsid w:val="00EA6FC1"/>
    <w:rsid w:val="00EA75D3"/>
    <w:rsid w:val="00EB06FC"/>
    <w:rsid w:val="00EB2CE3"/>
    <w:rsid w:val="00EB5D41"/>
    <w:rsid w:val="00EB70B4"/>
    <w:rsid w:val="00EC12C9"/>
    <w:rsid w:val="00EC5736"/>
    <w:rsid w:val="00EC668F"/>
    <w:rsid w:val="00EC6B64"/>
    <w:rsid w:val="00ED18D9"/>
    <w:rsid w:val="00ED2BA8"/>
    <w:rsid w:val="00ED2D21"/>
    <w:rsid w:val="00ED59A5"/>
    <w:rsid w:val="00ED5A17"/>
    <w:rsid w:val="00ED67DE"/>
    <w:rsid w:val="00ED72A8"/>
    <w:rsid w:val="00EE1C61"/>
    <w:rsid w:val="00EE438D"/>
    <w:rsid w:val="00EE4BAE"/>
    <w:rsid w:val="00EE5DDE"/>
    <w:rsid w:val="00EE7FB2"/>
    <w:rsid w:val="00EF0AA2"/>
    <w:rsid w:val="00EF0FF7"/>
    <w:rsid w:val="00EF251A"/>
    <w:rsid w:val="00EF25A8"/>
    <w:rsid w:val="00EF2E66"/>
    <w:rsid w:val="00EF2EDA"/>
    <w:rsid w:val="00EF3417"/>
    <w:rsid w:val="00EF4917"/>
    <w:rsid w:val="00EF547D"/>
    <w:rsid w:val="00EF5E3F"/>
    <w:rsid w:val="00EF67A9"/>
    <w:rsid w:val="00F01C30"/>
    <w:rsid w:val="00F0334E"/>
    <w:rsid w:val="00F045C3"/>
    <w:rsid w:val="00F05291"/>
    <w:rsid w:val="00F06942"/>
    <w:rsid w:val="00F06EF6"/>
    <w:rsid w:val="00F077B5"/>
    <w:rsid w:val="00F07BA2"/>
    <w:rsid w:val="00F1142F"/>
    <w:rsid w:val="00F132F4"/>
    <w:rsid w:val="00F1345A"/>
    <w:rsid w:val="00F200EB"/>
    <w:rsid w:val="00F20112"/>
    <w:rsid w:val="00F215A4"/>
    <w:rsid w:val="00F21A2A"/>
    <w:rsid w:val="00F22A37"/>
    <w:rsid w:val="00F22C2F"/>
    <w:rsid w:val="00F2543E"/>
    <w:rsid w:val="00F259C1"/>
    <w:rsid w:val="00F266D0"/>
    <w:rsid w:val="00F26ABD"/>
    <w:rsid w:val="00F3040C"/>
    <w:rsid w:val="00F30EF4"/>
    <w:rsid w:val="00F31AFD"/>
    <w:rsid w:val="00F3393F"/>
    <w:rsid w:val="00F35371"/>
    <w:rsid w:val="00F353C2"/>
    <w:rsid w:val="00F354A3"/>
    <w:rsid w:val="00F361C5"/>
    <w:rsid w:val="00F36246"/>
    <w:rsid w:val="00F373F9"/>
    <w:rsid w:val="00F40859"/>
    <w:rsid w:val="00F41B4E"/>
    <w:rsid w:val="00F41FC5"/>
    <w:rsid w:val="00F423D3"/>
    <w:rsid w:val="00F43EEB"/>
    <w:rsid w:val="00F44548"/>
    <w:rsid w:val="00F45DBE"/>
    <w:rsid w:val="00F45F2F"/>
    <w:rsid w:val="00F45FE9"/>
    <w:rsid w:val="00F4638B"/>
    <w:rsid w:val="00F52E00"/>
    <w:rsid w:val="00F5300E"/>
    <w:rsid w:val="00F532DA"/>
    <w:rsid w:val="00F539FE"/>
    <w:rsid w:val="00F54452"/>
    <w:rsid w:val="00F54D22"/>
    <w:rsid w:val="00F5594D"/>
    <w:rsid w:val="00F559E5"/>
    <w:rsid w:val="00F55ADD"/>
    <w:rsid w:val="00F56745"/>
    <w:rsid w:val="00F573C1"/>
    <w:rsid w:val="00F60994"/>
    <w:rsid w:val="00F60C83"/>
    <w:rsid w:val="00F61448"/>
    <w:rsid w:val="00F61A9C"/>
    <w:rsid w:val="00F62DA0"/>
    <w:rsid w:val="00F64404"/>
    <w:rsid w:val="00F646A0"/>
    <w:rsid w:val="00F6498E"/>
    <w:rsid w:val="00F64B02"/>
    <w:rsid w:val="00F66209"/>
    <w:rsid w:val="00F67575"/>
    <w:rsid w:val="00F67907"/>
    <w:rsid w:val="00F67C4A"/>
    <w:rsid w:val="00F67FBA"/>
    <w:rsid w:val="00F71A18"/>
    <w:rsid w:val="00F73F53"/>
    <w:rsid w:val="00F75119"/>
    <w:rsid w:val="00F7522C"/>
    <w:rsid w:val="00F762D1"/>
    <w:rsid w:val="00F76FAB"/>
    <w:rsid w:val="00F82BD5"/>
    <w:rsid w:val="00F82DAD"/>
    <w:rsid w:val="00F83554"/>
    <w:rsid w:val="00F83FE3"/>
    <w:rsid w:val="00F843FD"/>
    <w:rsid w:val="00F86680"/>
    <w:rsid w:val="00F877DB"/>
    <w:rsid w:val="00F90149"/>
    <w:rsid w:val="00F9023C"/>
    <w:rsid w:val="00F902A6"/>
    <w:rsid w:val="00F90447"/>
    <w:rsid w:val="00F90776"/>
    <w:rsid w:val="00F90B16"/>
    <w:rsid w:val="00F92324"/>
    <w:rsid w:val="00F92555"/>
    <w:rsid w:val="00F92869"/>
    <w:rsid w:val="00F93695"/>
    <w:rsid w:val="00F93DE0"/>
    <w:rsid w:val="00FA0011"/>
    <w:rsid w:val="00FA1E67"/>
    <w:rsid w:val="00FA22A5"/>
    <w:rsid w:val="00FA32C0"/>
    <w:rsid w:val="00FA3E85"/>
    <w:rsid w:val="00FA4443"/>
    <w:rsid w:val="00FA7337"/>
    <w:rsid w:val="00FB0262"/>
    <w:rsid w:val="00FB210C"/>
    <w:rsid w:val="00FB2790"/>
    <w:rsid w:val="00FB2E99"/>
    <w:rsid w:val="00FB3A83"/>
    <w:rsid w:val="00FB614B"/>
    <w:rsid w:val="00FB6962"/>
    <w:rsid w:val="00FB6B02"/>
    <w:rsid w:val="00FB6DD6"/>
    <w:rsid w:val="00FC2F46"/>
    <w:rsid w:val="00FC406E"/>
    <w:rsid w:val="00FC4DDD"/>
    <w:rsid w:val="00FC4E33"/>
    <w:rsid w:val="00FC596F"/>
    <w:rsid w:val="00FC69AC"/>
    <w:rsid w:val="00FC6A09"/>
    <w:rsid w:val="00FC72FB"/>
    <w:rsid w:val="00FC7365"/>
    <w:rsid w:val="00FC736B"/>
    <w:rsid w:val="00FD1267"/>
    <w:rsid w:val="00FD1521"/>
    <w:rsid w:val="00FD2A4C"/>
    <w:rsid w:val="00FD3A0F"/>
    <w:rsid w:val="00FD46B7"/>
    <w:rsid w:val="00FD524B"/>
    <w:rsid w:val="00FD5AFD"/>
    <w:rsid w:val="00FD6183"/>
    <w:rsid w:val="00FD62BB"/>
    <w:rsid w:val="00FD69BF"/>
    <w:rsid w:val="00FD6C35"/>
    <w:rsid w:val="00FD7003"/>
    <w:rsid w:val="00FD7242"/>
    <w:rsid w:val="00FE0DED"/>
    <w:rsid w:val="00FE3D5A"/>
    <w:rsid w:val="00FE457D"/>
    <w:rsid w:val="00FE4FF3"/>
    <w:rsid w:val="00FE5BD4"/>
    <w:rsid w:val="00FE6C5B"/>
    <w:rsid w:val="00FE6CC0"/>
    <w:rsid w:val="00FF03E2"/>
    <w:rsid w:val="00FF0E83"/>
    <w:rsid w:val="00FF11E6"/>
    <w:rsid w:val="00FF262A"/>
    <w:rsid w:val="00FF26F5"/>
    <w:rsid w:val="00FF3D21"/>
    <w:rsid w:val="00FF503E"/>
    <w:rsid w:val="00FF5B54"/>
    <w:rsid w:val="00FF6243"/>
    <w:rsid w:val="00FF7A14"/>
    <w:rsid w:val="35AFE069"/>
    <w:rsid w:val="396C51CC"/>
    <w:rsid w:val="3E3CF8FA"/>
    <w:rsid w:val="7520C598"/>
    <w:rsid w:val="7B59ED93"/>
    <w:rsid w:val="7ED0AA0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4:docId w14:val="6A1A3748"/>
  <w15:docId w15:val="{BE5AECBD-C05E-459C-ABE5-C497184B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color w:val="404040" w:themeColor="text1" w:themeTint="BF"/>
        <w:sz w:val="22"/>
        <w:szCs w:val="22"/>
        <w:lang w:val="en-GB" w:eastAsia="en-GB"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4B4208"/>
    <w:pPr>
      <w:ind w:left="1080"/>
    </w:pPr>
  </w:style>
  <w:style w:type="paragraph" w:styleId="Heading1">
    <w:name w:val="heading 1"/>
    <w:basedOn w:val="HeadingBase"/>
    <w:next w:val="Normal"/>
    <w:semiHidden/>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Arial Black" w:hAnsi="Arial Black"/>
      <w:color w:val="FFFFFF"/>
      <w:spacing w:val="-10"/>
      <w:kern w:val="20"/>
      <w:sz w:val="24"/>
    </w:rPr>
  </w:style>
  <w:style w:type="paragraph" w:styleId="Heading2">
    <w:name w:val="heading 2"/>
    <w:aliases w:val="title 2"/>
    <w:basedOn w:val="HeadingBase"/>
    <w:next w:val="Normal"/>
    <w:link w:val="Heading2Char"/>
    <w:semiHidden/>
    <w:pPr>
      <w:spacing w:before="0" w:after="240" w:line="240" w:lineRule="atLeast"/>
      <w:ind w:left="0"/>
      <w:outlineLvl w:val="1"/>
    </w:pPr>
    <w:rPr>
      <w:rFonts w:ascii="Arial Black" w:hAnsi="Arial Black"/>
      <w:spacing w:val="-15"/>
    </w:rPr>
  </w:style>
  <w:style w:type="paragraph" w:styleId="Heading3">
    <w:name w:val="heading 3"/>
    <w:basedOn w:val="HeadingBase"/>
    <w:next w:val="Normal"/>
    <w:semiHidden/>
    <w:pPr>
      <w:spacing w:before="0" w:after="240" w:line="240" w:lineRule="atLeast"/>
      <w:outlineLvl w:val="2"/>
    </w:pPr>
    <w:rPr>
      <w:rFonts w:ascii="Arial Black" w:hAnsi="Arial Black"/>
      <w:spacing w:val="-10"/>
      <w:sz w:val="20"/>
    </w:rPr>
  </w:style>
  <w:style w:type="paragraph" w:styleId="Heading4">
    <w:name w:val="heading 4"/>
    <w:basedOn w:val="HeadingBase"/>
    <w:next w:val="Normal"/>
    <w:semiHidden/>
    <w:pPr>
      <w:spacing w:before="0" w:after="240" w:line="240" w:lineRule="atLeast"/>
      <w:outlineLvl w:val="3"/>
    </w:pPr>
  </w:style>
  <w:style w:type="paragraph" w:styleId="Heading5">
    <w:name w:val="heading 5"/>
    <w:basedOn w:val="HeadingBase"/>
    <w:next w:val="Normal"/>
    <w:semiHidden/>
    <w:pPr>
      <w:spacing w:before="0" w:line="240" w:lineRule="atLeast"/>
      <w:ind w:left="1440"/>
      <w:outlineLvl w:val="4"/>
    </w:pPr>
    <w:rPr>
      <w:sz w:val="20"/>
    </w:rPr>
  </w:style>
  <w:style w:type="paragraph" w:styleId="Heading6">
    <w:name w:val="heading 6"/>
    <w:basedOn w:val="HeadingBase"/>
    <w:next w:val="Normal"/>
    <w:semiHidden/>
    <w:pPr>
      <w:ind w:left="1440"/>
      <w:outlineLvl w:val="5"/>
    </w:pPr>
    <w:rPr>
      <w:i/>
      <w:sz w:val="20"/>
    </w:rPr>
  </w:style>
  <w:style w:type="paragraph" w:styleId="Heading7">
    <w:name w:val="heading 7"/>
    <w:basedOn w:val="HeadingBase"/>
    <w:next w:val="Normal"/>
    <w:semiHidden/>
    <w:pPr>
      <w:outlineLvl w:val="6"/>
    </w:pPr>
    <w:rPr>
      <w:sz w:val="20"/>
    </w:rPr>
  </w:style>
  <w:style w:type="paragraph" w:styleId="Heading8">
    <w:name w:val="heading 8"/>
    <w:basedOn w:val="HeadingBase"/>
    <w:next w:val="Normal"/>
    <w:semiHidden/>
    <w:pPr>
      <w:outlineLvl w:val="7"/>
    </w:pPr>
    <w:rPr>
      <w:i/>
      <w:sz w:val="18"/>
    </w:rPr>
  </w:style>
  <w:style w:type="paragraph" w:styleId="Heading9">
    <w:name w:val="heading 9"/>
    <w:basedOn w:val="HeadingBase"/>
    <w:next w:val="Normal"/>
    <w:semiHidden/>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Normal"/>
    <w:link w:val="HeadingBaseChar"/>
    <w:semiHidden/>
    <w:pPr>
      <w:keepNext/>
      <w:keepLines/>
      <w:spacing w:before="140" w:line="220" w:lineRule="atLeast"/>
    </w:pPr>
    <w:rPr>
      <w:spacing w:val="-4"/>
      <w:kern w:val="28"/>
    </w:rPr>
  </w:style>
  <w:style w:type="character" w:customStyle="1" w:styleId="HeadingBaseChar">
    <w:name w:val="Heading Base Char"/>
    <w:link w:val="HeadingBase"/>
    <w:semiHidden/>
    <w:rsid w:val="004B4208"/>
    <w:rPr>
      <w:spacing w:val="-4"/>
      <w:kern w:val="28"/>
    </w:rPr>
  </w:style>
  <w:style w:type="character" w:customStyle="1" w:styleId="Heading2Char">
    <w:name w:val="Heading 2 Char"/>
    <w:aliases w:val="title 2 Char"/>
    <w:link w:val="Heading2"/>
    <w:semiHidden/>
    <w:rsid w:val="004B4208"/>
    <w:rPr>
      <w:rFonts w:ascii="Arial Black" w:hAnsi="Arial Black"/>
      <w:spacing w:val="-15"/>
      <w:kern w:val="28"/>
    </w:rPr>
  </w:style>
  <w:style w:type="paragraph" w:customStyle="1" w:styleId="MELfiguretableheading">
    <w:name w:val="MEL figure/table heading"/>
    <w:basedOn w:val="Normal"/>
    <w:next w:val="MELmaintext"/>
    <w:rsid w:val="0079037A"/>
    <w:pPr>
      <w:keepNext/>
      <w:keepLines/>
      <w:spacing w:before="120" w:after="120"/>
      <w:ind w:left="-74" w:firstLine="74"/>
    </w:pPr>
    <w:rPr>
      <w:rFonts w:cs="Arial"/>
      <w:b/>
      <w:color w:val="00264C"/>
      <w:spacing w:val="-15"/>
      <w:kern w:val="20"/>
      <w:sz w:val="18"/>
      <w:szCs w:val="18"/>
    </w:rPr>
  </w:style>
  <w:style w:type="paragraph" w:customStyle="1" w:styleId="MELmaintext">
    <w:name w:val="MEL main text"/>
    <w:basedOn w:val="Normal"/>
    <w:link w:val="MELmaintextCharChar"/>
    <w:semiHidden/>
    <w:rsid w:val="002C08FE"/>
    <w:pPr>
      <w:spacing w:line="360" w:lineRule="auto"/>
      <w:ind w:left="0"/>
      <w:jc w:val="both"/>
    </w:pPr>
  </w:style>
  <w:style w:type="character" w:customStyle="1" w:styleId="MELmaintextCharChar">
    <w:name w:val="MEL main text Char Char"/>
    <w:link w:val="MELmaintext"/>
    <w:semiHidden/>
    <w:rsid w:val="004B4208"/>
  </w:style>
  <w:style w:type="paragraph" w:customStyle="1" w:styleId="BodyTextKeep">
    <w:name w:val="Body Text Keep"/>
    <w:basedOn w:val="Normal"/>
    <w:semiHidden/>
    <w:rsid w:val="001E5D16"/>
    <w:pPr>
      <w:keepNext/>
      <w:spacing w:after="240" w:line="240" w:lineRule="atLeast"/>
      <w:jc w:val="both"/>
    </w:pPr>
  </w:style>
  <w:style w:type="paragraph" w:customStyle="1" w:styleId="Picture">
    <w:name w:val="Picture"/>
    <w:basedOn w:val="Normal"/>
    <w:next w:val="Caption"/>
    <w:semiHidden/>
    <w:pPr>
      <w:keepNext/>
    </w:pPr>
  </w:style>
  <w:style w:type="paragraph" w:styleId="Caption">
    <w:name w:val="caption"/>
    <w:basedOn w:val="Picture"/>
    <w:next w:val="Normal"/>
    <w:semiHidden/>
    <w:pPr>
      <w:spacing w:before="60" w:after="240" w:line="220" w:lineRule="atLeast"/>
      <w:ind w:left="1003" w:hanging="283"/>
    </w:pPr>
    <w:rPr>
      <w:rFonts w:ascii="Arial Narrow" w:hAnsi="Arial Narrow"/>
      <w:sz w:val="18"/>
    </w:rPr>
  </w:style>
  <w:style w:type="paragraph" w:customStyle="1" w:styleId="PartLabel">
    <w:name w:val="Part Label"/>
    <w:basedOn w:val="Normal"/>
    <w:semiHidden/>
    <w:pPr>
      <w:shd w:val="solid" w:color="auto" w:fill="auto"/>
      <w:spacing w:line="360" w:lineRule="exact"/>
      <w:ind w:left="0"/>
      <w:jc w:val="center"/>
    </w:pPr>
    <w:rPr>
      <w:color w:val="FFFFFF"/>
      <w:spacing w:val="-16"/>
      <w:sz w:val="26"/>
    </w:rPr>
  </w:style>
  <w:style w:type="paragraph" w:customStyle="1" w:styleId="PartTitle">
    <w:name w:val="Part Title"/>
    <w:basedOn w:val="Normal"/>
    <w:semiHidden/>
    <w:pPr>
      <w:shd w:val="solid" w:color="auto" w:fill="auto"/>
      <w:spacing w:line="660" w:lineRule="exact"/>
      <w:ind w:left="0"/>
      <w:jc w:val="center"/>
    </w:pPr>
    <w:rPr>
      <w:rFonts w:ascii="Arial Black" w:hAnsi="Arial Black"/>
      <w:color w:val="FFFFFF"/>
      <w:spacing w:val="-40"/>
      <w:sz w:val="84"/>
    </w:rPr>
  </w:style>
  <w:style w:type="paragraph" w:styleId="Title">
    <w:name w:val="Title"/>
    <w:basedOn w:val="HeadingBase"/>
    <w:next w:val="Subtitle"/>
    <w:semiHidden/>
    <w:pPr>
      <w:pBdr>
        <w:top w:val="single" w:sz="6" w:space="16" w:color="auto"/>
      </w:pBdr>
      <w:spacing w:before="220" w:after="60" w:line="320" w:lineRule="atLeast"/>
      <w:ind w:left="0"/>
    </w:pPr>
    <w:rPr>
      <w:rFonts w:ascii="Arial Black" w:hAnsi="Arial Black"/>
      <w:spacing w:val="-30"/>
      <w:sz w:val="40"/>
    </w:rPr>
  </w:style>
  <w:style w:type="paragraph" w:styleId="Subtitle">
    <w:name w:val="Subtitle"/>
    <w:basedOn w:val="Title"/>
    <w:next w:val="Normal"/>
    <w:semiHidden/>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emiHidden/>
  </w:style>
  <w:style w:type="paragraph" w:customStyle="1" w:styleId="CompanyName">
    <w:name w:val="Company Name"/>
    <w:basedOn w:val="Normal"/>
    <w:semiHidden/>
    <w:pPr>
      <w:keepNext/>
      <w:keepLines/>
      <w:spacing w:line="220" w:lineRule="atLeast"/>
      <w:ind w:left="0"/>
    </w:pPr>
    <w:rPr>
      <w:rFonts w:ascii="Arial Black" w:hAnsi="Arial Black"/>
      <w:spacing w:val="-25"/>
      <w:kern w:val="28"/>
      <w:sz w:val="32"/>
    </w:rPr>
  </w:style>
  <w:style w:type="paragraph" w:customStyle="1" w:styleId="ChapterTitle">
    <w:name w:val="Chapter Title"/>
    <w:basedOn w:val="Normal"/>
    <w:semiHidden/>
    <w:pPr>
      <w:spacing w:before="120" w:line="660" w:lineRule="exact"/>
      <w:ind w:left="0"/>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semiHidden/>
    <w:pPr>
      <w:keepLines/>
      <w:spacing w:line="200" w:lineRule="atLeast"/>
    </w:pPr>
    <w:rPr>
      <w:sz w:val="16"/>
    </w:rPr>
  </w:style>
  <w:style w:type="paragraph" w:styleId="CommentText">
    <w:name w:val="annotation text"/>
    <w:basedOn w:val="FootnoteBase"/>
    <w:semiHidden/>
  </w:style>
  <w:style w:type="paragraph" w:customStyle="1" w:styleId="TableText">
    <w:name w:val="Table Text"/>
    <w:basedOn w:val="Normal"/>
    <w:semiHidden/>
    <w:pPr>
      <w:spacing w:before="60"/>
      <w:ind w:left="0"/>
    </w:pPr>
    <w:rPr>
      <w:sz w:val="16"/>
    </w:rPr>
  </w:style>
  <w:style w:type="paragraph" w:customStyle="1" w:styleId="TitleCover">
    <w:name w:val="Title Cover"/>
    <w:basedOn w:val="HeadingBase"/>
    <w:next w:val="Normal"/>
    <w:semiHidden/>
    <w:pPr>
      <w:pBdr>
        <w:top w:val="single" w:sz="48" w:space="31" w:color="auto"/>
      </w:pBdr>
      <w:tabs>
        <w:tab w:val="left" w:pos="0"/>
      </w:tabs>
      <w:spacing w:before="240" w:after="500" w:line="640" w:lineRule="exact"/>
      <w:ind w:left="0"/>
    </w:pPr>
    <w:rPr>
      <w:rFonts w:ascii="Arial Black" w:hAnsi="Arial Black"/>
      <w:b/>
      <w:spacing w:val="-48"/>
      <w:sz w:val="64"/>
    </w:rPr>
  </w:style>
  <w:style w:type="character" w:styleId="Emphasis">
    <w:name w:val="Emphasis"/>
    <w:semiHidden/>
    <w:rPr>
      <w:rFonts w:ascii="Arial Black" w:hAnsi="Arial Black"/>
      <w:spacing w:val="-4"/>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link w:val="HeaderBaseChar"/>
    <w:semiHidden/>
    <w:pPr>
      <w:keepLines/>
      <w:tabs>
        <w:tab w:val="center" w:pos="4320"/>
        <w:tab w:val="right" w:pos="8640"/>
      </w:tabs>
      <w:spacing w:line="190" w:lineRule="atLeast"/>
    </w:pPr>
    <w:rPr>
      <w:caps/>
      <w:sz w:val="15"/>
    </w:rPr>
  </w:style>
  <w:style w:type="character" w:customStyle="1" w:styleId="HeaderBaseChar">
    <w:name w:val="Header Base Char"/>
    <w:link w:val="HeaderBase"/>
    <w:semiHidden/>
    <w:rsid w:val="004B4208"/>
    <w:rPr>
      <w:caps/>
      <w:sz w:val="15"/>
    </w:rPr>
  </w:style>
  <w:style w:type="paragraph" w:styleId="Footer">
    <w:name w:val="footer"/>
    <w:basedOn w:val="HeaderBase"/>
    <w:link w:val="FooterChar"/>
    <w:semiHidden/>
  </w:style>
  <w:style w:type="character" w:customStyle="1" w:styleId="FooterChar">
    <w:name w:val="Footer Char"/>
    <w:link w:val="Footer"/>
    <w:semiHidden/>
    <w:rsid w:val="004B4208"/>
    <w:rPr>
      <w:caps/>
      <w:sz w:val="15"/>
    </w:rPr>
  </w:style>
  <w:style w:type="paragraph" w:customStyle="1" w:styleId="FooterEven">
    <w:name w:val="Footer Even"/>
    <w:basedOn w:val="Footer"/>
    <w:semiHidden/>
    <w:pPr>
      <w:pBdr>
        <w:top w:val="single" w:sz="6" w:space="2" w:color="auto"/>
      </w:pBdr>
      <w:spacing w:before="600"/>
    </w:pPr>
  </w:style>
  <w:style w:type="paragraph" w:customStyle="1" w:styleId="FooterFirst">
    <w:name w:val="Footer First"/>
    <w:basedOn w:val="Footer"/>
    <w:semiHidden/>
    <w:pPr>
      <w:pBdr>
        <w:top w:val="single" w:sz="6" w:space="2" w:color="auto"/>
      </w:pBdr>
      <w:spacing w:before="600"/>
    </w:pPr>
  </w:style>
  <w:style w:type="paragraph" w:customStyle="1" w:styleId="FooterOdd">
    <w:name w:val="Footer Odd"/>
    <w:basedOn w:val="Footer"/>
    <w:semiHidden/>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aliases w:val="MEL Header"/>
    <w:basedOn w:val="HeaderBase"/>
    <w:link w:val="HeaderChar"/>
    <w:semiHidden/>
  </w:style>
  <w:style w:type="character" w:customStyle="1" w:styleId="HeaderChar">
    <w:name w:val="Header Char"/>
    <w:aliases w:val="MEL Header Char"/>
    <w:link w:val="Header"/>
    <w:semiHidden/>
    <w:rsid w:val="004B4208"/>
    <w:rPr>
      <w:caps/>
      <w:sz w:val="15"/>
    </w:rPr>
  </w:style>
  <w:style w:type="paragraph" w:customStyle="1" w:styleId="HeaderEven">
    <w:name w:val="Header Even"/>
    <w:basedOn w:val="Header"/>
    <w:semiHidden/>
    <w:pPr>
      <w:pBdr>
        <w:bottom w:val="single" w:sz="6" w:space="1" w:color="auto"/>
      </w:pBdr>
      <w:spacing w:after="600"/>
    </w:pPr>
  </w:style>
  <w:style w:type="paragraph" w:customStyle="1" w:styleId="HeaderFirst">
    <w:name w:val="Header First"/>
    <w:basedOn w:val="Header"/>
    <w:semiHidden/>
    <w:pPr>
      <w:pBdr>
        <w:top w:val="single" w:sz="6" w:space="2" w:color="auto"/>
      </w:pBdr>
      <w:jc w:val="right"/>
    </w:pPr>
  </w:style>
  <w:style w:type="paragraph" w:customStyle="1" w:styleId="HeaderOdd">
    <w:name w:val="Header Odd"/>
    <w:basedOn w:val="Header"/>
    <w:semiHidden/>
    <w:pPr>
      <w:pBdr>
        <w:bottom w:val="single" w:sz="6" w:space="1" w:color="auto"/>
      </w:pBdr>
      <w:spacing w:after="600"/>
    </w:pPr>
  </w:style>
  <w:style w:type="paragraph" w:customStyle="1" w:styleId="IndexBase">
    <w:name w:val="Index Base"/>
    <w:basedOn w:val="Normal"/>
    <w:semiHidden/>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before="0" w:line="480" w:lineRule="atLeast"/>
      <w:ind w:left="0"/>
    </w:pPr>
    <w:rPr>
      <w:rFonts w:ascii="Arial Black" w:hAnsi="Arial Black"/>
      <w:spacing w:val="-5"/>
      <w:kern w:val="0"/>
      <w:sz w:val="24"/>
    </w:rPr>
  </w:style>
  <w:style w:type="character" w:customStyle="1" w:styleId="Lead-inEmphasis">
    <w:name w:val="Lead-in Emphasis"/>
    <w:semiHidden/>
    <w:rPr>
      <w:rFonts w:ascii="Arial Black" w:hAnsi="Arial Black"/>
      <w:spacing w:val="-4"/>
      <w:sz w:val="18"/>
    </w:rPr>
  </w:style>
  <w:style w:type="character" w:styleId="LineNumber">
    <w:name w:val="line number"/>
    <w:semiHidden/>
    <w:rsid w:val="009B1F1C"/>
    <w:rPr>
      <w:rFonts w:ascii="Arial" w:hAnsi="Arial"/>
      <w:sz w:val="18"/>
    </w:rPr>
  </w:style>
  <w:style w:type="paragraph" w:customStyle="1" w:styleId="Listbullet1">
    <w:name w:val="List bullet 1"/>
    <w:basedOn w:val="ListBullet21"/>
    <w:semiHidden/>
    <w:rsid w:val="004256A6"/>
    <w:pPr>
      <w:tabs>
        <w:tab w:val="clear" w:pos="720"/>
        <w:tab w:val="clear" w:pos="1080"/>
        <w:tab w:val="left" w:pos="360"/>
      </w:tabs>
      <w:ind w:left="360"/>
    </w:pPr>
  </w:style>
  <w:style w:type="paragraph" w:customStyle="1" w:styleId="ListBullet21">
    <w:name w:val="List Bullet 21"/>
    <w:basedOn w:val="Normal"/>
    <w:semiHidden/>
    <w:rsid w:val="004256A6"/>
    <w:pPr>
      <w:tabs>
        <w:tab w:val="left" w:pos="720"/>
        <w:tab w:val="left" w:pos="1080"/>
      </w:tabs>
      <w:spacing w:after="120"/>
      <w:ind w:left="720" w:hanging="360"/>
    </w:pPr>
  </w:style>
  <w:style w:type="paragraph" w:customStyle="1" w:styleId="ListBullet41">
    <w:name w:val="List Bullet 41"/>
    <w:basedOn w:val="Normal"/>
    <w:semiHidden/>
    <w:rsid w:val="00B44F61"/>
    <w:pPr>
      <w:tabs>
        <w:tab w:val="num" w:pos="1440"/>
      </w:tabs>
      <w:spacing w:after="120"/>
      <w:ind w:left="1434" w:hanging="357"/>
    </w:pPr>
  </w:style>
  <w:style w:type="paragraph" w:customStyle="1" w:styleId="ListBullet31">
    <w:name w:val="List Bullet 31"/>
    <w:basedOn w:val="ListBullet21"/>
    <w:semiHidden/>
    <w:rsid w:val="004256A6"/>
    <w:pPr>
      <w:tabs>
        <w:tab w:val="clear" w:pos="720"/>
      </w:tabs>
      <w:ind w:left="1080"/>
    </w:pPr>
  </w:style>
  <w:style w:type="paragraph" w:customStyle="1" w:styleId="MELBoldParagraphtext">
    <w:name w:val="MEL Bold Paragraph text"/>
    <w:basedOn w:val="MELmaintext"/>
    <w:semiHidden/>
    <w:rsid w:val="0060632A"/>
    <w:rPr>
      <w:b/>
      <w:color w:val="00264C"/>
    </w:rPr>
  </w:style>
  <w:style w:type="paragraph" w:customStyle="1" w:styleId="ListNumber1">
    <w:name w:val="List Number 1"/>
    <w:basedOn w:val="ListNumber2"/>
    <w:semiHidden/>
    <w:rsid w:val="00F35371"/>
    <w:pPr>
      <w:tabs>
        <w:tab w:val="clear" w:pos="720"/>
        <w:tab w:val="num" w:pos="360"/>
      </w:tabs>
      <w:ind w:left="360"/>
    </w:pPr>
  </w:style>
  <w:style w:type="paragraph" w:styleId="ListNumber2">
    <w:name w:val="List Number 2"/>
    <w:basedOn w:val="Normal"/>
    <w:semiHidden/>
    <w:rsid w:val="00F35371"/>
    <w:pPr>
      <w:tabs>
        <w:tab w:val="num" w:pos="720"/>
      </w:tabs>
      <w:spacing w:after="120"/>
      <w:ind w:left="720" w:hanging="360"/>
      <w:jc w:val="both"/>
    </w:pPr>
  </w:style>
  <w:style w:type="paragraph" w:customStyle="1" w:styleId="ListNumber3MEL">
    <w:name w:val="List Number 3 MEL"/>
    <w:basedOn w:val="ListNumber2"/>
    <w:semiHidden/>
    <w:rsid w:val="00F35371"/>
    <w:pPr>
      <w:ind w:left="1080"/>
    </w:pPr>
  </w:style>
  <w:style w:type="paragraph" w:customStyle="1" w:styleId="ListNumber4MEL">
    <w:name w:val="List Number 4 MEL"/>
    <w:basedOn w:val="Normal"/>
    <w:semiHidden/>
    <w:rsid w:val="00F35371"/>
    <w:pPr>
      <w:spacing w:after="120"/>
      <w:ind w:left="1440" w:hanging="360"/>
      <w:jc w:val="both"/>
    </w:pPr>
  </w:style>
  <w:style w:type="paragraph" w:customStyle="1" w:styleId="TableHeader">
    <w:name w:val="Table Header"/>
    <w:basedOn w:val="Normal"/>
    <w:semiHidden/>
    <w:pPr>
      <w:spacing w:before="60"/>
      <w:ind w:left="0"/>
      <w:jc w:val="center"/>
    </w:pPr>
    <w:rPr>
      <w:rFonts w:ascii="Arial Black" w:hAnsi="Arial Black"/>
      <w:sz w:val="16"/>
    </w:rPr>
  </w:style>
  <w:style w:type="paragraph" w:styleId="MessageHeader">
    <w:name w:val="Message Header"/>
    <w:basedOn w:val="Normal"/>
    <w:semiHidden/>
    <w:rsid w:val="001E5D16"/>
    <w:pPr>
      <w:keepLines/>
      <w:tabs>
        <w:tab w:val="left" w:pos="3600"/>
        <w:tab w:val="left" w:pos="4680"/>
      </w:tabs>
      <w:spacing w:after="120" w:line="280" w:lineRule="exact"/>
      <w:ind w:right="2160" w:hanging="1080"/>
    </w:pPr>
  </w:style>
  <w:style w:type="paragraph" w:styleId="NormalIndent">
    <w:name w:val="Normal Indent"/>
    <w:basedOn w:val="Normal"/>
    <w:link w:val="NormalIndentChar"/>
    <w:semiHidden/>
    <w:pPr>
      <w:ind w:left="1440"/>
    </w:pPr>
  </w:style>
  <w:style w:type="character" w:customStyle="1" w:styleId="NormalIndentChar">
    <w:name w:val="Normal Indent Char"/>
    <w:link w:val="NormalIndent"/>
    <w:semiHidden/>
    <w:rsid w:val="004B4208"/>
  </w:style>
  <w:style w:type="paragraph" w:customStyle="1" w:styleId="PartSubtitle">
    <w:name w:val="Part Subtitle"/>
    <w:basedOn w:val="Normal"/>
    <w:next w:val="Normal"/>
    <w:semiHidden/>
    <w:pPr>
      <w:keepNext/>
      <w:spacing w:before="360" w:after="120"/>
    </w:pPr>
    <w:rPr>
      <w:i/>
      <w:kern w:val="28"/>
      <w:sz w:val="26"/>
    </w:rPr>
  </w:style>
  <w:style w:type="paragraph" w:customStyle="1" w:styleId="ReturnAddress">
    <w:name w:val="Return Address"/>
    <w:basedOn w:val="Normal"/>
    <w:semiHidden/>
    <w:pPr>
      <w:keepLines/>
      <w:framePr w:w="5160" w:h="840" w:wrap="notBeside" w:vAnchor="page" w:hAnchor="page" w:x="6121" w:y="915" w:anchorLock="1"/>
      <w:tabs>
        <w:tab w:val="left" w:pos="2160"/>
      </w:tabs>
      <w:spacing w:line="160" w:lineRule="atLeast"/>
      <w:ind w:left="0"/>
    </w:pPr>
    <w:rPr>
      <w:sz w:val="14"/>
    </w:rPr>
  </w:style>
  <w:style w:type="paragraph" w:customStyle="1" w:styleId="SectionLabel">
    <w:name w:val="Section Label"/>
    <w:basedOn w:val="HeadingBase"/>
    <w:next w:val="Normal"/>
    <w:semiHidden/>
    <w:pPr>
      <w:pBdr>
        <w:bottom w:val="single" w:sz="6" w:space="2" w:color="auto"/>
      </w:pBdr>
      <w:spacing w:before="360" w:after="960"/>
      <w:ind w:left="0"/>
    </w:pPr>
    <w:rPr>
      <w:rFonts w:ascii="Arial Black" w:hAnsi="Arial Black"/>
      <w:spacing w:val="-35"/>
      <w:sz w:val="54"/>
    </w:rPr>
  </w:style>
  <w:style w:type="character" w:customStyle="1" w:styleId="Slogan">
    <w:name w:val="Slogan"/>
    <w:semiHidden/>
    <w:rPr>
      <w:i/>
      <w:spacing w:val="-6"/>
      <w:sz w:val="24"/>
    </w:rPr>
  </w:style>
  <w:style w:type="paragraph" w:customStyle="1" w:styleId="SubtitleCover">
    <w:name w:val="Subtitle Cover"/>
    <w:basedOn w:val="TitleCover"/>
    <w:next w:val="Normal"/>
    <w:semiHidden/>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semiHidden/>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link w:val="TOCBaseChar"/>
    <w:semiHidden/>
    <w:pPr>
      <w:tabs>
        <w:tab w:val="right" w:leader="dot" w:pos="6480"/>
      </w:tabs>
      <w:spacing w:after="240" w:line="240" w:lineRule="atLeast"/>
      <w:ind w:left="0"/>
    </w:pPr>
  </w:style>
  <w:style w:type="character" w:customStyle="1" w:styleId="TOCBaseChar">
    <w:name w:val="TOC Base Char"/>
    <w:basedOn w:val="DefaultParagraphFont"/>
    <w:link w:val="TOCBase"/>
    <w:semiHidden/>
    <w:rsid w:val="004B4208"/>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link w:val="TOC1Char"/>
    <w:autoRedefine/>
    <w:uiPriority w:val="39"/>
    <w:qFormat/>
    <w:rsid w:val="00A67683"/>
    <w:pPr>
      <w:tabs>
        <w:tab w:val="clear" w:pos="6480"/>
        <w:tab w:val="left" w:pos="1200"/>
        <w:tab w:val="right" w:leader="dot" w:pos="8760"/>
      </w:tabs>
      <w:ind w:left="720" w:firstLine="273"/>
    </w:pPr>
    <w:rPr>
      <w:b/>
      <w:spacing w:val="-4"/>
    </w:rPr>
  </w:style>
  <w:style w:type="character" w:customStyle="1" w:styleId="TOC1Char">
    <w:name w:val="TOC 1 Char"/>
    <w:basedOn w:val="TOCBaseChar"/>
    <w:link w:val="TOC1"/>
    <w:uiPriority w:val="39"/>
    <w:semiHidden/>
    <w:rsid w:val="004B4208"/>
    <w:rPr>
      <w:b/>
      <w:spacing w:val="-4"/>
    </w:rPr>
  </w:style>
  <w:style w:type="paragraph" w:styleId="TOC2">
    <w:name w:val="toc 2"/>
    <w:basedOn w:val="TOC1"/>
    <w:autoRedefine/>
    <w:uiPriority w:val="39"/>
    <w:qFormat/>
    <w:rsid w:val="00F83FE3"/>
    <w:pPr>
      <w:outlineLvl w:val="2"/>
    </w:pPr>
  </w:style>
  <w:style w:type="paragraph" w:styleId="TOC3">
    <w:name w:val="toc 3"/>
    <w:basedOn w:val="TOCBase"/>
    <w:autoRedefine/>
    <w:uiPriority w:val="39"/>
    <w:qFormat/>
    <w:rsid w:val="009C18D3"/>
    <w:pPr>
      <w:tabs>
        <w:tab w:val="clear" w:pos="6480"/>
        <w:tab w:val="right" w:leader="dot" w:pos="7560"/>
        <w:tab w:val="right" w:leader="dot" w:pos="9628"/>
      </w:tabs>
      <w:ind w:left="360" w:firstLine="1320"/>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customStyle="1" w:styleId="Normal1">
    <w:name w:val="Normal1"/>
    <w:basedOn w:val="Normal"/>
    <w:semiHidden/>
    <w:pPr>
      <w:overflowPunct w:val="0"/>
      <w:autoSpaceDE w:val="0"/>
      <w:autoSpaceDN w:val="0"/>
      <w:adjustRightInd w:val="0"/>
      <w:ind w:left="0"/>
      <w:jc w:val="both"/>
      <w:textAlignment w:val="baseline"/>
    </w:pPr>
    <w:rPr>
      <w:b/>
    </w:rPr>
  </w:style>
  <w:style w:type="character" w:styleId="Hyperlink">
    <w:name w:val="Hyperlink"/>
    <w:uiPriority w:val="99"/>
    <w:rsid w:val="00A67683"/>
    <w:rPr>
      <w:rFonts w:ascii="Calibri" w:hAnsi="Calibri"/>
      <w:b/>
      <w:noProof/>
      <w:color w:val="404040" w:themeColor="text1" w:themeTint="BF"/>
      <w:sz w:val="24"/>
      <w:u w:val="none"/>
    </w:rPr>
  </w:style>
  <w:style w:type="paragraph" w:customStyle="1" w:styleId="Chaptitle">
    <w:name w:val="Chap title"/>
    <w:link w:val="ChaptitleChar"/>
    <w:autoRedefine/>
    <w:semiHidden/>
    <w:rsid w:val="00921E78"/>
    <w:pPr>
      <w:spacing w:before="360" w:after="360"/>
      <w:jc w:val="center"/>
    </w:pPr>
    <w:rPr>
      <w:rFonts w:ascii="Arial" w:hAnsi="Arial" w:cs="Arial"/>
      <w:b/>
      <w:bCs/>
      <w:sz w:val="28"/>
      <w:szCs w:val="28"/>
      <w:lang w:eastAsia="en-US"/>
      <w14:shadow w14:blurRad="50800" w14:dist="38100" w14:dir="2700000" w14:sx="100000" w14:sy="100000" w14:kx="0" w14:ky="0" w14:algn="tl">
        <w14:srgbClr w14:val="000000">
          <w14:alpha w14:val="60000"/>
        </w14:srgbClr>
      </w14:shadow>
    </w:rPr>
  </w:style>
  <w:style w:type="character" w:customStyle="1" w:styleId="ChaptitleChar">
    <w:name w:val="Chap title Char"/>
    <w:link w:val="Chaptitle"/>
    <w:semiHidden/>
    <w:rsid w:val="004B4208"/>
    <w:rPr>
      <w:rFonts w:ascii="Arial" w:hAnsi="Arial" w:cs="Arial"/>
      <w:b/>
      <w:bCs/>
      <w:sz w:val="28"/>
      <w:szCs w:val="28"/>
      <w:lang w:eastAsia="en-US"/>
      <w14:shadow w14:blurRad="50800" w14:dist="38100" w14:dir="2700000" w14:sx="100000" w14:sy="100000" w14:kx="0" w14:ky="0" w14:algn="tl">
        <w14:srgbClr w14:val="000000">
          <w14:alpha w14:val="60000"/>
        </w14:srgbClr>
      </w14:shadow>
    </w:rPr>
  </w:style>
  <w:style w:type="paragraph" w:customStyle="1" w:styleId="tablelistbullet">
    <w:name w:val="table list bullet"/>
    <w:basedOn w:val="Normal"/>
    <w:semiHidden/>
    <w:rsid w:val="004256A6"/>
    <w:pPr>
      <w:overflowPunct w:val="0"/>
      <w:autoSpaceDE w:val="0"/>
      <w:autoSpaceDN w:val="0"/>
      <w:adjustRightInd w:val="0"/>
      <w:spacing w:after="120" w:line="312" w:lineRule="atLeast"/>
      <w:ind w:left="0"/>
      <w:textAlignment w:val="baseline"/>
    </w:pPr>
  </w:style>
  <w:style w:type="paragraph" w:customStyle="1" w:styleId="BodyTextLeft">
    <w:name w:val="Body Text Left"/>
    <w:basedOn w:val="Normal"/>
    <w:semiHidden/>
    <w:rsid w:val="001E5D16"/>
    <w:pPr>
      <w:overflowPunct w:val="0"/>
      <w:autoSpaceDE w:val="0"/>
      <w:autoSpaceDN w:val="0"/>
      <w:adjustRightInd w:val="0"/>
      <w:spacing w:after="240" w:line="312" w:lineRule="atLeast"/>
      <w:ind w:left="0"/>
      <w:jc w:val="both"/>
      <w:textAlignment w:val="baseline"/>
    </w:pPr>
  </w:style>
  <w:style w:type="paragraph" w:customStyle="1" w:styleId="Tabletext0">
    <w:name w:val="Table text"/>
    <w:basedOn w:val="BodyTextLeft"/>
    <w:autoRedefine/>
    <w:semiHidden/>
    <w:pPr>
      <w:spacing w:after="0" w:line="240" w:lineRule="auto"/>
      <w:jc w:val="left"/>
    </w:pPr>
    <w:rPr>
      <w:rFonts w:cs="Arial"/>
      <w:sz w:val="18"/>
      <w:szCs w:val="16"/>
    </w:rPr>
  </w:style>
  <w:style w:type="paragraph" w:customStyle="1" w:styleId="TableHEADING">
    <w:name w:val="Table HEADING"/>
    <w:basedOn w:val="Normal"/>
    <w:semiHidden/>
    <w:rsid w:val="001E5D16"/>
    <w:pPr>
      <w:overflowPunct w:val="0"/>
      <w:autoSpaceDE w:val="0"/>
      <w:autoSpaceDN w:val="0"/>
      <w:adjustRightInd w:val="0"/>
      <w:spacing w:after="240" w:line="312" w:lineRule="atLeast"/>
      <w:jc w:val="both"/>
      <w:textAlignment w:val="baseline"/>
    </w:pPr>
  </w:style>
  <w:style w:type="character" w:customStyle="1" w:styleId="BodyTextLeftChar">
    <w:name w:val="Body Text Left Char"/>
    <w:semiHidden/>
    <w:rPr>
      <w:rFonts w:ascii="Arial" w:hAnsi="Arial"/>
      <w:noProof w:val="0"/>
      <w:spacing w:val="-5"/>
      <w:lang w:val="en-GB" w:eastAsia="en-US" w:bidi="ar-SA"/>
    </w:rPr>
  </w:style>
  <w:style w:type="paragraph" w:styleId="DocumentMap">
    <w:name w:val="Document Map"/>
    <w:basedOn w:val="Normal"/>
    <w:semiHidden/>
    <w:pPr>
      <w:shd w:val="clear" w:color="auto" w:fill="000080"/>
    </w:pPr>
    <w:rPr>
      <w:rFonts w:ascii="Tahoma" w:hAnsi="Tahoma" w:cs="Tahoma"/>
    </w:rPr>
  </w:style>
  <w:style w:type="paragraph" w:styleId="CommentSubject">
    <w:name w:val="annotation subject"/>
    <w:basedOn w:val="CommentText"/>
    <w:next w:val="CommentText"/>
    <w:semiHidden/>
    <w:pPr>
      <w:keepLines w:val="0"/>
      <w:spacing w:line="240" w:lineRule="auto"/>
    </w:pPr>
    <w:rPr>
      <w:b/>
      <w:bCs/>
      <w:sz w:val="20"/>
    </w:rPr>
  </w:style>
  <w:style w:type="character" w:styleId="Strong">
    <w:name w:val="Strong"/>
    <w:semiHidden/>
    <w:rPr>
      <w:b/>
      <w:bCs/>
    </w:rPr>
  </w:style>
  <w:style w:type="paragraph" w:customStyle="1" w:styleId="Datetitle">
    <w:name w:val="Date/title"/>
    <w:basedOn w:val="Normal"/>
    <w:semiHidden/>
    <w:pPr>
      <w:widowControl w:val="0"/>
      <w:tabs>
        <w:tab w:val="left" w:pos="90"/>
        <w:tab w:val="left" w:pos="860"/>
        <w:tab w:val="right" w:pos="9070"/>
      </w:tabs>
      <w:overflowPunct w:val="0"/>
      <w:autoSpaceDE w:val="0"/>
      <w:autoSpaceDN w:val="0"/>
      <w:adjustRightInd w:val="0"/>
      <w:spacing w:before="480"/>
      <w:ind w:left="0"/>
      <w:textAlignment w:val="baseline"/>
    </w:pPr>
    <w:rPr>
      <w:b/>
      <w:color w:val="000000"/>
    </w:rPr>
  </w:style>
  <w:style w:type="paragraph" w:customStyle="1" w:styleId="Description">
    <w:name w:val="Description"/>
    <w:basedOn w:val="Normal"/>
    <w:semiHidden/>
    <w:pPr>
      <w:widowControl w:val="0"/>
      <w:tabs>
        <w:tab w:val="left" w:pos="90"/>
      </w:tabs>
      <w:overflowPunct w:val="0"/>
      <w:autoSpaceDE w:val="0"/>
      <w:autoSpaceDN w:val="0"/>
      <w:adjustRightInd w:val="0"/>
      <w:spacing w:before="120" w:line="280" w:lineRule="atLeast"/>
      <w:ind w:left="0"/>
      <w:jc w:val="both"/>
      <w:textAlignment w:val="baseline"/>
    </w:pPr>
    <w:rPr>
      <w:color w:val="000000"/>
    </w:rPr>
  </w:style>
  <w:style w:type="paragraph" w:customStyle="1" w:styleId="MELFigureTableheading0">
    <w:name w:val="M·E·L Figure/Table heading"/>
    <w:basedOn w:val="Normal"/>
    <w:rsid w:val="001D399A"/>
    <w:pPr>
      <w:numPr>
        <w:ilvl w:val="12"/>
      </w:numPr>
      <w:spacing w:line="360" w:lineRule="auto"/>
      <w:ind w:left="1080"/>
      <w:jc w:val="both"/>
    </w:pPr>
    <w:rPr>
      <w:rFonts w:asciiTheme="minorHAnsi" w:hAnsiTheme="minorHAnsi"/>
      <w:b/>
    </w:rPr>
  </w:style>
  <w:style w:type="paragraph" w:customStyle="1" w:styleId="MELheading3">
    <w:name w:val="MEL heading 3"/>
    <w:basedOn w:val="Normal"/>
    <w:link w:val="MELheading3Char"/>
    <w:semiHidden/>
    <w:rsid w:val="001D399A"/>
    <w:pPr>
      <w:keepNext/>
      <w:keepLines/>
      <w:spacing w:before="120" w:after="120" w:line="360" w:lineRule="auto"/>
      <w:ind w:left="0"/>
      <w:outlineLvl w:val="1"/>
    </w:pPr>
    <w:rPr>
      <w:rFonts w:ascii="Arial Black" w:hAnsi="Arial Black" w:cs="Arial"/>
      <w:b/>
      <w:color w:val="00264C"/>
      <w:spacing w:val="-15"/>
      <w:kern w:val="20"/>
      <w:sz w:val="24"/>
      <w:szCs w:val="24"/>
    </w:rPr>
  </w:style>
  <w:style w:type="character" w:customStyle="1" w:styleId="MELheading3Char">
    <w:name w:val="MEL heading 3 Char"/>
    <w:link w:val="MELheading3"/>
    <w:semiHidden/>
    <w:rsid w:val="004B4208"/>
    <w:rPr>
      <w:rFonts w:ascii="Arial Black" w:hAnsi="Arial Black" w:cs="Arial"/>
      <w:b/>
      <w:color w:val="00264C"/>
      <w:spacing w:val="-15"/>
      <w:kern w:val="20"/>
      <w:sz w:val="24"/>
      <w:szCs w:val="24"/>
    </w:rPr>
  </w:style>
  <w:style w:type="paragraph" w:customStyle="1" w:styleId="xl27">
    <w:name w:val="xl27"/>
    <w:basedOn w:val="Normal"/>
    <w:semiHidden/>
    <w:rsid w:val="00604EA3"/>
    <w:pPr>
      <w:overflowPunct w:val="0"/>
      <w:autoSpaceDE w:val="0"/>
      <w:autoSpaceDN w:val="0"/>
      <w:adjustRightInd w:val="0"/>
      <w:spacing w:before="100" w:after="100"/>
      <w:ind w:left="0"/>
      <w:textAlignment w:val="baseline"/>
    </w:pPr>
    <w:rPr>
      <w:sz w:val="24"/>
    </w:rPr>
  </w:style>
  <w:style w:type="paragraph" w:customStyle="1" w:styleId="Experiencetext">
    <w:name w:val="Experience text"/>
    <w:basedOn w:val="Normal"/>
    <w:semiHidden/>
    <w:rsid w:val="001F74B3"/>
    <w:pPr>
      <w:widowControl w:val="0"/>
      <w:tabs>
        <w:tab w:val="left" w:pos="90"/>
      </w:tabs>
      <w:autoSpaceDE w:val="0"/>
      <w:autoSpaceDN w:val="0"/>
      <w:adjustRightInd w:val="0"/>
      <w:spacing w:before="464" w:line="312" w:lineRule="atLeast"/>
      <w:ind w:left="0"/>
      <w:jc w:val="both"/>
    </w:pPr>
    <w:rPr>
      <w:rFonts w:cs="Arial"/>
      <w:color w:val="000000"/>
    </w:rPr>
  </w:style>
  <w:style w:type="paragraph" w:customStyle="1" w:styleId="BREBodytext">
    <w:name w:val="BRE Body text"/>
    <w:basedOn w:val="Normal"/>
    <w:semiHidden/>
    <w:rsid w:val="00F45DBE"/>
    <w:pPr>
      <w:spacing w:after="180" w:line="260" w:lineRule="atLeast"/>
      <w:ind w:left="0"/>
    </w:pPr>
    <w:rPr>
      <w:rFonts w:eastAsia="Arial Unicode MS"/>
      <w:b/>
      <w:sz w:val="24"/>
      <w:szCs w:val="24"/>
    </w:rPr>
  </w:style>
  <w:style w:type="paragraph" w:customStyle="1" w:styleId="HEAD1">
    <w:name w:val="HEAD1"/>
    <w:semiHidden/>
    <w:rsid w:val="00021137"/>
    <w:pPr>
      <w:overflowPunct w:val="0"/>
      <w:autoSpaceDE w:val="0"/>
      <w:autoSpaceDN w:val="0"/>
      <w:adjustRightInd w:val="0"/>
      <w:spacing w:before="240"/>
      <w:textAlignment w:val="baseline"/>
    </w:pPr>
    <w:rPr>
      <w:rFonts w:ascii="Arial" w:hAnsi="Arial"/>
      <w:b/>
      <w:noProof/>
      <w:sz w:val="24"/>
      <w:lang w:eastAsia="en-US"/>
    </w:rPr>
  </w:style>
  <w:style w:type="table" w:styleId="TableGrid">
    <w:name w:val="Table Grid"/>
    <w:basedOn w:val="TableNormal"/>
    <w:semiHidden/>
    <w:rsid w:val="00021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semiHidden/>
    <w:rsid w:val="007B38EA"/>
    <w:pPr>
      <w:autoSpaceDE w:val="0"/>
      <w:autoSpaceDN w:val="0"/>
      <w:ind w:left="0"/>
    </w:pPr>
    <w:rPr>
      <w:rFonts w:ascii="Tahoma" w:hAnsi="Tahoma" w:cs="Tahoma"/>
      <w:color w:val="000000"/>
      <w:sz w:val="24"/>
      <w:szCs w:val="24"/>
    </w:rPr>
  </w:style>
  <w:style w:type="paragraph" w:customStyle="1" w:styleId="copy">
    <w:name w:val="copy"/>
    <w:basedOn w:val="Normal"/>
    <w:semiHidden/>
    <w:rsid w:val="00934DF3"/>
    <w:pPr>
      <w:widowControl w:val="0"/>
      <w:suppressAutoHyphens/>
      <w:autoSpaceDE w:val="0"/>
      <w:autoSpaceDN w:val="0"/>
      <w:adjustRightInd w:val="0"/>
      <w:spacing w:line="280" w:lineRule="atLeast"/>
      <w:ind w:left="0"/>
      <w:textAlignment w:val="center"/>
    </w:pPr>
    <w:rPr>
      <w:rFonts w:ascii="Vauxhall-Regular" w:hAnsi="Vauxhall-Regular" w:cs="Vauxhall-Regular"/>
      <w:color w:val="000000"/>
      <w:sz w:val="24"/>
      <w:szCs w:val="24"/>
      <w:lang w:bidi="en-US"/>
    </w:rPr>
  </w:style>
  <w:style w:type="paragraph" w:customStyle="1" w:styleId="MELFootnote">
    <w:name w:val="M·E·L Footnote"/>
    <w:basedOn w:val="FootnoteText"/>
    <w:rsid w:val="001D399A"/>
    <w:pPr>
      <w:ind w:left="1077"/>
    </w:pPr>
    <w:rPr>
      <w:sz w:val="20"/>
    </w:rPr>
  </w:style>
  <w:style w:type="paragraph" w:customStyle="1" w:styleId="Style1">
    <w:name w:val="Style1"/>
    <w:basedOn w:val="Heading2"/>
    <w:semiHidden/>
    <w:rsid w:val="00112543"/>
  </w:style>
  <w:style w:type="paragraph" w:customStyle="1" w:styleId="MELsubheading">
    <w:name w:val="MEL subheading"/>
    <w:basedOn w:val="Normal"/>
    <w:semiHidden/>
    <w:rsid w:val="004A3AF8"/>
    <w:pPr>
      <w:spacing w:after="240"/>
      <w:ind w:left="0"/>
    </w:pPr>
    <w:rPr>
      <w:rFonts w:asciiTheme="minorHAnsi" w:hAnsiTheme="minorHAnsi"/>
      <w:b/>
      <w:sz w:val="24"/>
      <w:szCs w:val="24"/>
    </w:rPr>
  </w:style>
  <w:style w:type="paragraph" w:customStyle="1" w:styleId="MELletterlist1">
    <w:name w:val="MEL letter list 1"/>
    <w:basedOn w:val="Normal"/>
    <w:semiHidden/>
    <w:rsid w:val="00F35371"/>
    <w:pPr>
      <w:tabs>
        <w:tab w:val="num" w:pos="360"/>
      </w:tabs>
      <w:spacing w:after="120"/>
      <w:ind w:left="360" w:hanging="360"/>
    </w:pPr>
  </w:style>
  <w:style w:type="paragraph" w:customStyle="1" w:styleId="MELAppendixheading">
    <w:name w:val="MEL Appendix heading"/>
    <w:basedOn w:val="Chaptitle"/>
    <w:next w:val="TOC1"/>
    <w:link w:val="MELAppendixheadingChar"/>
    <w:semiHidden/>
    <w:rsid w:val="00926431"/>
    <w:pPr>
      <w:keepNext/>
      <w:pageBreakBefore/>
      <w:shd w:val="clear" w:color="auto" w:fill="00264C"/>
      <w:spacing w:before="0" w:line="360" w:lineRule="auto"/>
      <w:outlineLvl w:val="0"/>
    </w:pPr>
    <w:rPr>
      <w:color w:val="auto"/>
      <w:sz w:val="36"/>
      <w:szCs w:val="36"/>
      <w14:shadow w14:blurRad="0" w14:dist="0" w14:dir="0" w14:sx="0" w14:sy="0" w14:kx="0" w14:ky="0" w14:algn="none">
        <w14:srgbClr w14:val="000000"/>
      </w14:shadow>
      <w14:textFill>
        <w14:solidFill>
          <w14:srgbClr w14:val="FFFFFF"/>
        </w14:solidFill>
      </w14:textFill>
    </w:rPr>
  </w:style>
  <w:style w:type="character" w:customStyle="1" w:styleId="MELAppendixheadingChar">
    <w:name w:val="MEL Appendix heading Char"/>
    <w:link w:val="MELAppendixheading"/>
    <w:semiHidden/>
    <w:rsid w:val="004B4208"/>
    <w:rPr>
      <w:rFonts w:ascii="Arial" w:hAnsi="Arial" w:cs="Arial"/>
      <w:b/>
      <w:bCs/>
      <w:color w:val="FFFFFF"/>
      <w:sz w:val="36"/>
      <w:szCs w:val="36"/>
      <w:shd w:val="clear" w:color="auto" w:fill="00264C"/>
      <w:lang w:eastAsia="en-US"/>
    </w:rPr>
  </w:style>
  <w:style w:type="paragraph" w:customStyle="1" w:styleId="MELfrontpagebluetitle">
    <w:name w:val="MEL front page blue title"/>
    <w:basedOn w:val="MELfrontpagegreentitles"/>
    <w:link w:val="MELfrontpagebluetitleChar"/>
    <w:semiHidden/>
    <w:rsid w:val="000F7AE0"/>
    <w:pPr>
      <w:spacing w:after="360"/>
    </w:pPr>
    <w:rPr>
      <w:color w:val="00264C"/>
    </w:rPr>
  </w:style>
  <w:style w:type="paragraph" w:customStyle="1" w:styleId="MELfrontpagegreentitles">
    <w:name w:val="MEL front page green titles"/>
    <w:basedOn w:val="Normal"/>
    <w:semiHidden/>
    <w:rsid w:val="00090160"/>
    <w:pPr>
      <w:ind w:left="0"/>
      <w:jc w:val="center"/>
    </w:pPr>
    <w:rPr>
      <w:rFonts w:cs="Arial"/>
      <w:b/>
      <w:color w:val="008080"/>
      <w:sz w:val="32"/>
      <w:szCs w:val="32"/>
    </w:rPr>
  </w:style>
  <w:style w:type="character" w:customStyle="1" w:styleId="MELfrontpagebluetitleChar">
    <w:name w:val="MEL front page blue title Char"/>
    <w:link w:val="MELfrontpagebluetitle"/>
    <w:semiHidden/>
    <w:rsid w:val="004B4208"/>
    <w:rPr>
      <w:rFonts w:cs="Arial"/>
      <w:b/>
      <w:color w:val="00264C"/>
      <w:sz w:val="32"/>
      <w:szCs w:val="32"/>
    </w:rPr>
  </w:style>
  <w:style w:type="paragraph" w:customStyle="1" w:styleId="MELtableofcontents">
    <w:name w:val="MEL table of contents"/>
    <w:basedOn w:val="TOC1"/>
    <w:semiHidden/>
    <w:rsid w:val="000F7AE0"/>
    <w:rPr>
      <w:noProof/>
    </w:rPr>
  </w:style>
  <w:style w:type="paragraph" w:customStyle="1" w:styleId="MELHeadertext">
    <w:name w:val="MEL Header text"/>
    <w:basedOn w:val="Header"/>
    <w:link w:val="MELHeadertextChar"/>
    <w:semiHidden/>
    <w:rsid w:val="000F7AE0"/>
    <w:pPr>
      <w:tabs>
        <w:tab w:val="clear" w:pos="4320"/>
        <w:tab w:val="clear" w:pos="8640"/>
      </w:tabs>
      <w:ind w:left="0"/>
    </w:pPr>
    <w:rPr>
      <w:smallCaps/>
      <w:color w:val="00264C"/>
    </w:rPr>
  </w:style>
  <w:style w:type="character" w:customStyle="1" w:styleId="MELHeadertextChar">
    <w:name w:val="MEL Header text Char"/>
    <w:link w:val="MELHeadertext"/>
    <w:semiHidden/>
    <w:rsid w:val="004B4208"/>
    <w:rPr>
      <w:caps/>
      <w:smallCaps/>
      <w:color w:val="00264C"/>
      <w:sz w:val="15"/>
    </w:rPr>
  </w:style>
  <w:style w:type="paragraph" w:customStyle="1" w:styleId="MELfootertext">
    <w:name w:val="MEL footer text"/>
    <w:basedOn w:val="Normal"/>
    <w:link w:val="MELfootertextChar"/>
    <w:semiHidden/>
    <w:rsid w:val="00FF503E"/>
    <w:pPr>
      <w:pageBreakBefore/>
      <w:shd w:val="clear" w:color="auto" w:fill="00264C"/>
      <w:tabs>
        <w:tab w:val="num" w:pos="360"/>
      </w:tabs>
      <w:spacing w:after="360" w:line="360" w:lineRule="auto"/>
      <w:ind w:left="360" w:hanging="360"/>
      <w:outlineLvl w:val="0"/>
    </w:pPr>
    <w:rPr>
      <w:rFonts w:ascii="Arial Black" w:hAnsi="Arial Black" w:cs="Arial"/>
      <w:b/>
      <w:color w:val="FFFFFF"/>
      <w:spacing w:val="-10"/>
      <w:kern w:val="20"/>
      <w:sz w:val="28"/>
      <w:szCs w:val="28"/>
    </w:rPr>
  </w:style>
  <w:style w:type="character" w:customStyle="1" w:styleId="MELfootertextChar">
    <w:name w:val="MEL footer text Char"/>
    <w:link w:val="MELfootertext"/>
    <w:semiHidden/>
    <w:rsid w:val="004B4208"/>
    <w:rPr>
      <w:rFonts w:ascii="Arial Black" w:hAnsi="Arial Black" w:cs="Arial"/>
      <w:b/>
      <w:color w:val="FFFFFF"/>
      <w:spacing w:val="-10"/>
      <w:kern w:val="20"/>
      <w:sz w:val="28"/>
      <w:szCs w:val="28"/>
      <w:shd w:val="clear" w:color="auto" w:fill="00264C"/>
    </w:rPr>
  </w:style>
  <w:style w:type="paragraph" w:customStyle="1" w:styleId="MELpagenumber">
    <w:name w:val="MEL page number"/>
    <w:basedOn w:val="Footer"/>
    <w:semiHidden/>
    <w:rsid w:val="00F35371"/>
    <w:pPr>
      <w:pBdr>
        <w:top w:val="single" w:sz="4" w:space="2" w:color="auto"/>
      </w:pBdr>
      <w:tabs>
        <w:tab w:val="clear" w:pos="4320"/>
        <w:tab w:val="clear" w:pos="8640"/>
      </w:tabs>
      <w:spacing w:before="120" w:line="360" w:lineRule="auto"/>
      <w:ind w:left="0" w:right="11"/>
    </w:pPr>
    <w:rPr>
      <w:caps w:val="0"/>
      <w:color w:val="00264C"/>
      <w:szCs w:val="15"/>
    </w:rPr>
  </w:style>
  <w:style w:type="paragraph" w:customStyle="1" w:styleId="MELContentspageheader">
    <w:name w:val="MEL Contents page header"/>
    <w:basedOn w:val="TOC1"/>
    <w:semiHidden/>
    <w:rsid w:val="000F7AE0"/>
    <w:pPr>
      <w:shd w:val="clear" w:color="auto" w:fill="00264C"/>
      <w:tabs>
        <w:tab w:val="clear" w:pos="8760"/>
        <w:tab w:val="right" w:leader="dot" w:pos="8880"/>
      </w:tabs>
      <w:spacing w:after="480" w:line="300" w:lineRule="atLeast"/>
      <w:ind w:left="0"/>
      <w:jc w:val="center"/>
    </w:pPr>
    <w:rPr>
      <w:rFonts w:ascii="Arial Black" w:hAnsi="Arial Black" w:cs="Arial"/>
      <w:color w:val="FFFFFF"/>
      <w:sz w:val="32"/>
      <w:szCs w:val="32"/>
    </w:rPr>
  </w:style>
  <w:style w:type="paragraph" w:styleId="BodyText">
    <w:name w:val="Body Text"/>
    <w:basedOn w:val="Normal"/>
    <w:link w:val="BodyTextChar"/>
    <w:semiHidden/>
    <w:rsid w:val="00F21A2A"/>
    <w:pPr>
      <w:spacing w:after="240" w:line="240" w:lineRule="atLeast"/>
      <w:jc w:val="both"/>
    </w:pPr>
  </w:style>
  <w:style w:type="character" w:customStyle="1" w:styleId="BodyTextChar">
    <w:name w:val="Body Text Char"/>
    <w:link w:val="BodyText"/>
    <w:semiHidden/>
    <w:rsid w:val="004B4208"/>
  </w:style>
  <w:style w:type="paragraph" w:styleId="BodyTextIndent2">
    <w:name w:val="Body Text Indent 2"/>
    <w:basedOn w:val="Normal"/>
    <w:semiHidden/>
    <w:rsid w:val="00F21A2A"/>
    <w:pPr>
      <w:spacing w:after="60"/>
      <w:ind w:left="720"/>
      <w:jc w:val="both"/>
    </w:pPr>
  </w:style>
  <w:style w:type="paragraph" w:customStyle="1" w:styleId="MELContentslistheading">
    <w:name w:val="MEL Contents list heading"/>
    <w:basedOn w:val="MELtableofcontents"/>
    <w:semiHidden/>
    <w:rsid w:val="00F35371"/>
  </w:style>
  <w:style w:type="paragraph" w:customStyle="1" w:styleId="MELAppendixlistofheadings">
    <w:name w:val="MEL Appendix list of headings"/>
    <w:basedOn w:val="Normal"/>
    <w:link w:val="MELAppendixlistofheadingsChar"/>
    <w:semiHidden/>
    <w:rsid w:val="00926431"/>
    <w:pPr>
      <w:keepNext/>
      <w:keepLines/>
      <w:spacing w:before="240" w:after="240" w:line="240" w:lineRule="atLeast"/>
      <w:ind w:left="0"/>
    </w:pPr>
    <w:rPr>
      <w:rFonts w:cs="Arial"/>
      <w:b/>
      <w:bCs/>
      <w:color w:val="00264C"/>
      <w:spacing w:val="-15"/>
      <w:kern w:val="20"/>
      <w:sz w:val="24"/>
      <w:szCs w:val="24"/>
    </w:rPr>
  </w:style>
  <w:style w:type="character" w:customStyle="1" w:styleId="MELAppendixlistofheadingsChar">
    <w:name w:val="MEL Appendix list of headings Char"/>
    <w:link w:val="MELAppendixlistofheadings"/>
    <w:semiHidden/>
    <w:rsid w:val="004B4208"/>
    <w:rPr>
      <w:rFonts w:cs="Arial"/>
      <w:b/>
      <w:bCs/>
      <w:color w:val="00264C"/>
      <w:spacing w:val="-15"/>
      <w:kern w:val="20"/>
      <w:sz w:val="24"/>
      <w:szCs w:val="24"/>
    </w:rPr>
  </w:style>
  <w:style w:type="paragraph" w:customStyle="1" w:styleId="Listsubbullet1">
    <w:name w:val="List sub bullet 1"/>
    <w:basedOn w:val="Normal"/>
    <w:link w:val="Listsubbullet1Char"/>
    <w:semiHidden/>
    <w:rsid w:val="00F35371"/>
    <w:pPr>
      <w:tabs>
        <w:tab w:val="num" w:pos="360"/>
      </w:tabs>
      <w:spacing w:after="120"/>
      <w:ind w:left="360" w:hanging="360"/>
    </w:pPr>
  </w:style>
  <w:style w:type="character" w:customStyle="1" w:styleId="Listsubbullet1Char">
    <w:name w:val="List sub bullet 1 Char"/>
    <w:basedOn w:val="DefaultParagraphFont"/>
    <w:link w:val="Listsubbullet1"/>
    <w:semiHidden/>
    <w:rsid w:val="004B4208"/>
  </w:style>
  <w:style w:type="paragraph" w:customStyle="1" w:styleId="Listsubbullet3">
    <w:name w:val="List sub bullet 3"/>
    <w:basedOn w:val="Normal"/>
    <w:semiHidden/>
    <w:rsid w:val="00F35371"/>
    <w:pPr>
      <w:tabs>
        <w:tab w:val="num" w:pos="1080"/>
      </w:tabs>
      <w:spacing w:after="120"/>
      <w:ind w:hanging="360"/>
    </w:pPr>
  </w:style>
  <w:style w:type="paragraph" w:customStyle="1" w:styleId="Listsubbullet4">
    <w:name w:val="List sub bullet 4"/>
    <w:basedOn w:val="Listsubbullet1"/>
    <w:semiHidden/>
    <w:rsid w:val="00F35371"/>
    <w:pPr>
      <w:tabs>
        <w:tab w:val="clear" w:pos="360"/>
        <w:tab w:val="num" w:pos="1440"/>
      </w:tabs>
      <w:ind w:left="1440"/>
    </w:pPr>
  </w:style>
  <w:style w:type="paragraph" w:customStyle="1" w:styleId="Listsubbullet2">
    <w:name w:val="List sub bullet 2"/>
    <w:basedOn w:val="Listsubbullet1"/>
    <w:semiHidden/>
    <w:rsid w:val="00F35371"/>
    <w:pPr>
      <w:tabs>
        <w:tab w:val="clear" w:pos="360"/>
        <w:tab w:val="num" w:pos="720"/>
      </w:tabs>
      <w:ind w:left="720"/>
    </w:pPr>
  </w:style>
  <w:style w:type="paragraph" w:customStyle="1" w:styleId="MELparagraphtextindented">
    <w:name w:val="MEL paragraph text indented"/>
    <w:basedOn w:val="Normal"/>
    <w:semiHidden/>
    <w:rsid w:val="00207051"/>
    <w:pPr>
      <w:spacing w:after="240"/>
      <w:ind w:left="720"/>
      <w:jc w:val="both"/>
    </w:pPr>
  </w:style>
  <w:style w:type="paragraph" w:customStyle="1" w:styleId="MELletterlist2">
    <w:name w:val="MEL letter list 2"/>
    <w:basedOn w:val="MELletterlist1"/>
    <w:semiHidden/>
    <w:rsid w:val="00F35371"/>
    <w:pPr>
      <w:tabs>
        <w:tab w:val="clear" w:pos="360"/>
        <w:tab w:val="num" w:pos="720"/>
      </w:tabs>
      <w:ind w:left="720"/>
    </w:pPr>
  </w:style>
  <w:style w:type="paragraph" w:customStyle="1" w:styleId="MELletterlist3">
    <w:name w:val="MEL letter list 3"/>
    <w:basedOn w:val="MELletterlist1"/>
    <w:semiHidden/>
    <w:rsid w:val="00F35371"/>
    <w:pPr>
      <w:tabs>
        <w:tab w:val="clear" w:pos="360"/>
        <w:tab w:val="num" w:pos="1080"/>
      </w:tabs>
      <w:ind w:left="1080"/>
    </w:pPr>
  </w:style>
  <w:style w:type="paragraph" w:customStyle="1" w:styleId="MELletterlist4">
    <w:name w:val="MEL letter list 4"/>
    <w:basedOn w:val="MELletterlist1"/>
    <w:semiHidden/>
    <w:rsid w:val="00F35371"/>
    <w:pPr>
      <w:tabs>
        <w:tab w:val="clear" w:pos="360"/>
        <w:tab w:val="num" w:pos="1440"/>
      </w:tabs>
      <w:ind w:left="1440"/>
    </w:pPr>
  </w:style>
  <w:style w:type="paragraph" w:styleId="BodyText3">
    <w:name w:val="Body Text 3"/>
    <w:basedOn w:val="Normal"/>
    <w:semiHidden/>
    <w:rsid w:val="002B6C1C"/>
    <w:pPr>
      <w:overflowPunct w:val="0"/>
      <w:autoSpaceDE w:val="0"/>
      <w:autoSpaceDN w:val="0"/>
      <w:adjustRightInd w:val="0"/>
      <w:spacing w:after="120"/>
      <w:ind w:left="0"/>
      <w:textAlignment w:val="baseline"/>
    </w:pPr>
    <w:rPr>
      <w:rFonts w:ascii="Times New Roman" w:hAnsi="Times New Roman"/>
      <w:sz w:val="16"/>
      <w:szCs w:val="16"/>
    </w:rPr>
  </w:style>
  <w:style w:type="paragraph" w:styleId="BodyTextIndent">
    <w:name w:val="Body Text Indent"/>
    <w:basedOn w:val="Normal"/>
    <w:semiHidden/>
    <w:rsid w:val="00FD3A0F"/>
    <w:pPr>
      <w:spacing w:after="120"/>
      <w:ind w:left="283"/>
    </w:pPr>
  </w:style>
  <w:style w:type="paragraph" w:styleId="ListBullet">
    <w:name w:val="List Bullet"/>
    <w:basedOn w:val="Normal"/>
    <w:semiHidden/>
    <w:rsid w:val="00FD3A0F"/>
    <w:pPr>
      <w:tabs>
        <w:tab w:val="num" w:pos="643"/>
      </w:tabs>
      <w:ind w:left="643" w:hanging="360"/>
    </w:pPr>
    <w:rPr>
      <w:rFonts w:ascii="Times New Roman" w:hAnsi="Times New Roman"/>
      <w:sz w:val="24"/>
      <w:szCs w:val="24"/>
    </w:rPr>
  </w:style>
  <w:style w:type="paragraph" w:styleId="ListParagraph">
    <w:name w:val="List Paragraph"/>
    <w:basedOn w:val="Normal"/>
    <w:semiHidden/>
    <w:rsid w:val="00850842"/>
    <w:pPr>
      <w:ind w:left="720"/>
      <w:contextualSpacing/>
    </w:pPr>
    <w:rPr>
      <w:rFonts w:ascii="Times New Roman" w:hAnsi="Times New Roman"/>
    </w:rPr>
  </w:style>
  <w:style w:type="paragraph" w:customStyle="1" w:styleId="Question">
    <w:name w:val="Question"/>
    <w:basedOn w:val="Normal"/>
    <w:semiHidden/>
    <w:rsid w:val="00C77D2B"/>
    <w:pPr>
      <w:ind w:left="720" w:hanging="720"/>
    </w:pPr>
    <w:rPr>
      <w:rFonts w:ascii="Times New Roman" w:hAnsi="Times New Roman"/>
      <w:sz w:val="24"/>
      <w:szCs w:val="24"/>
    </w:rPr>
  </w:style>
  <w:style w:type="character" w:customStyle="1" w:styleId="emailstyle26">
    <w:name w:val="emailstyle26"/>
    <w:semiHidden/>
    <w:rsid w:val="00C77D2B"/>
    <w:rPr>
      <w:rFonts w:ascii="Arial" w:hAnsi="Arial" w:cs="Arial" w:hint="default"/>
      <w:color w:val="000080"/>
      <w:sz w:val="20"/>
      <w:szCs w:val="20"/>
    </w:rPr>
  </w:style>
  <w:style w:type="character" w:styleId="PageNumber">
    <w:name w:val="page number"/>
    <w:basedOn w:val="DefaultParagraphFont"/>
    <w:semiHidden/>
    <w:rsid w:val="00647330"/>
  </w:style>
  <w:style w:type="paragraph" w:styleId="BalloonText">
    <w:name w:val="Balloon Text"/>
    <w:basedOn w:val="Normal"/>
    <w:link w:val="BalloonTextChar"/>
    <w:semiHidden/>
    <w:rsid w:val="00AD0C97"/>
    <w:rPr>
      <w:rFonts w:ascii="Tahoma" w:hAnsi="Tahoma" w:cs="Tahoma"/>
      <w:sz w:val="16"/>
      <w:szCs w:val="16"/>
    </w:rPr>
  </w:style>
  <w:style w:type="character" w:customStyle="1" w:styleId="BalloonTextChar">
    <w:name w:val="Balloon Text Char"/>
    <w:link w:val="BalloonText"/>
    <w:semiHidden/>
    <w:rsid w:val="004B4208"/>
    <w:rPr>
      <w:rFonts w:ascii="Tahoma" w:hAnsi="Tahoma" w:cs="Tahoma"/>
      <w:sz w:val="16"/>
      <w:szCs w:val="16"/>
    </w:rPr>
  </w:style>
  <w:style w:type="paragraph" w:customStyle="1" w:styleId="MELmainbodytext">
    <w:name w:val="M·E·L main body text"/>
    <w:basedOn w:val="MELmaintext"/>
    <w:link w:val="MELmainbodytextChar"/>
    <w:qFormat/>
    <w:rsid w:val="00093B86"/>
    <w:pPr>
      <w:spacing w:after="240"/>
    </w:pPr>
  </w:style>
  <w:style w:type="character" w:customStyle="1" w:styleId="MELmainbodytextChar">
    <w:name w:val="M·E·L main body text Char"/>
    <w:basedOn w:val="MELmaintextCharChar"/>
    <w:link w:val="MELmainbodytext"/>
    <w:rsid w:val="00093B86"/>
  </w:style>
  <w:style w:type="paragraph" w:customStyle="1" w:styleId="MELHeader2">
    <w:name w:val="M·E·L Header 2"/>
    <w:basedOn w:val="Normal"/>
    <w:link w:val="MELHeader2Char"/>
    <w:qFormat/>
    <w:rsid w:val="00C40D06"/>
    <w:pPr>
      <w:keepNext/>
      <w:keepLines/>
      <w:spacing w:before="240" w:after="240" w:line="240" w:lineRule="atLeast"/>
      <w:ind w:left="0"/>
      <w:outlineLvl w:val="2"/>
    </w:pPr>
    <w:rPr>
      <w:rFonts w:asciiTheme="minorHAnsi" w:hAnsiTheme="minorHAnsi" w:cs="Arial"/>
      <w:b/>
      <w:color w:val="12A19A"/>
      <w:spacing w:val="-15"/>
      <w:kern w:val="20"/>
      <w:sz w:val="36"/>
      <w:szCs w:val="36"/>
      <w:lang w:val="en-US" w:eastAsia="en-US"/>
    </w:rPr>
  </w:style>
  <w:style w:type="character" w:customStyle="1" w:styleId="MELHeader2Char">
    <w:name w:val="M·E·L Header 2 Char"/>
    <w:basedOn w:val="DefaultParagraphFont"/>
    <w:link w:val="MELHeader2"/>
    <w:rsid w:val="00C40D06"/>
    <w:rPr>
      <w:rFonts w:asciiTheme="minorHAnsi" w:hAnsiTheme="minorHAnsi" w:cs="Arial"/>
      <w:b/>
      <w:color w:val="12A19A"/>
      <w:spacing w:val="-15"/>
      <w:kern w:val="20"/>
      <w:sz w:val="36"/>
      <w:szCs w:val="36"/>
      <w:lang w:val="en-US" w:eastAsia="en-US"/>
    </w:rPr>
  </w:style>
  <w:style w:type="paragraph" w:customStyle="1" w:styleId="MELHeader1">
    <w:name w:val="M·E·L Header 1"/>
    <w:basedOn w:val="MELHeader2"/>
    <w:next w:val="MELmainbodytext"/>
    <w:link w:val="MELHeader1Char"/>
    <w:qFormat/>
    <w:rsid w:val="00B13004"/>
    <w:rPr>
      <w:color w:val="404040" w:themeColor="text1" w:themeTint="BF"/>
      <w:sz w:val="48"/>
      <w:szCs w:val="48"/>
    </w:rPr>
  </w:style>
  <w:style w:type="character" w:customStyle="1" w:styleId="MELHeader1Char">
    <w:name w:val="M·E·L Header 1 Char"/>
    <w:basedOn w:val="DefaultParagraphFont"/>
    <w:link w:val="MELHeader1"/>
    <w:rsid w:val="00B13004"/>
    <w:rPr>
      <w:rFonts w:asciiTheme="minorHAnsi" w:hAnsiTheme="minorHAnsi" w:cs="Arial"/>
      <w:b/>
      <w:spacing w:val="-15"/>
      <w:kern w:val="20"/>
      <w:sz w:val="48"/>
      <w:szCs w:val="48"/>
      <w:lang w:val="en-US" w:eastAsia="en-US"/>
    </w:rPr>
  </w:style>
  <w:style w:type="paragraph" w:customStyle="1" w:styleId="MELBullet1">
    <w:name w:val="M·E·L Bullet 1"/>
    <w:basedOn w:val="Listsubbullet1"/>
    <w:link w:val="MELBullet1Char"/>
    <w:qFormat/>
    <w:rsid w:val="00655747"/>
    <w:pPr>
      <w:numPr>
        <w:numId w:val="3"/>
      </w:numPr>
      <w:spacing w:line="276" w:lineRule="auto"/>
    </w:pPr>
    <w:rPr>
      <w:rFonts w:asciiTheme="minorHAnsi" w:hAnsiTheme="minorHAnsi"/>
    </w:rPr>
  </w:style>
  <w:style w:type="character" w:customStyle="1" w:styleId="MELBullet1Char">
    <w:name w:val="M·E·L Bullet 1 Char"/>
    <w:basedOn w:val="Listsubbullet1Char"/>
    <w:link w:val="MELBullet1"/>
    <w:rsid w:val="00655747"/>
    <w:rPr>
      <w:rFonts w:asciiTheme="minorHAnsi" w:hAnsiTheme="minorHAnsi"/>
    </w:rPr>
  </w:style>
  <w:style w:type="paragraph" w:customStyle="1" w:styleId="MELBullet2">
    <w:name w:val="M·E·L Bullet 2"/>
    <w:basedOn w:val="MELBullet1"/>
    <w:link w:val="MELBullet2Char"/>
    <w:qFormat/>
    <w:rsid w:val="001D399A"/>
    <w:pPr>
      <w:numPr>
        <w:ilvl w:val="1"/>
        <w:numId w:val="2"/>
      </w:numPr>
    </w:pPr>
  </w:style>
  <w:style w:type="character" w:customStyle="1" w:styleId="MELBullet2Char">
    <w:name w:val="M·E·L Bullet 2 Char"/>
    <w:basedOn w:val="MELBullet1Char"/>
    <w:link w:val="MELBullet2"/>
    <w:rsid w:val="001D399A"/>
    <w:rPr>
      <w:rFonts w:asciiTheme="minorHAnsi" w:hAnsiTheme="minorHAnsi"/>
    </w:rPr>
  </w:style>
  <w:style w:type="paragraph" w:customStyle="1" w:styleId="MELHeader3">
    <w:name w:val="M·E·L Header 3"/>
    <w:basedOn w:val="MELHeader2"/>
    <w:next w:val="MELmainbodytext"/>
    <w:link w:val="MELHeader3Char"/>
    <w:qFormat/>
    <w:rsid w:val="00EB06FC"/>
    <w:rPr>
      <w:sz w:val="32"/>
      <w:szCs w:val="32"/>
    </w:rPr>
  </w:style>
  <w:style w:type="character" w:customStyle="1" w:styleId="MELHeader3Char">
    <w:name w:val="M·E·L Header 3 Char"/>
    <w:basedOn w:val="MELHeader2Char"/>
    <w:link w:val="MELHeader3"/>
    <w:rsid w:val="00EB06FC"/>
    <w:rPr>
      <w:rFonts w:asciiTheme="minorHAnsi" w:hAnsiTheme="minorHAnsi" w:cs="Arial"/>
      <w:b/>
      <w:color w:val="2FAC66"/>
      <w:spacing w:val="-15"/>
      <w:kern w:val="20"/>
      <w:sz w:val="32"/>
      <w:szCs w:val="32"/>
      <w:lang w:val="en-US" w:eastAsia="en-US"/>
    </w:rPr>
  </w:style>
  <w:style w:type="paragraph" w:customStyle="1" w:styleId="MELSectionHeadings">
    <w:name w:val="M·E·L Section Headings"/>
    <w:basedOn w:val="Normal"/>
    <w:link w:val="MELSectionHeadingsChar"/>
    <w:qFormat/>
    <w:rsid w:val="004A3AF8"/>
    <w:pPr>
      <w:ind w:left="0" w:right="-108"/>
      <w:jc w:val="right"/>
    </w:pPr>
    <w:rPr>
      <w:b/>
      <w:color w:val="FFFFFF"/>
      <w:sz w:val="48"/>
      <w:szCs w:val="48"/>
    </w:rPr>
  </w:style>
  <w:style w:type="character" w:customStyle="1" w:styleId="MELSectionHeadingsChar">
    <w:name w:val="M·E·L Section Headings Char"/>
    <w:basedOn w:val="DefaultParagraphFont"/>
    <w:link w:val="MELSectionHeadings"/>
    <w:rsid w:val="004A3AF8"/>
    <w:rPr>
      <w:rFonts w:ascii="Calibri" w:hAnsi="Calibri"/>
      <w:b/>
      <w:color w:val="FFFFFF"/>
      <w:spacing w:val="-5"/>
      <w:sz w:val="48"/>
      <w:szCs w:val="48"/>
      <w:lang w:val="en-US" w:eastAsia="en-US"/>
    </w:rPr>
  </w:style>
  <w:style w:type="paragraph" w:customStyle="1" w:styleId="MELNumberedbulletlist">
    <w:name w:val="M·E·L Numbered bullet list"/>
    <w:basedOn w:val="MELBullet1"/>
    <w:link w:val="MELNumberedbulletlistChar"/>
    <w:qFormat/>
    <w:rsid w:val="00E4662E"/>
    <w:pPr>
      <w:numPr>
        <w:numId w:val="1"/>
      </w:numPr>
      <w:spacing w:after="240"/>
      <w:ind w:left="357" w:hanging="357"/>
    </w:pPr>
  </w:style>
  <w:style w:type="character" w:customStyle="1" w:styleId="MELNumberedbulletlistChar">
    <w:name w:val="M·E·L Numbered bullet list Char"/>
    <w:basedOn w:val="MELBullet1Char"/>
    <w:link w:val="MELNumberedbulletlist"/>
    <w:rsid w:val="00E4662E"/>
    <w:rPr>
      <w:rFonts w:asciiTheme="minorHAnsi" w:hAnsiTheme="minorHAnsi"/>
    </w:rPr>
  </w:style>
  <w:style w:type="paragraph" w:customStyle="1" w:styleId="MELSubheader1">
    <w:name w:val="M·E·L Subheader 1"/>
    <w:basedOn w:val="MELHeader3"/>
    <w:link w:val="MELSubheader1Char"/>
    <w:qFormat/>
    <w:rsid w:val="001D399A"/>
    <w:pPr>
      <w:ind w:left="360" w:hanging="360"/>
    </w:pPr>
    <w:rPr>
      <w:sz w:val="28"/>
      <w:szCs w:val="28"/>
    </w:rPr>
  </w:style>
  <w:style w:type="character" w:customStyle="1" w:styleId="MELSubheader1Char">
    <w:name w:val="M·E·L Subheader 1 Char"/>
    <w:basedOn w:val="MELHeader3Char"/>
    <w:link w:val="MELSubheader1"/>
    <w:rsid w:val="001D399A"/>
    <w:rPr>
      <w:rFonts w:asciiTheme="minorHAnsi" w:hAnsiTheme="minorHAnsi" w:cs="Arial"/>
      <w:b/>
      <w:color w:val="2FAC66"/>
      <w:spacing w:val="-15"/>
      <w:kern w:val="20"/>
      <w:sz w:val="28"/>
      <w:szCs w:val="28"/>
      <w:lang w:val="en-US" w:eastAsia="en-US" w:bidi="ar-SA"/>
    </w:rPr>
  </w:style>
  <w:style w:type="paragraph" w:customStyle="1" w:styleId="MELSubheader2">
    <w:name w:val="M·E·L Subheader 2"/>
    <w:basedOn w:val="MELSubheader1"/>
    <w:link w:val="MELSubheader2Char"/>
    <w:qFormat/>
    <w:rsid w:val="00800E76"/>
    <w:rPr>
      <w:sz w:val="24"/>
      <w:szCs w:val="24"/>
    </w:rPr>
  </w:style>
  <w:style w:type="character" w:customStyle="1" w:styleId="MELSubheader2Char">
    <w:name w:val="M·E·L Subheader 2 Char"/>
    <w:basedOn w:val="MELSubheader1Char"/>
    <w:link w:val="MELSubheader2"/>
    <w:rsid w:val="00800E76"/>
    <w:rPr>
      <w:rFonts w:asciiTheme="minorHAnsi" w:hAnsiTheme="minorHAnsi" w:cs="Arial"/>
      <w:b/>
      <w:color w:val="12A19A"/>
      <w:spacing w:val="-15"/>
      <w:kern w:val="20"/>
      <w:sz w:val="24"/>
      <w:szCs w:val="24"/>
      <w:lang w:val="en-US" w:eastAsia="en-US" w:bidi="ar-SA"/>
    </w:rPr>
  </w:style>
  <w:style w:type="paragraph" w:customStyle="1" w:styleId="MELmainbodybold">
    <w:name w:val="M·E·L main body bold"/>
    <w:basedOn w:val="MELmainbodytext"/>
    <w:link w:val="MELmainbodyboldChar"/>
    <w:qFormat/>
    <w:rsid w:val="00134853"/>
    <w:rPr>
      <w:b/>
    </w:rPr>
  </w:style>
  <w:style w:type="character" w:customStyle="1" w:styleId="MELmainbodyboldChar">
    <w:name w:val="M·E·L main body bold Char"/>
    <w:basedOn w:val="MELmainbodytextChar"/>
    <w:link w:val="MELmainbodybold"/>
    <w:rsid w:val="00134853"/>
    <w:rPr>
      <w:b/>
    </w:rPr>
  </w:style>
  <w:style w:type="paragraph" w:customStyle="1" w:styleId="MELBoldMaintext">
    <w:name w:val="MEL Bold Main text"/>
    <w:basedOn w:val="MELmaintext"/>
    <w:semiHidden/>
    <w:rsid w:val="0040074D"/>
    <w:rPr>
      <w:b/>
      <w:color w:val="00264C"/>
    </w:rPr>
  </w:style>
  <w:style w:type="paragraph" w:customStyle="1" w:styleId="MELMainsectionheader">
    <w:name w:val="M·E·L Main section header"/>
    <w:basedOn w:val="Normal"/>
    <w:next w:val="MELmainbodytext"/>
    <w:link w:val="MELMainsectionheaderChar"/>
    <w:qFormat/>
    <w:rsid w:val="000532CF"/>
    <w:pPr>
      <w:keepNext/>
      <w:keepLines/>
      <w:pageBreakBefore/>
      <w:shd w:val="clear" w:color="auto" w:fill="12A19A"/>
      <w:spacing w:after="240" w:line="240" w:lineRule="atLeast"/>
      <w:ind w:left="0"/>
      <w:outlineLvl w:val="0"/>
    </w:pPr>
    <w:rPr>
      <w:rFonts w:cs="Arial"/>
      <w:b/>
      <w:color w:val="FFFFFF" w:themeColor="background1"/>
      <w:kern w:val="20"/>
      <w:sz w:val="48"/>
      <w:szCs w:val="48"/>
      <w:lang w:val="en-US" w:eastAsia="en-US"/>
    </w:rPr>
  </w:style>
  <w:style w:type="character" w:customStyle="1" w:styleId="MELMainsectionheaderChar">
    <w:name w:val="M·E·L Main section header Char"/>
    <w:basedOn w:val="DefaultParagraphFont"/>
    <w:link w:val="MELMainsectionheader"/>
    <w:rsid w:val="000532CF"/>
    <w:rPr>
      <w:rFonts w:cs="Arial"/>
      <w:b/>
      <w:color w:val="FFFFFF" w:themeColor="background1"/>
      <w:kern w:val="20"/>
      <w:sz w:val="48"/>
      <w:szCs w:val="48"/>
      <w:shd w:val="clear" w:color="auto" w:fill="12A19A"/>
      <w:lang w:val="en-US" w:eastAsia="en-US"/>
    </w:rPr>
  </w:style>
  <w:style w:type="paragraph" w:styleId="TOCHeading">
    <w:name w:val="TOC Heading"/>
    <w:basedOn w:val="Heading1"/>
    <w:next w:val="Normal"/>
    <w:uiPriority w:val="39"/>
    <w:semiHidden/>
    <w:qFormat/>
    <w:rsid w:val="00A67683"/>
    <w:pPr>
      <w:pBdr>
        <w:top w:val="none" w:sz="0" w:space="0" w:color="auto"/>
        <w:left w:val="none" w:sz="0" w:space="0" w:color="auto"/>
        <w:bottom w:val="none" w:sz="0" w:space="0" w:color="auto"/>
      </w:pBdr>
      <w:shd w:val="clear" w:color="auto" w:fill="auto"/>
      <w:spacing w:before="480" w:after="0" w:line="276" w:lineRule="auto"/>
      <w:ind w:left="0"/>
      <w:outlineLvl w:val="9"/>
    </w:pPr>
    <w:rPr>
      <w:rFonts w:asciiTheme="majorHAnsi" w:eastAsiaTheme="majorEastAsia" w:hAnsiTheme="majorHAnsi" w:cstheme="majorBidi"/>
      <w:b/>
      <w:bCs/>
      <w:color w:val="365F91" w:themeColor="accent1" w:themeShade="BF"/>
      <w:spacing w:val="0"/>
      <w:kern w:val="0"/>
      <w:sz w:val="28"/>
      <w:szCs w:val="28"/>
      <w:lang w:eastAsia="ja-JP"/>
    </w:rPr>
  </w:style>
  <w:style w:type="paragraph" w:customStyle="1" w:styleId="MELsubheading2">
    <w:name w:val="M·E·L subheading 2"/>
    <w:basedOn w:val="MELHeader3"/>
    <w:link w:val="MELsubheading2Char"/>
    <w:qFormat/>
    <w:rsid w:val="001C6B21"/>
    <w:pPr>
      <w:ind w:left="360" w:hanging="360"/>
    </w:pPr>
    <w:rPr>
      <w:sz w:val="28"/>
      <w:szCs w:val="28"/>
    </w:rPr>
  </w:style>
  <w:style w:type="character" w:customStyle="1" w:styleId="MELsubheading2Char">
    <w:name w:val="M·E·L subheading 2 Char"/>
    <w:basedOn w:val="MELHeader3Char"/>
    <w:link w:val="MELsubheading2"/>
    <w:rsid w:val="001C6B21"/>
    <w:rPr>
      <w:rFonts w:asciiTheme="minorHAnsi" w:hAnsiTheme="minorHAnsi" w:cs="Arial"/>
      <w:b/>
      <w:color w:val="12A19A"/>
      <w:spacing w:val="-15"/>
      <w:kern w:val="20"/>
      <w:sz w:val="28"/>
      <w:szCs w:val="28"/>
      <w:lang w:val="en-US" w:eastAsia="en-US"/>
    </w:rPr>
  </w:style>
  <w:style w:type="paragraph" w:styleId="NormalWeb">
    <w:name w:val="Normal (Web)"/>
    <w:basedOn w:val="Normal"/>
    <w:uiPriority w:val="99"/>
    <w:semiHidden/>
    <w:unhideWhenUsed/>
    <w:rsid w:val="006D1C4B"/>
    <w:pPr>
      <w:spacing w:before="100" w:beforeAutospacing="1" w:after="100" w:afterAutospacing="1"/>
      <w:ind w:left="0"/>
    </w:pPr>
    <w:rPr>
      <w:rFonts w:ascii="Times New Roman" w:eastAsiaTheme="minorEastAsia" w:hAnsi="Times New Roman"/>
      <w:color w:val="auto"/>
      <w:sz w:val="24"/>
      <w:szCs w:val="24"/>
    </w:rPr>
  </w:style>
  <w:style w:type="paragraph" w:styleId="Revision">
    <w:name w:val="Revision"/>
    <w:hidden/>
    <w:uiPriority w:val="99"/>
    <w:semiHidden/>
    <w:rsid w:val="00FB614B"/>
  </w:style>
  <w:style w:type="paragraph" w:customStyle="1" w:styleId="MELHeader">
    <w:name w:val="M·E·L Header"/>
    <w:basedOn w:val="Normal"/>
    <w:link w:val="MELHeaderChar"/>
    <w:qFormat/>
    <w:rsid w:val="00665A4B"/>
    <w:pPr>
      <w:keepNext/>
      <w:keepLines/>
      <w:spacing w:before="360" w:after="240" w:line="240" w:lineRule="atLeast"/>
      <w:ind w:left="0"/>
      <w:outlineLvl w:val="0"/>
    </w:pPr>
    <w:rPr>
      <w:rFonts w:cs="Arial"/>
      <w:b/>
      <w:spacing w:val="-15"/>
      <w:kern w:val="20"/>
      <w:sz w:val="48"/>
      <w:szCs w:val="48"/>
      <w:lang w:eastAsia="en-US"/>
    </w:rPr>
  </w:style>
  <w:style w:type="character" w:customStyle="1" w:styleId="MELHeaderChar">
    <w:name w:val="M·E·L Header Char"/>
    <w:basedOn w:val="DefaultParagraphFont"/>
    <w:link w:val="MELHeader"/>
    <w:rsid w:val="00665A4B"/>
    <w:rPr>
      <w:rFonts w:cs="Arial"/>
      <w:b/>
      <w:spacing w:val="-15"/>
      <w:kern w:val="20"/>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5014">
      <w:bodyDiv w:val="1"/>
      <w:marLeft w:val="0"/>
      <w:marRight w:val="0"/>
      <w:marTop w:val="0"/>
      <w:marBottom w:val="0"/>
      <w:divBdr>
        <w:top w:val="none" w:sz="0" w:space="0" w:color="auto"/>
        <w:left w:val="none" w:sz="0" w:space="0" w:color="auto"/>
        <w:bottom w:val="none" w:sz="0" w:space="0" w:color="auto"/>
        <w:right w:val="none" w:sz="0" w:space="0" w:color="auto"/>
      </w:divBdr>
    </w:div>
    <w:div w:id="45957453">
      <w:bodyDiv w:val="1"/>
      <w:marLeft w:val="0"/>
      <w:marRight w:val="0"/>
      <w:marTop w:val="0"/>
      <w:marBottom w:val="0"/>
      <w:divBdr>
        <w:top w:val="none" w:sz="0" w:space="0" w:color="auto"/>
        <w:left w:val="none" w:sz="0" w:space="0" w:color="auto"/>
        <w:bottom w:val="none" w:sz="0" w:space="0" w:color="auto"/>
        <w:right w:val="none" w:sz="0" w:space="0" w:color="auto"/>
      </w:divBdr>
    </w:div>
    <w:div w:id="61029989">
      <w:bodyDiv w:val="1"/>
      <w:marLeft w:val="0"/>
      <w:marRight w:val="0"/>
      <w:marTop w:val="0"/>
      <w:marBottom w:val="0"/>
      <w:divBdr>
        <w:top w:val="none" w:sz="0" w:space="0" w:color="auto"/>
        <w:left w:val="none" w:sz="0" w:space="0" w:color="auto"/>
        <w:bottom w:val="none" w:sz="0" w:space="0" w:color="auto"/>
        <w:right w:val="none" w:sz="0" w:space="0" w:color="auto"/>
      </w:divBdr>
    </w:div>
    <w:div w:id="83497227">
      <w:bodyDiv w:val="1"/>
      <w:marLeft w:val="0"/>
      <w:marRight w:val="0"/>
      <w:marTop w:val="0"/>
      <w:marBottom w:val="0"/>
      <w:divBdr>
        <w:top w:val="none" w:sz="0" w:space="0" w:color="auto"/>
        <w:left w:val="none" w:sz="0" w:space="0" w:color="auto"/>
        <w:bottom w:val="none" w:sz="0" w:space="0" w:color="auto"/>
        <w:right w:val="none" w:sz="0" w:space="0" w:color="auto"/>
      </w:divBdr>
    </w:div>
    <w:div w:id="159275170">
      <w:bodyDiv w:val="1"/>
      <w:marLeft w:val="0"/>
      <w:marRight w:val="0"/>
      <w:marTop w:val="0"/>
      <w:marBottom w:val="0"/>
      <w:divBdr>
        <w:top w:val="none" w:sz="0" w:space="0" w:color="auto"/>
        <w:left w:val="none" w:sz="0" w:space="0" w:color="auto"/>
        <w:bottom w:val="none" w:sz="0" w:space="0" w:color="auto"/>
        <w:right w:val="none" w:sz="0" w:space="0" w:color="auto"/>
      </w:divBdr>
    </w:div>
    <w:div w:id="182676178">
      <w:bodyDiv w:val="1"/>
      <w:marLeft w:val="0"/>
      <w:marRight w:val="0"/>
      <w:marTop w:val="0"/>
      <w:marBottom w:val="0"/>
      <w:divBdr>
        <w:top w:val="none" w:sz="0" w:space="0" w:color="auto"/>
        <w:left w:val="none" w:sz="0" w:space="0" w:color="auto"/>
        <w:bottom w:val="none" w:sz="0" w:space="0" w:color="auto"/>
        <w:right w:val="none" w:sz="0" w:space="0" w:color="auto"/>
      </w:divBdr>
    </w:div>
    <w:div w:id="184557046">
      <w:bodyDiv w:val="1"/>
      <w:marLeft w:val="0"/>
      <w:marRight w:val="0"/>
      <w:marTop w:val="0"/>
      <w:marBottom w:val="0"/>
      <w:divBdr>
        <w:top w:val="none" w:sz="0" w:space="0" w:color="auto"/>
        <w:left w:val="none" w:sz="0" w:space="0" w:color="auto"/>
        <w:bottom w:val="none" w:sz="0" w:space="0" w:color="auto"/>
        <w:right w:val="none" w:sz="0" w:space="0" w:color="auto"/>
      </w:divBdr>
    </w:div>
    <w:div w:id="205877051">
      <w:bodyDiv w:val="1"/>
      <w:marLeft w:val="0"/>
      <w:marRight w:val="0"/>
      <w:marTop w:val="0"/>
      <w:marBottom w:val="0"/>
      <w:divBdr>
        <w:top w:val="none" w:sz="0" w:space="0" w:color="auto"/>
        <w:left w:val="none" w:sz="0" w:space="0" w:color="auto"/>
        <w:bottom w:val="none" w:sz="0" w:space="0" w:color="auto"/>
        <w:right w:val="none" w:sz="0" w:space="0" w:color="auto"/>
      </w:divBdr>
    </w:div>
    <w:div w:id="218900323">
      <w:bodyDiv w:val="1"/>
      <w:marLeft w:val="0"/>
      <w:marRight w:val="0"/>
      <w:marTop w:val="0"/>
      <w:marBottom w:val="0"/>
      <w:divBdr>
        <w:top w:val="none" w:sz="0" w:space="0" w:color="auto"/>
        <w:left w:val="none" w:sz="0" w:space="0" w:color="auto"/>
        <w:bottom w:val="none" w:sz="0" w:space="0" w:color="auto"/>
        <w:right w:val="none" w:sz="0" w:space="0" w:color="auto"/>
      </w:divBdr>
    </w:div>
    <w:div w:id="242297263">
      <w:bodyDiv w:val="1"/>
      <w:marLeft w:val="0"/>
      <w:marRight w:val="0"/>
      <w:marTop w:val="0"/>
      <w:marBottom w:val="0"/>
      <w:divBdr>
        <w:top w:val="none" w:sz="0" w:space="0" w:color="auto"/>
        <w:left w:val="none" w:sz="0" w:space="0" w:color="auto"/>
        <w:bottom w:val="none" w:sz="0" w:space="0" w:color="auto"/>
        <w:right w:val="none" w:sz="0" w:space="0" w:color="auto"/>
      </w:divBdr>
    </w:div>
    <w:div w:id="250167078">
      <w:bodyDiv w:val="1"/>
      <w:marLeft w:val="0"/>
      <w:marRight w:val="0"/>
      <w:marTop w:val="0"/>
      <w:marBottom w:val="0"/>
      <w:divBdr>
        <w:top w:val="none" w:sz="0" w:space="0" w:color="auto"/>
        <w:left w:val="none" w:sz="0" w:space="0" w:color="auto"/>
        <w:bottom w:val="none" w:sz="0" w:space="0" w:color="auto"/>
        <w:right w:val="none" w:sz="0" w:space="0" w:color="auto"/>
      </w:divBdr>
    </w:div>
    <w:div w:id="277832758">
      <w:bodyDiv w:val="1"/>
      <w:marLeft w:val="0"/>
      <w:marRight w:val="0"/>
      <w:marTop w:val="0"/>
      <w:marBottom w:val="0"/>
      <w:divBdr>
        <w:top w:val="none" w:sz="0" w:space="0" w:color="auto"/>
        <w:left w:val="none" w:sz="0" w:space="0" w:color="auto"/>
        <w:bottom w:val="none" w:sz="0" w:space="0" w:color="auto"/>
        <w:right w:val="none" w:sz="0" w:space="0" w:color="auto"/>
      </w:divBdr>
    </w:div>
    <w:div w:id="289433846">
      <w:bodyDiv w:val="1"/>
      <w:marLeft w:val="0"/>
      <w:marRight w:val="0"/>
      <w:marTop w:val="0"/>
      <w:marBottom w:val="0"/>
      <w:divBdr>
        <w:top w:val="none" w:sz="0" w:space="0" w:color="auto"/>
        <w:left w:val="none" w:sz="0" w:space="0" w:color="auto"/>
        <w:bottom w:val="none" w:sz="0" w:space="0" w:color="auto"/>
        <w:right w:val="none" w:sz="0" w:space="0" w:color="auto"/>
      </w:divBdr>
    </w:div>
    <w:div w:id="322903767">
      <w:bodyDiv w:val="1"/>
      <w:marLeft w:val="0"/>
      <w:marRight w:val="0"/>
      <w:marTop w:val="0"/>
      <w:marBottom w:val="0"/>
      <w:divBdr>
        <w:top w:val="none" w:sz="0" w:space="0" w:color="auto"/>
        <w:left w:val="none" w:sz="0" w:space="0" w:color="auto"/>
        <w:bottom w:val="none" w:sz="0" w:space="0" w:color="auto"/>
        <w:right w:val="none" w:sz="0" w:space="0" w:color="auto"/>
      </w:divBdr>
    </w:div>
    <w:div w:id="326786244">
      <w:bodyDiv w:val="1"/>
      <w:marLeft w:val="0"/>
      <w:marRight w:val="0"/>
      <w:marTop w:val="0"/>
      <w:marBottom w:val="0"/>
      <w:divBdr>
        <w:top w:val="none" w:sz="0" w:space="0" w:color="auto"/>
        <w:left w:val="none" w:sz="0" w:space="0" w:color="auto"/>
        <w:bottom w:val="none" w:sz="0" w:space="0" w:color="auto"/>
        <w:right w:val="none" w:sz="0" w:space="0" w:color="auto"/>
      </w:divBdr>
    </w:div>
    <w:div w:id="343752036">
      <w:bodyDiv w:val="1"/>
      <w:marLeft w:val="0"/>
      <w:marRight w:val="0"/>
      <w:marTop w:val="0"/>
      <w:marBottom w:val="0"/>
      <w:divBdr>
        <w:top w:val="none" w:sz="0" w:space="0" w:color="auto"/>
        <w:left w:val="none" w:sz="0" w:space="0" w:color="auto"/>
        <w:bottom w:val="none" w:sz="0" w:space="0" w:color="auto"/>
        <w:right w:val="none" w:sz="0" w:space="0" w:color="auto"/>
      </w:divBdr>
    </w:div>
    <w:div w:id="348532870">
      <w:bodyDiv w:val="1"/>
      <w:marLeft w:val="0"/>
      <w:marRight w:val="0"/>
      <w:marTop w:val="0"/>
      <w:marBottom w:val="0"/>
      <w:divBdr>
        <w:top w:val="none" w:sz="0" w:space="0" w:color="auto"/>
        <w:left w:val="none" w:sz="0" w:space="0" w:color="auto"/>
        <w:bottom w:val="none" w:sz="0" w:space="0" w:color="auto"/>
        <w:right w:val="none" w:sz="0" w:space="0" w:color="auto"/>
      </w:divBdr>
    </w:div>
    <w:div w:id="349457534">
      <w:bodyDiv w:val="1"/>
      <w:marLeft w:val="0"/>
      <w:marRight w:val="0"/>
      <w:marTop w:val="0"/>
      <w:marBottom w:val="0"/>
      <w:divBdr>
        <w:top w:val="none" w:sz="0" w:space="0" w:color="auto"/>
        <w:left w:val="none" w:sz="0" w:space="0" w:color="auto"/>
        <w:bottom w:val="none" w:sz="0" w:space="0" w:color="auto"/>
        <w:right w:val="none" w:sz="0" w:space="0" w:color="auto"/>
      </w:divBdr>
    </w:div>
    <w:div w:id="351228526">
      <w:bodyDiv w:val="1"/>
      <w:marLeft w:val="0"/>
      <w:marRight w:val="0"/>
      <w:marTop w:val="0"/>
      <w:marBottom w:val="0"/>
      <w:divBdr>
        <w:top w:val="none" w:sz="0" w:space="0" w:color="auto"/>
        <w:left w:val="none" w:sz="0" w:space="0" w:color="auto"/>
        <w:bottom w:val="none" w:sz="0" w:space="0" w:color="auto"/>
        <w:right w:val="none" w:sz="0" w:space="0" w:color="auto"/>
      </w:divBdr>
    </w:div>
    <w:div w:id="363025618">
      <w:bodyDiv w:val="1"/>
      <w:marLeft w:val="0"/>
      <w:marRight w:val="0"/>
      <w:marTop w:val="0"/>
      <w:marBottom w:val="0"/>
      <w:divBdr>
        <w:top w:val="none" w:sz="0" w:space="0" w:color="auto"/>
        <w:left w:val="none" w:sz="0" w:space="0" w:color="auto"/>
        <w:bottom w:val="none" w:sz="0" w:space="0" w:color="auto"/>
        <w:right w:val="none" w:sz="0" w:space="0" w:color="auto"/>
      </w:divBdr>
    </w:div>
    <w:div w:id="370374912">
      <w:bodyDiv w:val="1"/>
      <w:marLeft w:val="0"/>
      <w:marRight w:val="0"/>
      <w:marTop w:val="0"/>
      <w:marBottom w:val="0"/>
      <w:divBdr>
        <w:top w:val="none" w:sz="0" w:space="0" w:color="auto"/>
        <w:left w:val="none" w:sz="0" w:space="0" w:color="auto"/>
        <w:bottom w:val="none" w:sz="0" w:space="0" w:color="auto"/>
        <w:right w:val="none" w:sz="0" w:space="0" w:color="auto"/>
      </w:divBdr>
    </w:div>
    <w:div w:id="378213381">
      <w:bodyDiv w:val="1"/>
      <w:marLeft w:val="0"/>
      <w:marRight w:val="0"/>
      <w:marTop w:val="0"/>
      <w:marBottom w:val="0"/>
      <w:divBdr>
        <w:top w:val="none" w:sz="0" w:space="0" w:color="auto"/>
        <w:left w:val="none" w:sz="0" w:space="0" w:color="auto"/>
        <w:bottom w:val="none" w:sz="0" w:space="0" w:color="auto"/>
        <w:right w:val="none" w:sz="0" w:space="0" w:color="auto"/>
      </w:divBdr>
    </w:div>
    <w:div w:id="387798884">
      <w:bodyDiv w:val="1"/>
      <w:marLeft w:val="0"/>
      <w:marRight w:val="0"/>
      <w:marTop w:val="0"/>
      <w:marBottom w:val="0"/>
      <w:divBdr>
        <w:top w:val="none" w:sz="0" w:space="0" w:color="auto"/>
        <w:left w:val="none" w:sz="0" w:space="0" w:color="auto"/>
        <w:bottom w:val="none" w:sz="0" w:space="0" w:color="auto"/>
        <w:right w:val="none" w:sz="0" w:space="0" w:color="auto"/>
      </w:divBdr>
    </w:div>
    <w:div w:id="414136878">
      <w:bodyDiv w:val="1"/>
      <w:marLeft w:val="0"/>
      <w:marRight w:val="0"/>
      <w:marTop w:val="0"/>
      <w:marBottom w:val="0"/>
      <w:divBdr>
        <w:top w:val="none" w:sz="0" w:space="0" w:color="auto"/>
        <w:left w:val="none" w:sz="0" w:space="0" w:color="auto"/>
        <w:bottom w:val="none" w:sz="0" w:space="0" w:color="auto"/>
        <w:right w:val="none" w:sz="0" w:space="0" w:color="auto"/>
      </w:divBdr>
    </w:div>
    <w:div w:id="415252494">
      <w:bodyDiv w:val="1"/>
      <w:marLeft w:val="0"/>
      <w:marRight w:val="0"/>
      <w:marTop w:val="0"/>
      <w:marBottom w:val="0"/>
      <w:divBdr>
        <w:top w:val="none" w:sz="0" w:space="0" w:color="auto"/>
        <w:left w:val="none" w:sz="0" w:space="0" w:color="auto"/>
        <w:bottom w:val="none" w:sz="0" w:space="0" w:color="auto"/>
        <w:right w:val="none" w:sz="0" w:space="0" w:color="auto"/>
      </w:divBdr>
    </w:div>
    <w:div w:id="422184963">
      <w:bodyDiv w:val="1"/>
      <w:marLeft w:val="0"/>
      <w:marRight w:val="0"/>
      <w:marTop w:val="0"/>
      <w:marBottom w:val="0"/>
      <w:divBdr>
        <w:top w:val="none" w:sz="0" w:space="0" w:color="auto"/>
        <w:left w:val="none" w:sz="0" w:space="0" w:color="auto"/>
        <w:bottom w:val="none" w:sz="0" w:space="0" w:color="auto"/>
        <w:right w:val="none" w:sz="0" w:space="0" w:color="auto"/>
      </w:divBdr>
    </w:div>
    <w:div w:id="449780969">
      <w:bodyDiv w:val="1"/>
      <w:marLeft w:val="0"/>
      <w:marRight w:val="0"/>
      <w:marTop w:val="0"/>
      <w:marBottom w:val="0"/>
      <w:divBdr>
        <w:top w:val="none" w:sz="0" w:space="0" w:color="auto"/>
        <w:left w:val="none" w:sz="0" w:space="0" w:color="auto"/>
        <w:bottom w:val="none" w:sz="0" w:space="0" w:color="auto"/>
        <w:right w:val="none" w:sz="0" w:space="0" w:color="auto"/>
      </w:divBdr>
    </w:div>
    <w:div w:id="479688779">
      <w:bodyDiv w:val="1"/>
      <w:marLeft w:val="0"/>
      <w:marRight w:val="0"/>
      <w:marTop w:val="0"/>
      <w:marBottom w:val="0"/>
      <w:divBdr>
        <w:top w:val="none" w:sz="0" w:space="0" w:color="auto"/>
        <w:left w:val="none" w:sz="0" w:space="0" w:color="auto"/>
        <w:bottom w:val="none" w:sz="0" w:space="0" w:color="auto"/>
        <w:right w:val="none" w:sz="0" w:space="0" w:color="auto"/>
      </w:divBdr>
    </w:div>
    <w:div w:id="487477501">
      <w:bodyDiv w:val="1"/>
      <w:marLeft w:val="0"/>
      <w:marRight w:val="0"/>
      <w:marTop w:val="0"/>
      <w:marBottom w:val="0"/>
      <w:divBdr>
        <w:top w:val="none" w:sz="0" w:space="0" w:color="auto"/>
        <w:left w:val="none" w:sz="0" w:space="0" w:color="auto"/>
        <w:bottom w:val="none" w:sz="0" w:space="0" w:color="auto"/>
        <w:right w:val="none" w:sz="0" w:space="0" w:color="auto"/>
      </w:divBdr>
    </w:div>
    <w:div w:id="503906992">
      <w:bodyDiv w:val="1"/>
      <w:marLeft w:val="0"/>
      <w:marRight w:val="0"/>
      <w:marTop w:val="0"/>
      <w:marBottom w:val="0"/>
      <w:divBdr>
        <w:top w:val="none" w:sz="0" w:space="0" w:color="auto"/>
        <w:left w:val="none" w:sz="0" w:space="0" w:color="auto"/>
        <w:bottom w:val="none" w:sz="0" w:space="0" w:color="auto"/>
        <w:right w:val="none" w:sz="0" w:space="0" w:color="auto"/>
      </w:divBdr>
    </w:div>
    <w:div w:id="513957825">
      <w:bodyDiv w:val="1"/>
      <w:marLeft w:val="0"/>
      <w:marRight w:val="0"/>
      <w:marTop w:val="0"/>
      <w:marBottom w:val="0"/>
      <w:divBdr>
        <w:top w:val="none" w:sz="0" w:space="0" w:color="auto"/>
        <w:left w:val="none" w:sz="0" w:space="0" w:color="auto"/>
        <w:bottom w:val="none" w:sz="0" w:space="0" w:color="auto"/>
        <w:right w:val="none" w:sz="0" w:space="0" w:color="auto"/>
      </w:divBdr>
    </w:div>
    <w:div w:id="534271019">
      <w:bodyDiv w:val="1"/>
      <w:marLeft w:val="0"/>
      <w:marRight w:val="0"/>
      <w:marTop w:val="0"/>
      <w:marBottom w:val="0"/>
      <w:divBdr>
        <w:top w:val="none" w:sz="0" w:space="0" w:color="auto"/>
        <w:left w:val="none" w:sz="0" w:space="0" w:color="auto"/>
        <w:bottom w:val="none" w:sz="0" w:space="0" w:color="auto"/>
        <w:right w:val="none" w:sz="0" w:space="0" w:color="auto"/>
      </w:divBdr>
    </w:div>
    <w:div w:id="563838556">
      <w:bodyDiv w:val="1"/>
      <w:marLeft w:val="0"/>
      <w:marRight w:val="0"/>
      <w:marTop w:val="0"/>
      <w:marBottom w:val="0"/>
      <w:divBdr>
        <w:top w:val="none" w:sz="0" w:space="0" w:color="auto"/>
        <w:left w:val="none" w:sz="0" w:space="0" w:color="auto"/>
        <w:bottom w:val="none" w:sz="0" w:space="0" w:color="auto"/>
        <w:right w:val="none" w:sz="0" w:space="0" w:color="auto"/>
      </w:divBdr>
    </w:div>
    <w:div w:id="595870818">
      <w:bodyDiv w:val="1"/>
      <w:marLeft w:val="0"/>
      <w:marRight w:val="0"/>
      <w:marTop w:val="0"/>
      <w:marBottom w:val="0"/>
      <w:divBdr>
        <w:top w:val="none" w:sz="0" w:space="0" w:color="auto"/>
        <w:left w:val="none" w:sz="0" w:space="0" w:color="auto"/>
        <w:bottom w:val="none" w:sz="0" w:space="0" w:color="auto"/>
        <w:right w:val="none" w:sz="0" w:space="0" w:color="auto"/>
      </w:divBdr>
    </w:div>
    <w:div w:id="609708285">
      <w:bodyDiv w:val="1"/>
      <w:marLeft w:val="0"/>
      <w:marRight w:val="0"/>
      <w:marTop w:val="0"/>
      <w:marBottom w:val="0"/>
      <w:divBdr>
        <w:top w:val="none" w:sz="0" w:space="0" w:color="auto"/>
        <w:left w:val="none" w:sz="0" w:space="0" w:color="auto"/>
        <w:bottom w:val="none" w:sz="0" w:space="0" w:color="auto"/>
        <w:right w:val="none" w:sz="0" w:space="0" w:color="auto"/>
      </w:divBdr>
    </w:div>
    <w:div w:id="634796247">
      <w:bodyDiv w:val="1"/>
      <w:marLeft w:val="0"/>
      <w:marRight w:val="0"/>
      <w:marTop w:val="0"/>
      <w:marBottom w:val="0"/>
      <w:divBdr>
        <w:top w:val="none" w:sz="0" w:space="0" w:color="auto"/>
        <w:left w:val="none" w:sz="0" w:space="0" w:color="auto"/>
        <w:bottom w:val="none" w:sz="0" w:space="0" w:color="auto"/>
        <w:right w:val="none" w:sz="0" w:space="0" w:color="auto"/>
      </w:divBdr>
    </w:div>
    <w:div w:id="636685020">
      <w:bodyDiv w:val="1"/>
      <w:marLeft w:val="0"/>
      <w:marRight w:val="0"/>
      <w:marTop w:val="0"/>
      <w:marBottom w:val="0"/>
      <w:divBdr>
        <w:top w:val="none" w:sz="0" w:space="0" w:color="auto"/>
        <w:left w:val="none" w:sz="0" w:space="0" w:color="auto"/>
        <w:bottom w:val="none" w:sz="0" w:space="0" w:color="auto"/>
        <w:right w:val="none" w:sz="0" w:space="0" w:color="auto"/>
      </w:divBdr>
    </w:div>
    <w:div w:id="637800774">
      <w:bodyDiv w:val="1"/>
      <w:marLeft w:val="0"/>
      <w:marRight w:val="0"/>
      <w:marTop w:val="0"/>
      <w:marBottom w:val="0"/>
      <w:divBdr>
        <w:top w:val="none" w:sz="0" w:space="0" w:color="auto"/>
        <w:left w:val="none" w:sz="0" w:space="0" w:color="auto"/>
        <w:bottom w:val="none" w:sz="0" w:space="0" w:color="auto"/>
        <w:right w:val="none" w:sz="0" w:space="0" w:color="auto"/>
      </w:divBdr>
    </w:div>
    <w:div w:id="676468032">
      <w:bodyDiv w:val="1"/>
      <w:marLeft w:val="0"/>
      <w:marRight w:val="0"/>
      <w:marTop w:val="0"/>
      <w:marBottom w:val="0"/>
      <w:divBdr>
        <w:top w:val="none" w:sz="0" w:space="0" w:color="auto"/>
        <w:left w:val="none" w:sz="0" w:space="0" w:color="auto"/>
        <w:bottom w:val="none" w:sz="0" w:space="0" w:color="auto"/>
        <w:right w:val="none" w:sz="0" w:space="0" w:color="auto"/>
      </w:divBdr>
    </w:div>
    <w:div w:id="684285356">
      <w:bodyDiv w:val="1"/>
      <w:marLeft w:val="0"/>
      <w:marRight w:val="0"/>
      <w:marTop w:val="0"/>
      <w:marBottom w:val="0"/>
      <w:divBdr>
        <w:top w:val="none" w:sz="0" w:space="0" w:color="auto"/>
        <w:left w:val="none" w:sz="0" w:space="0" w:color="auto"/>
        <w:bottom w:val="none" w:sz="0" w:space="0" w:color="auto"/>
        <w:right w:val="none" w:sz="0" w:space="0" w:color="auto"/>
      </w:divBdr>
    </w:div>
    <w:div w:id="692269327">
      <w:bodyDiv w:val="1"/>
      <w:marLeft w:val="0"/>
      <w:marRight w:val="0"/>
      <w:marTop w:val="0"/>
      <w:marBottom w:val="0"/>
      <w:divBdr>
        <w:top w:val="none" w:sz="0" w:space="0" w:color="auto"/>
        <w:left w:val="none" w:sz="0" w:space="0" w:color="auto"/>
        <w:bottom w:val="none" w:sz="0" w:space="0" w:color="auto"/>
        <w:right w:val="none" w:sz="0" w:space="0" w:color="auto"/>
      </w:divBdr>
    </w:div>
    <w:div w:id="692849565">
      <w:bodyDiv w:val="1"/>
      <w:marLeft w:val="0"/>
      <w:marRight w:val="0"/>
      <w:marTop w:val="0"/>
      <w:marBottom w:val="0"/>
      <w:divBdr>
        <w:top w:val="none" w:sz="0" w:space="0" w:color="auto"/>
        <w:left w:val="none" w:sz="0" w:space="0" w:color="auto"/>
        <w:bottom w:val="none" w:sz="0" w:space="0" w:color="auto"/>
        <w:right w:val="none" w:sz="0" w:space="0" w:color="auto"/>
      </w:divBdr>
    </w:div>
    <w:div w:id="729037259">
      <w:bodyDiv w:val="1"/>
      <w:marLeft w:val="0"/>
      <w:marRight w:val="0"/>
      <w:marTop w:val="0"/>
      <w:marBottom w:val="0"/>
      <w:divBdr>
        <w:top w:val="none" w:sz="0" w:space="0" w:color="auto"/>
        <w:left w:val="none" w:sz="0" w:space="0" w:color="auto"/>
        <w:bottom w:val="none" w:sz="0" w:space="0" w:color="auto"/>
        <w:right w:val="none" w:sz="0" w:space="0" w:color="auto"/>
      </w:divBdr>
    </w:div>
    <w:div w:id="744229620">
      <w:bodyDiv w:val="1"/>
      <w:marLeft w:val="0"/>
      <w:marRight w:val="0"/>
      <w:marTop w:val="0"/>
      <w:marBottom w:val="0"/>
      <w:divBdr>
        <w:top w:val="none" w:sz="0" w:space="0" w:color="auto"/>
        <w:left w:val="none" w:sz="0" w:space="0" w:color="auto"/>
        <w:bottom w:val="none" w:sz="0" w:space="0" w:color="auto"/>
        <w:right w:val="none" w:sz="0" w:space="0" w:color="auto"/>
      </w:divBdr>
    </w:div>
    <w:div w:id="751665146">
      <w:bodyDiv w:val="1"/>
      <w:marLeft w:val="0"/>
      <w:marRight w:val="0"/>
      <w:marTop w:val="0"/>
      <w:marBottom w:val="0"/>
      <w:divBdr>
        <w:top w:val="none" w:sz="0" w:space="0" w:color="auto"/>
        <w:left w:val="none" w:sz="0" w:space="0" w:color="auto"/>
        <w:bottom w:val="none" w:sz="0" w:space="0" w:color="auto"/>
        <w:right w:val="none" w:sz="0" w:space="0" w:color="auto"/>
      </w:divBdr>
    </w:div>
    <w:div w:id="754209166">
      <w:bodyDiv w:val="1"/>
      <w:marLeft w:val="0"/>
      <w:marRight w:val="0"/>
      <w:marTop w:val="0"/>
      <w:marBottom w:val="0"/>
      <w:divBdr>
        <w:top w:val="none" w:sz="0" w:space="0" w:color="auto"/>
        <w:left w:val="none" w:sz="0" w:space="0" w:color="auto"/>
        <w:bottom w:val="none" w:sz="0" w:space="0" w:color="auto"/>
        <w:right w:val="none" w:sz="0" w:space="0" w:color="auto"/>
      </w:divBdr>
    </w:div>
    <w:div w:id="765152967">
      <w:bodyDiv w:val="1"/>
      <w:marLeft w:val="0"/>
      <w:marRight w:val="0"/>
      <w:marTop w:val="0"/>
      <w:marBottom w:val="0"/>
      <w:divBdr>
        <w:top w:val="none" w:sz="0" w:space="0" w:color="auto"/>
        <w:left w:val="none" w:sz="0" w:space="0" w:color="auto"/>
        <w:bottom w:val="none" w:sz="0" w:space="0" w:color="auto"/>
        <w:right w:val="none" w:sz="0" w:space="0" w:color="auto"/>
      </w:divBdr>
      <w:divsChild>
        <w:div w:id="1851531030">
          <w:marLeft w:val="0"/>
          <w:marRight w:val="0"/>
          <w:marTop w:val="0"/>
          <w:marBottom w:val="0"/>
          <w:divBdr>
            <w:top w:val="none" w:sz="0" w:space="0" w:color="auto"/>
            <w:left w:val="none" w:sz="0" w:space="0" w:color="auto"/>
            <w:bottom w:val="none" w:sz="0" w:space="0" w:color="auto"/>
            <w:right w:val="none" w:sz="0" w:space="0" w:color="auto"/>
          </w:divBdr>
        </w:div>
      </w:divsChild>
    </w:div>
    <w:div w:id="798107930">
      <w:bodyDiv w:val="1"/>
      <w:marLeft w:val="0"/>
      <w:marRight w:val="0"/>
      <w:marTop w:val="0"/>
      <w:marBottom w:val="0"/>
      <w:divBdr>
        <w:top w:val="none" w:sz="0" w:space="0" w:color="auto"/>
        <w:left w:val="none" w:sz="0" w:space="0" w:color="auto"/>
        <w:bottom w:val="none" w:sz="0" w:space="0" w:color="auto"/>
        <w:right w:val="none" w:sz="0" w:space="0" w:color="auto"/>
      </w:divBdr>
    </w:div>
    <w:div w:id="800730446">
      <w:bodyDiv w:val="1"/>
      <w:marLeft w:val="0"/>
      <w:marRight w:val="0"/>
      <w:marTop w:val="0"/>
      <w:marBottom w:val="0"/>
      <w:divBdr>
        <w:top w:val="none" w:sz="0" w:space="0" w:color="auto"/>
        <w:left w:val="none" w:sz="0" w:space="0" w:color="auto"/>
        <w:bottom w:val="none" w:sz="0" w:space="0" w:color="auto"/>
        <w:right w:val="none" w:sz="0" w:space="0" w:color="auto"/>
      </w:divBdr>
    </w:div>
    <w:div w:id="835997173">
      <w:bodyDiv w:val="1"/>
      <w:marLeft w:val="0"/>
      <w:marRight w:val="0"/>
      <w:marTop w:val="0"/>
      <w:marBottom w:val="0"/>
      <w:divBdr>
        <w:top w:val="none" w:sz="0" w:space="0" w:color="auto"/>
        <w:left w:val="none" w:sz="0" w:space="0" w:color="auto"/>
        <w:bottom w:val="none" w:sz="0" w:space="0" w:color="auto"/>
        <w:right w:val="none" w:sz="0" w:space="0" w:color="auto"/>
      </w:divBdr>
    </w:div>
    <w:div w:id="853498657">
      <w:bodyDiv w:val="1"/>
      <w:marLeft w:val="0"/>
      <w:marRight w:val="0"/>
      <w:marTop w:val="0"/>
      <w:marBottom w:val="0"/>
      <w:divBdr>
        <w:top w:val="none" w:sz="0" w:space="0" w:color="auto"/>
        <w:left w:val="none" w:sz="0" w:space="0" w:color="auto"/>
        <w:bottom w:val="none" w:sz="0" w:space="0" w:color="auto"/>
        <w:right w:val="none" w:sz="0" w:space="0" w:color="auto"/>
      </w:divBdr>
    </w:div>
    <w:div w:id="868491349">
      <w:bodyDiv w:val="1"/>
      <w:marLeft w:val="0"/>
      <w:marRight w:val="0"/>
      <w:marTop w:val="0"/>
      <w:marBottom w:val="0"/>
      <w:divBdr>
        <w:top w:val="none" w:sz="0" w:space="0" w:color="auto"/>
        <w:left w:val="none" w:sz="0" w:space="0" w:color="auto"/>
        <w:bottom w:val="none" w:sz="0" w:space="0" w:color="auto"/>
        <w:right w:val="none" w:sz="0" w:space="0" w:color="auto"/>
      </w:divBdr>
    </w:div>
    <w:div w:id="895315129">
      <w:bodyDiv w:val="1"/>
      <w:marLeft w:val="0"/>
      <w:marRight w:val="0"/>
      <w:marTop w:val="0"/>
      <w:marBottom w:val="0"/>
      <w:divBdr>
        <w:top w:val="none" w:sz="0" w:space="0" w:color="auto"/>
        <w:left w:val="none" w:sz="0" w:space="0" w:color="auto"/>
        <w:bottom w:val="none" w:sz="0" w:space="0" w:color="auto"/>
        <w:right w:val="none" w:sz="0" w:space="0" w:color="auto"/>
      </w:divBdr>
    </w:div>
    <w:div w:id="928348237">
      <w:bodyDiv w:val="1"/>
      <w:marLeft w:val="0"/>
      <w:marRight w:val="0"/>
      <w:marTop w:val="0"/>
      <w:marBottom w:val="0"/>
      <w:divBdr>
        <w:top w:val="none" w:sz="0" w:space="0" w:color="auto"/>
        <w:left w:val="none" w:sz="0" w:space="0" w:color="auto"/>
        <w:bottom w:val="none" w:sz="0" w:space="0" w:color="auto"/>
        <w:right w:val="none" w:sz="0" w:space="0" w:color="auto"/>
      </w:divBdr>
    </w:div>
    <w:div w:id="998536782">
      <w:bodyDiv w:val="1"/>
      <w:marLeft w:val="0"/>
      <w:marRight w:val="0"/>
      <w:marTop w:val="0"/>
      <w:marBottom w:val="0"/>
      <w:divBdr>
        <w:top w:val="none" w:sz="0" w:space="0" w:color="auto"/>
        <w:left w:val="none" w:sz="0" w:space="0" w:color="auto"/>
        <w:bottom w:val="none" w:sz="0" w:space="0" w:color="auto"/>
        <w:right w:val="none" w:sz="0" w:space="0" w:color="auto"/>
      </w:divBdr>
    </w:div>
    <w:div w:id="1001007011">
      <w:bodyDiv w:val="1"/>
      <w:marLeft w:val="0"/>
      <w:marRight w:val="0"/>
      <w:marTop w:val="0"/>
      <w:marBottom w:val="0"/>
      <w:divBdr>
        <w:top w:val="none" w:sz="0" w:space="0" w:color="auto"/>
        <w:left w:val="none" w:sz="0" w:space="0" w:color="auto"/>
        <w:bottom w:val="none" w:sz="0" w:space="0" w:color="auto"/>
        <w:right w:val="none" w:sz="0" w:space="0" w:color="auto"/>
      </w:divBdr>
    </w:div>
    <w:div w:id="1027637140">
      <w:bodyDiv w:val="1"/>
      <w:marLeft w:val="0"/>
      <w:marRight w:val="0"/>
      <w:marTop w:val="0"/>
      <w:marBottom w:val="0"/>
      <w:divBdr>
        <w:top w:val="none" w:sz="0" w:space="0" w:color="auto"/>
        <w:left w:val="none" w:sz="0" w:space="0" w:color="auto"/>
        <w:bottom w:val="none" w:sz="0" w:space="0" w:color="auto"/>
        <w:right w:val="none" w:sz="0" w:space="0" w:color="auto"/>
      </w:divBdr>
    </w:div>
    <w:div w:id="1037319452">
      <w:bodyDiv w:val="1"/>
      <w:marLeft w:val="0"/>
      <w:marRight w:val="0"/>
      <w:marTop w:val="0"/>
      <w:marBottom w:val="0"/>
      <w:divBdr>
        <w:top w:val="none" w:sz="0" w:space="0" w:color="auto"/>
        <w:left w:val="none" w:sz="0" w:space="0" w:color="auto"/>
        <w:bottom w:val="none" w:sz="0" w:space="0" w:color="auto"/>
        <w:right w:val="none" w:sz="0" w:space="0" w:color="auto"/>
      </w:divBdr>
    </w:div>
    <w:div w:id="1050811004">
      <w:bodyDiv w:val="1"/>
      <w:marLeft w:val="0"/>
      <w:marRight w:val="0"/>
      <w:marTop w:val="0"/>
      <w:marBottom w:val="0"/>
      <w:divBdr>
        <w:top w:val="none" w:sz="0" w:space="0" w:color="auto"/>
        <w:left w:val="none" w:sz="0" w:space="0" w:color="auto"/>
        <w:bottom w:val="none" w:sz="0" w:space="0" w:color="auto"/>
        <w:right w:val="none" w:sz="0" w:space="0" w:color="auto"/>
      </w:divBdr>
    </w:div>
    <w:div w:id="1074545995">
      <w:bodyDiv w:val="1"/>
      <w:marLeft w:val="0"/>
      <w:marRight w:val="0"/>
      <w:marTop w:val="0"/>
      <w:marBottom w:val="0"/>
      <w:divBdr>
        <w:top w:val="none" w:sz="0" w:space="0" w:color="auto"/>
        <w:left w:val="none" w:sz="0" w:space="0" w:color="auto"/>
        <w:bottom w:val="none" w:sz="0" w:space="0" w:color="auto"/>
        <w:right w:val="none" w:sz="0" w:space="0" w:color="auto"/>
      </w:divBdr>
    </w:div>
    <w:div w:id="1077360632">
      <w:bodyDiv w:val="1"/>
      <w:marLeft w:val="0"/>
      <w:marRight w:val="0"/>
      <w:marTop w:val="0"/>
      <w:marBottom w:val="0"/>
      <w:divBdr>
        <w:top w:val="none" w:sz="0" w:space="0" w:color="auto"/>
        <w:left w:val="none" w:sz="0" w:space="0" w:color="auto"/>
        <w:bottom w:val="none" w:sz="0" w:space="0" w:color="auto"/>
        <w:right w:val="none" w:sz="0" w:space="0" w:color="auto"/>
      </w:divBdr>
    </w:div>
    <w:div w:id="1083180857">
      <w:bodyDiv w:val="1"/>
      <w:marLeft w:val="0"/>
      <w:marRight w:val="0"/>
      <w:marTop w:val="0"/>
      <w:marBottom w:val="0"/>
      <w:divBdr>
        <w:top w:val="none" w:sz="0" w:space="0" w:color="auto"/>
        <w:left w:val="none" w:sz="0" w:space="0" w:color="auto"/>
        <w:bottom w:val="none" w:sz="0" w:space="0" w:color="auto"/>
        <w:right w:val="none" w:sz="0" w:space="0" w:color="auto"/>
      </w:divBdr>
    </w:div>
    <w:div w:id="1123037721">
      <w:bodyDiv w:val="1"/>
      <w:marLeft w:val="0"/>
      <w:marRight w:val="0"/>
      <w:marTop w:val="0"/>
      <w:marBottom w:val="0"/>
      <w:divBdr>
        <w:top w:val="none" w:sz="0" w:space="0" w:color="auto"/>
        <w:left w:val="none" w:sz="0" w:space="0" w:color="auto"/>
        <w:bottom w:val="none" w:sz="0" w:space="0" w:color="auto"/>
        <w:right w:val="none" w:sz="0" w:space="0" w:color="auto"/>
      </w:divBdr>
    </w:div>
    <w:div w:id="1137649950">
      <w:bodyDiv w:val="1"/>
      <w:marLeft w:val="0"/>
      <w:marRight w:val="0"/>
      <w:marTop w:val="0"/>
      <w:marBottom w:val="0"/>
      <w:divBdr>
        <w:top w:val="none" w:sz="0" w:space="0" w:color="auto"/>
        <w:left w:val="none" w:sz="0" w:space="0" w:color="auto"/>
        <w:bottom w:val="none" w:sz="0" w:space="0" w:color="auto"/>
        <w:right w:val="none" w:sz="0" w:space="0" w:color="auto"/>
      </w:divBdr>
    </w:div>
    <w:div w:id="1174303656">
      <w:bodyDiv w:val="1"/>
      <w:marLeft w:val="0"/>
      <w:marRight w:val="0"/>
      <w:marTop w:val="0"/>
      <w:marBottom w:val="0"/>
      <w:divBdr>
        <w:top w:val="none" w:sz="0" w:space="0" w:color="auto"/>
        <w:left w:val="none" w:sz="0" w:space="0" w:color="auto"/>
        <w:bottom w:val="none" w:sz="0" w:space="0" w:color="auto"/>
        <w:right w:val="none" w:sz="0" w:space="0" w:color="auto"/>
      </w:divBdr>
    </w:div>
    <w:div w:id="1252738573">
      <w:bodyDiv w:val="1"/>
      <w:marLeft w:val="0"/>
      <w:marRight w:val="0"/>
      <w:marTop w:val="0"/>
      <w:marBottom w:val="0"/>
      <w:divBdr>
        <w:top w:val="none" w:sz="0" w:space="0" w:color="auto"/>
        <w:left w:val="none" w:sz="0" w:space="0" w:color="auto"/>
        <w:bottom w:val="none" w:sz="0" w:space="0" w:color="auto"/>
        <w:right w:val="none" w:sz="0" w:space="0" w:color="auto"/>
      </w:divBdr>
    </w:div>
    <w:div w:id="1274628532">
      <w:bodyDiv w:val="1"/>
      <w:marLeft w:val="0"/>
      <w:marRight w:val="0"/>
      <w:marTop w:val="0"/>
      <w:marBottom w:val="0"/>
      <w:divBdr>
        <w:top w:val="none" w:sz="0" w:space="0" w:color="auto"/>
        <w:left w:val="none" w:sz="0" w:space="0" w:color="auto"/>
        <w:bottom w:val="none" w:sz="0" w:space="0" w:color="auto"/>
        <w:right w:val="none" w:sz="0" w:space="0" w:color="auto"/>
      </w:divBdr>
    </w:div>
    <w:div w:id="1477795848">
      <w:bodyDiv w:val="1"/>
      <w:marLeft w:val="0"/>
      <w:marRight w:val="0"/>
      <w:marTop w:val="0"/>
      <w:marBottom w:val="0"/>
      <w:divBdr>
        <w:top w:val="none" w:sz="0" w:space="0" w:color="auto"/>
        <w:left w:val="none" w:sz="0" w:space="0" w:color="auto"/>
        <w:bottom w:val="none" w:sz="0" w:space="0" w:color="auto"/>
        <w:right w:val="none" w:sz="0" w:space="0" w:color="auto"/>
      </w:divBdr>
    </w:div>
    <w:div w:id="1486244382">
      <w:bodyDiv w:val="1"/>
      <w:marLeft w:val="0"/>
      <w:marRight w:val="0"/>
      <w:marTop w:val="0"/>
      <w:marBottom w:val="0"/>
      <w:divBdr>
        <w:top w:val="none" w:sz="0" w:space="0" w:color="auto"/>
        <w:left w:val="none" w:sz="0" w:space="0" w:color="auto"/>
        <w:bottom w:val="none" w:sz="0" w:space="0" w:color="auto"/>
        <w:right w:val="none" w:sz="0" w:space="0" w:color="auto"/>
      </w:divBdr>
    </w:div>
    <w:div w:id="1509979995">
      <w:bodyDiv w:val="1"/>
      <w:marLeft w:val="0"/>
      <w:marRight w:val="0"/>
      <w:marTop w:val="0"/>
      <w:marBottom w:val="0"/>
      <w:divBdr>
        <w:top w:val="none" w:sz="0" w:space="0" w:color="auto"/>
        <w:left w:val="none" w:sz="0" w:space="0" w:color="auto"/>
        <w:bottom w:val="none" w:sz="0" w:space="0" w:color="auto"/>
        <w:right w:val="none" w:sz="0" w:space="0" w:color="auto"/>
      </w:divBdr>
    </w:div>
    <w:div w:id="1516529401">
      <w:bodyDiv w:val="1"/>
      <w:marLeft w:val="0"/>
      <w:marRight w:val="0"/>
      <w:marTop w:val="0"/>
      <w:marBottom w:val="0"/>
      <w:divBdr>
        <w:top w:val="none" w:sz="0" w:space="0" w:color="auto"/>
        <w:left w:val="none" w:sz="0" w:space="0" w:color="auto"/>
        <w:bottom w:val="none" w:sz="0" w:space="0" w:color="auto"/>
        <w:right w:val="none" w:sz="0" w:space="0" w:color="auto"/>
      </w:divBdr>
    </w:div>
    <w:div w:id="1520966933">
      <w:bodyDiv w:val="1"/>
      <w:marLeft w:val="0"/>
      <w:marRight w:val="0"/>
      <w:marTop w:val="0"/>
      <w:marBottom w:val="0"/>
      <w:divBdr>
        <w:top w:val="none" w:sz="0" w:space="0" w:color="auto"/>
        <w:left w:val="none" w:sz="0" w:space="0" w:color="auto"/>
        <w:bottom w:val="none" w:sz="0" w:space="0" w:color="auto"/>
        <w:right w:val="none" w:sz="0" w:space="0" w:color="auto"/>
      </w:divBdr>
    </w:div>
    <w:div w:id="1521314590">
      <w:bodyDiv w:val="1"/>
      <w:marLeft w:val="0"/>
      <w:marRight w:val="0"/>
      <w:marTop w:val="0"/>
      <w:marBottom w:val="0"/>
      <w:divBdr>
        <w:top w:val="none" w:sz="0" w:space="0" w:color="auto"/>
        <w:left w:val="none" w:sz="0" w:space="0" w:color="auto"/>
        <w:bottom w:val="none" w:sz="0" w:space="0" w:color="auto"/>
        <w:right w:val="none" w:sz="0" w:space="0" w:color="auto"/>
      </w:divBdr>
    </w:div>
    <w:div w:id="1524199641">
      <w:bodyDiv w:val="1"/>
      <w:marLeft w:val="0"/>
      <w:marRight w:val="0"/>
      <w:marTop w:val="0"/>
      <w:marBottom w:val="0"/>
      <w:divBdr>
        <w:top w:val="none" w:sz="0" w:space="0" w:color="auto"/>
        <w:left w:val="none" w:sz="0" w:space="0" w:color="auto"/>
        <w:bottom w:val="none" w:sz="0" w:space="0" w:color="auto"/>
        <w:right w:val="none" w:sz="0" w:space="0" w:color="auto"/>
      </w:divBdr>
    </w:div>
    <w:div w:id="1544363551">
      <w:bodyDiv w:val="1"/>
      <w:marLeft w:val="0"/>
      <w:marRight w:val="0"/>
      <w:marTop w:val="0"/>
      <w:marBottom w:val="0"/>
      <w:divBdr>
        <w:top w:val="none" w:sz="0" w:space="0" w:color="auto"/>
        <w:left w:val="none" w:sz="0" w:space="0" w:color="auto"/>
        <w:bottom w:val="none" w:sz="0" w:space="0" w:color="auto"/>
        <w:right w:val="none" w:sz="0" w:space="0" w:color="auto"/>
      </w:divBdr>
    </w:div>
    <w:div w:id="1551726511">
      <w:bodyDiv w:val="1"/>
      <w:marLeft w:val="0"/>
      <w:marRight w:val="0"/>
      <w:marTop w:val="0"/>
      <w:marBottom w:val="0"/>
      <w:divBdr>
        <w:top w:val="none" w:sz="0" w:space="0" w:color="auto"/>
        <w:left w:val="none" w:sz="0" w:space="0" w:color="auto"/>
        <w:bottom w:val="none" w:sz="0" w:space="0" w:color="auto"/>
        <w:right w:val="none" w:sz="0" w:space="0" w:color="auto"/>
      </w:divBdr>
    </w:div>
    <w:div w:id="1567254980">
      <w:bodyDiv w:val="1"/>
      <w:marLeft w:val="0"/>
      <w:marRight w:val="0"/>
      <w:marTop w:val="0"/>
      <w:marBottom w:val="0"/>
      <w:divBdr>
        <w:top w:val="none" w:sz="0" w:space="0" w:color="auto"/>
        <w:left w:val="none" w:sz="0" w:space="0" w:color="auto"/>
        <w:bottom w:val="none" w:sz="0" w:space="0" w:color="auto"/>
        <w:right w:val="none" w:sz="0" w:space="0" w:color="auto"/>
      </w:divBdr>
    </w:div>
    <w:div w:id="1590843618">
      <w:bodyDiv w:val="1"/>
      <w:marLeft w:val="0"/>
      <w:marRight w:val="0"/>
      <w:marTop w:val="0"/>
      <w:marBottom w:val="0"/>
      <w:divBdr>
        <w:top w:val="none" w:sz="0" w:space="0" w:color="auto"/>
        <w:left w:val="none" w:sz="0" w:space="0" w:color="auto"/>
        <w:bottom w:val="none" w:sz="0" w:space="0" w:color="auto"/>
        <w:right w:val="none" w:sz="0" w:space="0" w:color="auto"/>
      </w:divBdr>
    </w:div>
    <w:div w:id="1593704532">
      <w:bodyDiv w:val="1"/>
      <w:marLeft w:val="0"/>
      <w:marRight w:val="0"/>
      <w:marTop w:val="0"/>
      <w:marBottom w:val="0"/>
      <w:divBdr>
        <w:top w:val="none" w:sz="0" w:space="0" w:color="auto"/>
        <w:left w:val="none" w:sz="0" w:space="0" w:color="auto"/>
        <w:bottom w:val="none" w:sz="0" w:space="0" w:color="auto"/>
        <w:right w:val="none" w:sz="0" w:space="0" w:color="auto"/>
      </w:divBdr>
    </w:div>
    <w:div w:id="1644120659">
      <w:bodyDiv w:val="1"/>
      <w:marLeft w:val="0"/>
      <w:marRight w:val="0"/>
      <w:marTop w:val="0"/>
      <w:marBottom w:val="0"/>
      <w:divBdr>
        <w:top w:val="none" w:sz="0" w:space="0" w:color="auto"/>
        <w:left w:val="none" w:sz="0" w:space="0" w:color="auto"/>
        <w:bottom w:val="none" w:sz="0" w:space="0" w:color="auto"/>
        <w:right w:val="none" w:sz="0" w:space="0" w:color="auto"/>
      </w:divBdr>
    </w:div>
    <w:div w:id="1652708244">
      <w:bodyDiv w:val="1"/>
      <w:marLeft w:val="0"/>
      <w:marRight w:val="0"/>
      <w:marTop w:val="0"/>
      <w:marBottom w:val="0"/>
      <w:divBdr>
        <w:top w:val="none" w:sz="0" w:space="0" w:color="auto"/>
        <w:left w:val="none" w:sz="0" w:space="0" w:color="auto"/>
        <w:bottom w:val="none" w:sz="0" w:space="0" w:color="auto"/>
        <w:right w:val="none" w:sz="0" w:space="0" w:color="auto"/>
      </w:divBdr>
    </w:div>
    <w:div w:id="1678189569">
      <w:bodyDiv w:val="1"/>
      <w:marLeft w:val="0"/>
      <w:marRight w:val="0"/>
      <w:marTop w:val="0"/>
      <w:marBottom w:val="0"/>
      <w:divBdr>
        <w:top w:val="none" w:sz="0" w:space="0" w:color="auto"/>
        <w:left w:val="none" w:sz="0" w:space="0" w:color="auto"/>
        <w:bottom w:val="none" w:sz="0" w:space="0" w:color="auto"/>
        <w:right w:val="none" w:sz="0" w:space="0" w:color="auto"/>
      </w:divBdr>
    </w:div>
    <w:div w:id="1731493337">
      <w:bodyDiv w:val="1"/>
      <w:marLeft w:val="0"/>
      <w:marRight w:val="0"/>
      <w:marTop w:val="0"/>
      <w:marBottom w:val="0"/>
      <w:divBdr>
        <w:top w:val="none" w:sz="0" w:space="0" w:color="auto"/>
        <w:left w:val="none" w:sz="0" w:space="0" w:color="auto"/>
        <w:bottom w:val="none" w:sz="0" w:space="0" w:color="auto"/>
        <w:right w:val="none" w:sz="0" w:space="0" w:color="auto"/>
      </w:divBdr>
    </w:div>
    <w:div w:id="1731689852">
      <w:bodyDiv w:val="1"/>
      <w:marLeft w:val="0"/>
      <w:marRight w:val="0"/>
      <w:marTop w:val="0"/>
      <w:marBottom w:val="0"/>
      <w:divBdr>
        <w:top w:val="none" w:sz="0" w:space="0" w:color="auto"/>
        <w:left w:val="none" w:sz="0" w:space="0" w:color="auto"/>
        <w:bottom w:val="none" w:sz="0" w:space="0" w:color="auto"/>
        <w:right w:val="none" w:sz="0" w:space="0" w:color="auto"/>
      </w:divBdr>
    </w:div>
    <w:div w:id="1742559525">
      <w:bodyDiv w:val="1"/>
      <w:marLeft w:val="0"/>
      <w:marRight w:val="0"/>
      <w:marTop w:val="0"/>
      <w:marBottom w:val="0"/>
      <w:divBdr>
        <w:top w:val="none" w:sz="0" w:space="0" w:color="auto"/>
        <w:left w:val="none" w:sz="0" w:space="0" w:color="auto"/>
        <w:bottom w:val="none" w:sz="0" w:space="0" w:color="auto"/>
        <w:right w:val="none" w:sz="0" w:space="0" w:color="auto"/>
      </w:divBdr>
    </w:div>
    <w:div w:id="1752316181">
      <w:bodyDiv w:val="1"/>
      <w:marLeft w:val="0"/>
      <w:marRight w:val="0"/>
      <w:marTop w:val="0"/>
      <w:marBottom w:val="0"/>
      <w:divBdr>
        <w:top w:val="none" w:sz="0" w:space="0" w:color="auto"/>
        <w:left w:val="none" w:sz="0" w:space="0" w:color="auto"/>
        <w:bottom w:val="none" w:sz="0" w:space="0" w:color="auto"/>
        <w:right w:val="none" w:sz="0" w:space="0" w:color="auto"/>
      </w:divBdr>
    </w:div>
    <w:div w:id="1782415335">
      <w:bodyDiv w:val="1"/>
      <w:marLeft w:val="0"/>
      <w:marRight w:val="0"/>
      <w:marTop w:val="0"/>
      <w:marBottom w:val="0"/>
      <w:divBdr>
        <w:top w:val="none" w:sz="0" w:space="0" w:color="auto"/>
        <w:left w:val="none" w:sz="0" w:space="0" w:color="auto"/>
        <w:bottom w:val="none" w:sz="0" w:space="0" w:color="auto"/>
        <w:right w:val="none" w:sz="0" w:space="0" w:color="auto"/>
      </w:divBdr>
    </w:div>
    <w:div w:id="1788157822">
      <w:bodyDiv w:val="1"/>
      <w:marLeft w:val="0"/>
      <w:marRight w:val="0"/>
      <w:marTop w:val="0"/>
      <w:marBottom w:val="0"/>
      <w:divBdr>
        <w:top w:val="none" w:sz="0" w:space="0" w:color="auto"/>
        <w:left w:val="none" w:sz="0" w:space="0" w:color="auto"/>
        <w:bottom w:val="none" w:sz="0" w:space="0" w:color="auto"/>
        <w:right w:val="none" w:sz="0" w:space="0" w:color="auto"/>
      </w:divBdr>
    </w:div>
    <w:div w:id="1795054578">
      <w:bodyDiv w:val="1"/>
      <w:marLeft w:val="0"/>
      <w:marRight w:val="0"/>
      <w:marTop w:val="0"/>
      <w:marBottom w:val="0"/>
      <w:divBdr>
        <w:top w:val="none" w:sz="0" w:space="0" w:color="auto"/>
        <w:left w:val="none" w:sz="0" w:space="0" w:color="auto"/>
        <w:bottom w:val="none" w:sz="0" w:space="0" w:color="auto"/>
        <w:right w:val="none" w:sz="0" w:space="0" w:color="auto"/>
      </w:divBdr>
    </w:div>
    <w:div w:id="1800413100">
      <w:bodyDiv w:val="1"/>
      <w:marLeft w:val="0"/>
      <w:marRight w:val="0"/>
      <w:marTop w:val="0"/>
      <w:marBottom w:val="0"/>
      <w:divBdr>
        <w:top w:val="none" w:sz="0" w:space="0" w:color="auto"/>
        <w:left w:val="none" w:sz="0" w:space="0" w:color="auto"/>
        <w:bottom w:val="none" w:sz="0" w:space="0" w:color="auto"/>
        <w:right w:val="none" w:sz="0" w:space="0" w:color="auto"/>
      </w:divBdr>
    </w:div>
    <w:div w:id="1821576962">
      <w:bodyDiv w:val="1"/>
      <w:marLeft w:val="0"/>
      <w:marRight w:val="0"/>
      <w:marTop w:val="0"/>
      <w:marBottom w:val="0"/>
      <w:divBdr>
        <w:top w:val="none" w:sz="0" w:space="0" w:color="auto"/>
        <w:left w:val="none" w:sz="0" w:space="0" w:color="auto"/>
        <w:bottom w:val="none" w:sz="0" w:space="0" w:color="auto"/>
        <w:right w:val="none" w:sz="0" w:space="0" w:color="auto"/>
      </w:divBdr>
    </w:div>
    <w:div w:id="1822231869">
      <w:bodyDiv w:val="1"/>
      <w:marLeft w:val="0"/>
      <w:marRight w:val="0"/>
      <w:marTop w:val="0"/>
      <w:marBottom w:val="0"/>
      <w:divBdr>
        <w:top w:val="none" w:sz="0" w:space="0" w:color="auto"/>
        <w:left w:val="none" w:sz="0" w:space="0" w:color="auto"/>
        <w:bottom w:val="none" w:sz="0" w:space="0" w:color="auto"/>
        <w:right w:val="none" w:sz="0" w:space="0" w:color="auto"/>
      </w:divBdr>
    </w:div>
    <w:div w:id="1826506384">
      <w:bodyDiv w:val="1"/>
      <w:marLeft w:val="0"/>
      <w:marRight w:val="0"/>
      <w:marTop w:val="0"/>
      <w:marBottom w:val="0"/>
      <w:divBdr>
        <w:top w:val="none" w:sz="0" w:space="0" w:color="auto"/>
        <w:left w:val="none" w:sz="0" w:space="0" w:color="auto"/>
        <w:bottom w:val="none" w:sz="0" w:space="0" w:color="auto"/>
        <w:right w:val="none" w:sz="0" w:space="0" w:color="auto"/>
      </w:divBdr>
    </w:div>
    <w:div w:id="1831408138">
      <w:bodyDiv w:val="1"/>
      <w:marLeft w:val="0"/>
      <w:marRight w:val="0"/>
      <w:marTop w:val="0"/>
      <w:marBottom w:val="0"/>
      <w:divBdr>
        <w:top w:val="none" w:sz="0" w:space="0" w:color="auto"/>
        <w:left w:val="none" w:sz="0" w:space="0" w:color="auto"/>
        <w:bottom w:val="none" w:sz="0" w:space="0" w:color="auto"/>
        <w:right w:val="none" w:sz="0" w:space="0" w:color="auto"/>
      </w:divBdr>
    </w:div>
    <w:div w:id="1837840470">
      <w:bodyDiv w:val="1"/>
      <w:marLeft w:val="0"/>
      <w:marRight w:val="0"/>
      <w:marTop w:val="0"/>
      <w:marBottom w:val="0"/>
      <w:divBdr>
        <w:top w:val="none" w:sz="0" w:space="0" w:color="auto"/>
        <w:left w:val="none" w:sz="0" w:space="0" w:color="auto"/>
        <w:bottom w:val="none" w:sz="0" w:space="0" w:color="auto"/>
        <w:right w:val="none" w:sz="0" w:space="0" w:color="auto"/>
      </w:divBdr>
    </w:div>
    <w:div w:id="1880585619">
      <w:bodyDiv w:val="1"/>
      <w:marLeft w:val="0"/>
      <w:marRight w:val="0"/>
      <w:marTop w:val="0"/>
      <w:marBottom w:val="0"/>
      <w:divBdr>
        <w:top w:val="none" w:sz="0" w:space="0" w:color="auto"/>
        <w:left w:val="none" w:sz="0" w:space="0" w:color="auto"/>
        <w:bottom w:val="none" w:sz="0" w:space="0" w:color="auto"/>
        <w:right w:val="none" w:sz="0" w:space="0" w:color="auto"/>
      </w:divBdr>
    </w:div>
    <w:div w:id="1900358570">
      <w:bodyDiv w:val="1"/>
      <w:marLeft w:val="0"/>
      <w:marRight w:val="0"/>
      <w:marTop w:val="0"/>
      <w:marBottom w:val="0"/>
      <w:divBdr>
        <w:top w:val="none" w:sz="0" w:space="0" w:color="auto"/>
        <w:left w:val="none" w:sz="0" w:space="0" w:color="auto"/>
        <w:bottom w:val="none" w:sz="0" w:space="0" w:color="auto"/>
        <w:right w:val="none" w:sz="0" w:space="0" w:color="auto"/>
      </w:divBdr>
    </w:div>
    <w:div w:id="1905942822">
      <w:bodyDiv w:val="1"/>
      <w:marLeft w:val="0"/>
      <w:marRight w:val="0"/>
      <w:marTop w:val="0"/>
      <w:marBottom w:val="0"/>
      <w:divBdr>
        <w:top w:val="none" w:sz="0" w:space="0" w:color="auto"/>
        <w:left w:val="none" w:sz="0" w:space="0" w:color="auto"/>
        <w:bottom w:val="none" w:sz="0" w:space="0" w:color="auto"/>
        <w:right w:val="none" w:sz="0" w:space="0" w:color="auto"/>
      </w:divBdr>
    </w:div>
    <w:div w:id="1912881798">
      <w:bodyDiv w:val="1"/>
      <w:marLeft w:val="0"/>
      <w:marRight w:val="0"/>
      <w:marTop w:val="0"/>
      <w:marBottom w:val="0"/>
      <w:divBdr>
        <w:top w:val="none" w:sz="0" w:space="0" w:color="auto"/>
        <w:left w:val="none" w:sz="0" w:space="0" w:color="auto"/>
        <w:bottom w:val="none" w:sz="0" w:space="0" w:color="auto"/>
        <w:right w:val="none" w:sz="0" w:space="0" w:color="auto"/>
      </w:divBdr>
    </w:div>
    <w:div w:id="1913007522">
      <w:bodyDiv w:val="1"/>
      <w:marLeft w:val="0"/>
      <w:marRight w:val="0"/>
      <w:marTop w:val="0"/>
      <w:marBottom w:val="0"/>
      <w:divBdr>
        <w:top w:val="none" w:sz="0" w:space="0" w:color="auto"/>
        <w:left w:val="none" w:sz="0" w:space="0" w:color="auto"/>
        <w:bottom w:val="none" w:sz="0" w:space="0" w:color="auto"/>
        <w:right w:val="none" w:sz="0" w:space="0" w:color="auto"/>
      </w:divBdr>
    </w:div>
    <w:div w:id="1918321940">
      <w:bodyDiv w:val="1"/>
      <w:marLeft w:val="0"/>
      <w:marRight w:val="0"/>
      <w:marTop w:val="0"/>
      <w:marBottom w:val="0"/>
      <w:divBdr>
        <w:top w:val="none" w:sz="0" w:space="0" w:color="auto"/>
        <w:left w:val="none" w:sz="0" w:space="0" w:color="auto"/>
        <w:bottom w:val="none" w:sz="0" w:space="0" w:color="auto"/>
        <w:right w:val="none" w:sz="0" w:space="0" w:color="auto"/>
      </w:divBdr>
    </w:div>
    <w:div w:id="1922518806">
      <w:bodyDiv w:val="1"/>
      <w:marLeft w:val="0"/>
      <w:marRight w:val="0"/>
      <w:marTop w:val="0"/>
      <w:marBottom w:val="0"/>
      <w:divBdr>
        <w:top w:val="none" w:sz="0" w:space="0" w:color="auto"/>
        <w:left w:val="none" w:sz="0" w:space="0" w:color="auto"/>
        <w:bottom w:val="none" w:sz="0" w:space="0" w:color="auto"/>
        <w:right w:val="none" w:sz="0" w:space="0" w:color="auto"/>
      </w:divBdr>
    </w:div>
    <w:div w:id="1944848253">
      <w:bodyDiv w:val="1"/>
      <w:marLeft w:val="0"/>
      <w:marRight w:val="0"/>
      <w:marTop w:val="0"/>
      <w:marBottom w:val="0"/>
      <w:divBdr>
        <w:top w:val="none" w:sz="0" w:space="0" w:color="auto"/>
        <w:left w:val="none" w:sz="0" w:space="0" w:color="auto"/>
        <w:bottom w:val="none" w:sz="0" w:space="0" w:color="auto"/>
        <w:right w:val="none" w:sz="0" w:space="0" w:color="auto"/>
      </w:divBdr>
    </w:div>
    <w:div w:id="1949963646">
      <w:bodyDiv w:val="1"/>
      <w:marLeft w:val="0"/>
      <w:marRight w:val="0"/>
      <w:marTop w:val="0"/>
      <w:marBottom w:val="0"/>
      <w:divBdr>
        <w:top w:val="none" w:sz="0" w:space="0" w:color="auto"/>
        <w:left w:val="none" w:sz="0" w:space="0" w:color="auto"/>
        <w:bottom w:val="none" w:sz="0" w:space="0" w:color="auto"/>
        <w:right w:val="none" w:sz="0" w:space="0" w:color="auto"/>
      </w:divBdr>
    </w:div>
    <w:div w:id="1950233743">
      <w:bodyDiv w:val="1"/>
      <w:marLeft w:val="0"/>
      <w:marRight w:val="0"/>
      <w:marTop w:val="0"/>
      <w:marBottom w:val="0"/>
      <w:divBdr>
        <w:top w:val="none" w:sz="0" w:space="0" w:color="auto"/>
        <w:left w:val="none" w:sz="0" w:space="0" w:color="auto"/>
        <w:bottom w:val="none" w:sz="0" w:space="0" w:color="auto"/>
        <w:right w:val="none" w:sz="0" w:space="0" w:color="auto"/>
      </w:divBdr>
    </w:div>
    <w:div w:id="1955404449">
      <w:bodyDiv w:val="1"/>
      <w:marLeft w:val="0"/>
      <w:marRight w:val="0"/>
      <w:marTop w:val="0"/>
      <w:marBottom w:val="0"/>
      <w:divBdr>
        <w:top w:val="none" w:sz="0" w:space="0" w:color="auto"/>
        <w:left w:val="none" w:sz="0" w:space="0" w:color="auto"/>
        <w:bottom w:val="none" w:sz="0" w:space="0" w:color="auto"/>
        <w:right w:val="none" w:sz="0" w:space="0" w:color="auto"/>
      </w:divBdr>
    </w:div>
    <w:div w:id="1961649246">
      <w:bodyDiv w:val="1"/>
      <w:marLeft w:val="0"/>
      <w:marRight w:val="0"/>
      <w:marTop w:val="0"/>
      <w:marBottom w:val="0"/>
      <w:divBdr>
        <w:top w:val="none" w:sz="0" w:space="0" w:color="auto"/>
        <w:left w:val="none" w:sz="0" w:space="0" w:color="auto"/>
        <w:bottom w:val="none" w:sz="0" w:space="0" w:color="auto"/>
        <w:right w:val="none" w:sz="0" w:space="0" w:color="auto"/>
      </w:divBdr>
    </w:div>
    <w:div w:id="1963799168">
      <w:bodyDiv w:val="1"/>
      <w:marLeft w:val="0"/>
      <w:marRight w:val="0"/>
      <w:marTop w:val="0"/>
      <w:marBottom w:val="0"/>
      <w:divBdr>
        <w:top w:val="none" w:sz="0" w:space="0" w:color="auto"/>
        <w:left w:val="none" w:sz="0" w:space="0" w:color="auto"/>
        <w:bottom w:val="none" w:sz="0" w:space="0" w:color="auto"/>
        <w:right w:val="none" w:sz="0" w:space="0" w:color="auto"/>
      </w:divBdr>
    </w:div>
    <w:div w:id="1992634035">
      <w:bodyDiv w:val="1"/>
      <w:marLeft w:val="0"/>
      <w:marRight w:val="0"/>
      <w:marTop w:val="0"/>
      <w:marBottom w:val="0"/>
      <w:divBdr>
        <w:top w:val="none" w:sz="0" w:space="0" w:color="auto"/>
        <w:left w:val="none" w:sz="0" w:space="0" w:color="auto"/>
        <w:bottom w:val="none" w:sz="0" w:space="0" w:color="auto"/>
        <w:right w:val="none" w:sz="0" w:space="0" w:color="auto"/>
      </w:divBdr>
    </w:div>
    <w:div w:id="2033875695">
      <w:bodyDiv w:val="1"/>
      <w:marLeft w:val="0"/>
      <w:marRight w:val="0"/>
      <w:marTop w:val="0"/>
      <w:marBottom w:val="0"/>
      <w:divBdr>
        <w:top w:val="none" w:sz="0" w:space="0" w:color="auto"/>
        <w:left w:val="none" w:sz="0" w:space="0" w:color="auto"/>
        <w:bottom w:val="none" w:sz="0" w:space="0" w:color="auto"/>
        <w:right w:val="none" w:sz="0" w:space="0" w:color="auto"/>
      </w:divBdr>
    </w:div>
    <w:div w:id="2113357778">
      <w:bodyDiv w:val="1"/>
      <w:marLeft w:val="0"/>
      <w:marRight w:val="0"/>
      <w:marTop w:val="0"/>
      <w:marBottom w:val="0"/>
      <w:divBdr>
        <w:top w:val="none" w:sz="0" w:space="0" w:color="auto"/>
        <w:left w:val="none" w:sz="0" w:space="0" w:color="auto"/>
        <w:bottom w:val="none" w:sz="0" w:space="0" w:color="auto"/>
        <w:right w:val="none" w:sz="0" w:space="0" w:color="auto"/>
      </w:divBdr>
    </w:div>
    <w:div w:id="2131391479">
      <w:bodyDiv w:val="1"/>
      <w:marLeft w:val="0"/>
      <w:marRight w:val="0"/>
      <w:marTop w:val="0"/>
      <w:marBottom w:val="0"/>
      <w:divBdr>
        <w:top w:val="none" w:sz="0" w:space="0" w:color="auto"/>
        <w:left w:val="none" w:sz="0" w:space="0" w:color="auto"/>
        <w:bottom w:val="none" w:sz="0" w:space="0" w:color="auto"/>
        <w:right w:val="none" w:sz="0" w:space="0" w:color="auto"/>
      </w:divBdr>
    </w:div>
    <w:div w:id="2131505924">
      <w:bodyDiv w:val="1"/>
      <w:marLeft w:val="0"/>
      <w:marRight w:val="0"/>
      <w:marTop w:val="0"/>
      <w:marBottom w:val="0"/>
      <w:divBdr>
        <w:top w:val="none" w:sz="0" w:space="0" w:color="auto"/>
        <w:left w:val="none" w:sz="0" w:space="0" w:color="auto"/>
        <w:bottom w:val="none" w:sz="0" w:space="0" w:color="auto"/>
        <w:right w:val="none" w:sz="0" w:space="0" w:color="auto"/>
      </w:divBdr>
    </w:div>
    <w:div w:id="214172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image" Target="media/image3.wmf"/><Relationship Id="rId42" Type="http://schemas.openxmlformats.org/officeDocument/2006/relationships/header" Target="header3.xml"/><Relationship Id="rId47" Type="http://schemas.openxmlformats.org/officeDocument/2006/relationships/chart" Target="charts/chart17.xml"/><Relationship Id="rId63" Type="http://schemas.openxmlformats.org/officeDocument/2006/relationships/chart" Target="charts/chart30.xml"/><Relationship Id="rId68" Type="http://schemas.openxmlformats.org/officeDocument/2006/relationships/chart" Target="charts/chart32.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elresearch.co.uk" TargetMode="External"/><Relationship Id="rId29" Type="http://schemas.openxmlformats.org/officeDocument/2006/relationships/chart" Target="charts/chart2.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chart" Target="charts/chart5.xml"/><Relationship Id="rId37" Type="http://schemas.openxmlformats.org/officeDocument/2006/relationships/chart" Target="charts/chart10.xml"/><Relationship Id="rId40" Type="http://schemas.openxmlformats.org/officeDocument/2006/relationships/chart" Target="charts/chart13.xml"/><Relationship Id="rId45" Type="http://schemas.openxmlformats.org/officeDocument/2006/relationships/chart" Target="charts/chart15.xml"/><Relationship Id="rId53" Type="http://schemas.openxmlformats.org/officeDocument/2006/relationships/footer" Target="footer8.xml"/><Relationship Id="rId58" Type="http://schemas.openxmlformats.org/officeDocument/2006/relationships/chart" Target="charts/chart25.xml"/><Relationship Id="rId66" Type="http://schemas.openxmlformats.org/officeDocument/2006/relationships/footer" Target="footer10.xml"/><Relationship Id="rId5" Type="http://schemas.openxmlformats.org/officeDocument/2006/relationships/numbering" Target="numbering.xml"/><Relationship Id="rId61" Type="http://schemas.openxmlformats.org/officeDocument/2006/relationships/chart" Target="charts/chart28.xml"/><Relationship Id="rId19" Type="http://schemas.openxmlformats.org/officeDocument/2006/relationships/hyperlink" Target="mailto:info@melresearch.co.uk" TargetMode="External"/><Relationship Id="rId14" Type="http://schemas.openxmlformats.org/officeDocument/2006/relationships/hyperlink" Target="http://www.melresearch.co.uk" TargetMode="External"/><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chart" Target="charts/chart3.xml"/><Relationship Id="rId35" Type="http://schemas.openxmlformats.org/officeDocument/2006/relationships/chart" Target="charts/chart8.xml"/><Relationship Id="rId43" Type="http://schemas.openxmlformats.org/officeDocument/2006/relationships/footer" Target="footer5.xml"/><Relationship Id="rId48" Type="http://schemas.openxmlformats.org/officeDocument/2006/relationships/chart" Target="charts/chart18.xml"/><Relationship Id="rId56" Type="http://schemas.openxmlformats.org/officeDocument/2006/relationships/chart" Target="charts/chart23.xml"/><Relationship Id="rId64" Type="http://schemas.openxmlformats.org/officeDocument/2006/relationships/header" Target="header5.xml"/><Relationship Id="rId69" Type="http://schemas.openxmlformats.org/officeDocument/2006/relationships/image" Target="media/image5.png"/><Relationship Id="rId8" Type="http://schemas.openxmlformats.org/officeDocument/2006/relationships/webSettings" Target="webSettings.xml"/><Relationship Id="rId51"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info@melresearch.co.uk" TargetMode="External"/><Relationship Id="rId25" Type="http://schemas.openxmlformats.org/officeDocument/2006/relationships/header" Target="header2.xml"/><Relationship Id="rId33" Type="http://schemas.openxmlformats.org/officeDocument/2006/relationships/chart" Target="charts/chart6.xml"/><Relationship Id="rId38" Type="http://schemas.openxmlformats.org/officeDocument/2006/relationships/chart" Target="charts/chart11.xml"/><Relationship Id="rId46" Type="http://schemas.openxmlformats.org/officeDocument/2006/relationships/chart" Target="charts/chart16.xml"/><Relationship Id="rId59" Type="http://schemas.openxmlformats.org/officeDocument/2006/relationships/chart" Target="charts/chart26.xml"/><Relationship Id="rId67" Type="http://schemas.openxmlformats.org/officeDocument/2006/relationships/chart" Target="charts/chart31.xml"/><Relationship Id="rId20" Type="http://schemas.openxmlformats.org/officeDocument/2006/relationships/hyperlink" Target="http://www.melresearch.co.uk" TargetMode="External"/><Relationship Id="rId41" Type="http://schemas.openxmlformats.org/officeDocument/2006/relationships/chart" Target="charts/chart14.xml"/><Relationship Id="rId54" Type="http://schemas.openxmlformats.org/officeDocument/2006/relationships/chart" Target="charts/chart21.xml"/><Relationship Id="rId62" Type="http://schemas.openxmlformats.org/officeDocument/2006/relationships/chart" Target="charts/chart29.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nfo@melresearch.co.uk" TargetMode="External"/><Relationship Id="rId23" Type="http://schemas.openxmlformats.org/officeDocument/2006/relationships/footer" Target="footer1.xml"/><Relationship Id="rId28" Type="http://schemas.openxmlformats.org/officeDocument/2006/relationships/chart" Target="charts/chart1.xml"/><Relationship Id="rId36" Type="http://schemas.openxmlformats.org/officeDocument/2006/relationships/chart" Target="charts/chart9.xml"/><Relationship Id="rId49" Type="http://schemas.openxmlformats.org/officeDocument/2006/relationships/chart" Target="charts/chart19.xml"/><Relationship Id="rId57" Type="http://schemas.openxmlformats.org/officeDocument/2006/relationships/chart" Target="charts/chart24.xml"/><Relationship Id="rId10" Type="http://schemas.openxmlformats.org/officeDocument/2006/relationships/endnotes" Target="endnotes.xml"/><Relationship Id="rId31" Type="http://schemas.openxmlformats.org/officeDocument/2006/relationships/chart" Target="charts/chart4.xml"/><Relationship Id="rId44" Type="http://schemas.openxmlformats.org/officeDocument/2006/relationships/footer" Target="footer6.xml"/><Relationship Id="rId52" Type="http://schemas.openxmlformats.org/officeDocument/2006/relationships/footer" Target="footer7.xml"/><Relationship Id="rId60" Type="http://schemas.openxmlformats.org/officeDocument/2006/relationships/chart" Target="charts/chart27.xml"/><Relationship Id="rId65"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info@melresearch.co.uk" TargetMode="External"/><Relationship Id="rId18" Type="http://schemas.openxmlformats.org/officeDocument/2006/relationships/hyperlink" Target="http://www.melresearch.co.uk" TargetMode="External"/><Relationship Id="rId39" Type="http://schemas.openxmlformats.org/officeDocument/2006/relationships/chart" Target="charts/chart12.xml"/><Relationship Id="rId34" Type="http://schemas.openxmlformats.org/officeDocument/2006/relationships/chart" Target="charts/chart7.xml"/><Relationship Id="rId50" Type="http://schemas.openxmlformats.org/officeDocument/2006/relationships/chart" Target="charts/chart20.xml"/><Relationship Id="rId55" Type="http://schemas.openxmlformats.org/officeDocument/2006/relationships/chart" Target="charts/chart2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10.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s>
</file>

<file path=word/_rels/footer6.xml.rels><?xml version="1.0" encoding="UTF-8" standalone="yes"?>
<Relationships xmlns="http://schemas.openxmlformats.org/package/2006/relationships"><Relationship Id="rId1" Type="http://schemas.openxmlformats.org/officeDocument/2006/relationships/image" Target="media/image4.jpeg"/></Relationships>
</file>

<file path=word/_rels/footer7.xml.rels><?xml version="1.0" encoding="UTF-8" standalone="yes"?>
<Relationships xmlns="http://schemas.openxmlformats.org/package/2006/relationships"><Relationship Id="rId1" Type="http://schemas.openxmlformats.org/officeDocument/2006/relationships/image" Target="media/image4.jpeg"/></Relationships>
</file>

<file path=word/_rels/footer8.xml.rels><?xml version="1.0" encoding="UTF-8" standalone="yes"?>
<Relationships xmlns="http://schemas.openxmlformats.org/package/2006/relationships"><Relationship Id="rId1" Type="http://schemas.openxmlformats.org/officeDocument/2006/relationships/image" Target="media/image4.jpeg"/></Relationships>
</file>

<file path=word/_rels/footer9.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G:\Corp\m&#183;e&#183;l%20imaging%20system\Main%20templates\Report%20templates\Report%20template%20draft%20Environment%20v1.1.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OLTON%20DATA_COMBINED.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OLTON%20DATA_COMBINED.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OLTON%20DATA_COMBINED.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OLTON%20DATA_COMBINED.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OLTON%20DATA_COMBINED.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OLTON%20DATA_COMBINED.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OLTON%20DATA_COMBINED.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OLTON%20DATA_COMBINED.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OLTON%20DATA_COMBINED.xls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OLTON%20DATA_COMBINED.xlsx"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OLTON%20DATA_COMBINED.xlsx" TargetMode="External"/><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OLTON%20DATA_COMBINED.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OLTON%20DATA_COMBINED.xlsx" TargetMode="External"/><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OLTON%20DATA_COMBINED.xlsx" TargetMode="External"/><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OLTON%20DATA_COMBINED.xlsx" TargetMode="External"/><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OLTON%20DATA_COMBINED.xlsx" TargetMode="External"/><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OLTON%20DATA_COMBINED.xlsx" TargetMode="External"/><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OLTON%20DATA_COMBINED.xlsx" TargetMode="External"/><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OLTON%20DATA_COMBINED.xlsx" TargetMode="External"/><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OLTON%20DATA_COMBINED.xlsx" TargetMode="External"/><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OLTON%20DATA_COMBINED.xlsx" TargetMode="External"/><Relationship Id="rId1" Type="http://schemas.openxmlformats.org/officeDocument/2006/relationships/themeOverride" Target="../theme/themeOverride28.xml"/></Relationships>
</file>

<file path=word/charts/_rels/chart29.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OLTON%20DATA_COMBINED.xlsx" TargetMode="External"/><Relationship Id="rId1" Type="http://schemas.openxmlformats.org/officeDocument/2006/relationships/themeOverride" Target="../theme/themeOverride29.xml"/></Relationships>
</file>

<file path=word/charts/_rels/chart3.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OLTON%20DATA_COMBINED.xlsx" TargetMode="External"/><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OLTON%20DATA_COMBINED.xlsx" TargetMode="External"/><Relationship Id="rId1" Type="http://schemas.openxmlformats.org/officeDocument/2006/relationships/themeOverride" Target="../theme/themeOverride30.xml"/></Relationships>
</file>

<file path=word/charts/_rels/chart31.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OLTON%20DATA_COMBINED.xlsx" TargetMode="External"/><Relationship Id="rId1" Type="http://schemas.openxmlformats.org/officeDocument/2006/relationships/themeOverride" Target="../theme/themeOverride31.xml"/></Relationships>
</file>

<file path=word/charts/_rels/chart32.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OLTON%20DATA_COMBINED.xlsx" TargetMode="External"/><Relationship Id="rId1" Type="http://schemas.openxmlformats.org/officeDocument/2006/relationships/themeOverride" Target="../theme/themeOverride32.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server\CompanyData\CONTRACT\PR-17\PR17170%20-%20GMWDA\5%20Report\WASTE%20ANALYSIS%20REPORTS\COMBINED%20DATA\BOLTON%20DATA_COMBINED.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server\CompanyData\CONTRACT\PR-17\PR17170%20-%20GMWDA\5%20Report\WASTE%20ANALYSIS%20REPORTS\COMBINED%20DATA\BOLTON%20DATA_COMBINED.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server\CompanyData\CONTRACT\PR-17\PR17170%20-%20GMWDA\5%20Report\WASTE%20ANALYSIS%20REPORTS\COMBINED%20DATA\BOLTON%20DATA_COMBINED.xlsx" TargetMode="Externa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server\CompanyData\CONTRACT\PR-17\PR17170%20-%20GMWDA\5%20Report\WASTE%20ANALYSIS%20REPORTS\COMBINED%20DATA\BOLTON%20DATA_COMBINED.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OLTON%20DATA_COMBINED.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OLTON%20DATA_COMBINED.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12A19A"/>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RESIDUAL!$C$1:$K$1</c:f>
              <c:strCache>
                <c:ptCount val="9"/>
                <c:pt idx="0">
                  <c:v>1B</c:v>
                </c:pt>
                <c:pt idx="1">
                  <c:v>1C</c:v>
                </c:pt>
                <c:pt idx="2">
                  <c:v>3H</c:v>
                </c:pt>
                <c:pt idx="3">
                  <c:v>4L</c:v>
                </c:pt>
                <c:pt idx="4">
                  <c:v>4M</c:v>
                </c:pt>
                <c:pt idx="5">
                  <c:v>50</c:v>
                </c:pt>
                <c:pt idx="6">
                  <c:v>5P</c:v>
                </c:pt>
                <c:pt idx="7">
                  <c:v>5Q</c:v>
                </c:pt>
                <c:pt idx="8">
                  <c:v>AVERAGE</c:v>
                </c:pt>
              </c:strCache>
            </c:strRef>
          </c:cat>
          <c:val>
            <c:numRef>
              <c:f>RESIDUAL!$C$2:$K$2</c:f>
              <c:numCache>
                <c:formatCode>0.0%</c:formatCode>
                <c:ptCount val="9"/>
                <c:pt idx="0">
                  <c:v>0.90766178266178266</c:v>
                </c:pt>
                <c:pt idx="1">
                  <c:v>0.90433673469387754</c:v>
                </c:pt>
                <c:pt idx="2">
                  <c:v>0.8764890282131661</c:v>
                </c:pt>
                <c:pt idx="3">
                  <c:v>0.80303030303030298</c:v>
                </c:pt>
                <c:pt idx="4">
                  <c:v>0.83898305084745761</c:v>
                </c:pt>
                <c:pt idx="5">
                  <c:v>0.81454918032786883</c:v>
                </c:pt>
                <c:pt idx="6">
                  <c:v>0.78236853733981437</c:v>
                </c:pt>
                <c:pt idx="7">
                  <c:v>0.72707479508196715</c:v>
                </c:pt>
                <c:pt idx="8">
                  <c:v>0.82694530227770391</c:v>
                </c:pt>
              </c:numCache>
            </c:numRef>
          </c:val>
          <c:extLst>
            <c:ext xmlns:c16="http://schemas.microsoft.com/office/drawing/2014/chart" uri="{C3380CC4-5D6E-409C-BE32-E72D297353CC}">
              <c16:uniqueId val="{00000000-7000-465F-B8D5-D81074D6480E}"/>
            </c:ext>
          </c:extLst>
        </c:ser>
        <c:dLbls>
          <c:showLegendKey val="0"/>
          <c:showVal val="0"/>
          <c:showCatName val="0"/>
          <c:showSerName val="0"/>
          <c:showPercent val="0"/>
          <c:showBubbleSize val="0"/>
        </c:dLbls>
        <c:gapWidth val="150"/>
        <c:axId val="467280096"/>
        <c:axId val="467276960"/>
      </c:barChart>
      <c:catAx>
        <c:axId val="467280096"/>
        <c:scaling>
          <c:orientation val="minMax"/>
        </c:scaling>
        <c:delete val="0"/>
        <c:axPos val="b"/>
        <c:numFmt formatCode="General" sourceLinked="0"/>
        <c:majorTickMark val="out"/>
        <c:minorTickMark val="none"/>
        <c:tickLblPos val="nextTo"/>
        <c:crossAx val="467276960"/>
        <c:crosses val="autoZero"/>
        <c:auto val="1"/>
        <c:lblAlgn val="ctr"/>
        <c:lblOffset val="100"/>
        <c:noMultiLvlLbl val="0"/>
      </c:catAx>
      <c:valAx>
        <c:axId val="467276960"/>
        <c:scaling>
          <c:orientation val="minMax"/>
          <c:max val="1"/>
        </c:scaling>
        <c:delete val="0"/>
        <c:axPos val="l"/>
        <c:majorGridlines>
          <c:spPr>
            <a:ln>
              <a:noFill/>
            </a:ln>
          </c:spPr>
        </c:majorGridlines>
        <c:numFmt formatCode="0%" sourceLinked="0"/>
        <c:majorTickMark val="out"/>
        <c:minorTickMark val="none"/>
        <c:tickLblPos val="nextTo"/>
        <c:crossAx val="467280096"/>
        <c:crosses val="autoZero"/>
        <c:crossBetween val="between"/>
        <c:majorUnit val="0.2"/>
      </c:valAx>
      <c:spPr>
        <a:ln>
          <a:noFill/>
        </a:ln>
      </c:spPr>
    </c:plotArea>
    <c:plotVisOnly val="1"/>
    <c:dispBlanksAs val="gap"/>
    <c:showDLblsOverMax val="0"/>
  </c:chart>
  <c:spPr>
    <a:ln>
      <a:noFill/>
    </a:ln>
  </c:spPr>
  <c:txPr>
    <a:bodyPr/>
    <a:lstStyle/>
    <a:p>
      <a:pPr>
        <a:defRPr>
          <a:solidFill>
            <a:schemeClr val="tx1">
              <a:lumMod val="75000"/>
              <a:lumOff val="25000"/>
            </a:schemeClr>
          </a:solidFill>
          <a:latin typeface="+mn-lt"/>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15619D"/>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'PULPABLES CHARTS'!$A$2:$A$10</c:f>
              <c:strCache>
                <c:ptCount val="9"/>
                <c:pt idx="0">
                  <c:v>1B</c:v>
                </c:pt>
                <c:pt idx="1">
                  <c:v>1C</c:v>
                </c:pt>
                <c:pt idx="2">
                  <c:v>3H</c:v>
                </c:pt>
                <c:pt idx="3">
                  <c:v>4L</c:v>
                </c:pt>
                <c:pt idx="4">
                  <c:v>4M</c:v>
                </c:pt>
                <c:pt idx="5">
                  <c:v>50</c:v>
                </c:pt>
                <c:pt idx="6">
                  <c:v>5P</c:v>
                </c:pt>
                <c:pt idx="7">
                  <c:v>5Q</c:v>
                </c:pt>
                <c:pt idx="8">
                  <c:v>AVERAGE</c:v>
                </c:pt>
              </c:strCache>
            </c:strRef>
          </c:cat>
          <c:val>
            <c:numRef>
              <c:f>'PULPABLES CHARTS'!$B$2:$B$10</c:f>
              <c:numCache>
                <c:formatCode>0.0%</c:formatCode>
                <c:ptCount val="9"/>
                <c:pt idx="0">
                  <c:v>0.66416040100250628</c:v>
                </c:pt>
                <c:pt idx="1">
                  <c:v>0.66895604395604391</c:v>
                </c:pt>
                <c:pt idx="2">
                  <c:v>0.42656250000000001</c:v>
                </c:pt>
                <c:pt idx="3">
                  <c:v>0.56484848484848482</c:v>
                </c:pt>
                <c:pt idx="4">
                  <c:v>0.52843083652268996</c:v>
                </c:pt>
                <c:pt idx="5">
                  <c:v>0.63353936239427455</c:v>
                </c:pt>
                <c:pt idx="6">
                  <c:v>0.64525717239596792</c:v>
                </c:pt>
                <c:pt idx="7">
                  <c:v>0.48311491935483875</c:v>
                </c:pt>
                <c:pt idx="8">
                  <c:v>0.57514036569431648</c:v>
                </c:pt>
              </c:numCache>
            </c:numRef>
          </c:val>
          <c:extLst>
            <c:ext xmlns:c16="http://schemas.microsoft.com/office/drawing/2014/chart" uri="{C3380CC4-5D6E-409C-BE32-E72D297353CC}">
              <c16:uniqueId val="{00000000-9DF4-4056-AE35-5676310D8C30}"/>
            </c:ext>
          </c:extLst>
        </c:ser>
        <c:dLbls>
          <c:showLegendKey val="0"/>
          <c:showVal val="0"/>
          <c:showCatName val="0"/>
          <c:showSerName val="0"/>
          <c:showPercent val="0"/>
          <c:showBubbleSize val="0"/>
        </c:dLbls>
        <c:gapWidth val="150"/>
        <c:axId val="466777600"/>
        <c:axId val="466774464"/>
      </c:barChart>
      <c:catAx>
        <c:axId val="466777600"/>
        <c:scaling>
          <c:orientation val="minMax"/>
        </c:scaling>
        <c:delete val="0"/>
        <c:axPos val="b"/>
        <c:numFmt formatCode="General" sourceLinked="1"/>
        <c:majorTickMark val="out"/>
        <c:minorTickMark val="none"/>
        <c:tickLblPos val="nextTo"/>
        <c:crossAx val="466774464"/>
        <c:crosses val="autoZero"/>
        <c:auto val="1"/>
        <c:lblAlgn val="ctr"/>
        <c:lblOffset val="100"/>
        <c:noMultiLvlLbl val="0"/>
      </c:catAx>
      <c:valAx>
        <c:axId val="466774464"/>
        <c:scaling>
          <c:orientation val="minMax"/>
          <c:max val="1"/>
        </c:scaling>
        <c:delete val="0"/>
        <c:axPos val="l"/>
        <c:majorGridlines>
          <c:spPr>
            <a:ln>
              <a:noFill/>
            </a:ln>
          </c:spPr>
        </c:majorGridlines>
        <c:numFmt formatCode="0%" sourceLinked="0"/>
        <c:majorTickMark val="out"/>
        <c:minorTickMark val="none"/>
        <c:tickLblPos val="nextTo"/>
        <c:crossAx val="466777600"/>
        <c:crosses val="autoZero"/>
        <c:crossBetween val="between"/>
        <c:majorUnit val="0.2"/>
      </c:valAx>
      <c:spPr>
        <a:ln>
          <a:noFill/>
        </a:ln>
      </c:spPr>
    </c:plotArea>
    <c:plotVisOnly val="1"/>
    <c:dispBlanksAs val="gap"/>
    <c:showDLblsOverMax val="0"/>
  </c:chart>
  <c:spPr>
    <a:ln>
      <a:noFill/>
    </a:ln>
  </c:spPr>
  <c:txPr>
    <a:bodyPr/>
    <a:lstStyle/>
    <a:p>
      <a:pPr>
        <a:defRPr>
          <a:solidFill>
            <a:schemeClr val="tx1">
              <a:lumMod val="75000"/>
              <a:lumOff val="25000"/>
            </a:schemeClr>
          </a:solidFill>
          <a:latin typeface="+mn-lt"/>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3356185708509899E-2"/>
          <c:y val="0.11144892475629201"/>
          <c:w val="0.91213970674003297"/>
          <c:h val="0.78964826905533603"/>
        </c:manualLayout>
      </c:layout>
      <c:barChart>
        <c:barDir val="col"/>
        <c:grouping val="clustered"/>
        <c:varyColors val="0"/>
        <c:ser>
          <c:idx val="0"/>
          <c:order val="0"/>
          <c:tx>
            <c:strRef>
              <c:f>'PULPABLES CHARTS'!$C$1</c:f>
              <c:strCache>
                <c:ptCount val="1"/>
                <c:pt idx="0">
                  <c:v>OVERALL KG/HH/YR</c:v>
                </c:pt>
              </c:strCache>
            </c:strRef>
          </c:tx>
          <c:spPr>
            <a:solidFill>
              <a:srgbClr val="15619D"/>
            </a:solidFill>
          </c:spPr>
          <c:invertIfNegative val="0"/>
          <c:dLbls>
            <c:numFmt formatCode="#,##0" sourceLinked="0"/>
            <c:spPr>
              <a:noFill/>
              <a:ln>
                <a:noFill/>
              </a:ln>
              <a:effectLst/>
            </c:spPr>
            <c:txPr>
              <a:bodyPr/>
              <a:lstStyle/>
              <a:p>
                <a:pPr>
                  <a:defRPr sz="8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'PULPABLES CHARTS'!$A$2:$A$10</c:f>
              <c:strCache>
                <c:ptCount val="9"/>
                <c:pt idx="0">
                  <c:v>1B</c:v>
                </c:pt>
                <c:pt idx="1">
                  <c:v>1C</c:v>
                </c:pt>
                <c:pt idx="2">
                  <c:v>3H</c:v>
                </c:pt>
                <c:pt idx="3">
                  <c:v>4L</c:v>
                </c:pt>
                <c:pt idx="4">
                  <c:v>4M</c:v>
                </c:pt>
                <c:pt idx="5">
                  <c:v>50</c:v>
                </c:pt>
                <c:pt idx="6">
                  <c:v>5P</c:v>
                </c:pt>
                <c:pt idx="7">
                  <c:v>5Q</c:v>
                </c:pt>
                <c:pt idx="8">
                  <c:v>AVERAGE</c:v>
                </c:pt>
              </c:strCache>
            </c:strRef>
          </c:cat>
          <c:val>
            <c:numRef>
              <c:f>'PULPABLES CHARTS'!$C$2:$C$10</c:f>
              <c:numCache>
                <c:formatCode>0.0</c:formatCode>
                <c:ptCount val="9"/>
                <c:pt idx="0">
                  <c:v>121.45760943206233</c:v>
                </c:pt>
                <c:pt idx="1">
                  <c:v>92.77309388781056</c:v>
                </c:pt>
                <c:pt idx="2">
                  <c:v>62.237974218750018</c:v>
                </c:pt>
                <c:pt idx="3">
                  <c:v>48.730622727272731</c:v>
                </c:pt>
                <c:pt idx="4">
                  <c:v>65.55272713572991</c:v>
                </c:pt>
                <c:pt idx="5">
                  <c:v>71.373099825146426</c:v>
                </c:pt>
                <c:pt idx="6">
                  <c:v>61.519585356358242</c:v>
                </c:pt>
                <c:pt idx="7">
                  <c:v>47.916973062626006</c:v>
                </c:pt>
                <c:pt idx="8">
                  <c:v>68.812287551336354</c:v>
                </c:pt>
              </c:numCache>
            </c:numRef>
          </c:val>
          <c:extLst>
            <c:ext xmlns:c16="http://schemas.microsoft.com/office/drawing/2014/chart" uri="{C3380CC4-5D6E-409C-BE32-E72D297353CC}">
              <c16:uniqueId val="{00000000-1DB8-4142-AF9F-040F98B0AB56}"/>
            </c:ext>
          </c:extLst>
        </c:ser>
        <c:ser>
          <c:idx val="1"/>
          <c:order val="1"/>
          <c:tx>
            <c:strRef>
              <c:f>'PULPABLES CHARTS'!$D$1</c:f>
              <c:strCache>
                <c:ptCount val="1"/>
                <c:pt idx="0">
                  <c:v>KG/HH/YR PER PRESENTED BIN</c:v>
                </c:pt>
              </c:strCache>
            </c:strRef>
          </c:tx>
          <c:spPr>
            <a:solidFill>
              <a:srgbClr val="12A19A"/>
            </a:solidFill>
          </c:spPr>
          <c:invertIfNegative val="0"/>
          <c:dLbls>
            <c:numFmt formatCode="#,##0" sourceLinked="0"/>
            <c:spPr>
              <a:noFill/>
              <a:ln>
                <a:noFill/>
              </a:ln>
              <a:effectLst/>
            </c:spPr>
            <c:txPr>
              <a:bodyPr/>
              <a:lstStyle/>
              <a:p>
                <a:pPr>
                  <a:defRPr sz="8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'PULPABLES CHARTS'!$A$2:$A$10</c:f>
              <c:strCache>
                <c:ptCount val="9"/>
                <c:pt idx="0">
                  <c:v>1B</c:v>
                </c:pt>
                <c:pt idx="1">
                  <c:v>1C</c:v>
                </c:pt>
                <c:pt idx="2">
                  <c:v>3H</c:v>
                </c:pt>
                <c:pt idx="3">
                  <c:v>4L</c:v>
                </c:pt>
                <c:pt idx="4">
                  <c:v>4M</c:v>
                </c:pt>
                <c:pt idx="5">
                  <c:v>50</c:v>
                </c:pt>
                <c:pt idx="6">
                  <c:v>5P</c:v>
                </c:pt>
                <c:pt idx="7">
                  <c:v>5Q</c:v>
                </c:pt>
                <c:pt idx="8">
                  <c:v>AVERAGE</c:v>
                </c:pt>
              </c:strCache>
            </c:strRef>
          </c:cat>
          <c:val>
            <c:numRef>
              <c:f>'PULPABLES CHARTS'!$D$2:$D$10</c:f>
              <c:numCache>
                <c:formatCode>0.0</c:formatCode>
                <c:ptCount val="9"/>
                <c:pt idx="0">
                  <c:v>182.87391005053911</c:v>
                </c:pt>
                <c:pt idx="1">
                  <c:v>138.68339291648067</c:v>
                </c:pt>
                <c:pt idx="2">
                  <c:v>145.90587362637368</c:v>
                </c:pt>
                <c:pt idx="3">
                  <c:v>86.27202521459229</c:v>
                </c:pt>
                <c:pt idx="4">
                  <c:v>124.05166883729954</c:v>
                </c:pt>
                <c:pt idx="5">
                  <c:v>112.65771956996154</c:v>
                </c:pt>
                <c:pt idx="6">
                  <c:v>95.341187960644916</c:v>
                </c:pt>
                <c:pt idx="7">
                  <c:v>99.183385035211259</c:v>
                </c:pt>
                <c:pt idx="8">
                  <c:v>119.64433667990825</c:v>
                </c:pt>
              </c:numCache>
            </c:numRef>
          </c:val>
          <c:extLst>
            <c:ext xmlns:c16="http://schemas.microsoft.com/office/drawing/2014/chart" uri="{C3380CC4-5D6E-409C-BE32-E72D297353CC}">
              <c16:uniqueId val="{00000001-1DB8-4142-AF9F-040F98B0AB56}"/>
            </c:ext>
          </c:extLst>
        </c:ser>
        <c:dLbls>
          <c:showLegendKey val="0"/>
          <c:showVal val="0"/>
          <c:showCatName val="0"/>
          <c:showSerName val="0"/>
          <c:showPercent val="0"/>
          <c:showBubbleSize val="0"/>
        </c:dLbls>
        <c:gapWidth val="150"/>
        <c:axId val="466772504"/>
        <c:axId val="466775640"/>
      </c:barChart>
      <c:catAx>
        <c:axId val="466772504"/>
        <c:scaling>
          <c:orientation val="minMax"/>
        </c:scaling>
        <c:delete val="0"/>
        <c:axPos val="b"/>
        <c:numFmt formatCode="General" sourceLinked="1"/>
        <c:majorTickMark val="out"/>
        <c:minorTickMark val="none"/>
        <c:tickLblPos val="nextTo"/>
        <c:crossAx val="466775640"/>
        <c:crosses val="autoZero"/>
        <c:auto val="1"/>
        <c:lblAlgn val="ctr"/>
        <c:lblOffset val="100"/>
        <c:noMultiLvlLbl val="0"/>
      </c:catAx>
      <c:valAx>
        <c:axId val="466775640"/>
        <c:scaling>
          <c:orientation val="minMax"/>
          <c:max val="200"/>
          <c:min val="0"/>
        </c:scaling>
        <c:delete val="0"/>
        <c:axPos val="l"/>
        <c:majorGridlines>
          <c:spPr>
            <a:ln>
              <a:noFill/>
            </a:ln>
          </c:spPr>
        </c:majorGridlines>
        <c:numFmt formatCode="#,##0" sourceLinked="0"/>
        <c:majorTickMark val="out"/>
        <c:minorTickMark val="none"/>
        <c:tickLblPos val="nextTo"/>
        <c:crossAx val="466772504"/>
        <c:crosses val="autoZero"/>
        <c:crossBetween val="between"/>
        <c:majorUnit val="25"/>
      </c:valAx>
      <c:spPr>
        <a:ln>
          <a:noFill/>
        </a:ln>
      </c:spPr>
    </c:plotArea>
    <c:legend>
      <c:legendPos val="t"/>
      <c:layout>
        <c:manualLayout>
          <c:xMode val="edge"/>
          <c:yMode val="edge"/>
          <c:x val="6.7946013785095294E-2"/>
          <c:y val="2.8021443391168299E-2"/>
          <c:w val="0.89307438847166798"/>
          <c:h val="8.4451555631390798E-2"/>
        </c:manualLayout>
      </c:layout>
      <c:overlay val="0"/>
    </c:legend>
    <c:plotVisOnly val="1"/>
    <c:dispBlanksAs val="gap"/>
    <c:showDLblsOverMax val="0"/>
  </c:chart>
  <c:spPr>
    <a:ln>
      <a:noFill/>
    </a:ln>
  </c:spPr>
  <c:txPr>
    <a:bodyPr/>
    <a:lstStyle/>
    <a:p>
      <a:pPr>
        <a:defRPr>
          <a:solidFill>
            <a:schemeClr val="tx1">
              <a:lumMod val="75000"/>
              <a:lumOff val="25000"/>
            </a:schemeClr>
          </a:solidFill>
          <a:latin typeface="+mn-lt"/>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640378526811699"/>
          <c:y val="0.27729508909682499"/>
          <c:w val="0.80525436098660597"/>
          <c:h val="0.71791681347826297"/>
        </c:manualLayout>
      </c:layout>
      <c:barChart>
        <c:barDir val="bar"/>
        <c:grouping val="stacked"/>
        <c:varyColors val="0"/>
        <c:ser>
          <c:idx val="0"/>
          <c:order val="0"/>
          <c:tx>
            <c:strRef>
              <c:f>'PULPABLES CHARTS'!$A$48</c:f>
              <c:strCache>
                <c:ptCount val="1"/>
                <c:pt idx="0">
                  <c:v>RECYCLABLE PAPER</c:v>
                </c:pt>
              </c:strCache>
            </c:strRef>
          </c:tx>
          <c:spPr>
            <a:solidFill>
              <a:srgbClr val="15619D"/>
            </a:solidFill>
          </c:spPr>
          <c:invertIfNegative val="0"/>
          <c:dLbls>
            <c:delete val="1"/>
          </c:dLbls>
          <c:cat>
            <c:strRef>
              <c:f>'PULPABLES CHARTS'!$B$47:$K$47</c:f>
              <c:strCache>
                <c:ptCount val="9"/>
                <c:pt idx="0">
                  <c:v>1B</c:v>
                </c:pt>
                <c:pt idx="1">
                  <c:v>1C</c:v>
                </c:pt>
                <c:pt idx="2">
                  <c:v>3H</c:v>
                </c:pt>
                <c:pt idx="3">
                  <c:v>4L</c:v>
                </c:pt>
                <c:pt idx="4">
                  <c:v>4M</c:v>
                </c:pt>
                <c:pt idx="5">
                  <c:v>50</c:v>
                </c:pt>
                <c:pt idx="6">
                  <c:v>5P</c:v>
                </c:pt>
                <c:pt idx="7">
                  <c:v>5Q</c:v>
                </c:pt>
                <c:pt idx="8">
                  <c:v>AVERAGE</c:v>
                </c:pt>
              </c:strCache>
            </c:strRef>
          </c:cat>
          <c:val>
            <c:numRef>
              <c:f>'PULPABLES CHARTS'!$B$48:$K$48</c:f>
              <c:numCache>
                <c:formatCode>0.0%</c:formatCode>
                <c:ptCount val="10"/>
                <c:pt idx="0">
                  <c:v>0.53121686541023794</c:v>
                </c:pt>
                <c:pt idx="1">
                  <c:v>0.27481218738789948</c:v>
                </c:pt>
                <c:pt idx="2">
                  <c:v>0.50168806806435329</c:v>
                </c:pt>
                <c:pt idx="3">
                  <c:v>0.26185355326200033</c:v>
                </c:pt>
                <c:pt idx="4">
                  <c:v>0.36289507702979351</c:v>
                </c:pt>
                <c:pt idx="5">
                  <c:v>0.38331280100616671</c:v>
                </c:pt>
                <c:pt idx="6">
                  <c:v>0.34501060124276756</c:v>
                </c:pt>
                <c:pt idx="7">
                  <c:v>0.31775538168515488</c:v>
                </c:pt>
                <c:pt idx="8">
                  <c:v>0.38223153772582247</c:v>
                </c:pt>
              </c:numCache>
            </c:numRef>
          </c:val>
          <c:extLst>
            <c:ext xmlns:c16="http://schemas.microsoft.com/office/drawing/2014/chart" uri="{C3380CC4-5D6E-409C-BE32-E72D297353CC}">
              <c16:uniqueId val="{00000000-D71C-4B25-9396-0AC6A2200DA8}"/>
            </c:ext>
          </c:extLst>
        </c:ser>
        <c:ser>
          <c:idx val="1"/>
          <c:order val="1"/>
          <c:tx>
            <c:strRef>
              <c:f>'PULPABLES CHARTS'!$A$49</c:f>
              <c:strCache>
                <c:ptCount val="1"/>
                <c:pt idx="0">
                  <c:v>RECYCLABLE CARD &amp; CARDBOARD</c:v>
                </c:pt>
              </c:strCache>
            </c:strRef>
          </c:tx>
          <c:spPr>
            <a:solidFill>
              <a:srgbClr val="009FE3"/>
            </a:solidFill>
          </c:spPr>
          <c:invertIfNegative val="0"/>
          <c:dLbls>
            <c:delete val="1"/>
          </c:dLbls>
          <c:cat>
            <c:strRef>
              <c:f>'PULPABLES CHARTS'!$B$47:$K$47</c:f>
              <c:strCache>
                <c:ptCount val="9"/>
                <c:pt idx="0">
                  <c:v>1B</c:v>
                </c:pt>
                <c:pt idx="1">
                  <c:v>1C</c:v>
                </c:pt>
                <c:pt idx="2">
                  <c:v>3H</c:v>
                </c:pt>
                <c:pt idx="3">
                  <c:v>4L</c:v>
                </c:pt>
                <c:pt idx="4">
                  <c:v>4M</c:v>
                </c:pt>
                <c:pt idx="5">
                  <c:v>50</c:v>
                </c:pt>
                <c:pt idx="6">
                  <c:v>5P</c:v>
                </c:pt>
                <c:pt idx="7">
                  <c:v>5Q</c:v>
                </c:pt>
                <c:pt idx="8">
                  <c:v>AVERAGE</c:v>
                </c:pt>
              </c:strCache>
            </c:strRef>
          </c:cat>
          <c:val>
            <c:numRef>
              <c:f>'PULPABLES CHARTS'!$B$49:$K$49</c:f>
              <c:numCache>
                <c:formatCode>0.0%</c:formatCode>
                <c:ptCount val="10"/>
                <c:pt idx="0">
                  <c:v>0.34962930257207431</c:v>
                </c:pt>
                <c:pt idx="1">
                  <c:v>0.47361192989922829</c:v>
                </c:pt>
                <c:pt idx="2">
                  <c:v>0.40657053913757535</c:v>
                </c:pt>
                <c:pt idx="3">
                  <c:v>0.55147407221528288</c:v>
                </c:pt>
                <c:pt idx="4">
                  <c:v>0.47994063883769544</c:v>
                </c:pt>
                <c:pt idx="5">
                  <c:v>0.41075317350873353</c:v>
                </c:pt>
                <c:pt idx="6">
                  <c:v>0.4224000061740758</c:v>
                </c:pt>
                <c:pt idx="7">
                  <c:v>0.46507758609495031</c:v>
                </c:pt>
                <c:pt idx="8">
                  <c:v>0.43874233822838027</c:v>
                </c:pt>
              </c:numCache>
            </c:numRef>
          </c:val>
          <c:extLst>
            <c:ext xmlns:c16="http://schemas.microsoft.com/office/drawing/2014/chart" uri="{C3380CC4-5D6E-409C-BE32-E72D297353CC}">
              <c16:uniqueId val="{00000001-D71C-4B25-9396-0AC6A2200DA8}"/>
            </c:ext>
          </c:extLst>
        </c:ser>
        <c:ser>
          <c:idx val="2"/>
          <c:order val="2"/>
          <c:tx>
            <c:strRef>
              <c:f>'PULPABLES CHARTS'!$A$50</c:f>
              <c:strCache>
                <c:ptCount val="1"/>
                <c:pt idx="0">
                  <c:v>NON-RECYCLABLE PAPER &amp; CARD</c:v>
                </c:pt>
              </c:strCache>
            </c:strRef>
          </c:tx>
          <c:spPr>
            <a:solidFill>
              <a:srgbClr val="7030A0"/>
            </a:solidFill>
          </c:spPr>
          <c:invertIfNegative val="0"/>
          <c:dLbls>
            <c:delete val="1"/>
          </c:dLbls>
          <c:cat>
            <c:strRef>
              <c:f>'PULPABLES CHARTS'!$B$47:$K$47</c:f>
              <c:strCache>
                <c:ptCount val="9"/>
                <c:pt idx="0">
                  <c:v>1B</c:v>
                </c:pt>
                <c:pt idx="1">
                  <c:v>1C</c:v>
                </c:pt>
                <c:pt idx="2">
                  <c:v>3H</c:v>
                </c:pt>
                <c:pt idx="3">
                  <c:v>4L</c:v>
                </c:pt>
                <c:pt idx="4">
                  <c:v>4M</c:v>
                </c:pt>
                <c:pt idx="5">
                  <c:v>50</c:v>
                </c:pt>
                <c:pt idx="6">
                  <c:v>5P</c:v>
                </c:pt>
                <c:pt idx="7">
                  <c:v>5Q</c:v>
                </c:pt>
                <c:pt idx="8">
                  <c:v>AVERAGE</c:v>
                </c:pt>
              </c:strCache>
            </c:strRef>
          </c:cat>
          <c:val>
            <c:numRef>
              <c:f>'PULPABLES CHARTS'!$B$50:$K$50</c:f>
              <c:numCache>
                <c:formatCode>0.0%</c:formatCode>
                <c:ptCount val="10"/>
                <c:pt idx="0">
                  <c:v>9.9727133957376937E-2</c:v>
                </c:pt>
                <c:pt idx="1">
                  <c:v>9.3714536462440934E-2</c:v>
                </c:pt>
                <c:pt idx="2">
                  <c:v>5.6215568775620853E-2</c:v>
                </c:pt>
                <c:pt idx="3">
                  <c:v>0.11178236922488735</c:v>
                </c:pt>
                <c:pt idx="4">
                  <c:v>6.1672029731670297E-2</c:v>
                </c:pt>
                <c:pt idx="5">
                  <c:v>9.9325047703470087E-2</c:v>
                </c:pt>
                <c:pt idx="6">
                  <c:v>7.8119317147134326E-2</c:v>
                </c:pt>
                <c:pt idx="7">
                  <c:v>0.14029037594721705</c:v>
                </c:pt>
                <c:pt idx="8">
                  <c:v>9.4162246139292277E-2</c:v>
                </c:pt>
              </c:numCache>
            </c:numRef>
          </c:val>
          <c:extLst>
            <c:ext xmlns:c16="http://schemas.microsoft.com/office/drawing/2014/chart" uri="{C3380CC4-5D6E-409C-BE32-E72D297353CC}">
              <c16:uniqueId val="{00000002-D71C-4B25-9396-0AC6A2200DA8}"/>
            </c:ext>
          </c:extLst>
        </c:ser>
        <c:ser>
          <c:idx val="3"/>
          <c:order val="3"/>
          <c:tx>
            <c:strRef>
              <c:f>'PULPABLES CHARTS'!$A$51</c:f>
              <c:strCache>
                <c:ptCount val="1"/>
                <c:pt idx="0">
                  <c:v>CO-MINGLED RECYCLABLES</c:v>
                </c:pt>
              </c:strCache>
            </c:strRef>
          </c:tx>
          <c:spPr>
            <a:solidFill>
              <a:srgbClr val="2FAC66"/>
            </a:solidFill>
          </c:spPr>
          <c:invertIfNegative val="0"/>
          <c:dLbls>
            <c:delete val="1"/>
          </c:dLbls>
          <c:cat>
            <c:strRef>
              <c:f>'PULPABLES CHARTS'!$B$47:$K$47</c:f>
              <c:strCache>
                <c:ptCount val="9"/>
                <c:pt idx="0">
                  <c:v>1B</c:v>
                </c:pt>
                <c:pt idx="1">
                  <c:v>1C</c:v>
                </c:pt>
                <c:pt idx="2">
                  <c:v>3H</c:v>
                </c:pt>
                <c:pt idx="3">
                  <c:v>4L</c:v>
                </c:pt>
                <c:pt idx="4">
                  <c:v>4M</c:v>
                </c:pt>
                <c:pt idx="5">
                  <c:v>50</c:v>
                </c:pt>
                <c:pt idx="6">
                  <c:v>5P</c:v>
                </c:pt>
                <c:pt idx="7">
                  <c:v>5Q</c:v>
                </c:pt>
                <c:pt idx="8">
                  <c:v>AVERAGE</c:v>
                </c:pt>
              </c:strCache>
            </c:strRef>
          </c:cat>
          <c:val>
            <c:numRef>
              <c:f>'PULPABLES CHARTS'!$B$51:$K$51</c:f>
              <c:numCache>
                <c:formatCode>0.0%</c:formatCode>
                <c:ptCount val="10"/>
                <c:pt idx="0">
                  <c:v>6.1110918187949354E-5</c:v>
                </c:pt>
                <c:pt idx="1">
                  <c:v>7.9490387107774372E-3</c:v>
                </c:pt>
                <c:pt idx="2">
                  <c:v>3.6921354213782769E-3</c:v>
                </c:pt>
                <c:pt idx="3">
                  <c:v>5.1485351393113065E-3</c:v>
                </c:pt>
                <c:pt idx="4">
                  <c:v>7.1093143180303306E-3</c:v>
                </c:pt>
                <c:pt idx="5">
                  <c:v>5.4481089240897953E-3</c:v>
                </c:pt>
                <c:pt idx="6">
                  <c:v>1.7216747190021271E-2</c:v>
                </c:pt>
                <c:pt idx="7">
                  <c:v>1.567254570584941E-2</c:v>
                </c:pt>
                <c:pt idx="8">
                  <c:v>6.5038129260684332E-3</c:v>
                </c:pt>
              </c:numCache>
            </c:numRef>
          </c:val>
          <c:extLst>
            <c:ext xmlns:c16="http://schemas.microsoft.com/office/drawing/2014/chart" uri="{C3380CC4-5D6E-409C-BE32-E72D297353CC}">
              <c16:uniqueId val="{00000003-D71C-4B25-9396-0AC6A2200DA8}"/>
            </c:ext>
          </c:extLst>
        </c:ser>
        <c:ser>
          <c:idx val="4"/>
          <c:order val="4"/>
          <c:tx>
            <c:strRef>
              <c:f>'PULPABLES CHARTS'!$A$52</c:f>
              <c:strCache>
                <c:ptCount val="1"/>
                <c:pt idx="0">
                  <c:v>FOOD &amp; GARDEN WASTE</c:v>
                </c:pt>
              </c:strCache>
            </c:strRef>
          </c:tx>
          <c:spPr>
            <a:solidFill>
              <a:srgbClr val="F79646">
                <a:lumMod val="50000"/>
              </a:srgbClr>
            </a:solidFill>
          </c:spPr>
          <c:invertIfNegative val="0"/>
          <c:dLbls>
            <c:delete val="1"/>
          </c:dLbls>
          <c:cat>
            <c:strRef>
              <c:f>'PULPABLES CHARTS'!$B$47:$K$47</c:f>
              <c:strCache>
                <c:ptCount val="9"/>
                <c:pt idx="0">
                  <c:v>1B</c:v>
                </c:pt>
                <c:pt idx="1">
                  <c:v>1C</c:v>
                </c:pt>
                <c:pt idx="2">
                  <c:v>3H</c:v>
                </c:pt>
                <c:pt idx="3">
                  <c:v>4L</c:v>
                </c:pt>
                <c:pt idx="4">
                  <c:v>4M</c:v>
                </c:pt>
                <c:pt idx="5">
                  <c:v>50</c:v>
                </c:pt>
                <c:pt idx="6">
                  <c:v>5P</c:v>
                </c:pt>
                <c:pt idx="7">
                  <c:v>5Q</c:v>
                </c:pt>
                <c:pt idx="8">
                  <c:v>AVERAGE</c:v>
                </c:pt>
              </c:strCache>
            </c:strRef>
          </c:cat>
          <c:val>
            <c:numRef>
              <c:f>'PULPABLES CHARTS'!$B$52:$K$52</c:f>
              <c:numCache>
                <c:formatCode>0.0%</c:formatCode>
                <c:ptCount val="10"/>
                <c:pt idx="0">
                  <c:v>8.8874319108634345E-3</c:v>
                </c:pt>
                <c:pt idx="1">
                  <c:v>7.8643934345803881E-3</c:v>
                </c:pt>
                <c:pt idx="2">
                  <c:v>7.1077494594212545E-3</c:v>
                </c:pt>
                <c:pt idx="3">
                  <c:v>1.5496832178982919E-2</c:v>
                </c:pt>
                <c:pt idx="4">
                  <c:v>1.9193973352488489E-2</c:v>
                </c:pt>
                <c:pt idx="5">
                  <c:v>2.3327862185830064E-2</c:v>
                </c:pt>
                <c:pt idx="6">
                  <c:v>2.0189902876922104E-2</c:v>
                </c:pt>
                <c:pt idx="7">
                  <c:v>3.4736259877820058E-2</c:v>
                </c:pt>
                <c:pt idx="8">
                  <c:v>1.5993270813605763E-2</c:v>
                </c:pt>
              </c:numCache>
            </c:numRef>
          </c:val>
          <c:extLst>
            <c:ext xmlns:c16="http://schemas.microsoft.com/office/drawing/2014/chart" uri="{C3380CC4-5D6E-409C-BE32-E72D297353CC}">
              <c16:uniqueId val="{00000004-D71C-4B25-9396-0AC6A2200DA8}"/>
            </c:ext>
          </c:extLst>
        </c:ser>
        <c:ser>
          <c:idx val="5"/>
          <c:order val="5"/>
          <c:tx>
            <c:strRef>
              <c:f>'PULPABLES CHARTS'!$A$53</c:f>
              <c:strCache>
                <c:ptCount val="1"/>
                <c:pt idx="0">
                  <c:v>RESIDUAL WASTE</c:v>
                </c:pt>
              </c:strCache>
            </c:strRef>
          </c:tx>
          <c:spPr>
            <a:solidFill>
              <a:srgbClr val="CBBB9F"/>
            </a:solidFill>
          </c:spPr>
          <c:invertIfNegative val="0"/>
          <c:dLbls>
            <c:delete val="1"/>
          </c:dLbls>
          <c:cat>
            <c:strRef>
              <c:f>'PULPABLES CHARTS'!$B$47:$K$47</c:f>
              <c:strCache>
                <c:ptCount val="9"/>
                <c:pt idx="0">
                  <c:v>1B</c:v>
                </c:pt>
                <c:pt idx="1">
                  <c:v>1C</c:v>
                </c:pt>
                <c:pt idx="2">
                  <c:v>3H</c:v>
                </c:pt>
                <c:pt idx="3">
                  <c:v>4L</c:v>
                </c:pt>
                <c:pt idx="4">
                  <c:v>4M</c:v>
                </c:pt>
                <c:pt idx="5">
                  <c:v>50</c:v>
                </c:pt>
                <c:pt idx="6">
                  <c:v>5P</c:v>
                </c:pt>
                <c:pt idx="7">
                  <c:v>5Q</c:v>
                </c:pt>
                <c:pt idx="8">
                  <c:v>AVERAGE</c:v>
                </c:pt>
              </c:strCache>
            </c:strRef>
          </c:cat>
          <c:val>
            <c:numRef>
              <c:f>'PULPABLES CHARTS'!$B$53:$K$53</c:f>
              <c:numCache>
                <c:formatCode>0.0%</c:formatCode>
                <c:ptCount val="10"/>
                <c:pt idx="0">
                  <c:v>1.0478155231259265E-2</c:v>
                </c:pt>
                <c:pt idx="1">
                  <c:v>0.14204791410507348</c:v>
                </c:pt>
                <c:pt idx="2">
                  <c:v>2.4725939141650874E-2</c:v>
                </c:pt>
                <c:pt idx="3">
                  <c:v>5.4244637979535215E-2</c:v>
                </c:pt>
                <c:pt idx="4">
                  <c:v>6.9188966730321821E-2</c:v>
                </c:pt>
                <c:pt idx="5">
                  <c:v>7.7833006671709587E-2</c:v>
                </c:pt>
                <c:pt idx="6">
                  <c:v>0.11706342536907888</c:v>
                </c:pt>
                <c:pt idx="7">
                  <c:v>2.646785068900856E-2</c:v>
                </c:pt>
                <c:pt idx="8">
                  <c:v>6.2366794166830497E-2</c:v>
                </c:pt>
              </c:numCache>
            </c:numRef>
          </c:val>
          <c:extLst>
            <c:ext xmlns:c16="http://schemas.microsoft.com/office/drawing/2014/chart" uri="{C3380CC4-5D6E-409C-BE32-E72D297353CC}">
              <c16:uniqueId val="{00000005-D71C-4B25-9396-0AC6A2200DA8}"/>
            </c:ext>
          </c:extLst>
        </c:ser>
        <c:dLbls>
          <c:showLegendKey val="0"/>
          <c:showVal val="1"/>
          <c:showCatName val="0"/>
          <c:showSerName val="0"/>
          <c:showPercent val="0"/>
          <c:showBubbleSize val="0"/>
        </c:dLbls>
        <c:gapWidth val="58"/>
        <c:overlap val="100"/>
        <c:axId val="466779168"/>
        <c:axId val="466777208"/>
      </c:barChart>
      <c:catAx>
        <c:axId val="466779168"/>
        <c:scaling>
          <c:orientation val="maxMin"/>
        </c:scaling>
        <c:delete val="0"/>
        <c:axPos val="l"/>
        <c:numFmt formatCode="General" sourceLinked="1"/>
        <c:majorTickMark val="out"/>
        <c:minorTickMark val="none"/>
        <c:tickLblPos val="nextTo"/>
        <c:spPr>
          <a:ln>
            <a:noFill/>
          </a:ln>
        </c:spPr>
        <c:crossAx val="466777208"/>
        <c:crosses val="autoZero"/>
        <c:auto val="1"/>
        <c:lblAlgn val="ctr"/>
        <c:lblOffset val="100"/>
        <c:noMultiLvlLbl val="0"/>
      </c:catAx>
      <c:valAx>
        <c:axId val="466777208"/>
        <c:scaling>
          <c:orientation val="minMax"/>
          <c:max val="1"/>
          <c:min val="0"/>
        </c:scaling>
        <c:delete val="0"/>
        <c:axPos val="t"/>
        <c:numFmt formatCode="0%" sourceLinked="0"/>
        <c:majorTickMark val="out"/>
        <c:minorTickMark val="none"/>
        <c:tickLblPos val="nextTo"/>
        <c:crossAx val="466779168"/>
        <c:crosses val="autoZero"/>
        <c:crossBetween val="between"/>
        <c:majorUnit val="0.2"/>
      </c:valAx>
    </c:plotArea>
    <c:legend>
      <c:legendPos val="t"/>
      <c:layout>
        <c:manualLayout>
          <c:xMode val="edge"/>
          <c:yMode val="edge"/>
          <c:x val="0.151110339920252"/>
          <c:y val="2.2443403303539399E-2"/>
          <c:w val="0.809244658201137"/>
          <c:h val="0.163645103229347"/>
        </c:manualLayout>
      </c:layout>
      <c:overlay val="0"/>
    </c:legend>
    <c:plotVisOnly val="1"/>
    <c:dispBlanksAs val="gap"/>
    <c:showDLblsOverMax val="0"/>
  </c:chart>
  <c:spPr>
    <a:ln>
      <a:noFill/>
    </a:ln>
  </c:spPr>
  <c:txPr>
    <a:bodyPr/>
    <a:lstStyle/>
    <a:p>
      <a:pPr>
        <a:defRPr b="1">
          <a:solidFill>
            <a:schemeClr val="tx1">
              <a:lumMod val="75000"/>
              <a:lumOff val="25000"/>
            </a:schemeClr>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6264088698301"/>
          <c:y val="0.26501802777732869"/>
          <c:w val="0.83407805447178196"/>
          <c:h val="0.73025864066786317"/>
        </c:manualLayout>
      </c:layout>
      <c:barChart>
        <c:barDir val="bar"/>
        <c:grouping val="stacked"/>
        <c:varyColors val="0"/>
        <c:ser>
          <c:idx val="0"/>
          <c:order val="0"/>
          <c:tx>
            <c:strRef>
              <c:f>'PULPABLES CHARTS'!$A$76</c:f>
              <c:strCache>
                <c:ptCount val="1"/>
                <c:pt idx="0">
                  <c:v>RECYCLABLE PAPER</c:v>
                </c:pt>
              </c:strCache>
            </c:strRef>
          </c:tx>
          <c:spPr>
            <a:solidFill>
              <a:srgbClr val="15619D"/>
            </a:solidFill>
          </c:spPr>
          <c:invertIfNegative val="0"/>
          <c:dLbls>
            <c:delete val="1"/>
          </c:dLbls>
          <c:cat>
            <c:strRef>
              <c:f>'PULPABLES CHARTS'!$B$75:$J$75</c:f>
              <c:strCache>
                <c:ptCount val="9"/>
                <c:pt idx="0">
                  <c:v>1B</c:v>
                </c:pt>
                <c:pt idx="1">
                  <c:v>1C</c:v>
                </c:pt>
                <c:pt idx="2">
                  <c:v>3H</c:v>
                </c:pt>
                <c:pt idx="3">
                  <c:v>4L</c:v>
                </c:pt>
                <c:pt idx="4">
                  <c:v>4M</c:v>
                </c:pt>
                <c:pt idx="5">
                  <c:v>50</c:v>
                </c:pt>
                <c:pt idx="6">
                  <c:v>5P</c:v>
                </c:pt>
                <c:pt idx="7">
                  <c:v>5Q</c:v>
                </c:pt>
                <c:pt idx="8">
                  <c:v>AVERAGE</c:v>
                </c:pt>
              </c:strCache>
            </c:strRef>
          </c:cat>
          <c:val>
            <c:numRef>
              <c:f>'PULPABLES CHARTS'!$B$76:$J$76</c:f>
              <c:numCache>
                <c:formatCode>0.0</c:formatCode>
                <c:ptCount val="9"/>
                <c:pt idx="0">
                  <c:v>64.520330562721099</c:v>
                </c:pt>
                <c:pt idx="1">
                  <c:v>25.495176862052187</c:v>
                </c:pt>
                <c:pt idx="2">
                  <c:v>31.224049046043724</c:v>
                </c:pt>
                <c:pt idx="3">
                  <c:v>12.760286713806353</c:v>
                </c:pt>
                <c:pt idx="4">
                  <c:v>23.788761963433743</c:v>
                </c:pt>
                <c:pt idx="5">
                  <c:v>27.358222810469623</c:v>
                </c:pt>
                <c:pt idx="6">
                  <c:v>21.224909132002917</c:v>
                </c:pt>
                <c:pt idx="7">
                  <c:v>15.225876064712011</c:v>
                </c:pt>
                <c:pt idx="8">
                  <c:v>26.302226485178764</c:v>
                </c:pt>
              </c:numCache>
            </c:numRef>
          </c:val>
          <c:extLst>
            <c:ext xmlns:c16="http://schemas.microsoft.com/office/drawing/2014/chart" uri="{C3380CC4-5D6E-409C-BE32-E72D297353CC}">
              <c16:uniqueId val="{00000000-CDD1-4D62-9057-E673F5DF8684}"/>
            </c:ext>
          </c:extLst>
        </c:ser>
        <c:ser>
          <c:idx val="1"/>
          <c:order val="1"/>
          <c:tx>
            <c:strRef>
              <c:f>'PULPABLES CHARTS'!$A$77</c:f>
              <c:strCache>
                <c:ptCount val="1"/>
                <c:pt idx="0">
                  <c:v>RECYCLABLE CARD &amp; CARDBOARD</c:v>
                </c:pt>
              </c:strCache>
            </c:strRef>
          </c:tx>
          <c:spPr>
            <a:solidFill>
              <a:srgbClr val="009FE3"/>
            </a:solidFill>
          </c:spPr>
          <c:invertIfNegative val="0"/>
          <c:dLbls>
            <c:delete val="1"/>
          </c:dLbls>
          <c:cat>
            <c:strRef>
              <c:f>'PULPABLES CHARTS'!$B$75:$J$75</c:f>
              <c:strCache>
                <c:ptCount val="9"/>
                <c:pt idx="0">
                  <c:v>1B</c:v>
                </c:pt>
                <c:pt idx="1">
                  <c:v>1C</c:v>
                </c:pt>
                <c:pt idx="2">
                  <c:v>3H</c:v>
                </c:pt>
                <c:pt idx="3">
                  <c:v>4L</c:v>
                </c:pt>
                <c:pt idx="4">
                  <c:v>4M</c:v>
                </c:pt>
                <c:pt idx="5">
                  <c:v>50</c:v>
                </c:pt>
                <c:pt idx="6">
                  <c:v>5P</c:v>
                </c:pt>
                <c:pt idx="7">
                  <c:v>5Q</c:v>
                </c:pt>
                <c:pt idx="8">
                  <c:v>AVERAGE</c:v>
                </c:pt>
              </c:strCache>
            </c:strRef>
          </c:cat>
          <c:val>
            <c:numRef>
              <c:f>'PULPABLES CHARTS'!$B$77:$J$77</c:f>
              <c:numCache>
                <c:formatCode>0.0</c:formatCode>
                <c:ptCount val="9"/>
                <c:pt idx="0">
                  <c:v>42.465139277803345</c:v>
                </c:pt>
                <c:pt idx="1">
                  <c:v>43.93844403892826</c:v>
                </c:pt>
                <c:pt idx="2">
                  <c:v>25.304126732947712</c:v>
                </c:pt>
                <c:pt idx="3">
                  <c:v>26.873674956995707</c:v>
                </c:pt>
                <c:pt idx="4">
                  <c:v>31.461417739075348</c:v>
                </c:pt>
                <c:pt idx="5">
                  <c:v>29.316727256334527</c:v>
                </c:pt>
                <c:pt idx="6">
                  <c:v>25.985873234352304</c:v>
                </c:pt>
                <c:pt idx="7">
                  <c:v>22.285110164942861</c:v>
                </c:pt>
                <c:pt idx="8">
                  <c:v>30.190863939116976</c:v>
                </c:pt>
              </c:numCache>
            </c:numRef>
          </c:val>
          <c:extLst>
            <c:ext xmlns:c16="http://schemas.microsoft.com/office/drawing/2014/chart" uri="{C3380CC4-5D6E-409C-BE32-E72D297353CC}">
              <c16:uniqueId val="{00000001-CDD1-4D62-9057-E673F5DF8684}"/>
            </c:ext>
          </c:extLst>
        </c:ser>
        <c:ser>
          <c:idx val="2"/>
          <c:order val="2"/>
          <c:tx>
            <c:strRef>
              <c:f>'PULPABLES CHARTS'!$A$78</c:f>
              <c:strCache>
                <c:ptCount val="1"/>
                <c:pt idx="0">
                  <c:v>NON-RECYCLABLE PAPER &amp; CARD</c:v>
                </c:pt>
              </c:strCache>
            </c:strRef>
          </c:tx>
          <c:spPr>
            <a:solidFill>
              <a:srgbClr val="7030A0"/>
            </a:solidFill>
          </c:spPr>
          <c:invertIfNegative val="0"/>
          <c:dLbls>
            <c:delete val="1"/>
          </c:dLbls>
          <c:cat>
            <c:strRef>
              <c:f>'PULPABLES CHARTS'!$B$75:$J$75</c:f>
              <c:strCache>
                <c:ptCount val="9"/>
                <c:pt idx="0">
                  <c:v>1B</c:v>
                </c:pt>
                <c:pt idx="1">
                  <c:v>1C</c:v>
                </c:pt>
                <c:pt idx="2">
                  <c:v>3H</c:v>
                </c:pt>
                <c:pt idx="3">
                  <c:v>4L</c:v>
                </c:pt>
                <c:pt idx="4">
                  <c:v>4M</c:v>
                </c:pt>
                <c:pt idx="5">
                  <c:v>50</c:v>
                </c:pt>
                <c:pt idx="6">
                  <c:v>5P</c:v>
                </c:pt>
                <c:pt idx="7">
                  <c:v>5Q</c:v>
                </c:pt>
                <c:pt idx="8">
                  <c:v>AVERAGE</c:v>
                </c:pt>
              </c:strCache>
            </c:strRef>
          </c:cat>
          <c:val>
            <c:numRef>
              <c:f>'PULPABLES CHARTS'!$B$78:$J$78</c:f>
              <c:numCache>
                <c:formatCode>0.0</c:formatCode>
                <c:ptCount val="9"/>
                <c:pt idx="0">
                  <c:v>12.112619285974048</c:v>
                </c:pt>
                <c:pt idx="1">
                  <c:v>8.6941874898826796</c:v>
                </c:pt>
                <c:pt idx="2">
                  <c:v>3.498743120149459</c:v>
                </c:pt>
                <c:pt idx="3">
                  <c:v>5.4472244622586876</c:v>
                </c:pt>
                <c:pt idx="4">
                  <c:v>4.0427697369068056</c:v>
                </c:pt>
                <c:pt idx="5">
                  <c:v>7.089136544877201</c:v>
                </c:pt>
                <c:pt idx="6">
                  <c:v>4.8058679992135502</c:v>
                </c:pt>
                <c:pt idx="7">
                  <c:v>6.7222901652084746</c:v>
                </c:pt>
                <c:pt idx="8">
                  <c:v>6.4795195578166913</c:v>
                </c:pt>
              </c:numCache>
            </c:numRef>
          </c:val>
          <c:extLst>
            <c:ext xmlns:c16="http://schemas.microsoft.com/office/drawing/2014/chart" uri="{C3380CC4-5D6E-409C-BE32-E72D297353CC}">
              <c16:uniqueId val="{00000002-CDD1-4D62-9057-E673F5DF8684}"/>
            </c:ext>
          </c:extLst>
        </c:ser>
        <c:ser>
          <c:idx val="3"/>
          <c:order val="3"/>
          <c:tx>
            <c:strRef>
              <c:f>'PULPABLES CHARTS'!$A$79</c:f>
              <c:strCache>
                <c:ptCount val="1"/>
                <c:pt idx="0">
                  <c:v>CO-MINGLED RECYCLABLES</c:v>
                </c:pt>
              </c:strCache>
            </c:strRef>
          </c:tx>
          <c:spPr>
            <a:solidFill>
              <a:srgbClr val="2FAC66"/>
            </a:solidFill>
          </c:spPr>
          <c:invertIfNegative val="0"/>
          <c:dLbls>
            <c:delete val="1"/>
          </c:dLbls>
          <c:cat>
            <c:strRef>
              <c:f>'PULPABLES CHARTS'!$B$75:$J$75</c:f>
              <c:strCache>
                <c:ptCount val="9"/>
                <c:pt idx="0">
                  <c:v>1B</c:v>
                </c:pt>
                <c:pt idx="1">
                  <c:v>1C</c:v>
                </c:pt>
                <c:pt idx="2">
                  <c:v>3H</c:v>
                </c:pt>
                <c:pt idx="3">
                  <c:v>4L</c:v>
                </c:pt>
                <c:pt idx="4">
                  <c:v>4M</c:v>
                </c:pt>
                <c:pt idx="5">
                  <c:v>50</c:v>
                </c:pt>
                <c:pt idx="6">
                  <c:v>5P</c:v>
                </c:pt>
                <c:pt idx="7">
                  <c:v>5Q</c:v>
                </c:pt>
                <c:pt idx="8">
                  <c:v>AVERAGE</c:v>
                </c:pt>
              </c:strCache>
            </c:strRef>
          </c:cat>
          <c:val>
            <c:numRef>
              <c:f>'PULPABLES CHARTS'!$B$79:$J$79</c:f>
              <c:numCache>
                <c:formatCode>0.0</c:formatCode>
                <c:ptCount val="9"/>
                <c:pt idx="0">
                  <c:v>7.4223860333066669E-3</c:v>
                </c:pt>
                <c:pt idx="1">
                  <c:v>0.73745691463279583</c:v>
                </c:pt>
                <c:pt idx="2">
                  <c:v>0.22979102916787494</c:v>
                </c:pt>
                <c:pt idx="3">
                  <c:v>0.25089132347188581</c:v>
                </c:pt>
                <c:pt idx="4">
                  <c:v>0.46603494161198006</c:v>
                </c:pt>
                <c:pt idx="5">
                  <c:v>0.38884842209733206</c:v>
                </c:pt>
                <c:pt idx="6">
                  <c:v>1.0591671483153544</c:v>
                </c:pt>
                <c:pt idx="7">
                  <c:v>0.75098095040996105</c:v>
                </c:pt>
                <c:pt idx="8">
                  <c:v>0.44754224524871933</c:v>
                </c:pt>
              </c:numCache>
            </c:numRef>
          </c:val>
          <c:extLst>
            <c:ext xmlns:c16="http://schemas.microsoft.com/office/drawing/2014/chart" uri="{C3380CC4-5D6E-409C-BE32-E72D297353CC}">
              <c16:uniqueId val="{00000003-CDD1-4D62-9057-E673F5DF8684}"/>
            </c:ext>
          </c:extLst>
        </c:ser>
        <c:ser>
          <c:idx val="4"/>
          <c:order val="4"/>
          <c:tx>
            <c:strRef>
              <c:f>'PULPABLES CHARTS'!$A$80</c:f>
              <c:strCache>
                <c:ptCount val="1"/>
                <c:pt idx="0">
                  <c:v>FOOD &amp; GARDEN WASTE</c:v>
                </c:pt>
              </c:strCache>
            </c:strRef>
          </c:tx>
          <c:spPr>
            <a:solidFill>
              <a:srgbClr val="F79646">
                <a:lumMod val="50000"/>
              </a:srgbClr>
            </a:solidFill>
          </c:spPr>
          <c:invertIfNegative val="0"/>
          <c:dLbls>
            <c:delete val="1"/>
          </c:dLbls>
          <c:cat>
            <c:strRef>
              <c:f>'PULPABLES CHARTS'!$B$75:$J$75</c:f>
              <c:strCache>
                <c:ptCount val="9"/>
                <c:pt idx="0">
                  <c:v>1B</c:v>
                </c:pt>
                <c:pt idx="1">
                  <c:v>1C</c:v>
                </c:pt>
                <c:pt idx="2">
                  <c:v>3H</c:v>
                </c:pt>
                <c:pt idx="3">
                  <c:v>4L</c:v>
                </c:pt>
                <c:pt idx="4">
                  <c:v>4M</c:v>
                </c:pt>
                <c:pt idx="5">
                  <c:v>50</c:v>
                </c:pt>
                <c:pt idx="6">
                  <c:v>5P</c:v>
                </c:pt>
                <c:pt idx="7">
                  <c:v>5Q</c:v>
                </c:pt>
                <c:pt idx="8">
                  <c:v>AVERAGE</c:v>
                </c:pt>
              </c:strCache>
            </c:strRef>
          </c:cat>
          <c:val>
            <c:numRef>
              <c:f>'PULPABLES CHARTS'!$B$80:$J$80</c:f>
              <c:numCache>
                <c:formatCode>0.0</c:formatCode>
                <c:ptCount val="9"/>
                <c:pt idx="0">
                  <c:v>1.0794462338836983</c:v>
                </c:pt>
                <c:pt idx="1">
                  <c:v>0.72960411047700735</c:v>
                </c:pt>
                <c:pt idx="2">
                  <c:v>0.4423719276087944</c:v>
                </c:pt>
                <c:pt idx="3">
                  <c:v>0.75517028238187645</c:v>
                </c:pt>
                <c:pt idx="4">
                  <c:v>1.258217297826149</c:v>
                </c:pt>
                <c:pt idx="5">
                  <c:v>1.6649818364965077</c:v>
                </c:pt>
                <c:pt idx="6">
                  <c:v>1.2420744533733923</c:v>
                </c:pt>
                <c:pt idx="7">
                  <c:v>1.6644564288618802</c:v>
                </c:pt>
                <c:pt idx="8">
                  <c:v>1.1005335501122349</c:v>
                </c:pt>
              </c:numCache>
            </c:numRef>
          </c:val>
          <c:extLst>
            <c:ext xmlns:c16="http://schemas.microsoft.com/office/drawing/2014/chart" uri="{C3380CC4-5D6E-409C-BE32-E72D297353CC}">
              <c16:uniqueId val="{00000004-CDD1-4D62-9057-E673F5DF8684}"/>
            </c:ext>
          </c:extLst>
        </c:ser>
        <c:ser>
          <c:idx val="5"/>
          <c:order val="5"/>
          <c:tx>
            <c:strRef>
              <c:f>'PULPABLES CHARTS'!$A$81</c:f>
              <c:strCache>
                <c:ptCount val="1"/>
                <c:pt idx="0">
                  <c:v>RESIDUAL WASTE</c:v>
                </c:pt>
              </c:strCache>
            </c:strRef>
          </c:tx>
          <c:spPr>
            <a:solidFill>
              <a:srgbClr val="CBBB9F"/>
            </a:solidFill>
          </c:spPr>
          <c:invertIfNegative val="0"/>
          <c:dLbls>
            <c:delete val="1"/>
          </c:dLbls>
          <c:cat>
            <c:strRef>
              <c:f>'PULPABLES CHARTS'!$B$75:$J$75</c:f>
              <c:strCache>
                <c:ptCount val="9"/>
                <c:pt idx="0">
                  <c:v>1B</c:v>
                </c:pt>
                <c:pt idx="1">
                  <c:v>1C</c:v>
                </c:pt>
                <c:pt idx="2">
                  <c:v>3H</c:v>
                </c:pt>
                <c:pt idx="3">
                  <c:v>4L</c:v>
                </c:pt>
                <c:pt idx="4">
                  <c:v>4M</c:v>
                </c:pt>
                <c:pt idx="5">
                  <c:v>50</c:v>
                </c:pt>
                <c:pt idx="6">
                  <c:v>5P</c:v>
                </c:pt>
                <c:pt idx="7">
                  <c:v>5Q</c:v>
                </c:pt>
                <c:pt idx="8">
                  <c:v>AVERAGE</c:v>
                </c:pt>
              </c:strCache>
            </c:strRef>
          </c:cat>
          <c:val>
            <c:numRef>
              <c:f>'PULPABLES CHARTS'!$B$81:$J$81</c:f>
              <c:numCache>
                <c:formatCode>0.0</c:formatCode>
                <c:ptCount val="9"/>
                <c:pt idx="0">
                  <c:v>1.2726516856468084</c:v>
                </c:pt>
                <c:pt idx="1">
                  <c:v>13.178224471837632</c:v>
                </c:pt>
                <c:pt idx="2">
                  <c:v>1.5388923628324491</c:v>
                </c:pt>
                <c:pt idx="3">
                  <c:v>2.6433749883582203</c:v>
                </c:pt>
                <c:pt idx="4">
                  <c:v>4.5355254568758809</c:v>
                </c:pt>
                <c:pt idx="5">
                  <c:v>5.5551829548712162</c:v>
                </c:pt>
                <c:pt idx="6">
                  <c:v>7.2016933891007211</c:v>
                </c:pt>
                <c:pt idx="7">
                  <c:v>1.2682592884908304</c:v>
                </c:pt>
                <c:pt idx="8">
                  <c:v>4.2916017738629471</c:v>
                </c:pt>
              </c:numCache>
            </c:numRef>
          </c:val>
          <c:extLst>
            <c:ext xmlns:c16="http://schemas.microsoft.com/office/drawing/2014/chart" uri="{C3380CC4-5D6E-409C-BE32-E72D297353CC}">
              <c16:uniqueId val="{00000005-CDD1-4D62-9057-E673F5DF8684}"/>
            </c:ext>
          </c:extLst>
        </c:ser>
        <c:dLbls>
          <c:showLegendKey val="0"/>
          <c:showVal val="1"/>
          <c:showCatName val="0"/>
          <c:showSerName val="0"/>
          <c:showPercent val="0"/>
          <c:showBubbleSize val="0"/>
        </c:dLbls>
        <c:gapWidth val="58"/>
        <c:overlap val="100"/>
        <c:axId val="466772896"/>
        <c:axId val="466773680"/>
      </c:barChart>
      <c:catAx>
        <c:axId val="466772896"/>
        <c:scaling>
          <c:orientation val="maxMin"/>
        </c:scaling>
        <c:delete val="0"/>
        <c:axPos val="l"/>
        <c:numFmt formatCode="General" sourceLinked="1"/>
        <c:majorTickMark val="out"/>
        <c:minorTickMark val="none"/>
        <c:tickLblPos val="nextTo"/>
        <c:spPr>
          <a:ln>
            <a:noFill/>
          </a:ln>
        </c:spPr>
        <c:crossAx val="466773680"/>
        <c:crosses val="autoZero"/>
        <c:auto val="1"/>
        <c:lblAlgn val="ctr"/>
        <c:lblOffset val="100"/>
        <c:noMultiLvlLbl val="0"/>
      </c:catAx>
      <c:valAx>
        <c:axId val="466773680"/>
        <c:scaling>
          <c:orientation val="minMax"/>
          <c:max val="125"/>
          <c:min val="0"/>
        </c:scaling>
        <c:delete val="0"/>
        <c:axPos val="t"/>
        <c:numFmt formatCode="#,##0" sourceLinked="0"/>
        <c:majorTickMark val="out"/>
        <c:minorTickMark val="none"/>
        <c:tickLblPos val="nextTo"/>
        <c:crossAx val="466772896"/>
        <c:crosses val="autoZero"/>
        <c:crossBetween val="between"/>
        <c:majorUnit val="25"/>
      </c:valAx>
    </c:plotArea>
    <c:legend>
      <c:legendPos val="t"/>
      <c:overlay val="0"/>
    </c:legend>
    <c:plotVisOnly val="1"/>
    <c:dispBlanksAs val="gap"/>
    <c:showDLblsOverMax val="0"/>
  </c:chart>
  <c:spPr>
    <a:ln>
      <a:noFill/>
    </a:ln>
  </c:spPr>
  <c:txPr>
    <a:bodyPr/>
    <a:lstStyle/>
    <a:p>
      <a:pPr>
        <a:defRPr b="1">
          <a:solidFill>
            <a:schemeClr val="tx1">
              <a:lumMod val="75000"/>
              <a:lumOff val="25000"/>
            </a:schemeClr>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079893971507299"/>
          <c:y val="0.112802715804022"/>
          <c:w val="0.601873306555337"/>
          <c:h val="0.81887006276681795"/>
        </c:manualLayout>
      </c:layout>
      <c:pieChart>
        <c:varyColors val="1"/>
        <c:ser>
          <c:idx val="0"/>
          <c:order val="0"/>
          <c:dPt>
            <c:idx val="0"/>
            <c:bubble3D val="0"/>
            <c:spPr>
              <a:solidFill>
                <a:srgbClr val="15619D"/>
              </a:solidFill>
              <a:ln w="12700">
                <a:solidFill>
                  <a:schemeClr val="bg1"/>
                </a:solidFill>
              </a:ln>
            </c:spPr>
            <c:extLst>
              <c:ext xmlns:c16="http://schemas.microsoft.com/office/drawing/2014/chart" uri="{C3380CC4-5D6E-409C-BE32-E72D297353CC}">
                <c16:uniqueId val="{00000001-BC43-44B3-A2D7-3D7AA63C7894}"/>
              </c:ext>
            </c:extLst>
          </c:dPt>
          <c:dPt>
            <c:idx val="1"/>
            <c:bubble3D val="0"/>
            <c:spPr>
              <a:solidFill>
                <a:srgbClr val="00B0F0"/>
              </a:solidFill>
              <a:ln w="12700">
                <a:solidFill>
                  <a:schemeClr val="bg1"/>
                </a:solidFill>
              </a:ln>
            </c:spPr>
            <c:extLst>
              <c:ext xmlns:c16="http://schemas.microsoft.com/office/drawing/2014/chart" uri="{C3380CC4-5D6E-409C-BE32-E72D297353CC}">
                <c16:uniqueId val="{00000003-BC43-44B3-A2D7-3D7AA63C7894}"/>
              </c:ext>
            </c:extLst>
          </c:dPt>
          <c:dPt>
            <c:idx val="2"/>
            <c:bubble3D val="0"/>
            <c:spPr>
              <a:solidFill>
                <a:srgbClr val="7030A0"/>
              </a:solidFill>
              <a:ln w="12700">
                <a:solidFill>
                  <a:schemeClr val="bg1"/>
                </a:solidFill>
              </a:ln>
            </c:spPr>
            <c:extLst>
              <c:ext xmlns:c16="http://schemas.microsoft.com/office/drawing/2014/chart" uri="{C3380CC4-5D6E-409C-BE32-E72D297353CC}">
                <c16:uniqueId val="{00000005-BC43-44B3-A2D7-3D7AA63C7894}"/>
              </c:ext>
            </c:extLst>
          </c:dPt>
          <c:dPt>
            <c:idx val="3"/>
            <c:bubble3D val="0"/>
            <c:spPr>
              <a:solidFill>
                <a:srgbClr val="00B050"/>
              </a:solidFill>
              <a:ln w="12700">
                <a:solidFill>
                  <a:schemeClr val="bg1"/>
                </a:solidFill>
              </a:ln>
            </c:spPr>
            <c:extLst>
              <c:ext xmlns:c16="http://schemas.microsoft.com/office/drawing/2014/chart" uri="{C3380CC4-5D6E-409C-BE32-E72D297353CC}">
                <c16:uniqueId val="{00000007-BC43-44B3-A2D7-3D7AA63C7894}"/>
              </c:ext>
            </c:extLst>
          </c:dPt>
          <c:dPt>
            <c:idx val="4"/>
            <c:bubble3D val="0"/>
            <c:spPr>
              <a:solidFill>
                <a:srgbClr val="F79646">
                  <a:lumMod val="50000"/>
                </a:srgbClr>
              </a:solidFill>
              <a:ln w="12700">
                <a:solidFill>
                  <a:schemeClr val="bg1"/>
                </a:solidFill>
              </a:ln>
            </c:spPr>
            <c:extLst>
              <c:ext xmlns:c16="http://schemas.microsoft.com/office/drawing/2014/chart" uri="{C3380CC4-5D6E-409C-BE32-E72D297353CC}">
                <c16:uniqueId val="{00000009-BC43-44B3-A2D7-3D7AA63C7894}"/>
              </c:ext>
            </c:extLst>
          </c:dPt>
          <c:dPt>
            <c:idx val="5"/>
            <c:bubble3D val="0"/>
            <c:spPr>
              <a:solidFill>
                <a:srgbClr val="EEECE1">
                  <a:lumMod val="50000"/>
                </a:srgbClr>
              </a:solidFill>
              <a:ln w="12700">
                <a:solidFill>
                  <a:schemeClr val="bg1"/>
                </a:solidFill>
              </a:ln>
            </c:spPr>
            <c:extLst>
              <c:ext xmlns:c16="http://schemas.microsoft.com/office/drawing/2014/chart" uri="{C3380CC4-5D6E-409C-BE32-E72D297353CC}">
                <c16:uniqueId val="{0000000B-BC43-44B3-A2D7-3D7AA63C7894}"/>
              </c:ext>
            </c:extLst>
          </c:dPt>
          <c:dLbls>
            <c:dLbl>
              <c:idx val="0"/>
              <c:layout>
                <c:manualLayout>
                  <c:x val="-0.14736159769676369"/>
                  <c:y val="-0.17080052493438311"/>
                </c:manualLayout>
              </c:layout>
              <c:tx>
                <c:rich>
                  <a:bodyPr/>
                  <a:lstStyle/>
                  <a:p>
                    <a:pPr>
                      <a:defRPr b="1">
                        <a:solidFill>
                          <a:schemeClr val="bg1"/>
                        </a:solidFill>
                      </a:defRPr>
                    </a:pPr>
                    <a:r>
                      <a:rPr lang="en-US">
                        <a:solidFill>
                          <a:schemeClr val="bg1"/>
                        </a:solidFill>
                      </a:rPr>
                      <a:t>RECYCLABLE PAPER</a:t>
                    </a:r>
                    <a:r>
                      <a:rPr lang="en-US" baseline="0">
                        <a:solidFill>
                          <a:schemeClr val="bg1"/>
                        </a:solidFill>
                      </a:rPr>
                      <a:t>, 26.3kg/hh/yr, 38%</a:t>
                    </a:r>
                  </a:p>
                </c:rich>
              </c:tx>
              <c:numFmt formatCode="0%" sourceLinked="0"/>
              <c:spPr>
                <a:noFill/>
                <a:ln>
                  <a:noFill/>
                </a:ln>
                <a:effectLst/>
              </c:spPr>
              <c:showLegendKey val="0"/>
              <c:showVal val="1"/>
              <c:showCatName val="1"/>
              <c:showSerName val="0"/>
              <c:showPercent val="1"/>
              <c:showBubbleSize val="0"/>
              <c:extLst>
                <c:ext xmlns:c15="http://schemas.microsoft.com/office/drawing/2012/chart" uri="{CE6537A1-D6FC-4f65-9D91-7224C49458BB}">
                  <c15:layout>
                    <c:manualLayout>
                      <c:w val="0.22745044052863436"/>
                      <c:h val="0.23342342342342343"/>
                    </c:manualLayout>
                  </c15:layout>
                  <c15:showDataLabelsRange val="0"/>
                </c:ext>
                <c:ext xmlns:c16="http://schemas.microsoft.com/office/drawing/2014/chart" uri="{C3380CC4-5D6E-409C-BE32-E72D297353CC}">
                  <c16:uniqueId val="{00000001-BC43-44B3-A2D7-3D7AA63C7894}"/>
                </c:ext>
              </c:extLst>
            </c:dLbl>
            <c:dLbl>
              <c:idx val="1"/>
              <c:layout>
                <c:manualLayout>
                  <c:x val="0.23098811092996635"/>
                  <c:y val="0.25679860963325529"/>
                </c:manualLayout>
              </c:layout>
              <c:tx>
                <c:rich>
                  <a:bodyPr/>
                  <a:lstStyle/>
                  <a:p>
                    <a:pPr>
                      <a:defRPr b="1">
                        <a:solidFill>
                          <a:schemeClr val="bg1"/>
                        </a:solidFill>
                      </a:defRPr>
                    </a:pPr>
                    <a:r>
                      <a:rPr lang="en-US">
                        <a:solidFill>
                          <a:schemeClr val="bg1"/>
                        </a:solidFill>
                      </a:rPr>
                      <a:t>RECYCLABLE CARD &amp; CARDBOARD, 30.2kg/hh/yr, 44%</a:t>
                    </a:r>
                  </a:p>
                </c:rich>
              </c:tx>
              <c:numFmt formatCode="0%" sourceLinked="0"/>
              <c:spPr>
                <a:noFill/>
                <a:ln>
                  <a:noFill/>
                </a:ln>
                <a:effectLst/>
              </c:spPr>
              <c:showLegendKey val="0"/>
              <c:showVal val="1"/>
              <c:showCatName val="1"/>
              <c:showSerName val="0"/>
              <c:showPercent val="1"/>
              <c:showBubbleSize val="0"/>
              <c:extLst>
                <c:ext xmlns:c15="http://schemas.microsoft.com/office/drawing/2012/chart" uri="{CE6537A1-D6FC-4f65-9D91-7224C49458BB}">
                  <c15:layout>
                    <c:manualLayout>
                      <c:w val="0.2384636563876652"/>
                      <c:h val="0.28840107824359795"/>
                    </c:manualLayout>
                  </c15:layout>
                  <c15:showDataLabelsRange val="0"/>
                </c:ext>
                <c:ext xmlns:c16="http://schemas.microsoft.com/office/drawing/2014/chart" uri="{C3380CC4-5D6E-409C-BE32-E72D297353CC}">
                  <c16:uniqueId val="{00000003-BC43-44B3-A2D7-3D7AA63C7894}"/>
                </c:ext>
              </c:extLst>
            </c:dLbl>
            <c:dLbl>
              <c:idx val="2"/>
              <c:layout>
                <c:manualLayout>
                  <c:x val="-4.183200943494398E-2"/>
                  <c:y val="2.4830460381641484E-2"/>
                </c:manualLayout>
              </c:layout>
              <c:tx>
                <c:rich>
                  <a:bodyPr/>
                  <a:lstStyle/>
                  <a:p>
                    <a:pPr>
                      <a:defRPr sz="900" b="1">
                        <a:solidFill>
                          <a:schemeClr val="tx1">
                            <a:lumMod val="75000"/>
                            <a:lumOff val="25000"/>
                          </a:schemeClr>
                        </a:solidFill>
                      </a:defRPr>
                    </a:pPr>
                    <a:r>
                      <a:rPr lang="en-US" sz="900"/>
                      <a:t>NON-RECYCLABLE PAPER &amp; CARD, 6.5kg/hh/yr, 9%</a:t>
                    </a:r>
                  </a:p>
                </c:rich>
              </c:tx>
              <c:numFmt formatCode="0%" sourceLinked="0"/>
              <c:spPr>
                <a:noFill/>
                <a:ln>
                  <a:noFill/>
                </a:ln>
                <a:effectLst/>
              </c:spPr>
              <c:showLegendKey val="0"/>
              <c:showVal val="1"/>
              <c:showCatName val="1"/>
              <c:showSerName val="0"/>
              <c:showPercent val="1"/>
              <c:showBubbleSize val="0"/>
              <c:extLst>
                <c:ext xmlns:c15="http://schemas.microsoft.com/office/drawing/2012/chart" uri="{CE6537A1-D6FC-4f65-9D91-7224C49458BB}">
                  <c15:layout>
                    <c:manualLayout>
                      <c:w val="0.22479339380484928"/>
                      <c:h val="0.21182450166702135"/>
                    </c:manualLayout>
                  </c15:layout>
                  <c15:showDataLabelsRange val="0"/>
                </c:ext>
                <c:ext xmlns:c16="http://schemas.microsoft.com/office/drawing/2014/chart" uri="{C3380CC4-5D6E-409C-BE32-E72D297353CC}">
                  <c16:uniqueId val="{00000005-BC43-44B3-A2D7-3D7AA63C7894}"/>
                </c:ext>
              </c:extLst>
            </c:dLbl>
            <c:dLbl>
              <c:idx val="3"/>
              <c:layout>
                <c:manualLayout>
                  <c:x val="9.9991111380901068E-2"/>
                  <c:y val="-2.530325601191743E-3"/>
                </c:manualLayout>
              </c:layout>
              <c:tx>
                <c:rich>
                  <a:bodyPr/>
                  <a:lstStyle/>
                  <a:p>
                    <a:pPr>
                      <a:defRPr sz="900" b="1">
                        <a:solidFill>
                          <a:schemeClr val="tx1">
                            <a:lumMod val="75000"/>
                            <a:lumOff val="25000"/>
                          </a:schemeClr>
                        </a:solidFill>
                      </a:defRPr>
                    </a:pPr>
                    <a:r>
                      <a:rPr lang="en-US" sz="900"/>
                      <a:t>CO-MINGLED RECYCLABLES, &lt;1kg/hh/yr, 1%</a:t>
                    </a:r>
                  </a:p>
                </c:rich>
              </c:tx>
              <c:numFmt formatCode="0%" sourceLinked="0"/>
              <c:spPr>
                <a:noFill/>
                <a:ln>
                  <a:noFill/>
                </a:ln>
                <a:effectLst/>
              </c:spPr>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BC43-44B3-A2D7-3D7AA63C7894}"/>
                </c:ext>
              </c:extLst>
            </c:dLbl>
            <c:dLbl>
              <c:idx val="4"/>
              <c:layout>
                <c:manualLayout>
                  <c:x val="8.0368075548926429E-2"/>
                  <c:y val="0.16386784422217493"/>
                </c:manualLayout>
              </c:layout>
              <c:tx>
                <c:rich>
                  <a:bodyPr/>
                  <a:lstStyle/>
                  <a:p>
                    <a:pPr>
                      <a:defRPr sz="900" b="1">
                        <a:solidFill>
                          <a:schemeClr val="tx1">
                            <a:lumMod val="75000"/>
                            <a:lumOff val="25000"/>
                          </a:schemeClr>
                        </a:solidFill>
                      </a:defRPr>
                    </a:pPr>
                    <a:r>
                      <a:rPr lang="en-US" sz="900"/>
                      <a:t>FOOD &amp; GARDEN WASTE, 1.1kg/hh/yr, 2%</a:t>
                    </a:r>
                  </a:p>
                </c:rich>
              </c:tx>
              <c:numFmt formatCode="0%" sourceLinked="0"/>
              <c:spPr>
                <a:noFill/>
                <a:ln>
                  <a:noFill/>
                </a:ln>
                <a:effectLst/>
              </c:spPr>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BC43-44B3-A2D7-3D7AA63C7894}"/>
                </c:ext>
              </c:extLst>
            </c:dLbl>
            <c:dLbl>
              <c:idx val="5"/>
              <c:layout>
                <c:manualLayout>
                  <c:x val="7.3933365708141005E-2"/>
                  <c:y val="0.23749272894942186"/>
                </c:manualLayout>
              </c:layout>
              <c:tx>
                <c:rich>
                  <a:bodyPr/>
                  <a:lstStyle/>
                  <a:p>
                    <a:pPr>
                      <a:defRPr sz="900" b="1">
                        <a:solidFill>
                          <a:schemeClr val="tx1">
                            <a:lumMod val="75000"/>
                            <a:lumOff val="25000"/>
                          </a:schemeClr>
                        </a:solidFill>
                      </a:defRPr>
                    </a:pPr>
                    <a:r>
                      <a:rPr lang="en-US" sz="900"/>
                      <a:t>RESIDUAL WASTE, 4</a:t>
                    </a:r>
                  </a:p>
                  <a:p>
                    <a:pPr>
                      <a:defRPr sz="900" b="1">
                        <a:solidFill>
                          <a:schemeClr val="tx1">
                            <a:lumMod val="75000"/>
                            <a:lumOff val="25000"/>
                          </a:schemeClr>
                        </a:solidFill>
                      </a:defRPr>
                    </a:pPr>
                    <a:r>
                      <a:rPr lang="en-US" sz="900"/>
                      <a:t>4.3kg/hh/yr, 6%</a:t>
                    </a:r>
                  </a:p>
                </c:rich>
              </c:tx>
              <c:numFmt formatCode="0%" sourceLinked="0"/>
              <c:spPr>
                <a:noFill/>
                <a:ln>
                  <a:noFill/>
                </a:ln>
                <a:effectLst/>
              </c:spPr>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B-BC43-44B3-A2D7-3D7AA63C7894}"/>
                </c:ext>
              </c:extLst>
            </c:dLbl>
            <c:numFmt formatCode="0%" sourceLinked="0"/>
            <c:spPr>
              <a:noFill/>
              <a:ln>
                <a:noFill/>
              </a:ln>
              <a:effectLst/>
            </c:spPr>
            <c:txPr>
              <a:bodyPr/>
              <a:lstStyle/>
              <a:p>
                <a:pPr>
                  <a:defRPr b="1">
                    <a:solidFill>
                      <a:schemeClr val="tx1">
                        <a:lumMod val="75000"/>
                        <a:lumOff val="25000"/>
                      </a:schemeClr>
                    </a:solidFill>
                  </a:defRPr>
                </a:pPr>
                <a:endParaRPr lang="en-US"/>
              </a:p>
            </c:txPr>
            <c:showLegendKey val="0"/>
            <c:showVal val="1"/>
            <c:showCatName val="1"/>
            <c:showSerName val="0"/>
            <c:showPercent val="1"/>
            <c:showBubbleSize val="0"/>
            <c:showLeaderLines val="1"/>
            <c:extLst>
              <c:ext xmlns:c15="http://schemas.microsoft.com/office/drawing/2012/chart" uri="{CE6537A1-D6FC-4f65-9D91-7224C49458BB}"/>
            </c:extLst>
          </c:dLbls>
          <c:cat>
            <c:strRef>
              <c:f>'PULPABLES CHARTS'!$A$48:$A$53</c:f>
              <c:strCache>
                <c:ptCount val="6"/>
                <c:pt idx="0">
                  <c:v>RECYCLABLE PAPER</c:v>
                </c:pt>
                <c:pt idx="1">
                  <c:v>RECYCLABLE CARD &amp; CARDBOARD</c:v>
                </c:pt>
                <c:pt idx="2">
                  <c:v>NON-RECYCLABLE PAPER &amp; CARD</c:v>
                </c:pt>
                <c:pt idx="3">
                  <c:v>CO-MINGLED RECYCLABLES</c:v>
                </c:pt>
                <c:pt idx="4">
                  <c:v>FOOD &amp; GARDEN WASTE</c:v>
                </c:pt>
                <c:pt idx="5">
                  <c:v>RESIDUAL WASTE</c:v>
                </c:pt>
              </c:strCache>
            </c:strRef>
          </c:cat>
          <c:val>
            <c:numRef>
              <c:f>'PULPABLES CHARTS'!$J$48:$J$53</c:f>
              <c:numCache>
                <c:formatCode>0.0%</c:formatCode>
                <c:ptCount val="6"/>
                <c:pt idx="0">
                  <c:v>0.38223153772582247</c:v>
                </c:pt>
                <c:pt idx="1">
                  <c:v>0.43874233822838027</c:v>
                </c:pt>
                <c:pt idx="2">
                  <c:v>9.4162246139292277E-2</c:v>
                </c:pt>
                <c:pt idx="3">
                  <c:v>6.5038129260684332E-3</c:v>
                </c:pt>
                <c:pt idx="4">
                  <c:v>1.5993270813605763E-2</c:v>
                </c:pt>
                <c:pt idx="5">
                  <c:v>6.2366794166830497E-2</c:v>
                </c:pt>
              </c:numCache>
            </c:numRef>
          </c:val>
          <c:extLst>
            <c:ext xmlns:c16="http://schemas.microsoft.com/office/drawing/2014/chart" uri="{C3380CC4-5D6E-409C-BE32-E72D297353CC}">
              <c16:uniqueId val="{0000000C-BC43-44B3-A2D7-3D7AA63C7894}"/>
            </c:ext>
          </c:extLst>
        </c:ser>
        <c:dLbls>
          <c:showLegendKey val="0"/>
          <c:showVal val="1"/>
          <c:showCatName val="0"/>
          <c:showSerName val="0"/>
          <c:showPercent val="0"/>
          <c:showBubbleSize val="0"/>
          <c:showLeaderLines val="1"/>
        </c:dLbls>
        <c:firstSliceAng val="92"/>
      </c:pieChart>
    </c:plotArea>
    <c:plotVisOnly val="1"/>
    <c:dispBlanksAs val="zero"/>
    <c:showDLblsOverMax val="0"/>
  </c:chart>
  <c:spPr>
    <a:ln>
      <a:noFill/>
    </a:ln>
  </c:sp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147503897601719"/>
          <c:y val="0.1445341250603398"/>
          <c:w val="0.81147702537182798"/>
          <c:h val="0.8079626697948189"/>
        </c:manualLayout>
      </c:layout>
      <c:barChart>
        <c:barDir val="bar"/>
        <c:grouping val="stacked"/>
        <c:varyColors val="0"/>
        <c:ser>
          <c:idx val="3"/>
          <c:order val="0"/>
          <c:tx>
            <c:strRef>
              <c:f>'PULPABLES CHARTS'!$J$157</c:f>
              <c:strCache>
                <c:ptCount val="1"/>
                <c:pt idx="0">
                  <c:v>PULPABLES RECYCLING</c:v>
                </c:pt>
              </c:strCache>
            </c:strRef>
          </c:tx>
          <c:spPr>
            <a:solidFill>
              <a:srgbClr val="0070C0"/>
            </a:solidFill>
          </c:spPr>
          <c:invertIfNegative val="0"/>
          <c:cat>
            <c:strRef>
              <c:f>'PULPABLES CHARTS'!$B$145:$J$145</c:f>
              <c:strCache>
                <c:ptCount val="9"/>
                <c:pt idx="0">
                  <c:v>1B</c:v>
                </c:pt>
                <c:pt idx="1">
                  <c:v>1C</c:v>
                </c:pt>
                <c:pt idx="2">
                  <c:v>3H</c:v>
                </c:pt>
                <c:pt idx="3">
                  <c:v>4L</c:v>
                </c:pt>
                <c:pt idx="4">
                  <c:v>4M</c:v>
                </c:pt>
                <c:pt idx="5">
                  <c:v>50</c:v>
                </c:pt>
                <c:pt idx="6">
                  <c:v>5P</c:v>
                </c:pt>
                <c:pt idx="7">
                  <c:v>5Q</c:v>
                </c:pt>
                <c:pt idx="8">
                  <c:v>AVERAGE</c:v>
                </c:pt>
              </c:strCache>
            </c:strRef>
          </c:cat>
          <c:val>
            <c:numRef>
              <c:f>'PULPABLES CHARTS'!$B$147:$J$147</c:f>
              <c:numCache>
                <c:formatCode>0.0</c:formatCode>
                <c:ptCount val="9"/>
                <c:pt idx="0">
                  <c:v>106.98546984052444</c:v>
                </c:pt>
                <c:pt idx="1">
                  <c:v>69.433620900980458</c:v>
                </c:pt>
                <c:pt idx="2">
                  <c:v>56.528175778991439</c:v>
                </c:pt>
                <c:pt idx="3">
                  <c:v>39.633961670802059</c:v>
                </c:pt>
                <c:pt idx="4">
                  <c:v>55.250179702509087</c:v>
                </c:pt>
                <c:pt idx="5">
                  <c:v>56.674950066804151</c:v>
                </c:pt>
                <c:pt idx="6">
                  <c:v>47.210782366355218</c:v>
                </c:pt>
                <c:pt idx="7">
                  <c:v>37.510986229654876</c:v>
                </c:pt>
                <c:pt idx="8">
                  <c:v>56.493090424295744</c:v>
                </c:pt>
              </c:numCache>
            </c:numRef>
          </c:val>
          <c:extLst>
            <c:ext xmlns:c16="http://schemas.microsoft.com/office/drawing/2014/chart" uri="{C3380CC4-5D6E-409C-BE32-E72D297353CC}">
              <c16:uniqueId val="{00000000-F353-4CCD-B8DC-8253FFC136BB}"/>
            </c:ext>
          </c:extLst>
        </c:ser>
        <c:ser>
          <c:idx val="0"/>
          <c:order val="1"/>
          <c:tx>
            <c:strRef>
              <c:f>'PULPABLES CHARTS'!$J$158</c:f>
              <c:strCache>
                <c:ptCount val="1"/>
                <c:pt idx="0">
                  <c:v>CO-MINGLED RECYCLING</c:v>
                </c:pt>
              </c:strCache>
            </c:strRef>
          </c:tx>
          <c:spPr>
            <a:solidFill>
              <a:srgbClr val="00B0F0"/>
            </a:solidFill>
          </c:spPr>
          <c:invertIfNegative val="0"/>
          <c:cat>
            <c:strRef>
              <c:f>'PULPABLES CHARTS'!$B$145:$J$145</c:f>
              <c:strCache>
                <c:ptCount val="9"/>
                <c:pt idx="0">
                  <c:v>1B</c:v>
                </c:pt>
                <c:pt idx="1">
                  <c:v>1C</c:v>
                </c:pt>
                <c:pt idx="2">
                  <c:v>3H</c:v>
                </c:pt>
                <c:pt idx="3">
                  <c:v>4L</c:v>
                </c:pt>
                <c:pt idx="4">
                  <c:v>4M</c:v>
                </c:pt>
                <c:pt idx="5">
                  <c:v>50</c:v>
                </c:pt>
                <c:pt idx="6">
                  <c:v>5P</c:v>
                </c:pt>
                <c:pt idx="7">
                  <c:v>5Q</c:v>
                </c:pt>
                <c:pt idx="8">
                  <c:v>AVERAGE</c:v>
                </c:pt>
              </c:strCache>
            </c:strRef>
          </c:cat>
          <c:val>
            <c:numRef>
              <c:f>'PULPABLES CHARTS'!$B$148:$J$148</c:f>
              <c:numCache>
                <c:formatCode>0.0</c:formatCode>
                <c:ptCount val="9"/>
                <c:pt idx="0">
                  <c:v>8.6557569373526461E-2</c:v>
                </c:pt>
                <c:pt idx="1">
                  <c:v>7.8066869538984937E-2</c:v>
                </c:pt>
                <c:pt idx="2">
                  <c:v>0.21176727539062498</c:v>
                </c:pt>
                <c:pt idx="3">
                  <c:v>0.11610245587175794</c:v>
                </c:pt>
                <c:pt idx="4">
                  <c:v>0.57197621935695975</c:v>
                </c:pt>
                <c:pt idx="5">
                  <c:v>7.4406221955723134E-2</c:v>
                </c:pt>
                <c:pt idx="6">
                  <c:v>0.16015842946868886</c:v>
                </c:pt>
                <c:pt idx="7">
                  <c:v>0.12452644279233868</c:v>
                </c:pt>
                <c:pt idx="8">
                  <c:v>0.16037141127321369</c:v>
                </c:pt>
              </c:numCache>
            </c:numRef>
          </c:val>
          <c:extLst>
            <c:ext xmlns:c16="http://schemas.microsoft.com/office/drawing/2014/chart" uri="{C3380CC4-5D6E-409C-BE32-E72D297353CC}">
              <c16:uniqueId val="{00000001-F353-4CCD-B8DC-8253FFC136BB}"/>
            </c:ext>
          </c:extLst>
        </c:ser>
        <c:ser>
          <c:idx val="1"/>
          <c:order val="2"/>
          <c:tx>
            <c:strRef>
              <c:f>'PULPABLES CHARTS'!$J$159</c:f>
              <c:strCache>
                <c:ptCount val="1"/>
                <c:pt idx="0">
                  <c:v>ORGANICS RECYCLING</c:v>
                </c:pt>
              </c:strCache>
            </c:strRef>
          </c:tx>
          <c:spPr>
            <a:solidFill>
              <a:srgbClr val="F79646">
                <a:lumMod val="50000"/>
              </a:srgbClr>
            </a:solidFill>
          </c:spPr>
          <c:invertIfNegative val="0"/>
          <c:cat>
            <c:strRef>
              <c:f>'PULPABLES CHARTS'!$B$145:$J$145</c:f>
              <c:strCache>
                <c:ptCount val="9"/>
                <c:pt idx="0">
                  <c:v>1B</c:v>
                </c:pt>
                <c:pt idx="1">
                  <c:v>1C</c:v>
                </c:pt>
                <c:pt idx="2">
                  <c:v>3H</c:v>
                </c:pt>
                <c:pt idx="3">
                  <c:v>4L</c:v>
                </c:pt>
                <c:pt idx="4">
                  <c:v>4M</c:v>
                </c:pt>
                <c:pt idx="5">
                  <c:v>50</c:v>
                </c:pt>
                <c:pt idx="6">
                  <c:v>5P</c:v>
                </c:pt>
                <c:pt idx="7">
                  <c:v>5Q</c:v>
                </c:pt>
                <c:pt idx="8">
                  <c:v>AVERAGE</c:v>
                </c:pt>
              </c:strCache>
            </c:strRef>
          </c:cat>
          <c:val>
            <c:numRef>
              <c:f>'PULPABLES CHARTS'!$B$149:$J$149</c:f>
              <c:numCache>
                <c:formatCode>0.0</c:formatCode>
                <c:ptCount val="9"/>
                <c:pt idx="0">
                  <c:v>0</c:v>
                </c:pt>
                <c:pt idx="1">
                  <c:v>2.3565532889835046E-2</c:v>
                </c:pt>
                <c:pt idx="2">
                  <c:v>0</c:v>
                </c:pt>
                <c:pt idx="3">
                  <c:v>1.7631876621527561E-3</c:v>
                </c:pt>
                <c:pt idx="4">
                  <c:v>0</c:v>
                </c:pt>
                <c:pt idx="5">
                  <c:v>7.0971835698721121E-3</c:v>
                </c:pt>
                <c:pt idx="6">
                  <c:v>0</c:v>
                </c:pt>
                <c:pt idx="7">
                  <c:v>0</c:v>
                </c:pt>
                <c:pt idx="8">
                  <c:v>3.7723090538545035E-3</c:v>
                </c:pt>
              </c:numCache>
            </c:numRef>
          </c:val>
          <c:extLst>
            <c:ext xmlns:c16="http://schemas.microsoft.com/office/drawing/2014/chart" uri="{C3380CC4-5D6E-409C-BE32-E72D297353CC}">
              <c16:uniqueId val="{00000002-F353-4CCD-B8DC-8253FFC136BB}"/>
            </c:ext>
          </c:extLst>
        </c:ser>
        <c:ser>
          <c:idx val="2"/>
          <c:order val="3"/>
          <c:tx>
            <c:strRef>
              <c:f>'PULPABLES CHARTS'!$J$160</c:f>
              <c:strCache>
                <c:ptCount val="1"/>
                <c:pt idx="0">
                  <c:v>RESIDUAL WASTE</c:v>
                </c:pt>
              </c:strCache>
            </c:strRef>
          </c:tx>
          <c:spPr>
            <a:solidFill>
              <a:sysClr val="window" lastClr="FFFFFF">
                <a:lumMod val="65000"/>
              </a:sysClr>
            </a:solidFill>
          </c:spPr>
          <c:invertIfNegative val="0"/>
          <c:cat>
            <c:strRef>
              <c:f>'PULPABLES CHARTS'!$B$145:$J$145</c:f>
              <c:strCache>
                <c:ptCount val="9"/>
                <c:pt idx="0">
                  <c:v>1B</c:v>
                </c:pt>
                <c:pt idx="1">
                  <c:v>1C</c:v>
                </c:pt>
                <c:pt idx="2">
                  <c:v>3H</c:v>
                </c:pt>
                <c:pt idx="3">
                  <c:v>4L</c:v>
                </c:pt>
                <c:pt idx="4">
                  <c:v>4M</c:v>
                </c:pt>
                <c:pt idx="5">
                  <c:v>50</c:v>
                </c:pt>
                <c:pt idx="6">
                  <c:v>5P</c:v>
                </c:pt>
                <c:pt idx="7">
                  <c:v>5Q</c:v>
                </c:pt>
                <c:pt idx="8">
                  <c:v>AVERAGE</c:v>
                </c:pt>
              </c:strCache>
            </c:strRef>
          </c:cat>
          <c:val>
            <c:numRef>
              <c:f>'PULPABLES CHARTS'!$B$146:$J$146</c:f>
              <c:numCache>
                <c:formatCode>0.0</c:formatCode>
                <c:ptCount val="9"/>
                <c:pt idx="0">
                  <c:v>13.826676973712747</c:v>
                </c:pt>
                <c:pt idx="1">
                  <c:v>12.227260066751249</c:v>
                </c:pt>
                <c:pt idx="2">
                  <c:v>14.182515700900453</c:v>
                </c:pt>
                <c:pt idx="3">
                  <c:v>11.339786692784209</c:v>
                </c:pt>
                <c:pt idx="4">
                  <c:v>9.8714266366177359</c:v>
                </c:pt>
                <c:pt idx="5">
                  <c:v>11.108749724139546</c:v>
                </c:pt>
                <c:pt idx="6">
                  <c:v>13.445864149749436</c:v>
                </c:pt>
                <c:pt idx="7">
                  <c:v>9.4727390434750056</c:v>
                </c:pt>
                <c:pt idx="8">
                  <c:v>11.844223355248776</c:v>
                </c:pt>
              </c:numCache>
            </c:numRef>
          </c:val>
          <c:extLst>
            <c:ext xmlns:c16="http://schemas.microsoft.com/office/drawing/2014/chart" uri="{C3380CC4-5D6E-409C-BE32-E72D297353CC}">
              <c16:uniqueId val="{00000003-F353-4CCD-B8DC-8253FFC136BB}"/>
            </c:ext>
          </c:extLst>
        </c:ser>
        <c:dLbls>
          <c:showLegendKey val="0"/>
          <c:showVal val="0"/>
          <c:showCatName val="0"/>
          <c:showSerName val="0"/>
          <c:showPercent val="0"/>
          <c:showBubbleSize val="0"/>
        </c:dLbls>
        <c:gapWidth val="150"/>
        <c:overlap val="100"/>
        <c:axId val="468861392"/>
        <c:axId val="468861000"/>
      </c:barChart>
      <c:catAx>
        <c:axId val="468861392"/>
        <c:scaling>
          <c:orientation val="maxMin"/>
        </c:scaling>
        <c:delete val="0"/>
        <c:axPos val="l"/>
        <c:numFmt formatCode="General" sourceLinked="0"/>
        <c:majorTickMark val="out"/>
        <c:minorTickMark val="none"/>
        <c:tickLblPos val="nextTo"/>
        <c:crossAx val="468861000"/>
        <c:crosses val="autoZero"/>
        <c:auto val="1"/>
        <c:lblAlgn val="ctr"/>
        <c:lblOffset val="100"/>
        <c:noMultiLvlLbl val="0"/>
      </c:catAx>
      <c:valAx>
        <c:axId val="468861000"/>
        <c:scaling>
          <c:orientation val="minMax"/>
          <c:max val="125"/>
        </c:scaling>
        <c:delete val="0"/>
        <c:axPos val="t"/>
        <c:majorGridlines>
          <c:spPr>
            <a:ln>
              <a:noFill/>
            </a:ln>
          </c:spPr>
        </c:majorGridlines>
        <c:numFmt formatCode="0" sourceLinked="0"/>
        <c:majorTickMark val="out"/>
        <c:minorTickMark val="none"/>
        <c:tickLblPos val="nextTo"/>
        <c:crossAx val="468861392"/>
        <c:crosses val="autoZero"/>
        <c:crossBetween val="between"/>
        <c:majorUnit val="25"/>
      </c:valAx>
    </c:plotArea>
    <c:legend>
      <c:legendPos val="r"/>
      <c:layout>
        <c:manualLayout>
          <c:xMode val="edge"/>
          <c:yMode val="edge"/>
          <c:x val="0.14536176727909"/>
          <c:y val="3.0941965587634999E-3"/>
          <c:w val="0.81786638670166201"/>
          <c:h val="0.104837703442574"/>
        </c:manualLayout>
      </c:layout>
      <c:overlay val="0"/>
    </c:legend>
    <c:plotVisOnly val="1"/>
    <c:dispBlanksAs val="gap"/>
    <c:showDLblsOverMax val="0"/>
  </c:chart>
  <c:spPr>
    <a:ln>
      <a:noFill/>
    </a:ln>
  </c:spPr>
  <c:txPr>
    <a:bodyPr/>
    <a:lstStyle/>
    <a:p>
      <a:pPr>
        <a:defRPr>
          <a:solidFill>
            <a:schemeClr val="tx1">
              <a:lumMod val="75000"/>
              <a:lumOff val="25000"/>
            </a:schemeClr>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'CO-MINGLED CHARTS'!$B$1</c:f>
              <c:strCache>
                <c:ptCount val="1"/>
                <c:pt idx="0">
                  <c:v>% SET OUT RATE</c:v>
                </c:pt>
              </c:strCache>
            </c:strRef>
          </c:tx>
          <c:spPr>
            <a:solidFill>
              <a:srgbClr val="009FE3"/>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'CO-MINGLED CHARTS'!$A$2:$A$10</c:f>
              <c:strCache>
                <c:ptCount val="9"/>
                <c:pt idx="0">
                  <c:v>1B</c:v>
                </c:pt>
                <c:pt idx="1">
                  <c:v>1C</c:v>
                </c:pt>
                <c:pt idx="2">
                  <c:v>3H</c:v>
                </c:pt>
                <c:pt idx="3">
                  <c:v>4L</c:v>
                </c:pt>
                <c:pt idx="4">
                  <c:v>4M</c:v>
                </c:pt>
                <c:pt idx="5">
                  <c:v>50</c:v>
                </c:pt>
                <c:pt idx="6">
                  <c:v>5P</c:v>
                </c:pt>
                <c:pt idx="7">
                  <c:v>5Q</c:v>
                </c:pt>
                <c:pt idx="8">
                  <c:v>AVERAGE</c:v>
                </c:pt>
              </c:strCache>
            </c:strRef>
          </c:cat>
          <c:val>
            <c:numRef>
              <c:f>'CO-MINGLED CHARTS'!$B$2:$B$10</c:f>
              <c:numCache>
                <c:formatCode>0.0%</c:formatCode>
                <c:ptCount val="9"/>
                <c:pt idx="0">
                  <c:v>0.68796992481203012</c:v>
                </c:pt>
                <c:pt idx="1">
                  <c:v>0.69848901098901095</c:v>
                </c:pt>
                <c:pt idx="2">
                  <c:v>0.45127840909090911</c:v>
                </c:pt>
                <c:pt idx="3">
                  <c:v>0.5824242424242424</c:v>
                </c:pt>
                <c:pt idx="4">
                  <c:v>0.49576271186440679</c:v>
                </c:pt>
                <c:pt idx="5">
                  <c:v>0.58262849707221864</c:v>
                </c:pt>
                <c:pt idx="6">
                  <c:v>0.70354096665805121</c:v>
                </c:pt>
                <c:pt idx="7">
                  <c:v>0.53049395161290325</c:v>
                </c:pt>
                <c:pt idx="8">
                  <c:v>0.5870180448886515</c:v>
                </c:pt>
              </c:numCache>
            </c:numRef>
          </c:val>
          <c:extLst>
            <c:ext xmlns:c16="http://schemas.microsoft.com/office/drawing/2014/chart" uri="{C3380CC4-5D6E-409C-BE32-E72D297353CC}">
              <c16:uniqueId val="{00000000-2343-4AB1-8320-7C0327CE3A09}"/>
            </c:ext>
          </c:extLst>
        </c:ser>
        <c:dLbls>
          <c:showLegendKey val="0"/>
          <c:showVal val="0"/>
          <c:showCatName val="0"/>
          <c:showSerName val="0"/>
          <c:showPercent val="0"/>
          <c:showBubbleSize val="0"/>
        </c:dLbls>
        <c:gapWidth val="150"/>
        <c:axId val="468862960"/>
        <c:axId val="468863744"/>
      </c:barChart>
      <c:catAx>
        <c:axId val="468862960"/>
        <c:scaling>
          <c:orientation val="minMax"/>
        </c:scaling>
        <c:delete val="0"/>
        <c:axPos val="b"/>
        <c:numFmt formatCode="General" sourceLinked="1"/>
        <c:majorTickMark val="out"/>
        <c:minorTickMark val="none"/>
        <c:tickLblPos val="nextTo"/>
        <c:crossAx val="468863744"/>
        <c:crosses val="autoZero"/>
        <c:auto val="1"/>
        <c:lblAlgn val="ctr"/>
        <c:lblOffset val="100"/>
        <c:noMultiLvlLbl val="0"/>
      </c:catAx>
      <c:valAx>
        <c:axId val="468863744"/>
        <c:scaling>
          <c:orientation val="minMax"/>
          <c:max val="1"/>
        </c:scaling>
        <c:delete val="0"/>
        <c:axPos val="l"/>
        <c:majorGridlines>
          <c:spPr>
            <a:ln>
              <a:noFill/>
            </a:ln>
          </c:spPr>
        </c:majorGridlines>
        <c:numFmt formatCode="0%" sourceLinked="0"/>
        <c:majorTickMark val="out"/>
        <c:minorTickMark val="none"/>
        <c:tickLblPos val="nextTo"/>
        <c:crossAx val="468862960"/>
        <c:crosses val="autoZero"/>
        <c:crossBetween val="between"/>
        <c:majorUnit val="0.2"/>
      </c:valAx>
      <c:spPr>
        <a:ln>
          <a:noFill/>
        </a:ln>
      </c:spPr>
    </c:plotArea>
    <c:plotVisOnly val="1"/>
    <c:dispBlanksAs val="gap"/>
    <c:showDLblsOverMax val="0"/>
  </c:chart>
  <c:spPr>
    <a:ln>
      <a:noFill/>
    </a:ln>
  </c:spPr>
  <c:txPr>
    <a:bodyPr/>
    <a:lstStyle/>
    <a:p>
      <a:pPr>
        <a:defRPr>
          <a:solidFill>
            <a:schemeClr val="tx1">
              <a:lumMod val="75000"/>
              <a:lumOff val="25000"/>
            </a:schemeClr>
          </a:solidFill>
          <a:latin typeface="+mn-lt"/>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343317797906197E-2"/>
          <c:y val="4.8451348491861501E-2"/>
          <c:w val="0.92377988384936105"/>
          <c:h val="0.84222334242899999"/>
        </c:manualLayout>
      </c:layout>
      <c:barChart>
        <c:barDir val="col"/>
        <c:grouping val="clustered"/>
        <c:varyColors val="0"/>
        <c:ser>
          <c:idx val="0"/>
          <c:order val="0"/>
          <c:tx>
            <c:strRef>
              <c:f>'CO-MINGLED CHARTS'!$C$1</c:f>
              <c:strCache>
                <c:ptCount val="1"/>
                <c:pt idx="0">
                  <c:v>OVERALL KG/HH/YR</c:v>
                </c:pt>
              </c:strCache>
            </c:strRef>
          </c:tx>
          <c:spPr>
            <a:solidFill>
              <a:srgbClr val="009FE3"/>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'CO-MINGLED CHARTS'!$A$2:$A$10</c:f>
              <c:strCache>
                <c:ptCount val="9"/>
                <c:pt idx="0">
                  <c:v>1B</c:v>
                </c:pt>
                <c:pt idx="1">
                  <c:v>1C</c:v>
                </c:pt>
                <c:pt idx="2">
                  <c:v>3H</c:v>
                </c:pt>
                <c:pt idx="3">
                  <c:v>4L</c:v>
                </c:pt>
                <c:pt idx="4">
                  <c:v>4M</c:v>
                </c:pt>
                <c:pt idx="5">
                  <c:v>50</c:v>
                </c:pt>
                <c:pt idx="6">
                  <c:v>5P</c:v>
                </c:pt>
                <c:pt idx="7">
                  <c:v>5Q</c:v>
                </c:pt>
                <c:pt idx="8">
                  <c:v>AVERAGE</c:v>
                </c:pt>
              </c:strCache>
            </c:strRef>
          </c:cat>
          <c:val>
            <c:numRef>
              <c:f>'CO-MINGLED CHARTS'!$C$2:$C$10</c:f>
              <c:numCache>
                <c:formatCode>0.0</c:formatCode>
                <c:ptCount val="9"/>
                <c:pt idx="0">
                  <c:v>148.69149022556391</c:v>
                </c:pt>
                <c:pt idx="1">
                  <c:v>136.83175189275011</c:v>
                </c:pt>
                <c:pt idx="2">
                  <c:v>81.594776745383555</c:v>
                </c:pt>
                <c:pt idx="3">
                  <c:v>57.663252613636367</c:v>
                </c:pt>
                <c:pt idx="4">
                  <c:v>118.40537517256699</c:v>
                </c:pt>
                <c:pt idx="5">
                  <c:v>83.693796324007792</c:v>
                </c:pt>
                <c:pt idx="6">
                  <c:v>107.37587361075215</c:v>
                </c:pt>
                <c:pt idx="7">
                  <c:v>79.096119461945548</c:v>
                </c:pt>
                <c:pt idx="8">
                  <c:v>95.045930231976357</c:v>
                </c:pt>
              </c:numCache>
            </c:numRef>
          </c:val>
          <c:extLst>
            <c:ext xmlns:c16="http://schemas.microsoft.com/office/drawing/2014/chart" uri="{C3380CC4-5D6E-409C-BE32-E72D297353CC}">
              <c16:uniqueId val="{00000000-EA41-429E-8F63-F5419A072E90}"/>
            </c:ext>
          </c:extLst>
        </c:ser>
        <c:ser>
          <c:idx val="1"/>
          <c:order val="1"/>
          <c:tx>
            <c:strRef>
              <c:f>'CO-MINGLED CHARTS'!$D$1</c:f>
              <c:strCache>
                <c:ptCount val="1"/>
                <c:pt idx="0">
                  <c:v>KG/HH/YR PER PRESENTED BIN</c:v>
                </c:pt>
              </c:strCache>
            </c:strRef>
          </c:tx>
          <c:spPr>
            <a:solidFill>
              <a:srgbClr val="002060"/>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'CO-MINGLED CHARTS'!$A$2:$A$10</c:f>
              <c:strCache>
                <c:ptCount val="9"/>
                <c:pt idx="0">
                  <c:v>1B</c:v>
                </c:pt>
                <c:pt idx="1">
                  <c:v>1C</c:v>
                </c:pt>
                <c:pt idx="2">
                  <c:v>3H</c:v>
                </c:pt>
                <c:pt idx="3">
                  <c:v>4L</c:v>
                </c:pt>
                <c:pt idx="4">
                  <c:v>4M</c:v>
                </c:pt>
                <c:pt idx="5">
                  <c:v>50</c:v>
                </c:pt>
                <c:pt idx="6">
                  <c:v>5P</c:v>
                </c:pt>
                <c:pt idx="7">
                  <c:v>5Q</c:v>
                </c:pt>
                <c:pt idx="8">
                  <c:v>AVERAGE</c:v>
                </c:pt>
              </c:strCache>
            </c:strRef>
          </c:cat>
          <c:val>
            <c:numRef>
              <c:f>'CO-MINGLED CHARTS'!$D$2:$D$10</c:f>
              <c:numCache>
                <c:formatCode>0.0</c:formatCode>
                <c:ptCount val="9"/>
                <c:pt idx="0">
                  <c:v>216.13079999999999</c:v>
                </c:pt>
                <c:pt idx="1">
                  <c:v>195.89678540397657</c:v>
                </c:pt>
                <c:pt idx="2">
                  <c:v>180.80806682011337</c:v>
                </c:pt>
                <c:pt idx="3">
                  <c:v>99.005584612382947</c:v>
                </c:pt>
                <c:pt idx="4">
                  <c:v>238.83477385235736</c:v>
                </c:pt>
                <c:pt idx="5">
                  <c:v>143.64864874371855</c:v>
                </c:pt>
                <c:pt idx="6">
                  <c:v>152.62206282145482</c:v>
                </c:pt>
                <c:pt idx="7">
                  <c:v>149.09900333729212</c:v>
                </c:pt>
                <c:pt idx="8">
                  <c:v>161.91313207416843</c:v>
                </c:pt>
              </c:numCache>
            </c:numRef>
          </c:val>
          <c:extLst>
            <c:ext xmlns:c16="http://schemas.microsoft.com/office/drawing/2014/chart" uri="{C3380CC4-5D6E-409C-BE32-E72D297353CC}">
              <c16:uniqueId val="{00000001-EA41-429E-8F63-F5419A072E90}"/>
            </c:ext>
          </c:extLst>
        </c:ser>
        <c:dLbls>
          <c:showLegendKey val="0"/>
          <c:showVal val="0"/>
          <c:showCatName val="0"/>
          <c:showSerName val="0"/>
          <c:showPercent val="0"/>
          <c:showBubbleSize val="0"/>
        </c:dLbls>
        <c:gapWidth val="61"/>
        <c:axId val="468859824"/>
        <c:axId val="468862568"/>
      </c:barChart>
      <c:catAx>
        <c:axId val="468859824"/>
        <c:scaling>
          <c:orientation val="minMax"/>
        </c:scaling>
        <c:delete val="0"/>
        <c:axPos val="b"/>
        <c:numFmt formatCode="General" sourceLinked="1"/>
        <c:majorTickMark val="out"/>
        <c:minorTickMark val="none"/>
        <c:tickLblPos val="nextTo"/>
        <c:crossAx val="468862568"/>
        <c:crosses val="autoZero"/>
        <c:auto val="1"/>
        <c:lblAlgn val="ctr"/>
        <c:lblOffset val="100"/>
        <c:noMultiLvlLbl val="0"/>
      </c:catAx>
      <c:valAx>
        <c:axId val="468862568"/>
        <c:scaling>
          <c:orientation val="minMax"/>
          <c:max val="300"/>
          <c:min val="0"/>
        </c:scaling>
        <c:delete val="0"/>
        <c:axPos val="l"/>
        <c:majorGridlines>
          <c:spPr>
            <a:ln>
              <a:noFill/>
            </a:ln>
          </c:spPr>
        </c:majorGridlines>
        <c:numFmt formatCode="#,##0" sourceLinked="0"/>
        <c:majorTickMark val="out"/>
        <c:minorTickMark val="none"/>
        <c:tickLblPos val="nextTo"/>
        <c:crossAx val="468859824"/>
        <c:crosses val="autoZero"/>
        <c:crossBetween val="between"/>
        <c:majorUnit val="50"/>
      </c:valAx>
      <c:spPr>
        <a:ln>
          <a:noFill/>
        </a:ln>
      </c:spPr>
    </c:plotArea>
    <c:legend>
      <c:legendPos val="t"/>
      <c:layout>
        <c:manualLayout>
          <c:xMode val="edge"/>
          <c:yMode val="edge"/>
          <c:x val="9.5185531336609702E-2"/>
          <c:y val="5.0920485703094397E-2"/>
          <c:w val="0.87127743173023597"/>
          <c:h val="6.9154448366367999E-2"/>
        </c:manualLayout>
      </c:layout>
      <c:overlay val="0"/>
    </c:legend>
    <c:plotVisOnly val="1"/>
    <c:dispBlanksAs val="gap"/>
    <c:showDLblsOverMax val="0"/>
  </c:chart>
  <c:spPr>
    <a:ln>
      <a:noFill/>
    </a:ln>
  </c:spPr>
  <c:txPr>
    <a:bodyPr/>
    <a:lstStyle/>
    <a:p>
      <a:pPr>
        <a:defRPr>
          <a:solidFill>
            <a:schemeClr val="tx1">
              <a:lumMod val="75000"/>
              <a:lumOff val="25000"/>
            </a:schemeClr>
          </a:solidFill>
          <a:latin typeface="+mn-lt"/>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640378526811699"/>
          <c:y val="0.27729508909682499"/>
          <c:w val="0.80525436098660597"/>
          <c:h val="0.71791681347826297"/>
        </c:manualLayout>
      </c:layout>
      <c:barChart>
        <c:barDir val="bar"/>
        <c:grouping val="stacked"/>
        <c:varyColors val="0"/>
        <c:ser>
          <c:idx val="0"/>
          <c:order val="0"/>
          <c:tx>
            <c:strRef>
              <c:f>'CO-MINGLED CHARTS'!$A$52</c:f>
              <c:strCache>
                <c:ptCount val="1"/>
                <c:pt idx="0">
                  <c:v>PLASTIC BOTTLES</c:v>
                </c:pt>
              </c:strCache>
            </c:strRef>
          </c:tx>
          <c:spPr>
            <a:solidFill>
              <a:srgbClr val="F39200"/>
            </a:solidFill>
          </c:spPr>
          <c:invertIfNegative val="0"/>
          <c:dLbls>
            <c:delete val="1"/>
          </c:dLbls>
          <c:cat>
            <c:strRef>
              <c:f>'CO-MINGLED CHARTS'!$B$51:$J$51</c:f>
              <c:strCache>
                <c:ptCount val="9"/>
                <c:pt idx="0">
                  <c:v>1B</c:v>
                </c:pt>
                <c:pt idx="1">
                  <c:v>1C</c:v>
                </c:pt>
                <c:pt idx="2">
                  <c:v>3H</c:v>
                </c:pt>
                <c:pt idx="3">
                  <c:v>4L</c:v>
                </c:pt>
                <c:pt idx="4">
                  <c:v>4M</c:v>
                </c:pt>
                <c:pt idx="5">
                  <c:v>50</c:v>
                </c:pt>
                <c:pt idx="6">
                  <c:v>5P</c:v>
                </c:pt>
                <c:pt idx="7">
                  <c:v>5Q</c:v>
                </c:pt>
                <c:pt idx="8">
                  <c:v>AVERAGE</c:v>
                </c:pt>
              </c:strCache>
            </c:strRef>
          </c:cat>
          <c:val>
            <c:numRef>
              <c:f>'CO-MINGLED CHARTS'!$B$52:$J$52</c:f>
              <c:numCache>
                <c:formatCode>0.0%</c:formatCode>
                <c:ptCount val="9"/>
                <c:pt idx="0">
                  <c:v>0.10090951161693844</c:v>
                </c:pt>
                <c:pt idx="1">
                  <c:v>9.8233079731154763E-2</c:v>
                </c:pt>
                <c:pt idx="2">
                  <c:v>0.1504083213596511</c:v>
                </c:pt>
                <c:pt idx="3">
                  <c:v>0.33700351061614781</c:v>
                </c:pt>
                <c:pt idx="4">
                  <c:v>0.1341789612553356</c:v>
                </c:pt>
                <c:pt idx="5">
                  <c:v>0.18439386115409415</c:v>
                </c:pt>
                <c:pt idx="6">
                  <c:v>0.1311268742704251</c:v>
                </c:pt>
                <c:pt idx="7">
                  <c:v>0.1467919954913543</c:v>
                </c:pt>
                <c:pt idx="8">
                  <c:v>0.15895155382276499</c:v>
                </c:pt>
              </c:numCache>
            </c:numRef>
          </c:val>
          <c:extLst>
            <c:ext xmlns:c16="http://schemas.microsoft.com/office/drawing/2014/chart" uri="{C3380CC4-5D6E-409C-BE32-E72D297353CC}">
              <c16:uniqueId val="{00000000-C13B-4489-BFA3-9F5FF4593E67}"/>
            </c:ext>
          </c:extLst>
        </c:ser>
        <c:ser>
          <c:idx val="1"/>
          <c:order val="1"/>
          <c:tx>
            <c:strRef>
              <c:f>'CO-MINGLED CHARTS'!$A$53</c:f>
              <c:strCache>
                <c:ptCount val="1"/>
                <c:pt idx="0">
                  <c:v>GLASS BOTTLES AND JARS</c:v>
                </c:pt>
              </c:strCache>
            </c:strRef>
          </c:tx>
          <c:spPr>
            <a:solidFill>
              <a:srgbClr val="92D050"/>
            </a:solidFill>
          </c:spPr>
          <c:invertIfNegative val="0"/>
          <c:dLbls>
            <c:delete val="1"/>
          </c:dLbls>
          <c:cat>
            <c:strRef>
              <c:f>'CO-MINGLED CHARTS'!$B$51:$J$51</c:f>
              <c:strCache>
                <c:ptCount val="9"/>
                <c:pt idx="0">
                  <c:v>1B</c:v>
                </c:pt>
                <c:pt idx="1">
                  <c:v>1C</c:v>
                </c:pt>
                <c:pt idx="2">
                  <c:v>3H</c:v>
                </c:pt>
                <c:pt idx="3">
                  <c:v>4L</c:v>
                </c:pt>
                <c:pt idx="4">
                  <c:v>4M</c:v>
                </c:pt>
                <c:pt idx="5">
                  <c:v>50</c:v>
                </c:pt>
                <c:pt idx="6">
                  <c:v>5P</c:v>
                </c:pt>
                <c:pt idx="7">
                  <c:v>5Q</c:v>
                </c:pt>
                <c:pt idx="8">
                  <c:v>AVERAGE</c:v>
                </c:pt>
              </c:strCache>
            </c:strRef>
          </c:cat>
          <c:val>
            <c:numRef>
              <c:f>'CO-MINGLED CHARTS'!$B$53:$J$53</c:f>
              <c:numCache>
                <c:formatCode>0.0%</c:formatCode>
                <c:ptCount val="9"/>
                <c:pt idx="0">
                  <c:v>0.69773994565452968</c:v>
                </c:pt>
                <c:pt idx="1">
                  <c:v>0.65560303963848443</c:v>
                </c:pt>
                <c:pt idx="2">
                  <c:v>0.51524928093566225</c:v>
                </c:pt>
                <c:pt idx="3">
                  <c:v>0.21049910774468542</c:v>
                </c:pt>
                <c:pt idx="4">
                  <c:v>0.4122537733908424</c:v>
                </c:pt>
                <c:pt idx="5">
                  <c:v>0.37069782714154326</c:v>
                </c:pt>
                <c:pt idx="6">
                  <c:v>0.55407623355700852</c:v>
                </c:pt>
                <c:pt idx="7">
                  <c:v>0.52411842842441791</c:v>
                </c:pt>
                <c:pt idx="8">
                  <c:v>0.49969066204094076</c:v>
                </c:pt>
              </c:numCache>
            </c:numRef>
          </c:val>
          <c:extLst>
            <c:ext xmlns:c16="http://schemas.microsoft.com/office/drawing/2014/chart" uri="{C3380CC4-5D6E-409C-BE32-E72D297353CC}">
              <c16:uniqueId val="{00000001-C13B-4489-BFA3-9F5FF4593E67}"/>
            </c:ext>
          </c:extLst>
        </c:ser>
        <c:ser>
          <c:idx val="2"/>
          <c:order val="2"/>
          <c:tx>
            <c:strRef>
              <c:f>'CO-MINGLED CHARTS'!$A$54</c:f>
              <c:strCache>
                <c:ptCount val="1"/>
                <c:pt idx="0">
                  <c:v>TINS, CANS &amp; FOIL</c:v>
                </c:pt>
              </c:strCache>
            </c:strRef>
          </c:tx>
          <c:spPr>
            <a:solidFill>
              <a:srgbClr val="CBBB9F"/>
            </a:solidFill>
          </c:spPr>
          <c:invertIfNegative val="0"/>
          <c:dLbls>
            <c:delete val="1"/>
          </c:dLbls>
          <c:cat>
            <c:strRef>
              <c:f>'CO-MINGLED CHARTS'!$B$51:$J$51</c:f>
              <c:strCache>
                <c:ptCount val="9"/>
                <c:pt idx="0">
                  <c:v>1B</c:v>
                </c:pt>
                <c:pt idx="1">
                  <c:v>1C</c:v>
                </c:pt>
                <c:pt idx="2">
                  <c:v>3H</c:v>
                </c:pt>
                <c:pt idx="3">
                  <c:v>4L</c:v>
                </c:pt>
                <c:pt idx="4">
                  <c:v>4M</c:v>
                </c:pt>
                <c:pt idx="5">
                  <c:v>50</c:v>
                </c:pt>
                <c:pt idx="6">
                  <c:v>5P</c:v>
                </c:pt>
                <c:pt idx="7">
                  <c:v>5Q</c:v>
                </c:pt>
                <c:pt idx="8">
                  <c:v>AVERAGE</c:v>
                </c:pt>
              </c:strCache>
            </c:strRef>
          </c:cat>
          <c:val>
            <c:numRef>
              <c:f>'CO-MINGLED CHARTS'!$B$54:$J$54</c:f>
              <c:numCache>
                <c:formatCode>0.0%</c:formatCode>
                <c:ptCount val="9"/>
                <c:pt idx="0">
                  <c:v>8.2582543935242628E-2</c:v>
                </c:pt>
                <c:pt idx="1">
                  <c:v>0.11159333770481612</c:v>
                </c:pt>
                <c:pt idx="2">
                  <c:v>0.19215886435749574</c:v>
                </c:pt>
                <c:pt idx="3">
                  <c:v>0.16405395262315767</c:v>
                </c:pt>
                <c:pt idx="4">
                  <c:v>0.12762711498105755</c:v>
                </c:pt>
                <c:pt idx="5">
                  <c:v>0.13717833238971336</c:v>
                </c:pt>
                <c:pt idx="6">
                  <c:v>0.12816419102012783</c:v>
                </c:pt>
                <c:pt idx="7">
                  <c:v>0.10847016929033716</c:v>
                </c:pt>
                <c:pt idx="8">
                  <c:v>0.12851456860556223</c:v>
                </c:pt>
              </c:numCache>
            </c:numRef>
          </c:val>
          <c:extLst>
            <c:ext xmlns:c16="http://schemas.microsoft.com/office/drawing/2014/chart" uri="{C3380CC4-5D6E-409C-BE32-E72D297353CC}">
              <c16:uniqueId val="{00000002-C13B-4489-BFA3-9F5FF4593E67}"/>
            </c:ext>
          </c:extLst>
        </c:ser>
        <c:ser>
          <c:idx val="3"/>
          <c:order val="3"/>
          <c:tx>
            <c:strRef>
              <c:f>'CO-MINGLED CHARTS'!$A$55</c:f>
              <c:strCache>
                <c:ptCount val="1"/>
                <c:pt idx="0">
                  <c:v>PAPER &amp; CARD RECYCLABLES</c:v>
                </c:pt>
              </c:strCache>
            </c:strRef>
          </c:tx>
          <c:spPr>
            <a:solidFill>
              <a:srgbClr val="009FE3"/>
            </a:solidFill>
          </c:spPr>
          <c:invertIfNegative val="0"/>
          <c:dLbls>
            <c:delete val="1"/>
          </c:dLbls>
          <c:cat>
            <c:strRef>
              <c:f>'CO-MINGLED CHARTS'!$B$51:$J$51</c:f>
              <c:strCache>
                <c:ptCount val="9"/>
                <c:pt idx="0">
                  <c:v>1B</c:v>
                </c:pt>
                <c:pt idx="1">
                  <c:v>1C</c:v>
                </c:pt>
                <c:pt idx="2">
                  <c:v>3H</c:v>
                </c:pt>
                <c:pt idx="3">
                  <c:v>4L</c:v>
                </c:pt>
                <c:pt idx="4">
                  <c:v>4M</c:v>
                </c:pt>
                <c:pt idx="5">
                  <c:v>50</c:v>
                </c:pt>
                <c:pt idx="6">
                  <c:v>5P</c:v>
                </c:pt>
                <c:pt idx="7">
                  <c:v>5Q</c:v>
                </c:pt>
                <c:pt idx="8">
                  <c:v>AVERAGE</c:v>
                </c:pt>
              </c:strCache>
            </c:strRef>
          </c:cat>
          <c:val>
            <c:numRef>
              <c:f>'CO-MINGLED CHARTS'!$B$55:$J$55</c:f>
              <c:numCache>
                <c:formatCode>0.0%</c:formatCode>
                <c:ptCount val="9"/>
                <c:pt idx="0">
                  <c:v>5.821286022637828E-4</c:v>
                </c:pt>
                <c:pt idx="1">
                  <c:v>5.7053182802317996E-4</c:v>
                </c:pt>
                <c:pt idx="2">
                  <c:v>2.5953533282092873E-3</c:v>
                </c:pt>
                <c:pt idx="3">
                  <c:v>2.0134565881963743E-3</c:v>
                </c:pt>
                <c:pt idx="4">
                  <c:v>4.8306609266965039E-3</c:v>
                </c:pt>
                <c:pt idx="5">
                  <c:v>8.8902911833119353E-4</c:v>
                </c:pt>
                <c:pt idx="6">
                  <c:v>1.4915681156576993E-3</c:v>
                </c:pt>
                <c:pt idx="7">
                  <c:v>1.574368548538597E-3</c:v>
                </c:pt>
                <c:pt idx="8">
                  <c:v>1.6873043472960809E-3</c:v>
                </c:pt>
              </c:numCache>
            </c:numRef>
          </c:val>
          <c:extLst>
            <c:ext xmlns:c16="http://schemas.microsoft.com/office/drawing/2014/chart" uri="{C3380CC4-5D6E-409C-BE32-E72D297353CC}">
              <c16:uniqueId val="{00000003-C13B-4489-BFA3-9F5FF4593E67}"/>
            </c:ext>
          </c:extLst>
        </c:ser>
        <c:ser>
          <c:idx val="4"/>
          <c:order val="4"/>
          <c:tx>
            <c:strRef>
              <c:f>'CO-MINGLED CHARTS'!$A$56</c:f>
              <c:strCache>
                <c:ptCount val="1"/>
                <c:pt idx="0">
                  <c:v>FOOD &amp; GARDEN WASTE</c:v>
                </c:pt>
              </c:strCache>
            </c:strRef>
          </c:tx>
          <c:spPr>
            <a:solidFill>
              <a:srgbClr val="F79646">
                <a:lumMod val="50000"/>
              </a:srgbClr>
            </a:solidFill>
          </c:spPr>
          <c:invertIfNegative val="0"/>
          <c:dLbls>
            <c:delete val="1"/>
          </c:dLbls>
          <c:cat>
            <c:strRef>
              <c:f>'CO-MINGLED CHARTS'!$B$51:$J$51</c:f>
              <c:strCache>
                <c:ptCount val="9"/>
                <c:pt idx="0">
                  <c:v>1B</c:v>
                </c:pt>
                <c:pt idx="1">
                  <c:v>1C</c:v>
                </c:pt>
                <c:pt idx="2">
                  <c:v>3H</c:v>
                </c:pt>
                <c:pt idx="3">
                  <c:v>4L</c:v>
                </c:pt>
                <c:pt idx="4">
                  <c:v>4M</c:v>
                </c:pt>
                <c:pt idx="5">
                  <c:v>50</c:v>
                </c:pt>
                <c:pt idx="6">
                  <c:v>5P</c:v>
                </c:pt>
                <c:pt idx="7">
                  <c:v>5Q</c:v>
                </c:pt>
                <c:pt idx="8">
                  <c:v>AVERAGE</c:v>
                </c:pt>
              </c:strCache>
            </c:strRef>
          </c:cat>
          <c:val>
            <c:numRef>
              <c:f>'CO-MINGLED CHARTS'!$B$56:$J$56</c:f>
              <c:numCache>
                <c:formatCode>0.0%</c:formatCode>
                <c:ptCount val="9"/>
                <c:pt idx="0">
                  <c:v>8.9599702986834055E-3</c:v>
                </c:pt>
                <c:pt idx="1">
                  <c:v>8.078345023646261E-3</c:v>
                </c:pt>
                <c:pt idx="2">
                  <c:v>1.4347980965440852E-2</c:v>
                </c:pt>
                <c:pt idx="3">
                  <c:v>1.5945331269343034E-2</c:v>
                </c:pt>
                <c:pt idx="4">
                  <c:v>3.7630480434140461E-2</c:v>
                </c:pt>
                <c:pt idx="5">
                  <c:v>4.1749709950385398E-2</c:v>
                </c:pt>
                <c:pt idx="6">
                  <c:v>1.8745887553902985E-2</c:v>
                </c:pt>
                <c:pt idx="7">
                  <c:v>2.5375263295268083E-2</c:v>
                </c:pt>
                <c:pt idx="8">
                  <c:v>2.0937969205971223E-2</c:v>
                </c:pt>
              </c:numCache>
            </c:numRef>
          </c:val>
          <c:extLst>
            <c:ext xmlns:c16="http://schemas.microsoft.com/office/drawing/2014/chart" uri="{C3380CC4-5D6E-409C-BE32-E72D297353CC}">
              <c16:uniqueId val="{00000004-C13B-4489-BFA3-9F5FF4593E67}"/>
            </c:ext>
          </c:extLst>
        </c:ser>
        <c:ser>
          <c:idx val="5"/>
          <c:order val="5"/>
          <c:tx>
            <c:strRef>
              <c:f>'CO-MINGLED CHARTS'!$A$57</c:f>
              <c:strCache>
                <c:ptCount val="1"/>
                <c:pt idx="0">
                  <c:v>RESIDUAL WASTE</c:v>
                </c:pt>
              </c:strCache>
            </c:strRef>
          </c:tx>
          <c:spPr>
            <a:solidFill>
              <a:sysClr val="windowText" lastClr="000000"/>
            </a:solidFill>
          </c:spPr>
          <c:invertIfNegative val="0"/>
          <c:dLbls>
            <c:delete val="1"/>
          </c:dLbls>
          <c:cat>
            <c:strRef>
              <c:f>'CO-MINGLED CHARTS'!$B$51:$J$51</c:f>
              <c:strCache>
                <c:ptCount val="9"/>
                <c:pt idx="0">
                  <c:v>1B</c:v>
                </c:pt>
                <c:pt idx="1">
                  <c:v>1C</c:v>
                </c:pt>
                <c:pt idx="2">
                  <c:v>3H</c:v>
                </c:pt>
                <c:pt idx="3">
                  <c:v>4L</c:v>
                </c:pt>
                <c:pt idx="4">
                  <c:v>4M</c:v>
                </c:pt>
                <c:pt idx="5">
                  <c:v>50</c:v>
                </c:pt>
                <c:pt idx="6">
                  <c:v>5P</c:v>
                </c:pt>
                <c:pt idx="7">
                  <c:v>5Q</c:v>
                </c:pt>
                <c:pt idx="8">
                  <c:v>AVERAGE</c:v>
                </c:pt>
              </c:strCache>
            </c:strRef>
          </c:cat>
          <c:val>
            <c:numRef>
              <c:f>'CO-MINGLED CHARTS'!$B$57:$J$57</c:f>
              <c:numCache>
                <c:formatCode>0.0%</c:formatCode>
                <c:ptCount val="9"/>
                <c:pt idx="0">
                  <c:v>0.1092258998923421</c:v>
                </c:pt>
                <c:pt idx="1">
                  <c:v>0.1259216660738752</c:v>
                </c:pt>
                <c:pt idx="2">
                  <c:v>0.12524019905354078</c:v>
                </c:pt>
                <c:pt idx="3">
                  <c:v>0.27048464115846976</c:v>
                </c:pt>
                <c:pt idx="4">
                  <c:v>0.28347900901192752</c:v>
                </c:pt>
                <c:pt idx="5">
                  <c:v>0.26509124024593256</c:v>
                </c:pt>
                <c:pt idx="6">
                  <c:v>0.16639524548287782</c:v>
                </c:pt>
                <c:pt idx="7">
                  <c:v>0.19366977495008392</c:v>
                </c:pt>
                <c:pt idx="8">
                  <c:v>0.19021794197746467</c:v>
                </c:pt>
              </c:numCache>
            </c:numRef>
          </c:val>
          <c:extLst>
            <c:ext xmlns:c16="http://schemas.microsoft.com/office/drawing/2014/chart" uri="{C3380CC4-5D6E-409C-BE32-E72D297353CC}">
              <c16:uniqueId val="{00000005-C13B-4489-BFA3-9F5FF4593E67}"/>
            </c:ext>
          </c:extLst>
        </c:ser>
        <c:dLbls>
          <c:showLegendKey val="0"/>
          <c:showVal val="1"/>
          <c:showCatName val="0"/>
          <c:showSerName val="0"/>
          <c:showPercent val="0"/>
          <c:showBubbleSize val="0"/>
        </c:dLbls>
        <c:gapWidth val="58"/>
        <c:overlap val="100"/>
        <c:axId val="468857472"/>
        <c:axId val="468860216"/>
      </c:barChart>
      <c:catAx>
        <c:axId val="468857472"/>
        <c:scaling>
          <c:orientation val="maxMin"/>
        </c:scaling>
        <c:delete val="0"/>
        <c:axPos val="l"/>
        <c:numFmt formatCode="General" sourceLinked="1"/>
        <c:majorTickMark val="out"/>
        <c:minorTickMark val="none"/>
        <c:tickLblPos val="nextTo"/>
        <c:spPr>
          <a:ln>
            <a:noFill/>
          </a:ln>
        </c:spPr>
        <c:crossAx val="468860216"/>
        <c:crosses val="autoZero"/>
        <c:auto val="1"/>
        <c:lblAlgn val="ctr"/>
        <c:lblOffset val="100"/>
        <c:noMultiLvlLbl val="0"/>
      </c:catAx>
      <c:valAx>
        <c:axId val="468860216"/>
        <c:scaling>
          <c:orientation val="minMax"/>
          <c:max val="1"/>
          <c:min val="0"/>
        </c:scaling>
        <c:delete val="0"/>
        <c:axPos val="t"/>
        <c:numFmt formatCode="0%" sourceLinked="0"/>
        <c:majorTickMark val="out"/>
        <c:minorTickMark val="none"/>
        <c:tickLblPos val="nextTo"/>
        <c:crossAx val="468857472"/>
        <c:crosses val="autoZero"/>
        <c:crossBetween val="between"/>
        <c:majorUnit val="0.2"/>
      </c:valAx>
    </c:plotArea>
    <c:legend>
      <c:legendPos val="t"/>
      <c:layout>
        <c:manualLayout>
          <c:xMode val="edge"/>
          <c:yMode val="edge"/>
          <c:x val="0.151110339920252"/>
          <c:y val="2.2443403303539399E-2"/>
          <c:w val="0.809244658201137"/>
          <c:h val="0.163645103229347"/>
        </c:manualLayout>
      </c:layout>
      <c:overlay val="0"/>
    </c:legend>
    <c:plotVisOnly val="1"/>
    <c:dispBlanksAs val="gap"/>
    <c:showDLblsOverMax val="0"/>
  </c:chart>
  <c:spPr>
    <a:ln>
      <a:noFill/>
    </a:ln>
  </c:spPr>
  <c:txPr>
    <a:bodyPr/>
    <a:lstStyle/>
    <a:p>
      <a:pPr>
        <a:defRPr b="1">
          <a:solidFill>
            <a:schemeClr val="tx1">
              <a:lumMod val="75000"/>
              <a:lumOff val="25000"/>
            </a:schemeClr>
          </a:solidFill>
        </a:defRPr>
      </a:pPr>
      <a:endParaRPr lang="en-US"/>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0704583520747"/>
          <c:y val="0.25463153255587201"/>
          <c:w val="0.82303609025977797"/>
          <c:h val="0.73964754919069997"/>
        </c:manualLayout>
      </c:layout>
      <c:barChart>
        <c:barDir val="bar"/>
        <c:grouping val="stacked"/>
        <c:varyColors val="0"/>
        <c:ser>
          <c:idx val="0"/>
          <c:order val="0"/>
          <c:tx>
            <c:strRef>
              <c:f>'CO-MINGLED CHARTS'!$A$87</c:f>
              <c:strCache>
                <c:ptCount val="1"/>
                <c:pt idx="0">
                  <c:v>PLASTIC BOTTLES</c:v>
                </c:pt>
              </c:strCache>
            </c:strRef>
          </c:tx>
          <c:spPr>
            <a:solidFill>
              <a:srgbClr val="F79646">
                <a:lumMod val="75000"/>
              </a:srgbClr>
            </a:solidFill>
          </c:spPr>
          <c:invertIfNegative val="0"/>
          <c:dLbls>
            <c:delete val="1"/>
          </c:dLbls>
          <c:cat>
            <c:strRef>
              <c:f>'CO-MINGLED CHARTS'!$B$86:$J$86</c:f>
              <c:strCache>
                <c:ptCount val="9"/>
                <c:pt idx="0">
                  <c:v>1B</c:v>
                </c:pt>
                <c:pt idx="1">
                  <c:v>1C</c:v>
                </c:pt>
                <c:pt idx="2">
                  <c:v>3H</c:v>
                </c:pt>
                <c:pt idx="3">
                  <c:v>4L</c:v>
                </c:pt>
                <c:pt idx="4">
                  <c:v>4M</c:v>
                </c:pt>
                <c:pt idx="5">
                  <c:v>50</c:v>
                </c:pt>
                <c:pt idx="6">
                  <c:v>5P</c:v>
                </c:pt>
                <c:pt idx="7">
                  <c:v>5Q</c:v>
                </c:pt>
                <c:pt idx="8">
                  <c:v>AVERAGE</c:v>
                </c:pt>
              </c:strCache>
            </c:strRef>
          </c:cat>
          <c:val>
            <c:numRef>
              <c:f>'CO-MINGLED CHARTS'!$B$87:$J$87</c:f>
              <c:numCache>
                <c:formatCode>0.0</c:formatCode>
                <c:ptCount val="9"/>
                <c:pt idx="0">
                  <c:v>15.004385660256432</c:v>
                </c:pt>
                <c:pt idx="1">
                  <c:v>13.441404393434107</c:v>
                </c:pt>
                <c:pt idx="2">
                  <c:v>12.272533401988632</c:v>
                </c:pt>
                <c:pt idx="3">
                  <c:v>19.432718564341215</c:v>
                </c:pt>
                <c:pt idx="4">
                  <c:v>15.887510247703347</c:v>
                </c:pt>
                <c:pt idx="5">
                  <c:v>15.432622258828127</c:v>
                </c:pt>
                <c:pt idx="6">
                  <c:v>14.07986267863415</c:v>
                </c:pt>
                <c:pt idx="7">
                  <c:v>11.610677211441532</c:v>
                </c:pt>
                <c:pt idx="8">
                  <c:v>15.107698294902756</c:v>
                </c:pt>
              </c:numCache>
            </c:numRef>
          </c:val>
          <c:extLst>
            <c:ext xmlns:c16="http://schemas.microsoft.com/office/drawing/2014/chart" uri="{C3380CC4-5D6E-409C-BE32-E72D297353CC}">
              <c16:uniqueId val="{00000000-6E3E-47B9-BC7E-6FEA47878340}"/>
            </c:ext>
          </c:extLst>
        </c:ser>
        <c:ser>
          <c:idx val="1"/>
          <c:order val="1"/>
          <c:tx>
            <c:strRef>
              <c:f>'CO-MINGLED CHARTS'!$A$88</c:f>
              <c:strCache>
                <c:ptCount val="1"/>
                <c:pt idx="0">
                  <c:v>GLASS BOTTLES AND JARS</c:v>
                </c:pt>
              </c:strCache>
            </c:strRef>
          </c:tx>
          <c:spPr>
            <a:solidFill>
              <a:srgbClr val="92D050"/>
            </a:solidFill>
          </c:spPr>
          <c:invertIfNegative val="0"/>
          <c:dLbls>
            <c:delete val="1"/>
          </c:dLbls>
          <c:cat>
            <c:strRef>
              <c:f>'CO-MINGLED CHARTS'!$B$86:$J$86</c:f>
              <c:strCache>
                <c:ptCount val="9"/>
                <c:pt idx="0">
                  <c:v>1B</c:v>
                </c:pt>
                <c:pt idx="1">
                  <c:v>1C</c:v>
                </c:pt>
                <c:pt idx="2">
                  <c:v>3H</c:v>
                </c:pt>
                <c:pt idx="3">
                  <c:v>4L</c:v>
                </c:pt>
                <c:pt idx="4">
                  <c:v>4M</c:v>
                </c:pt>
                <c:pt idx="5">
                  <c:v>50</c:v>
                </c:pt>
                <c:pt idx="6">
                  <c:v>5P</c:v>
                </c:pt>
                <c:pt idx="7">
                  <c:v>5Q</c:v>
                </c:pt>
                <c:pt idx="8">
                  <c:v>AVERAGE</c:v>
                </c:pt>
              </c:strCache>
            </c:strRef>
          </c:cat>
          <c:val>
            <c:numRef>
              <c:f>'CO-MINGLED CHARTS'!$B$88:$J$88</c:f>
              <c:numCache>
                <c:formatCode>0.0</c:formatCode>
                <c:ptCount val="9"/>
                <c:pt idx="0">
                  <c:v>103.74799230927601</c:v>
                </c:pt>
                <c:pt idx="1">
                  <c:v>89.707312459945911</c:v>
                </c:pt>
                <c:pt idx="2">
                  <c:v>42.041650046164754</c:v>
                </c:pt>
                <c:pt idx="3">
                  <c:v>12.138063224826855</c:v>
                </c:pt>
                <c:pt idx="4">
                  <c:v>48.81306270464912</c:v>
                </c:pt>
                <c:pt idx="5">
                  <c:v>31.02510844253657</c:v>
                </c:pt>
                <c:pt idx="6">
                  <c:v>59.494419625138924</c:v>
                </c:pt>
                <c:pt idx="7">
                  <c:v>41.455733826864915</c:v>
                </c:pt>
                <c:pt idx="8">
                  <c:v>47.493563801913332</c:v>
                </c:pt>
              </c:numCache>
            </c:numRef>
          </c:val>
          <c:extLst>
            <c:ext xmlns:c16="http://schemas.microsoft.com/office/drawing/2014/chart" uri="{C3380CC4-5D6E-409C-BE32-E72D297353CC}">
              <c16:uniqueId val="{00000001-6E3E-47B9-BC7E-6FEA47878340}"/>
            </c:ext>
          </c:extLst>
        </c:ser>
        <c:ser>
          <c:idx val="2"/>
          <c:order val="2"/>
          <c:tx>
            <c:strRef>
              <c:f>'CO-MINGLED CHARTS'!$A$89</c:f>
              <c:strCache>
                <c:ptCount val="1"/>
                <c:pt idx="0">
                  <c:v>TINS, CANS &amp; FOIL</c:v>
                </c:pt>
              </c:strCache>
            </c:strRef>
          </c:tx>
          <c:spPr>
            <a:solidFill>
              <a:srgbClr val="CBBB9F"/>
            </a:solidFill>
          </c:spPr>
          <c:invertIfNegative val="0"/>
          <c:dLbls>
            <c:delete val="1"/>
          </c:dLbls>
          <c:cat>
            <c:strRef>
              <c:f>'CO-MINGLED CHARTS'!$B$86:$J$86</c:f>
              <c:strCache>
                <c:ptCount val="9"/>
                <c:pt idx="0">
                  <c:v>1B</c:v>
                </c:pt>
                <c:pt idx="1">
                  <c:v>1C</c:v>
                </c:pt>
                <c:pt idx="2">
                  <c:v>3H</c:v>
                </c:pt>
                <c:pt idx="3">
                  <c:v>4L</c:v>
                </c:pt>
                <c:pt idx="4">
                  <c:v>4M</c:v>
                </c:pt>
                <c:pt idx="5">
                  <c:v>50</c:v>
                </c:pt>
                <c:pt idx="6">
                  <c:v>5P</c:v>
                </c:pt>
                <c:pt idx="7">
                  <c:v>5Q</c:v>
                </c:pt>
                <c:pt idx="8">
                  <c:v>AVERAGE</c:v>
                </c:pt>
              </c:strCache>
            </c:strRef>
          </c:cat>
          <c:val>
            <c:numRef>
              <c:f>'CO-MINGLED CHARTS'!$B$89:$J$89</c:f>
              <c:numCache>
                <c:formatCode>0.0</c:formatCode>
                <c:ptCount val="9"/>
                <c:pt idx="0">
                  <c:v>12.279321524349333</c:v>
                </c:pt>
                <c:pt idx="1">
                  <c:v>15.269511897709275</c:v>
                </c:pt>
                <c:pt idx="2">
                  <c:v>15.679159636896301</c:v>
                </c:pt>
                <c:pt idx="3">
                  <c:v>9.4598845123746731</c:v>
                </c:pt>
                <c:pt idx="4">
                  <c:v>15.111736431524468</c:v>
                </c:pt>
                <c:pt idx="5">
                  <c:v>11.480975411091711</c:v>
                </c:pt>
                <c:pt idx="6">
                  <c:v>13.761741976401538</c:v>
                </c:pt>
                <c:pt idx="7">
                  <c:v>8.5795694682459658</c:v>
                </c:pt>
                <c:pt idx="8">
                  <c:v>12.214786721476807</c:v>
                </c:pt>
              </c:numCache>
            </c:numRef>
          </c:val>
          <c:extLst>
            <c:ext xmlns:c16="http://schemas.microsoft.com/office/drawing/2014/chart" uri="{C3380CC4-5D6E-409C-BE32-E72D297353CC}">
              <c16:uniqueId val="{00000002-6E3E-47B9-BC7E-6FEA47878340}"/>
            </c:ext>
          </c:extLst>
        </c:ser>
        <c:ser>
          <c:idx val="3"/>
          <c:order val="3"/>
          <c:tx>
            <c:strRef>
              <c:f>'CO-MINGLED CHARTS'!$A$90</c:f>
              <c:strCache>
                <c:ptCount val="1"/>
                <c:pt idx="0">
                  <c:v>PAPER &amp; CARD RECYCLABLES</c:v>
                </c:pt>
              </c:strCache>
            </c:strRef>
          </c:tx>
          <c:spPr>
            <a:solidFill>
              <a:srgbClr val="009FE3"/>
            </a:solidFill>
          </c:spPr>
          <c:invertIfNegative val="0"/>
          <c:dLbls>
            <c:delete val="1"/>
          </c:dLbls>
          <c:cat>
            <c:strRef>
              <c:f>'CO-MINGLED CHARTS'!$B$86:$J$86</c:f>
              <c:strCache>
                <c:ptCount val="9"/>
                <c:pt idx="0">
                  <c:v>1B</c:v>
                </c:pt>
                <c:pt idx="1">
                  <c:v>1C</c:v>
                </c:pt>
                <c:pt idx="2">
                  <c:v>3H</c:v>
                </c:pt>
                <c:pt idx="3">
                  <c:v>4L</c:v>
                </c:pt>
                <c:pt idx="4">
                  <c:v>4M</c:v>
                </c:pt>
                <c:pt idx="5">
                  <c:v>50</c:v>
                </c:pt>
                <c:pt idx="6">
                  <c:v>5P</c:v>
                </c:pt>
                <c:pt idx="7">
                  <c:v>5Q</c:v>
                </c:pt>
                <c:pt idx="8">
                  <c:v>AVERAGE</c:v>
                </c:pt>
              </c:strCache>
            </c:strRef>
          </c:cat>
          <c:val>
            <c:numRef>
              <c:f>'CO-MINGLED CHARTS'!$B$90:$J$90</c:f>
              <c:numCache>
                <c:formatCode>0.0</c:formatCode>
                <c:ptCount val="9"/>
                <c:pt idx="0">
                  <c:v>8.6557569373526461E-2</c:v>
                </c:pt>
                <c:pt idx="1">
                  <c:v>7.8066869538984937E-2</c:v>
                </c:pt>
                <c:pt idx="2">
                  <c:v>0.2117672753906249</c:v>
                </c:pt>
                <c:pt idx="3">
                  <c:v>0.11610245587175794</c:v>
                </c:pt>
                <c:pt idx="4">
                  <c:v>0.57197621935695986</c:v>
                </c:pt>
                <c:pt idx="5">
                  <c:v>7.4406221955723134E-2</c:v>
                </c:pt>
                <c:pt idx="6">
                  <c:v>0.16015842946868883</c:v>
                </c:pt>
                <c:pt idx="7">
                  <c:v>0.12452644279233868</c:v>
                </c:pt>
                <c:pt idx="8">
                  <c:v>0.16037141127321372</c:v>
                </c:pt>
              </c:numCache>
            </c:numRef>
          </c:val>
          <c:extLst>
            <c:ext xmlns:c16="http://schemas.microsoft.com/office/drawing/2014/chart" uri="{C3380CC4-5D6E-409C-BE32-E72D297353CC}">
              <c16:uniqueId val="{00000003-6E3E-47B9-BC7E-6FEA47878340}"/>
            </c:ext>
          </c:extLst>
        </c:ser>
        <c:ser>
          <c:idx val="4"/>
          <c:order val="4"/>
          <c:tx>
            <c:strRef>
              <c:f>'CO-MINGLED CHARTS'!$A$91</c:f>
              <c:strCache>
                <c:ptCount val="1"/>
                <c:pt idx="0">
                  <c:v>FOOD &amp; GARDEN WASTE</c:v>
                </c:pt>
              </c:strCache>
            </c:strRef>
          </c:tx>
          <c:spPr>
            <a:solidFill>
              <a:srgbClr val="F79646">
                <a:lumMod val="50000"/>
              </a:srgbClr>
            </a:solidFill>
          </c:spPr>
          <c:invertIfNegative val="0"/>
          <c:dLbls>
            <c:delete val="1"/>
          </c:dLbls>
          <c:cat>
            <c:strRef>
              <c:f>'CO-MINGLED CHARTS'!$B$86:$J$86</c:f>
              <c:strCache>
                <c:ptCount val="9"/>
                <c:pt idx="0">
                  <c:v>1B</c:v>
                </c:pt>
                <c:pt idx="1">
                  <c:v>1C</c:v>
                </c:pt>
                <c:pt idx="2">
                  <c:v>3H</c:v>
                </c:pt>
                <c:pt idx="3">
                  <c:v>4L</c:v>
                </c:pt>
                <c:pt idx="4">
                  <c:v>4M</c:v>
                </c:pt>
                <c:pt idx="5">
                  <c:v>50</c:v>
                </c:pt>
                <c:pt idx="6">
                  <c:v>5P</c:v>
                </c:pt>
                <c:pt idx="7">
                  <c:v>5Q</c:v>
                </c:pt>
                <c:pt idx="8">
                  <c:v>AVERAGE</c:v>
                </c:pt>
              </c:strCache>
            </c:strRef>
          </c:cat>
          <c:val>
            <c:numRef>
              <c:f>'CO-MINGLED CHARTS'!$B$91:$J$91</c:f>
              <c:numCache>
                <c:formatCode>0.0</c:formatCode>
                <c:ptCount val="9"/>
                <c:pt idx="0">
                  <c:v>1.3322713360880267</c:v>
                </c:pt>
                <c:pt idx="1">
                  <c:v>1.1053741019795977</c:v>
                </c:pt>
                <c:pt idx="2">
                  <c:v>1.1707203036221587</c:v>
                </c:pt>
                <c:pt idx="3">
                  <c:v>0.91945966499224241</c:v>
                </c:pt>
                <c:pt idx="4">
                  <c:v>4.4556511537283443</c:v>
                </c:pt>
                <c:pt idx="5">
                  <c:v>3.4941917211739568</c:v>
                </c:pt>
                <c:pt idx="6">
                  <c:v>2.012856052709258</c:v>
                </c:pt>
                <c:pt idx="7">
                  <c:v>2.0070848569808462</c:v>
                </c:pt>
                <c:pt idx="8">
                  <c:v>1.9900687603500102</c:v>
                </c:pt>
              </c:numCache>
            </c:numRef>
          </c:val>
          <c:extLst>
            <c:ext xmlns:c16="http://schemas.microsoft.com/office/drawing/2014/chart" uri="{C3380CC4-5D6E-409C-BE32-E72D297353CC}">
              <c16:uniqueId val="{00000004-6E3E-47B9-BC7E-6FEA47878340}"/>
            </c:ext>
          </c:extLst>
        </c:ser>
        <c:ser>
          <c:idx val="5"/>
          <c:order val="5"/>
          <c:tx>
            <c:strRef>
              <c:f>'CO-MINGLED CHARTS'!$A$92</c:f>
              <c:strCache>
                <c:ptCount val="1"/>
                <c:pt idx="0">
                  <c:v>RESIDUAL WASTE</c:v>
                </c:pt>
              </c:strCache>
            </c:strRef>
          </c:tx>
          <c:spPr>
            <a:solidFill>
              <a:sysClr val="windowText" lastClr="000000"/>
            </a:solidFill>
          </c:spPr>
          <c:invertIfNegative val="0"/>
          <c:dLbls>
            <c:delete val="1"/>
          </c:dLbls>
          <c:cat>
            <c:strRef>
              <c:f>'CO-MINGLED CHARTS'!$B$86:$J$86</c:f>
              <c:strCache>
                <c:ptCount val="9"/>
                <c:pt idx="0">
                  <c:v>1B</c:v>
                </c:pt>
                <c:pt idx="1">
                  <c:v>1C</c:v>
                </c:pt>
                <c:pt idx="2">
                  <c:v>3H</c:v>
                </c:pt>
                <c:pt idx="3">
                  <c:v>4L</c:v>
                </c:pt>
                <c:pt idx="4">
                  <c:v>4M</c:v>
                </c:pt>
                <c:pt idx="5">
                  <c:v>50</c:v>
                </c:pt>
                <c:pt idx="6">
                  <c:v>5P</c:v>
                </c:pt>
                <c:pt idx="7">
                  <c:v>5Q</c:v>
                </c:pt>
                <c:pt idx="8">
                  <c:v>AVERAGE</c:v>
                </c:pt>
              </c:strCache>
            </c:strRef>
          </c:cat>
          <c:val>
            <c:numRef>
              <c:f>'CO-MINGLED CHARTS'!$B$92:$J$92</c:f>
              <c:numCache>
                <c:formatCode>0.0</c:formatCode>
                <c:ptCount val="9"/>
                <c:pt idx="0">
                  <c:v>16.240961826220612</c:v>
                </c:pt>
                <c:pt idx="1">
                  <c:v>17.230082170142218</c:v>
                </c:pt>
                <c:pt idx="2">
                  <c:v>10.218946081321054</c:v>
                </c:pt>
                <c:pt idx="3">
                  <c:v>15.597024191229627</c:v>
                </c:pt>
                <c:pt idx="4">
                  <c:v>33.565438415604788</c:v>
                </c:pt>
                <c:pt idx="5">
                  <c:v>22.186492268421699</c:v>
                </c:pt>
                <c:pt idx="6">
                  <c:v>17.866834848399563</c:v>
                </c:pt>
                <c:pt idx="7">
                  <c:v>15.318527655619947</c:v>
                </c:pt>
                <c:pt idx="8">
                  <c:v>18.079441242060234</c:v>
                </c:pt>
              </c:numCache>
            </c:numRef>
          </c:val>
          <c:extLst>
            <c:ext xmlns:c16="http://schemas.microsoft.com/office/drawing/2014/chart" uri="{C3380CC4-5D6E-409C-BE32-E72D297353CC}">
              <c16:uniqueId val="{00000005-6E3E-47B9-BC7E-6FEA47878340}"/>
            </c:ext>
          </c:extLst>
        </c:ser>
        <c:dLbls>
          <c:showLegendKey val="0"/>
          <c:showVal val="1"/>
          <c:showCatName val="0"/>
          <c:showSerName val="0"/>
          <c:showPercent val="0"/>
          <c:showBubbleSize val="0"/>
        </c:dLbls>
        <c:gapWidth val="58"/>
        <c:overlap val="100"/>
        <c:axId val="468860608"/>
        <c:axId val="467633600"/>
      </c:barChart>
      <c:catAx>
        <c:axId val="468860608"/>
        <c:scaling>
          <c:orientation val="maxMin"/>
        </c:scaling>
        <c:delete val="0"/>
        <c:axPos val="l"/>
        <c:numFmt formatCode="General" sourceLinked="1"/>
        <c:majorTickMark val="out"/>
        <c:minorTickMark val="none"/>
        <c:tickLblPos val="nextTo"/>
        <c:spPr>
          <a:ln>
            <a:noFill/>
          </a:ln>
        </c:spPr>
        <c:crossAx val="467633600"/>
        <c:crosses val="autoZero"/>
        <c:auto val="1"/>
        <c:lblAlgn val="ctr"/>
        <c:lblOffset val="100"/>
        <c:noMultiLvlLbl val="0"/>
      </c:catAx>
      <c:valAx>
        <c:axId val="467633600"/>
        <c:scaling>
          <c:orientation val="minMax"/>
          <c:max val="150"/>
          <c:min val="0"/>
        </c:scaling>
        <c:delete val="0"/>
        <c:axPos val="t"/>
        <c:numFmt formatCode="#,##0" sourceLinked="0"/>
        <c:majorTickMark val="out"/>
        <c:minorTickMark val="none"/>
        <c:tickLblPos val="nextTo"/>
        <c:crossAx val="468860608"/>
        <c:crosses val="autoZero"/>
        <c:crossBetween val="between"/>
        <c:majorUnit val="25"/>
      </c:valAx>
    </c:plotArea>
    <c:legend>
      <c:legendPos val="t"/>
      <c:layout>
        <c:manualLayout>
          <c:xMode val="edge"/>
          <c:yMode val="edge"/>
          <c:x val="6.2120016171572687E-2"/>
          <c:y val="1.6785564414603441E-2"/>
          <c:w val="0.8757599676568546"/>
          <c:h val="0.16412316903525959"/>
        </c:manualLayout>
      </c:layout>
      <c:overlay val="0"/>
    </c:legend>
    <c:plotVisOnly val="1"/>
    <c:dispBlanksAs val="gap"/>
    <c:showDLblsOverMax val="0"/>
  </c:chart>
  <c:spPr>
    <a:ln>
      <a:noFill/>
    </a:ln>
  </c:spPr>
  <c:txPr>
    <a:bodyPr/>
    <a:lstStyle/>
    <a:p>
      <a:pPr>
        <a:defRPr b="1">
          <a:solidFill>
            <a:schemeClr val="tx1">
              <a:lumMod val="75000"/>
              <a:lumOff val="25000"/>
            </a:schemeClr>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6625633150351067E-2"/>
          <c:y val="2.9995181543570264E-2"/>
          <c:w val="0.93388940934988829"/>
          <c:h val="0.85706124969672903"/>
        </c:manualLayout>
      </c:layout>
      <c:barChart>
        <c:barDir val="col"/>
        <c:grouping val="clustered"/>
        <c:varyColors val="0"/>
        <c:ser>
          <c:idx val="0"/>
          <c:order val="0"/>
          <c:tx>
            <c:strRef>
              <c:f>'RESIDUAL CHARTS'!$C$21</c:f>
              <c:strCache>
                <c:ptCount val="1"/>
                <c:pt idx="0">
                  <c:v>OVERALL KG/HH/YR*</c:v>
                </c:pt>
              </c:strCache>
            </c:strRef>
          </c:tx>
          <c:spPr>
            <a:solidFill>
              <a:srgbClr val="12A19A"/>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'RESIDUAL CHARTS'!$A$22:$A$30</c:f>
              <c:strCache>
                <c:ptCount val="9"/>
                <c:pt idx="0">
                  <c:v>1B</c:v>
                </c:pt>
                <c:pt idx="1">
                  <c:v>1C</c:v>
                </c:pt>
                <c:pt idx="2">
                  <c:v>3H</c:v>
                </c:pt>
                <c:pt idx="3">
                  <c:v>4L</c:v>
                </c:pt>
                <c:pt idx="4">
                  <c:v>4M</c:v>
                </c:pt>
                <c:pt idx="5">
                  <c:v>50</c:v>
                </c:pt>
                <c:pt idx="6">
                  <c:v>5P</c:v>
                </c:pt>
                <c:pt idx="7">
                  <c:v>5Q</c:v>
                </c:pt>
                <c:pt idx="8">
                  <c:v>AVERAGE</c:v>
                </c:pt>
              </c:strCache>
            </c:strRef>
          </c:cat>
          <c:val>
            <c:numRef>
              <c:f>'RESIDUAL CHARTS'!$C$22:$C$30</c:f>
              <c:numCache>
                <c:formatCode>0.0</c:formatCode>
                <c:ptCount val="9"/>
                <c:pt idx="0">
                  <c:v>248.9328009056351</c:v>
                </c:pt>
                <c:pt idx="1">
                  <c:v>277.29412920918372</c:v>
                </c:pt>
                <c:pt idx="2">
                  <c:v>269.47613992396447</c:v>
                </c:pt>
                <c:pt idx="3">
                  <c:v>246.48081790909086</c:v>
                </c:pt>
                <c:pt idx="4">
                  <c:v>268.89431424788131</c:v>
                </c:pt>
                <c:pt idx="5">
                  <c:v>242.74986171692038</c:v>
                </c:pt>
                <c:pt idx="6">
                  <c:v>257.52245138125556</c:v>
                </c:pt>
                <c:pt idx="7">
                  <c:v>137.45533545242057</c:v>
                </c:pt>
                <c:pt idx="8">
                  <c:v>241.99521521996732</c:v>
                </c:pt>
              </c:numCache>
            </c:numRef>
          </c:val>
          <c:extLst>
            <c:ext xmlns:c16="http://schemas.microsoft.com/office/drawing/2014/chart" uri="{C3380CC4-5D6E-409C-BE32-E72D297353CC}">
              <c16:uniqueId val="{00000000-290D-49BB-AEE4-130FA3C34F32}"/>
            </c:ext>
          </c:extLst>
        </c:ser>
        <c:ser>
          <c:idx val="1"/>
          <c:order val="1"/>
          <c:tx>
            <c:strRef>
              <c:f>'RESIDUAL CHARTS'!$D$21</c:f>
              <c:strCache>
                <c:ptCount val="1"/>
                <c:pt idx="0">
                  <c:v>KG/HH/YR PER PRESENTED BIN**</c:v>
                </c:pt>
              </c:strCache>
            </c:strRef>
          </c:tx>
          <c:spPr>
            <a:solidFill>
              <a:srgbClr val="15619D"/>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'RESIDUAL CHARTS'!$A$22:$A$30</c:f>
              <c:strCache>
                <c:ptCount val="9"/>
                <c:pt idx="0">
                  <c:v>1B</c:v>
                </c:pt>
                <c:pt idx="1">
                  <c:v>1C</c:v>
                </c:pt>
                <c:pt idx="2">
                  <c:v>3H</c:v>
                </c:pt>
                <c:pt idx="3">
                  <c:v>4L</c:v>
                </c:pt>
                <c:pt idx="4">
                  <c:v>4M</c:v>
                </c:pt>
                <c:pt idx="5">
                  <c:v>50</c:v>
                </c:pt>
                <c:pt idx="6">
                  <c:v>5P</c:v>
                </c:pt>
                <c:pt idx="7">
                  <c:v>5Q</c:v>
                </c:pt>
                <c:pt idx="8">
                  <c:v>AVERAGE</c:v>
                </c:pt>
              </c:strCache>
            </c:strRef>
          </c:cat>
          <c:val>
            <c:numRef>
              <c:f>'RESIDUAL CHARTS'!$D$22:$D$30</c:f>
              <c:numCache>
                <c:formatCode>0.0</c:formatCode>
                <c:ptCount val="9"/>
                <c:pt idx="0">
                  <c:v>274.25722406822285</c:v>
                </c:pt>
                <c:pt idx="1">
                  <c:v>306.62707658674196</c:v>
                </c:pt>
                <c:pt idx="2">
                  <c:v>307.44953017076062</c:v>
                </c:pt>
                <c:pt idx="3">
                  <c:v>306.93837701886787</c:v>
                </c:pt>
                <c:pt idx="4">
                  <c:v>320.50029374999997</c:v>
                </c:pt>
                <c:pt idx="5">
                  <c:v>298.01744029649598</c:v>
                </c:pt>
                <c:pt idx="6">
                  <c:v>329.15747386375676</c:v>
                </c:pt>
                <c:pt idx="7">
                  <c:v>189.05253817377135</c:v>
                </c:pt>
                <c:pt idx="8">
                  <c:v>292.637511276049</c:v>
                </c:pt>
              </c:numCache>
            </c:numRef>
          </c:val>
          <c:extLst>
            <c:ext xmlns:c16="http://schemas.microsoft.com/office/drawing/2014/chart" uri="{C3380CC4-5D6E-409C-BE32-E72D297353CC}">
              <c16:uniqueId val="{00000001-290D-49BB-AEE4-130FA3C34F32}"/>
            </c:ext>
          </c:extLst>
        </c:ser>
        <c:dLbls>
          <c:showLegendKey val="0"/>
          <c:showVal val="0"/>
          <c:showCatName val="0"/>
          <c:showSerName val="0"/>
          <c:showPercent val="0"/>
          <c:showBubbleSize val="0"/>
        </c:dLbls>
        <c:gapWidth val="84"/>
        <c:overlap val="-7"/>
        <c:axId val="467282056"/>
        <c:axId val="467280880"/>
      </c:barChart>
      <c:catAx>
        <c:axId val="467282056"/>
        <c:scaling>
          <c:orientation val="minMax"/>
        </c:scaling>
        <c:delete val="0"/>
        <c:axPos val="b"/>
        <c:numFmt formatCode="General" sourceLinked="0"/>
        <c:majorTickMark val="out"/>
        <c:minorTickMark val="none"/>
        <c:tickLblPos val="nextTo"/>
        <c:crossAx val="467280880"/>
        <c:crosses val="autoZero"/>
        <c:auto val="1"/>
        <c:lblAlgn val="ctr"/>
        <c:lblOffset val="100"/>
        <c:noMultiLvlLbl val="0"/>
      </c:catAx>
      <c:valAx>
        <c:axId val="467280880"/>
        <c:scaling>
          <c:orientation val="minMax"/>
          <c:max val="400"/>
        </c:scaling>
        <c:delete val="0"/>
        <c:axPos val="l"/>
        <c:majorGridlines>
          <c:spPr>
            <a:ln>
              <a:noFill/>
            </a:ln>
          </c:spPr>
        </c:majorGridlines>
        <c:numFmt formatCode="#,##0" sourceLinked="0"/>
        <c:majorTickMark val="out"/>
        <c:minorTickMark val="none"/>
        <c:tickLblPos val="nextTo"/>
        <c:crossAx val="467282056"/>
        <c:crosses val="autoZero"/>
        <c:crossBetween val="between"/>
        <c:majorUnit val="50"/>
      </c:valAx>
      <c:spPr>
        <a:ln>
          <a:noFill/>
        </a:ln>
      </c:spPr>
    </c:plotArea>
    <c:legend>
      <c:legendPos val="t"/>
      <c:layout>
        <c:manualLayout>
          <c:xMode val="edge"/>
          <c:yMode val="edge"/>
          <c:x val="0.18983972721781336"/>
          <c:y val="0"/>
          <c:w val="0.62032037351849145"/>
          <c:h val="7.8484867125984251E-2"/>
        </c:manualLayout>
      </c:layout>
      <c:overlay val="0"/>
    </c:legend>
    <c:plotVisOnly val="1"/>
    <c:dispBlanksAs val="gap"/>
    <c:showDLblsOverMax val="0"/>
  </c:chart>
  <c:spPr>
    <a:ln>
      <a:noFill/>
    </a:ln>
  </c:spPr>
  <c:txPr>
    <a:bodyPr/>
    <a:lstStyle/>
    <a:p>
      <a:pPr>
        <a:defRPr>
          <a:solidFill>
            <a:schemeClr val="tx1">
              <a:lumMod val="75000"/>
              <a:lumOff val="25000"/>
            </a:schemeClr>
          </a:solidFill>
          <a:latin typeface="+mn-lt"/>
        </a:defRPr>
      </a:pPr>
      <a:endParaRPr lang="en-US"/>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522193613245399"/>
          <c:y val="1.8214512261019E-2"/>
          <c:w val="0.54432686142245201"/>
          <c:h val="0.95884981900787802"/>
        </c:manualLayout>
      </c:layout>
      <c:pieChart>
        <c:varyColors val="1"/>
        <c:ser>
          <c:idx val="0"/>
          <c:order val="0"/>
          <c:dPt>
            <c:idx val="0"/>
            <c:bubble3D val="0"/>
            <c:spPr>
              <a:solidFill>
                <a:srgbClr val="F39200"/>
              </a:solidFill>
              <a:ln w="12700">
                <a:solidFill>
                  <a:schemeClr val="bg1"/>
                </a:solidFill>
              </a:ln>
            </c:spPr>
            <c:extLst>
              <c:ext xmlns:c16="http://schemas.microsoft.com/office/drawing/2014/chart" uri="{C3380CC4-5D6E-409C-BE32-E72D297353CC}">
                <c16:uniqueId val="{00000001-32FC-4196-B2EA-D31BE78A222A}"/>
              </c:ext>
            </c:extLst>
          </c:dPt>
          <c:dPt>
            <c:idx val="1"/>
            <c:bubble3D val="0"/>
            <c:spPr>
              <a:solidFill>
                <a:srgbClr val="92D050"/>
              </a:solidFill>
              <a:ln w="12700">
                <a:solidFill>
                  <a:schemeClr val="bg1"/>
                </a:solidFill>
              </a:ln>
            </c:spPr>
            <c:extLst>
              <c:ext xmlns:c16="http://schemas.microsoft.com/office/drawing/2014/chart" uri="{C3380CC4-5D6E-409C-BE32-E72D297353CC}">
                <c16:uniqueId val="{00000003-32FC-4196-B2EA-D31BE78A222A}"/>
              </c:ext>
            </c:extLst>
          </c:dPt>
          <c:dPt>
            <c:idx val="2"/>
            <c:bubble3D val="0"/>
            <c:spPr>
              <a:solidFill>
                <a:sysClr val="window" lastClr="FFFFFF">
                  <a:lumMod val="75000"/>
                </a:sysClr>
              </a:solidFill>
              <a:ln w="12700">
                <a:solidFill>
                  <a:schemeClr val="bg1"/>
                </a:solidFill>
              </a:ln>
            </c:spPr>
            <c:extLst>
              <c:ext xmlns:c16="http://schemas.microsoft.com/office/drawing/2014/chart" uri="{C3380CC4-5D6E-409C-BE32-E72D297353CC}">
                <c16:uniqueId val="{00000005-32FC-4196-B2EA-D31BE78A222A}"/>
              </c:ext>
            </c:extLst>
          </c:dPt>
          <c:dPt>
            <c:idx val="3"/>
            <c:bubble3D val="0"/>
            <c:spPr>
              <a:solidFill>
                <a:srgbClr val="00B0F0"/>
              </a:solidFill>
              <a:ln w="12700">
                <a:solidFill>
                  <a:schemeClr val="bg1"/>
                </a:solidFill>
              </a:ln>
            </c:spPr>
            <c:extLst>
              <c:ext xmlns:c16="http://schemas.microsoft.com/office/drawing/2014/chart" uri="{C3380CC4-5D6E-409C-BE32-E72D297353CC}">
                <c16:uniqueId val="{00000007-32FC-4196-B2EA-D31BE78A222A}"/>
              </c:ext>
            </c:extLst>
          </c:dPt>
          <c:dPt>
            <c:idx val="4"/>
            <c:bubble3D val="0"/>
            <c:spPr>
              <a:solidFill>
                <a:srgbClr val="F79646">
                  <a:lumMod val="50000"/>
                </a:srgbClr>
              </a:solidFill>
              <a:ln w="12700">
                <a:solidFill>
                  <a:schemeClr val="bg1"/>
                </a:solidFill>
              </a:ln>
            </c:spPr>
            <c:extLst>
              <c:ext xmlns:c16="http://schemas.microsoft.com/office/drawing/2014/chart" uri="{C3380CC4-5D6E-409C-BE32-E72D297353CC}">
                <c16:uniqueId val="{00000009-32FC-4196-B2EA-D31BE78A222A}"/>
              </c:ext>
            </c:extLst>
          </c:dPt>
          <c:dPt>
            <c:idx val="5"/>
            <c:bubble3D val="0"/>
            <c:spPr>
              <a:solidFill>
                <a:sysClr val="windowText" lastClr="000000"/>
              </a:solidFill>
              <a:ln w="12700">
                <a:solidFill>
                  <a:schemeClr val="bg1"/>
                </a:solidFill>
              </a:ln>
            </c:spPr>
            <c:extLst>
              <c:ext xmlns:c16="http://schemas.microsoft.com/office/drawing/2014/chart" uri="{C3380CC4-5D6E-409C-BE32-E72D297353CC}">
                <c16:uniqueId val="{0000000B-32FC-4196-B2EA-D31BE78A222A}"/>
              </c:ext>
            </c:extLst>
          </c:dPt>
          <c:dLbls>
            <c:dLbl>
              <c:idx val="0"/>
              <c:layout>
                <c:manualLayout>
                  <c:x val="-0.12545510499266499"/>
                  <c:y val="0.103268712236448"/>
                </c:manualLayout>
              </c:layout>
              <c:tx>
                <c:rich>
                  <a:bodyPr/>
                  <a:lstStyle/>
                  <a:p>
                    <a:r>
                      <a:rPr lang="en-US"/>
                      <a:t>PLASTIC BOTTLES, 15.1kg/hh/yr, 16%</a:t>
                    </a:r>
                  </a:p>
                </c:rich>
              </c:tx>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32FC-4196-B2EA-D31BE78A222A}"/>
                </c:ext>
              </c:extLst>
            </c:dLbl>
            <c:dLbl>
              <c:idx val="1"/>
              <c:layout>
                <c:manualLayout>
                  <c:x val="-0.16781307548282848"/>
                  <c:y val="-0.20889255953402888"/>
                </c:manualLayout>
              </c:layout>
              <c:tx>
                <c:rich>
                  <a:bodyPr/>
                  <a:lstStyle/>
                  <a:p>
                    <a:r>
                      <a:rPr lang="en-US"/>
                      <a:t>GLASS BOTTLES AND JARS, 47.5kg/hh/yr, 50%</a:t>
                    </a:r>
                  </a:p>
                </c:rich>
              </c:tx>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32FC-4196-B2EA-D31BE78A222A}"/>
                </c:ext>
              </c:extLst>
            </c:dLbl>
            <c:dLbl>
              <c:idx val="2"/>
              <c:layout>
                <c:manualLayout>
                  <c:x val="0.18694025540718873"/>
                  <c:y val="-8.1330612879265782E-2"/>
                </c:manualLayout>
              </c:layout>
              <c:tx>
                <c:rich>
                  <a:bodyPr/>
                  <a:lstStyle/>
                  <a:p>
                    <a:r>
                      <a:rPr lang="en-US"/>
                      <a:t>TINS, CANS &amp; FOIL, 12.2kg/hh/yr, 13%</a:t>
                    </a:r>
                  </a:p>
                </c:rich>
              </c:tx>
              <c:showLegendKey val="0"/>
              <c:showVal val="1"/>
              <c:showCatName val="1"/>
              <c:showSerName val="0"/>
              <c:showPercent val="1"/>
              <c:showBubbleSize val="0"/>
              <c:extLst>
                <c:ext xmlns:c15="http://schemas.microsoft.com/office/drawing/2012/chart" uri="{CE6537A1-D6FC-4f65-9D91-7224C49458BB}">
                  <c15:layout>
                    <c:manualLayout>
                      <c:w val="0.27259934853420198"/>
                      <c:h val="0.23787009410144594"/>
                    </c:manualLayout>
                  </c15:layout>
                  <c15:showDataLabelsRange val="0"/>
                </c:ext>
                <c:ext xmlns:c16="http://schemas.microsoft.com/office/drawing/2014/chart" uri="{C3380CC4-5D6E-409C-BE32-E72D297353CC}">
                  <c16:uniqueId val="{00000005-32FC-4196-B2EA-D31BE78A222A}"/>
                </c:ext>
              </c:extLst>
            </c:dLbl>
            <c:dLbl>
              <c:idx val="3"/>
              <c:layout>
                <c:manualLayout>
                  <c:x val="-8.891943881607637E-3"/>
                  <c:y val="-8.993401874800161E-3"/>
                </c:manualLayout>
              </c:layout>
              <c:tx>
                <c:rich>
                  <a:bodyPr/>
                  <a:lstStyle/>
                  <a:p>
                    <a:r>
                      <a:rPr lang="en-US"/>
                      <a:t>PAPER &amp; CARD RECYCLABLES, &lt;1kg/hh/yr, &lt;1%</a:t>
                    </a:r>
                  </a:p>
                </c:rich>
              </c:tx>
              <c:showLegendKey val="0"/>
              <c:showVal val="1"/>
              <c:showCatName val="1"/>
              <c:showSerName val="0"/>
              <c:showPercent val="1"/>
              <c:showBubbleSize val="0"/>
              <c:extLst>
                <c:ext xmlns:c15="http://schemas.microsoft.com/office/drawing/2012/chart" uri="{CE6537A1-D6FC-4f65-9D91-7224C49458BB}">
                  <c15:layout>
                    <c:manualLayout>
                      <c:w val="0.21206514657980455"/>
                      <c:h val="0.18184548712452944"/>
                    </c:manualLayout>
                  </c15:layout>
                  <c15:showDataLabelsRange val="0"/>
                </c:ext>
                <c:ext xmlns:c16="http://schemas.microsoft.com/office/drawing/2014/chart" uri="{C3380CC4-5D6E-409C-BE32-E72D297353CC}">
                  <c16:uniqueId val="{00000007-32FC-4196-B2EA-D31BE78A222A}"/>
                </c:ext>
              </c:extLst>
            </c:dLbl>
            <c:dLbl>
              <c:idx val="4"/>
              <c:layout>
                <c:manualLayout>
                  <c:x val="-3.0326664833519217E-3"/>
                  <c:y val="-0.22492613027456948"/>
                </c:manualLayout>
              </c:layout>
              <c:tx>
                <c:rich>
                  <a:bodyPr/>
                  <a:lstStyle/>
                  <a:p>
                    <a:r>
                      <a:rPr lang="en-US"/>
                      <a:t>FOOD &amp; GARDEN WASTE, 2kg/hh/yr, 2%</a:t>
                    </a:r>
                  </a:p>
                </c:rich>
              </c:tx>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32FC-4196-B2EA-D31BE78A222A}"/>
                </c:ext>
              </c:extLst>
            </c:dLbl>
            <c:dLbl>
              <c:idx val="5"/>
              <c:tx>
                <c:rich>
                  <a:bodyPr/>
                  <a:lstStyle/>
                  <a:p>
                    <a:pPr>
                      <a:defRPr b="1">
                        <a:solidFill>
                          <a:schemeClr val="bg1"/>
                        </a:solidFill>
                      </a:defRPr>
                    </a:pPr>
                    <a:r>
                      <a:rPr lang="en-US">
                        <a:solidFill>
                          <a:schemeClr val="bg1"/>
                        </a:solidFill>
                      </a:rPr>
                      <a:t>RESIDUAL WASTE</a:t>
                    </a:r>
                    <a:r>
                      <a:rPr lang="en-US" baseline="0">
                        <a:solidFill>
                          <a:schemeClr val="bg1"/>
                        </a:solidFill>
                      </a:rPr>
                      <a:t>, 18.1.0kg/hh/yr 19%</a:t>
                    </a:r>
                  </a:p>
                </c:rich>
              </c:tx>
              <c:numFmt formatCode="0%" sourceLinked="0"/>
              <c:spPr/>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B-32FC-4196-B2EA-D31BE78A222A}"/>
                </c:ext>
              </c:extLst>
            </c:dLbl>
            <c:numFmt formatCode="0%" sourceLinked="0"/>
            <c:spPr>
              <a:noFill/>
              <a:ln>
                <a:noFill/>
              </a:ln>
              <a:effectLst/>
            </c:spPr>
            <c:txPr>
              <a:bodyPr/>
              <a:lstStyle/>
              <a:p>
                <a:pPr>
                  <a:defRPr b="1">
                    <a:solidFill>
                      <a:schemeClr val="tx1">
                        <a:lumMod val="75000"/>
                        <a:lumOff val="25000"/>
                      </a:schemeClr>
                    </a:solidFill>
                  </a:defRPr>
                </a:pPr>
                <a:endParaRPr lang="en-US"/>
              </a:p>
            </c:txPr>
            <c:showLegendKey val="0"/>
            <c:showVal val="1"/>
            <c:showCatName val="1"/>
            <c:showSerName val="0"/>
            <c:showPercent val="1"/>
            <c:showBubbleSize val="0"/>
            <c:showLeaderLines val="1"/>
            <c:extLst>
              <c:ext xmlns:c15="http://schemas.microsoft.com/office/drawing/2012/chart" uri="{CE6537A1-D6FC-4f65-9D91-7224C49458BB}"/>
            </c:extLst>
          </c:dLbls>
          <c:cat>
            <c:strRef>
              <c:f>'CO-MINGLED CHARTS'!$A$87:$A$92</c:f>
              <c:strCache>
                <c:ptCount val="6"/>
                <c:pt idx="0">
                  <c:v>PLASTIC BOTTLES</c:v>
                </c:pt>
                <c:pt idx="1">
                  <c:v>GLASS BOTTLES AND JARS</c:v>
                </c:pt>
                <c:pt idx="2">
                  <c:v>TINS, CANS &amp; FOIL</c:v>
                </c:pt>
                <c:pt idx="3">
                  <c:v>PAPER &amp; CARD RECYCLABLES</c:v>
                </c:pt>
                <c:pt idx="4">
                  <c:v>FOOD &amp; GARDEN WASTE</c:v>
                </c:pt>
                <c:pt idx="5">
                  <c:v>RESIDUAL WASTE</c:v>
                </c:pt>
              </c:strCache>
            </c:strRef>
          </c:cat>
          <c:val>
            <c:numRef>
              <c:f>'CO-MINGLED CHARTS'!$J$87:$J$92</c:f>
              <c:numCache>
                <c:formatCode>0.0</c:formatCode>
                <c:ptCount val="6"/>
                <c:pt idx="0">
                  <c:v>15.107698294902756</c:v>
                </c:pt>
                <c:pt idx="1">
                  <c:v>47.493563801913332</c:v>
                </c:pt>
                <c:pt idx="2">
                  <c:v>12.214786721476807</c:v>
                </c:pt>
                <c:pt idx="3">
                  <c:v>0.16037141127321372</c:v>
                </c:pt>
                <c:pt idx="4">
                  <c:v>1.9900687603500102</c:v>
                </c:pt>
                <c:pt idx="5">
                  <c:v>18.079441242060234</c:v>
                </c:pt>
              </c:numCache>
            </c:numRef>
          </c:val>
          <c:extLst>
            <c:ext xmlns:c16="http://schemas.microsoft.com/office/drawing/2014/chart" uri="{C3380CC4-5D6E-409C-BE32-E72D297353CC}">
              <c16:uniqueId val="{0000000C-32FC-4196-B2EA-D31BE78A222A}"/>
            </c:ext>
          </c:extLst>
        </c:ser>
        <c:dLbls>
          <c:showLegendKey val="0"/>
          <c:showVal val="1"/>
          <c:showCatName val="0"/>
          <c:showSerName val="0"/>
          <c:showPercent val="0"/>
          <c:showBubbleSize val="0"/>
          <c:showLeaderLines val="1"/>
        </c:dLbls>
        <c:firstSliceAng val="0"/>
      </c:pieChart>
    </c:plotArea>
    <c:plotVisOnly val="1"/>
    <c:dispBlanksAs val="zero"/>
    <c:showDLblsOverMax val="0"/>
  </c:chart>
  <c:spPr>
    <a:ln>
      <a:noFill/>
    </a:ln>
  </c:sp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147501566629432"/>
          <c:y val="0.13763543842733944"/>
          <c:w val="0.81147702537182798"/>
          <c:h val="0.80532598225559904"/>
        </c:manualLayout>
      </c:layout>
      <c:barChart>
        <c:barDir val="bar"/>
        <c:grouping val="stacked"/>
        <c:varyColors val="0"/>
        <c:ser>
          <c:idx val="2"/>
          <c:order val="0"/>
          <c:tx>
            <c:strRef>
              <c:f>'CO-MINGLED CHARTS'!$N$180</c:f>
              <c:strCache>
                <c:ptCount val="1"/>
                <c:pt idx="0">
                  <c:v>CO-MINGLED RECYCLING</c:v>
                </c:pt>
              </c:strCache>
            </c:strRef>
          </c:tx>
          <c:spPr>
            <a:solidFill>
              <a:srgbClr val="00B0F0"/>
            </a:solidFill>
          </c:spPr>
          <c:invertIfNegative val="0"/>
          <c:cat>
            <c:strRef>
              <c:f>'CO-MINGLED CHARTS'!$B$166:$K$166</c:f>
              <c:strCache>
                <c:ptCount val="9"/>
                <c:pt idx="0">
                  <c:v>1B</c:v>
                </c:pt>
                <c:pt idx="1">
                  <c:v>1C</c:v>
                </c:pt>
                <c:pt idx="2">
                  <c:v>3H</c:v>
                </c:pt>
                <c:pt idx="3">
                  <c:v>4L</c:v>
                </c:pt>
                <c:pt idx="4">
                  <c:v>4M</c:v>
                </c:pt>
                <c:pt idx="5">
                  <c:v>50</c:v>
                </c:pt>
                <c:pt idx="6">
                  <c:v>5P</c:v>
                </c:pt>
                <c:pt idx="7">
                  <c:v>5Q</c:v>
                </c:pt>
                <c:pt idx="8">
                  <c:v>AVERAGE</c:v>
                </c:pt>
              </c:strCache>
            </c:strRef>
          </c:cat>
          <c:val>
            <c:numRef>
              <c:f>'CO-MINGLED CHARTS'!$B$168:$J$168</c:f>
              <c:numCache>
                <c:formatCode>0.0</c:formatCode>
                <c:ptCount val="9"/>
                <c:pt idx="0">
                  <c:v>131.03169949388177</c:v>
                </c:pt>
                <c:pt idx="1">
                  <c:v>118.4182287510893</c:v>
                </c:pt>
                <c:pt idx="2">
                  <c:v>69.993343085049716</c:v>
                </c:pt>
                <c:pt idx="3">
                  <c:v>41.030666301542745</c:v>
                </c:pt>
                <c:pt idx="4">
                  <c:v>79.812309383876922</c:v>
                </c:pt>
                <c:pt idx="5">
                  <c:v>57.938706112456408</c:v>
                </c:pt>
                <c:pt idx="6">
                  <c:v>87.336024280174627</c:v>
                </c:pt>
                <c:pt idx="7">
                  <c:v>61.645980506552412</c:v>
                </c:pt>
                <c:pt idx="8">
                  <c:v>74.816048818292899</c:v>
                </c:pt>
              </c:numCache>
            </c:numRef>
          </c:val>
          <c:extLst>
            <c:ext xmlns:c16="http://schemas.microsoft.com/office/drawing/2014/chart" uri="{C3380CC4-5D6E-409C-BE32-E72D297353CC}">
              <c16:uniqueId val="{00000000-3ADA-464E-93B0-E0335F2358A4}"/>
            </c:ext>
          </c:extLst>
        </c:ser>
        <c:ser>
          <c:idx val="0"/>
          <c:order val="1"/>
          <c:tx>
            <c:strRef>
              <c:f>'CO-MINGLED CHARTS'!$N$179</c:f>
              <c:strCache>
                <c:ptCount val="1"/>
                <c:pt idx="0">
                  <c:v>PULPABLES RECYCLING</c:v>
                </c:pt>
              </c:strCache>
            </c:strRef>
          </c:tx>
          <c:spPr>
            <a:solidFill>
              <a:srgbClr val="0070C0"/>
            </a:solidFill>
          </c:spPr>
          <c:invertIfNegative val="0"/>
          <c:cat>
            <c:strRef>
              <c:f>'CO-MINGLED CHARTS'!$B$166:$K$166</c:f>
              <c:strCache>
                <c:ptCount val="9"/>
                <c:pt idx="0">
                  <c:v>1B</c:v>
                </c:pt>
                <c:pt idx="1">
                  <c:v>1C</c:v>
                </c:pt>
                <c:pt idx="2">
                  <c:v>3H</c:v>
                </c:pt>
                <c:pt idx="3">
                  <c:v>4L</c:v>
                </c:pt>
                <c:pt idx="4">
                  <c:v>4M</c:v>
                </c:pt>
                <c:pt idx="5">
                  <c:v>50</c:v>
                </c:pt>
                <c:pt idx="6">
                  <c:v>5P</c:v>
                </c:pt>
                <c:pt idx="7">
                  <c:v>5Q</c:v>
                </c:pt>
                <c:pt idx="8">
                  <c:v>AVERAGE</c:v>
                </c:pt>
              </c:strCache>
            </c:strRef>
          </c:cat>
          <c:val>
            <c:numRef>
              <c:f>'CO-MINGLED CHARTS'!$B$169:$J$169</c:f>
              <c:numCache>
                <c:formatCode>0.0</c:formatCode>
                <c:ptCount val="9"/>
                <c:pt idx="0">
                  <c:v>7.422386033306666E-3</c:v>
                </c:pt>
                <c:pt idx="1">
                  <c:v>0.73745691463279583</c:v>
                </c:pt>
                <c:pt idx="2">
                  <c:v>0.22979102916787492</c:v>
                </c:pt>
                <c:pt idx="3">
                  <c:v>0.25089132347188581</c:v>
                </c:pt>
                <c:pt idx="4">
                  <c:v>0.46603494161198</c:v>
                </c:pt>
                <c:pt idx="5">
                  <c:v>0.38884842209733206</c:v>
                </c:pt>
                <c:pt idx="6">
                  <c:v>1.0591671483153544</c:v>
                </c:pt>
                <c:pt idx="7">
                  <c:v>0.75098095040996105</c:v>
                </c:pt>
                <c:pt idx="8">
                  <c:v>0.44754224524871933</c:v>
                </c:pt>
              </c:numCache>
            </c:numRef>
          </c:val>
          <c:extLst>
            <c:ext xmlns:c16="http://schemas.microsoft.com/office/drawing/2014/chart" uri="{C3380CC4-5D6E-409C-BE32-E72D297353CC}">
              <c16:uniqueId val="{00000001-3ADA-464E-93B0-E0335F2358A4}"/>
            </c:ext>
          </c:extLst>
        </c:ser>
        <c:ser>
          <c:idx val="1"/>
          <c:order val="2"/>
          <c:tx>
            <c:strRef>
              <c:f>'CO-MINGLED CHARTS'!$N$181</c:f>
              <c:strCache>
                <c:ptCount val="1"/>
                <c:pt idx="0">
                  <c:v>ORGANICS RECYCLING</c:v>
                </c:pt>
              </c:strCache>
            </c:strRef>
          </c:tx>
          <c:spPr>
            <a:solidFill>
              <a:srgbClr val="F79646">
                <a:lumMod val="50000"/>
              </a:srgbClr>
            </a:solidFill>
          </c:spPr>
          <c:invertIfNegative val="0"/>
          <c:cat>
            <c:strRef>
              <c:f>'CO-MINGLED CHARTS'!$B$166:$K$166</c:f>
              <c:strCache>
                <c:ptCount val="9"/>
                <c:pt idx="0">
                  <c:v>1B</c:v>
                </c:pt>
                <c:pt idx="1">
                  <c:v>1C</c:v>
                </c:pt>
                <c:pt idx="2">
                  <c:v>3H</c:v>
                </c:pt>
                <c:pt idx="3">
                  <c:v>4L</c:v>
                </c:pt>
                <c:pt idx="4">
                  <c:v>4M</c:v>
                </c:pt>
                <c:pt idx="5">
                  <c:v>50</c:v>
                </c:pt>
                <c:pt idx="6">
                  <c:v>5P</c:v>
                </c:pt>
                <c:pt idx="7">
                  <c:v>5Q</c:v>
                </c:pt>
                <c:pt idx="8">
                  <c:v>AVERAGE</c:v>
                </c:pt>
              </c:strCache>
            </c:strRef>
          </c:cat>
          <c:val>
            <c:numRef>
              <c:f>'CO-MINGLED CHARTS'!$B$170:$J$170</c:f>
              <c:numCache>
                <c:formatCode>0.0</c:formatCode>
                <c:ptCount val="9"/>
                <c:pt idx="0">
                  <c:v>0</c:v>
                </c:pt>
                <c:pt idx="1">
                  <c:v>0.32753526296260294</c:v>
                </c:pt>
                <c:pt idx="2">
                  <c:v>3.9355870060172396E-3</c:v>
                </c:pt>
                <c:pt idx="3">
                  <c:v>1.8294221286482872E-2</c:v>
                </c:pt>
                <c:pt idx="4">
                  <c:v>0</c:v>
                </c:pt>
                <c:pt idx="5">
                  <c:v>2.3657278566240375E-3</c:v>
                </c:pt>
                <c:pt idx="6">
                  <c:v>0</c:v>
                </c:pt>
                <c:pt idx="7">
                  <c:v>8.609264655364034E-3</c:v>
                </c:pt>
                <c:pt idx="8">
                  <c:v>3.6794390022714743E-2</c:v>
                </c:pt>
              </c:numCache>
            </c:numRef>
          </c:val>
          <c:extLst>
            <c:ext xmlns:c16="http://schemas.microsoft.com/office/drawing/2014/chart" uri="{C3380CC4-5D6E-409C-BE32-E72D297353CC}">
              <c16:uniqueId val="{00000002-3ADA-464E-93B0-E0335F2358A4}"/>
            </c:ext>
          </c:extLst>
        </c:ser>
        <c:ser>
          <c:idx val="3"/>
          <c:order val="3"/>
          <c:tx>
            <c:strRef>
              <c:f>'CO-MINGLED CHARTS'!$N$182</c:f>
              <c:strCache>
                <c:ptCount val="1"/>
                <c:pt idx="0">
                  <c:v>RESIDUAL WASTE</c:v>
                </c:pt>
              </c:strCache>
            </c:strRef>
          </c:tx>
          <c:spPr>
            <a:solidFill>
              <a:sysClr val="window" lastClr="FFFFFF">
                <a:lumMod val="65000"/>
              </a:sysClr>
            </a:solidFill>
          </c:spPr>
          <c:invertIfNegative val="0"/>
          <c:cat>
            <c:strRef>
              <c:f>'CO-MINGLED CHARTS'!$B$166:$K$166</c:f>
              <c:strCache>
                <c:ptCount val="9"/>
                <c:pt idx="0">
                  <c:v>1B</c:v>
                </c:pt>
                <c:pt idx="1">
                  <c:v>1C</c:v>
                </c:pt>
                <c:pt idx="2">
                  <c:v>3H</c:v>
                </c:pt>
                <c:pt idx="3">
                  <c:v>4L</c:v>
                </c:pt>
                <c:pt idx="4">
                  <c:v>4M</c:v>
                </c:pt>
                <c:pt idx="5">
                  <c:v>50</c:v>
                </c:pt>
                <c:pt idx="6">
                  <c:v>5P</c:v>
                </c:pt>
                <c:pt idx="7">
                  <c:v>5Q</c:v>
                </c:pt>
                <c:pt idx="8">
                  <c:v>AVERAGE</c:v>
                </c:pt>
              </c:strCache>
            </c:strRef>
          </c:cat>
          <c:val>
            <c:numRef>
              <c:f>'CO-MINGLED CHARTS'!$B$167:$J$167</c:f>
              <c:numCache>
                <c:formatCode>0.0</c:formatCode>
                <c:ptCount val="9"/>
                <c:pt idx="0">
                  <c:v>13.139924371100804</c:v>
                </c:pt>
                <c:pt idx="1">
                  <c:v>7.9863195421818638</c:v>
                </c:pt>
                <c:pt idx="2">
                  <c:v>10.652462861536105</c:v>
                </c:pt>
                <c:pt idx="3">
                  <c:v>7.5536615087214809</c:v>
                </c:pt>
                <c:pt idx="4">
                  <c:v>11.004789409995567</c:v>
                </c:pt>
                <c:pt idx="5">
                  <c:v>9.2261770134414647</c:v>
                </c:pt>
                <c:pt idx="6">
                  <c:v>12.328922868329778</c:v>
                </c:pt>
                <c:pt idx="7">
                  <c:v>10.162221879379006</c:v>
                </c:pt>
                <c:pt idx="8">
                  <c:v>9.9281861709201031</c:v>
                </c:pt>
              </c:numCache>
            </c:numRef>
          </c:val>
          <c:extLst>
            <c:ext xmlns:c16="http://schemas.microsoft.com/office/drawing/2014/chart" uri="{C3380CC4-5D6E-409C-BE32-E72D297353CC}">
              <c16:uniqueId val="{00000003-3ADA-464E-93B0-E0335F2358A4}"/>
            </c:ext>
          </c:extLst>
        </c:ser>
        <c:dLbls>
          <c:showLegendKey val="0"/>
          <c:showVal val="0"/>
          <c:showCatName val="0"/>
          <c:showSerName val="0"/>
          <c:showPercent val="0"/>
          <c:showBubbleSize val="0"/>
        </c:dLbls>
        <c:gapWidth val="150"/>
        <c:overlap val="100"/>
        <c:axId val="554561880"/>
        <c:axId val="554558352"/>
      </c:barChart>
      <c:catAx>
        <c:axId val="554561880"/>
        <c:scaling>
          <c:orientation val="maxMin"/>
        </c:scaling>
        <c:delete val="0"/>
        <c:axPos val="l"/>
        <c:numFmt formatCode="General" sourceLinked="0"/>
        <c:majorTickMark val="out"/>
        <c:minorTickMark val="none"/>
        <c:tickLblPos val="nextTo"/>
        <c:crossAx val="554558352"/>
        <c:crosses val="autoZero"/>
        <c:auto val="1"/>
        <c:lblAlgn val="ctr"/>
        <c:lblOffset val="100"/>
        <c:noMultiLvlLbl val="0"/>
      </c:catAx>
      <c:valAx>
        <c:axId val="554558352"/>
        <c:scaling>
          <c:orientation val="minMax"/>
          <c:max val="150"/>
        </c:scaling>
        <c:delete val="0"/>
        <c:axPos val="t"/>
        <c:majorGridlines>
          <c:spPr>
            <a:ln>
              <a:noFill/>
            </a:ln>
          </c:spPr>
        </c:majorGridlines>
        <c:numFmt formatCode="0" sourceLinked="0"/>
        <c:majorTickMark val="out"/>
        <c:minorTickMark val="none"/>
        <c:tickLblPos val="nextTo"/>
        <c:crossAx val="554561880"/>
        <c:crosses val="autoZero"/>
        <c:crossBetween val="between"/>
        <c:majorUnit val="50"/>
      </c:valAx>
    </c:plotArea>
    <c:legend>
      <c:legendPos val="r"/>
      <c:layout>
        <c:manualLayout>
          <c:xMode val="edge"/>
          <c:yMode val="edge"/>
          <c:x val="0.14536176727909"/>
          <c:y val="3.0941965587634999E-3"/>
          <c:w val="0.81786638670166201"/>
          <c:h val="7.218469119931438E-2"/>
        </c:manualLayout>
      </c:layout>
      <c:overlay val="0"/>
    </c:legend>
    <c:plotVisOnly val="1"/>
    <c:dispBlanksAs val="gap"/>
    <c:showDLblsOverMax val="0"/>
  </c:chart>
  <c:spPr>
    <a:ln>
      <a:noFill/>
    </a:ln>
  </c:spPr>
  <c:txPr>
    <a:bodyPr/>
    <a:lstStyle/>
    <a:p>
      <a:pPr>
        <a:defRPr>
          <a:solidFill>
            <a:schemeClr val="tx1">
              <a:lumMod val="75000"/>
              <a:lumOff val="25000"/>
            </a:schemeClr>
          </a:solidFill>
        </a:defRPr>
      </a:pPr>
      <a:endParaRPr lang="en-US"/>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'ORGANIC CHARTS'!$B$1</c:f>
              <c:strCache>
                <c:ptCount val="1"/>
                <c:pt idx="0">
                  <c:v>% SET OUT RATE</c:v>
                </c:pt>
              </c:strCache>
            </c:strRef>
          </c:tx>
          <c:spPr>
            <a:solidFill>
              <a:srgbClr val="2FAC66"/>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'ORGANIC CHARTS'!$A$2:$A$10</c:f>
              <c:strCache>
                <c:ptCount val="9"/>
                <c:pt idx="0">
                  <c:v>1B</c:v>
                </c:pt>
                <c:pt idx="1">
                  <c:v>1C</c:v>
                </c:pt>
                <c:pt idx="2">
                  <c:v>3H</c:v>
                </c:pt>
                <c:pt idx="3">
                  <c:v>4L</c:v>
                </c:pt>
                <c:pt idx="4">
                  <c:v>4M</c:v>
                </c:pt>
                <c:pt idx="5">
                  <c:v>50</c:v>
                </c:pt>
                <c:pt idx="6">
                  <c:v>5P</c:v>
                </c:pt>
                <c:pt idx="7">
                  <c:v>5Q</c:v>
                </c:pt>
                <c:pt idx="8">
                  <c:v>AVERAGE</c:v>
                </c:pt>
              </c:strCache>
            </c:strRef>
          </c:cat>
          <c:val>
            <c:numRef>
              <c:f>'ORGANIC CHARTS'!$B$2:$B$10</c:f>
              <c:numCache>
                <c:formatCode>0.0%</c:formatCode>
                <c:ptCount val="9"/>
                <c:pt idx="0">
                  <c:v>0.55179615705931495</c:v>
                </c:pt>
                <c:pt idx="1">
                  <c:v>0.59890109890109888</c:v>
                </c:pt>
                <c:pt idx="2">
                  <c:v>0.30156250000000001</c:v>
                </c:pt>
                <c:pt idx="3">
                  <c:v>0.35181818181818181</c:v>
                </c:pt>
                <c:pt idx="4">
                  <c:v>0.30822854018589396</c:v>
                </c:pt>
                <c:pt idx="5">
                  <c:v>0.22911814935569011</c:v>
                </c:pt>
                <c:pt idx="6">
                  <c:v>0.3985525975704316</c:v>
                </c:pt>
                <c:pt idx="7">
                  <c:v>0.27978912601626016</c:v>
                </c:pt>
                <c:pt idx="8">
                  <c:v>0.36288741060278673</c:v>
                </c:pt>
              </c:numCache>
            </c:numRef>
          </c:val>
          <c:extLst>
            <c:ext xmlns:c16="http://schemas.microsoft.com/office/drawing/2014/chart" uri="{C3380CC4-5D6E-409C-BE32-E72D297353CC}">
              <c16:uniqueId val="{00000000-70BD-4FB6-A8FE-4D9AC17A395D}"/>
            </c:ext>
          </c:extLst>
        </c:ser>
        <c:dLbls>
          <c:showLegendKey val="0"/>
          <c:showVal val="0"/>
          <c:showCatName val="0"/>
          <c:showSerName val="0"/>
          <c:showPercent val="0"/>
          <c:showBubbleSize val="0"/>
        </c:dLbls>
        <c:gapWidth val="150"/>
        <c:axId val="554557568"/>
        <c:axId val="554565016"/>
      </c:barChart>
      <c:catAx>
        <c:axId val="554557568"/>
        <c:scaling>
          <c:orientation val="minMax"/>
        </c:scaling>
        <c:delete val="0"/>
        <c:axPos val="b"/>
        <c:numFmt formatCode="General" sourceLinked="1"/>
        <c:majorTickMark val="out"/>
        <c:minorTickMark val="none"/>
        <c:tickLblPos val="nextTo"/>
        <c:crossAx val="554565016"/>
        <c:crosses val="autoZero"/>
        <c:auto val="1"/>
        <c:lblAlgn val="ctr"/>
        <c:lblOffset val="100"/>
        <c:noMultiLvlLbl val="0"/>
      </c:catAx>
      <c:valAx>
        <c:axId val="554565016"/>
        <c:scaling>
          <c:orientation val="minMax"/>
          <c:max val="1"/>
          <c:min val="0"/>
        </c:scaling>
        <c:delete val="0"/>
        <c:axPos val="l"/>
        <c:majorGridlines>
          <c:spPr>
            <a:ln>
              <a:noFill/>
            </a:ln>
          </c:spPr>
        </c:majorGridlines>
        <c:numFmt formatCode="0%" sourceLinked="0"/>
        <c:majorTickMark val="out"/>
        <c:minorTickMark val="none"/>
        <c:tickLblPos val="nextTo"/>
        <c:crossAx val="554557568"/>
        <c:crosses val="autoZero"/>
        <c:crossBetween val="between"/>
      </c:valAx>
      <c:spPr>
        <a:ln>
          <a:noFill/>
        </a:ln>
      </c:spPr>
    </c:plotArea>
    <c:plotVisOnly val="1"/>
    <c:dispBlanksAs val="gap"/>
    <c:showDLblsOverMax val="0"/>
  </c:chart>
  <c:spPr>
    <a:ln>
      <a:noFill/>
    </a:ln>
  </c:spPr>
  <c:txPr>
    <a:bodyPr/>
    <a:lstStyle/>
    <a:p>
      <a:pPr>
        <a:defRPr>
          <a:solidFill>
            <a:schemeClr val="tx1">
              <a:lumMod val="75000"/>
              <a:lumOff val="25000"/>
            </a:schemeClr>
          </a:solidFill>
          <a:latin typeface="+mn-lt"/>
        </a:defRPr>
      </a:pPr>
      <a:endParaRPr lang="en-US"/>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828742325913799E-2"/>
          <c:y val="5.1856701004387502E-2"/>
          <c:w val="0.91535806041429202"/>
          <c:h val="0.83113417455232796"/>
        </c:manualLayout>
      </c:layout>
      <c:barChart>
        <c:barDir val="col"/>
        <c:grouping val="clustered"/>
        <c:varyColors val="0"/>
        <c:ser>
          <c:idx val="0"/>
          <c:order val="0"/>
          <c:tx>
            <c:strRef>
              <c:f>'ORGANIC CHARTS'!$C$1</c:f>
              <c:strCache>
                <c:ptCount val="1"/>
                <c:pt idx="0">
                  <c:v>OVERALL KG/HH/YR</c:v>
                </c:pt>
              </c:strCache>
            </c:strRef>
          </c:tx>
          <c:spPr>
            <a:solidFill>
              <a:srgbClr val="2FAC66"/>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'ORGANIC CHARTS'!$A$2:$A$10</c:f>
              <c:strCache>
                <c:ptCount val="9"/>
                <c:pt idx="0">
                  <c:v>1B</c:v>
                </c:pt>
                <c:pt idx="1">
                  <c:v>1C</c:v>
                </c:pt>
                <c:pt idx="2">
                  <c:v>3H</c:v>
                </c:pt>
                <c:pt idx="3">
                  <c:v>4L</c:v>
                </c:pt>
                <c:pt idx="4">
                  <c:v>4M</c:v>
                </c:pt>
                <c:pt idx="5">
                  <c:v>50</c:v>
                </c:pt>
                <c:pt idx="6">
                  <c:v>5P</c:v>
                </c:pt>
                <c:pt idx="7">
                  <c:v>5Q</c:v>
                </c:pt>
                <c:pt idx="8">
                  <c:v>AVERAGE</c:v>
                </c:pt>
              </c:strCache>
            </c:strRef>
          </c:cat>
          <c:val>
            <c:numRef>
              <c:f>'ORGANIC CHARTS'!$C$2:$C$10</c:f>
              <c:numCache>
                <c:formatCode>0.0</c:formatCode>
                <c:ptCount val="9"/>
                <c:pt idx="0">
                  <c:v>249.55694736842108</c:v>
                </c:pt>
                <c:pt idx="1">
                  <c:v>262.86414907460966</c:v>
                </c:pt>
                <c:pt idx="2">
                  <c:v>68.662958890269891</c:v>
                </c:pt>
                <c:pt idx="3">
                  <c:v>84.620599875000011</c:v>
                </c:pt>
                <c:pt idx="4">
                  <c:v>90.403153007107747</c:v>
                </c:pt>
                <c:pt idx="5">
                  <c:v>59.621675740651391</c:v>
                </c:pt>
                <c:pt idx="6">
                  <c:v>113.3027679111435</c:v>
                </c:pt>
                <c:pt idx="7">
                  <c:v>43.182763812404723</c:v>
                </c:pt>
                <c:pt idx="8">
                  <c:v>111.8506663109107</c:v>
                </c:pt>
              </c:numCache>
            </c:numRef>
          </c:val>
          <c:extLst>
            <c:ext xmlns:c16="http://schemas.microsoft.com/office/drawing/2014/chart" uri="{C3380CC4-5D6E-409C-BE32-E72D297353CC}">
              <c16:uniqueId val="{00000000-A921-4B9A-BC89-4407B492FCD8}"/>
            </c:ext>
          </c:extLst>
        </c:ser>
        <c:ser>
          <c:idx val="1"/>
          <c:order val="1"/>
          <c:tx>
            <c:strRef>
              <c:f>'ORGANIC CHARTS'!$D$1</c:f>
              <c:strCache>
                <c:ptCount val="1"/>
                <c:pt idx="0">
                  <c:v>KG/HH/YR PER PRESENTED BIN</c:v>
                </c:pt>
              </c:strCache>
            </c:strRef>
          </c:tx>
          <c:spPr>
            <a:solidFill>
              <a:srgbClr val="9BBB59">
                <a:lumMod val="50000"/>
              </a:srgbClr>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'ORGANIC CHARTS'!$A$2:$A$10</c:f>
              <c:strCache>
                <c:ptCount val="9"/>
                <c:pt idx="0">
                  <c:v>1B</c:v>
                </c:pt>
                <c:pt idx="1">
                  <c:v>1C</c:v>
                </c:pt>
                <c:pt idx="2">
                  <c:v>3H</c:v>
                </c:pt>
                <c:pt idx="3">
                  <c:v>4L</c:v>
                </c:pt>
                <c:pt idx="4">
                  <c:v>4M</c:v>
                </c:pt>
                <c:pt idx="5">
                  <c:v>50</c:v>
                </c:pt>
                <c:pt idx="6">
                  <c:v>5P</c:v>
                </c:pt>
                <c:pt idx="7">
                  <c:v>5Q</c:v>
                </c:pt>
                <c:pt idx="8">
                  <c:v>AVERAGE</c:v>
                </c:pt>
              </c:strCache>
            </c:strRef>
          </c:cat>
          <c:val>
            <c:numRef>
              <c:f>'ORGANIC CHARTS'!$D$2:$D$10</c:f>
              <c:numCache>
                <c:formatCode>0.0</c:formatCode>
                <c:ptCount val="9"/>
                <c:pt idx="0">
                  <c:v>452.26293111279341</c:v>
                </c:pt>
                <c:pt idx="1">
                  <c:v>438.91078102366015</c:v>
                </c:pt>
                <c:pt idx="2">
                  <c:v>227.69064087965145</c:v>
                </c:pt>
                <c:pt idx="3">
                  <c:v>240.52366889534886</c:v>
                </c:pt>
                <c:pt idx="4">
                  <c:v>293.29909862527728</c:v>
                </c:pt>
                <c:pt idx="5">
                  <c:v>260.22240450315815</c:v>
                </c:pt>
                <c:pt idx="6">
                  <c:v>284.28560898068372</c:v>
                </c:pt>
                <c:pt idx="7">
                  <c:v>154.3403935215664</c:v>
                </c:pt>
                <c:pt idx="8">
                  <c:v>308.22415725339511</c:v>
                </c:pt>
              </c:numCache>
            </c:numRef>
          </c:val>
          <c:extLst>
            <c:ext xmlns:c16="http://schemas.microsoft.com/office/drawing/2014/chart" uri="{C3380CC4-5D6E-409C-BE32-E72D297353CC}">
              <c16:uniqueId val="{00000001-A921-4B9A-BC89-4407B492FCD8}"/>
            </c:ext>
          </c:extLst>
        </c:ser>
        <c:dLbls>
          <c:showLegendKey val="0"/>
          <c:showVal val="0"/>
          <c:showCatName val="0"/>
          <c:showSerName val="0"/>
          <c:showPercent val="0"/>
          <c:showBubbleSize val="0"/>
        </c:dLbls>
        <c:gapWidth val="56"/>
        <c:axId val="554562664"/>
        <c:axId val="554563840"/>
      </c:barChart>
      <c:catAx>
        <c:axId val="554562664"/>
        <c:scaling>
          <c:orientation val="minMax"/>
        </c:scaling>
        <c:delete val="0"/>
        <c:axPos val="b"/>
        <c:numFmt formatCode="General" sourceLinked="1"/>
        <c:majorTickMark val="out"/>
        <c:minorTickMark val="none"/>
        <c:tickLblPos val="nextTo"/>
        <c:crossAx val="554563840"/>
        <c:crosses val="autoZero"/>
        <c:auto val="1"/>
        <c:lblAlgn val="ctr"/>
        <c:lblOffset val="100"/>
        <c:noMultiLvlLbl val="0"/>
      </c:catAx>
      <c:valAx>
        <c:axId val="554563840"/>
        <c:scaling>
          <c:orientation val="minMax"/>
          <c:max val="500"/>
          <c:min val="0"/>
        </c:scaling>
        <c:delete val="0"/>
        <c:axPos val="l"/>
        <c:majorGridlines>
          <c:spPr>
            <a:ln>
              <a:noFill/>
            </a:ln>
          </c:spPr>
        </c:majorGridlines>
        <c:numFmt formatCode="#,##0" sourceLinked="0"/>
        <c:majorTickMark val="out"/>
        <c:minorTickMark val="none"/>
        <c:tickLblPos val="nextTo"/>
        <c:crossAx val="554562664"/>
        <c:crosses val="autoZero"/>
        <c:crossBetween val="between"/>
      </c:valAx>
      <c:spPr>
        <a:ln>
          <a:noFill/>
        </a:ln>
      </c:spPr>
    </c:plotArea>
    <c:plotVisOnly val="1"/>
    <c:dispBlanksAs val="gap"/>
    <c:showDLblsOverMax val="0"/>
  </c:chart>
  <c:spPr>
    <a:ln>
      <a:noFill/>
    </a:ln>
  </c:spPr>
  <c:txPr>
    <a:bodyPr/>
    <a:lstStyle/>
    <a:p>
      <a:pPr>
        <a:defRPr>
          <a:solidFill>
            <a:schemeClr val="tx1">
              <a:lumMod val="75000"/>
              <a:lumOff val="25000"/>
            </a:schemeClr>
          </a:solidFill>
          <a:latin typeface="+mn-lt"/>
        </a:defRPr>
      </a:pPr>
      <a:endParaRPr lang="en-US"/>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640378526811699"/>
          <c:y val="0.27729508909682499"/>
          <c:w val="0.80525436098660597"/>
          <c:h val="0.71791681347826297"/>
        </c:manualLayout>
      </c:layout>
      <c:barChart>
        <c:barDir val="bar"/>
        <c:grouping val="stacked"/>
        <c:varyColors val="0"/>
        <c:ser>
          <c:idx val="0"/>
          <c:order val="0"/>
          <c:tx>
            <c:strRef>
              <c:f>'ORGANIC CHARTS'!$A$54</c:f>
              <c:strCache>
                <c:ptCount val="1"/>
                <c:pt idx="0">
                  <c:v>ALL FOOD WASTE</c:v>
                </c:pt>
              </c:strCache>
            </c:strRef>
          </c:tx>
          <c:spPr>
            <a:solidFill>
              <a:srgbClr val="F79646">
                <a:lumMod val="50000"/>
              </a:srgbClr>
            </a:solidFill>
          </c:spPr>
          <c:invertIfNegative val="0"/>
          <c:dLbls>
            <c:delete val="1"/>
          </c:dLbls>
          <c:cat>
            <c:strRef>
              <c:f>'ORGANIC CHARTS'!$B$53:$J$53</c:f>
              <c:strCache>
                <c:ptCount val="9"/>
                <c:pt idx="0">
                  <c:v>1B</c:v>
                </c:pt>
                <c:pt idx="1">
                  <c:v>1C</c:v>
                </c:pt>
                <c:pt idx="2">
                  <c:v>3H</c:v>
                </c:pt>
                <c:pt idx="3">
                  <c:v>4L</c:v>
                </c:pt>
                <c:pt idx="4">
                  <c:v>4M</c:v>
                </c:pt>
                <c:pt idx="5">
                  <c:v>50</c:v>
                </c:pt>
                <c:pt idx="6">
                  <c:v>5P</c:v>
                </c:pt>
                <c:pt idx="7">
                  <c:v>5Q</c:v>
                </c:pt>
                <c:pt idx="8">
                  <c:v>AVERAGE</c:v>
                </c:pt>
              </c:strCache>
            </c:strRef>
          </c:cat>
          <c:val>
            <c:numRef>
              <c:f>'ORGANIC CHARTS'!$B$54:$J$54</c:f>
              <c:numCache>
                <c:formatCode>0.0%</c:formatCode>
                <c:ptCount val="9"/>
                <c:pt idx="0">
                  <c:v>0.18768328392035716</c:v>
                </c:pt>
                <c:pt idx="1">
                  <c:v>0.24877416993625881</c:v>
                </c:pt>
                <c:pt idx="2">
                  <c:v>0.62551041654184669</c:v>
                </c:pt>
                <c:pt idx="3">
                  <c:v>0.83176805956347033</c:v>
                </c:pt>
                <c:pt idx="4">
                  <c:v>0.37033821484674778</c:v>
                </c:pt>
                <c:pt idx="5">
                  <c:v>0.5916268140489529</c:v>
                </c:pt>
                <c:pt idx="6">
                  <c:v>0.26389644991938566</c:v>
                </c:pt>
                <c:pt idx="7">
                  <c:v>0.63993627287995059</c:v>
                </c:pt>
                <c:pt idx="8">
                  <c:v>0.41124489855822843</c:v>
                </c:pt>
              </c:numCache>
            </c:numRef>
          </c:val>
          <c:extLst>
            <c:ext xmlns:c16="http://schemas.microsoft.com/office/drawing/2014/chart" uri="{C3380CC4-5D6E-409C-BE32-E72D297353CC}">
              <c16:uniqueId val="{00000000-BEDE-4BAA-85B7-F32E6EA6003A}"/>
            </c:ext>
          </c:extLst>
        </c:ser>
        <c:ser>
          <c:idx val="1"/>
          <c:order val="1"/>
          <c:tx>
            <c:strRef>
              <c:f>'ORGANIC CHARTS'!$A$55</c:f>
              <c:strCache>
                <c:ptCount val="1"/>
                <c:pt idx="0">
                  <c:v>GARDEN VEGETATION</c:v>
                </c:pt>
              </c:strCache>
            </c:strRef>
          </c:tx>
          <c:spPr>
            <a:solidFill>
              <a:srgbClr val="2FAC66"/>
            </a:solidFill>
          </c:spPr>
          <c:invertIfNegative val="0"/>
          <c:dLbls>
            <c:delete val="1"/>
          </c:dLbls>
          <c:cat>
            <c:strRef>
              <c:f>'ORGANIC CHARTS'!$B$53:$J$53</c:f>
              <c:strCache>
                <c:ptCount val="9"/>
                <c:pt idx="0">
                  <c:v>1B</c:v>
                </c:pt>
                <c:pt idx="1">
                  <c:v>1C</c:v>
                </c:pt>
                <c:pt idx="2">
                  <c:v>3H</c:v>
                </c:pt>
                <c:pt idx="3">
                  <c:v>4L</c:v>
                </c:pt>
                <c:pt idx="4">
                  <c:v>4M</c:v>
                </c:pt>
                <c:pt idx="5">
                  <c:v>50</c:v>
                </c:pt>
                <c:pt idx="6">
                  <c:v>5P</c:v>
                </c:pt>
                <c:pt idx="7">
                  <c:v>5Q</c:v>
                </c:pt>
                <c:pt idx="8">
                  <c:v>AVERAGE</c:v>
                </c:pt>
              </c:strCache>
            </c:strRef>
          </c:cat>
          <c:val>
            <c:numRef>
              <c:f>'ORGANIC CHARTS'!$B$55:$J$55</c:f>
              <c:numCache>
                <c:formatCode>0.0%</c:formatCode>
                <c:ptCount val="9"/>
                <c:pt idx="0">
                  <c:v>0.80665870336363377</c:v>
                </c:pt>
                <c:pt idx="1">
                  <c:v>0.74575151885651803</c:v>
                </c:pt>
                <c:pt idx="2">
                  <c:v>0.28334958160407309</c:v>
                </c:pt>
                <c:pt idx="3">
                  <c:v>0.15244556815972599</c:v>
                </c:pt>
                <c:pt idx="4">
                  <c:v>0.59525490639594725</c:v>
                </c:pt>
                <c:pt idx="5">
                  <c:v>0.24125142106332967</c:v>
                </c:pt>
                <c:pt idx="6">
                  <c:v>0.55272379399668803</c:v>
                </c:pt>
                <c:pt idx="7">
                  <c:v>0.25735253961722998</c:v>
                </c:pt>
                <c:pt idx="8">
                  <c:v>0.53722648407103779</c:v>
                </c:pt>
              </c:numCache>
            </c:numRef>
          </c:val>
          <c:extLst>
            <c:ext xmlns:c16="http://schemas.microsoft.com/office/drawing/2014/chart" uri="{C3380CC4-5D6E-409C-BE32-E72D297353CC}">
              <c16:uniqueId val="{00000001-BEDE-4BAA-85B7-F32E6EA6003A}"/>
            </c:ext>
          </c:extLst>
        </c:ser>
        <c:ser>
          <c:idx val="2"/>
          <c:order val="2"/>
          <c:tx>
            <c:strRef>
              <c:f>'ORGANIC CHARTS'!$A$56</c:f>
              <c:strCache>
                <c:ptCount val="1"/>
                <c:pt idx="0">
                  <c:v>PET BEDDING </c:v>
                </c:pt>
              </c:strCache>
            </c:strRef>
          </c:tx>
          <c:spPr>
            <a:solidFill>
              <a:srgbClr val="FFFF00"/>
            </a:solidFill>
          </c:spPr>
          <c:invertIfNegative val="0"/>
          <c:dLbls>
            <c:delete val="1"/>
          </c:dLbls>
          <c:cat>
            <c:strRef>
              <c:f>'ORGANIC CHARTS'!$B$53:$J$53</c:f>
              <c:strCache>
                <c:ptCount val="9"/>
                <c:pt idx="0">
                  <c:v>1B</c:v>
                </c:pt>
                <c:pt idx="1">
                  <c:v>1C</c:v>
                </c:pt>
                <c:pt idx="2">
                  <c:v>3H</c:v>
                </c:pt>
                <c:pt idx="3">
                  <c:v>4L</c:v>
                </c:pt>
                <c:pt idx="4">
                  <c:v>4M</c:v>
                </c:pt>
                <c:pt idx="5">
                  <c:v>50</c:v>
                </c:pt>
                <c:pt idx="6">
                  <c:v>5P</c:v>
                </c:pt>
                <c:pt idx="7">
                  <c:v>5Q</c:v>
                </c:pt>
                <c:pt idx="8">
                  <c:v>AVERAGE</c:v>
                </c:pt>
              </c:strCache>
            </c:strRef>
          </c:cat>
          <c:val>
            <c:numRef>
              <c:f>'ORGANIC CHARTS'!$B$56:$J$56</c:f>
              <c:numCache>
                <c:formatCode>0.0%</c:formatCode>
                <c:ptCount val="9"/>
                <c:pt idx="0">
                  <c:v>0</c:v>
                </c:pt>
                <c:pt idx="1">
                  <c:v>0</c:v>
                </c:pt>
                <c:pt idx="2">
                  <c:v>5.9367776358348209E-2</c:v>
                </c:pt>
                <c:pt idx="3">
                  <c:v>0</c:v>
                </c:pt>
                <c:pt idx="4">
                  <c:v>0</c:v>
                </c:pt>
                <c:pt idx="5">
                  <c:v>0</c:v>
                </c:pt>
                <c:pt idx="6">
                  <c:v>0</c:v>
                </c:pt>
                <c:pt idx="7">
                  <c:v>0</c:v>
                </c:pt>
                <c:pt idx="8">
                  <c:v>4.3422942872007163E-3</c:v>
                </c:pt>
              </c:numCache>
            </c:numRef>
          </c:val>
          <c:extLst>
            <c:ext xmlns:c16="http://schemas.microsoft.com/office/drawing/2014/chart" uri="{C3380CC4-5D6E-409C-BE32-E72D297353CC}">
              <c16:uniqueId val="{00000002-BEDE-4BAA-85B7-F32E6EA6003A}"/>
            </c:ext>
          </c:extLst>
        </c:ser>
        <c:ser>
          <c:idx val="3"/>
          <c:order val="3"/>
          <c:tx>
            <c:strRef>
              <c:f>'ORGANIC CHARTS'!$A$57</c:f>
              <c:strCache>
                <c:ptCount val="1"/>
                <c:pt idx="0">
                  <c:v>COMPOSTABLE LINERS</c:v>
                </c:pt>
              </c:strCache>
            </c:strRef>
          </c:tx>
          <c:spPr>
            <a:solidFill>
              <a:srgbClr val="009FE3"/>
            </a:solidFill>
          </c:spPr>
          <c:invertIfNegative val="0"/>
          <c:dLbls>
            <c:delete val="1"/>
          </c:dLbls>
          <c:cat>
            <c:strRef>
              <c:f>'ORGANIC CHARTS'!$B$53:$J$53</c:f>
              <c:strCache>
                <c:ptCount val="9"/>
                <c:pt idx="0">
                  <c:v>1B</c:v>
                </c:pt>
                <c:pt idx="1">
                  <c:v>1C</c:v>
                </c:pt>
                <c:pt idx="2">
                  <c:v>3H</c:v>
                </c:pt>
                <c:pt idx="3">
                  <c:v>4L</c:v>
                </c:pt>
                <c:pt idx="4">
                  <c:v>4M</c:v>
                </c:pt>
                <c:pt idx="5">
                  <c:v>50</c:v>
                </c:pt>
                <c:pt idx="6">
                  <c:v>5P</c:v>
                </c:pt>
                <c:pt idx="7">
                  <c:v>5Q</c:v>
                </c:pt>
                <c:pt idx="8">
                  <c:v>AVERAGE</c:v>
                </c:pt>
              </c:strCache>
            </c:strRef>
          </c:cat>
          <c:val>
            <c:numRef>
              <c:f>'ORGANIC CHARTS'!$B$57:$J$57</c:f>
              <c:numCache>
                <c:formatCode>0.0%</c:formatCode>
                <c:ptCount val="9"/>
                <c:pt idx="0">
                  <c:v>1.6873165960221723E-3</c:v>
                </c:pt>
                <c:pt idx="1">
                  <c:v>0</c:v>
                </c:pt>
                <c:pt idx="2">
                  <c:v>1.1439317599317798E-3</c:v>
                </c:pt>
                <c:pt idx="3">
                  <c:v>0</c:v>
                </c:pt>
                <c:pt idx="4">
                  <c:v>0</c:v>
                </c:pt>
                <c:pt idx="5">
                  <c:v>7.2901472718221059E-3</c:v>
                </c:pt>
                <c:pt idx="6">
                  <c:v>0</c:v>
                </c:pt>
                <c:pt idx="7">
                  <c:v>9.6693518182180381E-3</c:v>
                </c:pt>
                <c:pt idx="8">
                  <c:v>1.5736364206472544E-3</c:v>
                </c:pt>
              </c:numCache>
            </c:numRef>
          </c:val>
          <c:extLst>
            <c:ext xmlns:c16="http://schemas.microsoft.com/office/drawing/2014/chart" uri="{C3380CC4-5D6E-409C-BE32-E72D297353CC}">
              <c16:uniqueId val="{00000003-BEDE-4BAA-85B7-F32E6EA6003A}"/>
            </c:ext>
          </c:extLst>
        </c:ser>
        <c:ser>
          <c:idx val="4"/>
          <c:order val="4"/>
          <c:tx>
            <c:strRef>
              <c:f>'ORGANIC CHARTS'!$A$58</c:f>
              <c:strCache>
                <c:ptCount val="1"/>
                <c:pt idx="0">
                  <c:v>SOIL &amp; TURF</c:v>
                </c:pt>
              </c:strCache>
            </c:strRef>
          </c:tx>
          <c:spPr>
            <a:solidFill>
              <a:sysClr val="windowText" lastClr="000000"/>
            </a:solidFill>
          </c:spPr>
          <c:invertIfNegative val="0"/>
          <c:dLbls>
            <c:delete val="1"/>
          </c:dLbls>
          <c:cat>
            <c:strRef>
              <c:f>'ORGANIC CHARTS'!$B$53:$J$53</c:f>
              <c:strCache>
                <c:ptCount val="9"/>
                <c:pt idx="0">
                  <c:v>1B</c:v>
                </c:pt>
                <c:pt idx="1">
                  <c:v>1C</c:v>
                </c:pt>
                <c:pt idx="2">
                  <c:v>3H</c:v>
                </c:pt>
                <c:pt idx="3">
                  <c:v>4L</c:v>
                </c:pt>
                <c:pt idx="4">
                  <c:v>4M</c:v>
                </c:pt>
                <c:pt idx="5">
                  <c:v>50</c:v>
                </c:pt>
                <c:pt idx="6">
                  <c:v>5P</c:v>
                </c:pt>
                <c:pt idx="7">
                  <c:v>5Q</c:v>
                </c:pt>
                <c:pt idx="8">
                  <c:v>AVERAGE</c:v>
                </c:pt>
              </c:strCache>
            </c:strRef>
          </c:cat>
          <c:val>
            <c:numRef>
              <c:f>'ORGANIC CHARTS'!$B$58:$J$58</c:f>
              <c:numCache>
                <c:formatCode>0.0%</c:formatCode>
                <c:ptCount val="9"/>
                <c:pt idx="0">
                  <c:v>0</c:v>
                </c:pt>
                <c:pt idx="1">
                  <c:v>0</c:v>
                </c:pt>
                <c:pt idx="2">
                  <c:v>2.2810434639033615E-2</c:v>
                </c:pt>
                <c:pt idx="3">
                  <c:v>0</c:v>
                </c:pt>
                <c:pt idx="4">
                  <c:v>1.6910964937723435E-3</c:v>
                </c:pt>
                <c:pt idx="5">
                  <c:v>0</c:v>
                </c:pt>
                <c:pt idx="6">
                  <c:v>0.1819141635125967</c:v>
                </c:pt>
                <c:pt idx="7">
                  <c:v>9.0712475820396016E-2</c:v>
                </c:pt>
                <c:pt idx="8">
                  <c:v>2.3720770032429516E-2</c:v>
                </c:pt>
              </c:numCache>
            </c:numRef>
          </c:val>
          <c:extLst>
            <c:ext xmlns:c16="http://schemas.microsoft.com/office/drawing/2014/chart" uri="{C3380CC4-5D6E-409C-BE32-E72D297353CC}">
              <c16:uniqueId val="{00000004-BEDE-4BAA-85B7-F32E6EA6003A}"/>
            </c:ext>
          </c:extLst>
        </c:ser>
        <c:ser>
          <c:idx val="5"/>
          <c:order val="5"/>
          <c:tx>
            <c:strRef>
              <c:f>'ORGANIC CHARTS'!$A$59</c:f>
              <c:strCache>
                <c:ptCount val="1"/>
                <c:pt idx="0">
                  <c:v>ALL OTHER WASTE</c:v>
                </c:pt>
              </c:strCache>
            </c:strRef>
          </c:tx>
          <c:spPr>
            <a:solidFill>
              <a:sysClr val="window" lastClr="FFFFFF">
                <a:lumMod val="50000"/>
              </a:sysClr>
            </a:solidFill>
          </c:spPr>
          <c:invertIfNegative val="0"/>
          <c:dLbls>
            <c:delete val="1"/>
          </c:dLbls>
          <c:cat>
            <c:strRef>
              <c:f>'ORGANIC CHARTS'!$B$53:$J$53</c:f>
              <c:strCache>
                <c:ptCount val="9"/>
                <c:pt idx="0">
                  <c:v>1B</c:v>
                </c:pt>
                <c:pt idx="1">
                  <c:v>1C</c:v>
                </c:pt>
                <c:pt idx="2">
                  <c:v>3H</c:v>
                </c:pt>
                <c:pt idx="3">
                  <c:v>4L</c:v>
                </c:pt>
                <c:pt idx="4">
                  <c:v>4M</c:v>
                </c:pt>
                <c:pt idx="5">
                  <c:v>50</c:v>
                </c:pt>
                <c:pt idx="6">
                  <c:v>5P</c:v>
                </c:pt>
                <c:pt idx="7">
                  <c:v>5Q</c:v>
                </c:pt>
                <c:pt idx="8">
                  <c:v>AVERAGE</c:v>
                </c:pt>
              </c:strCache>
            </c:strRef>
          </c:cat>
          <c:val>
            <c:numRef>
              <c:f>'ORGANIC CHARTS'!$B$59:$J$59</c:f>
              <c:numCache>
                <c:formatCode>0.0%</c:formatCode>
                <c:ptCount val="9"/>
                <c:pt idx="0">
                  <c:v>3.9706961199869033E-3</c:v>
                </c:pt>
                <c:pt idx="1">
                  <c:v>5.4743112072231925E-3</c:v>
                </c:pt>
                <c:pt idx="2">
                  <c:v>7.8178590967666189E-3</c:v>
                </c:pt>
                <c:pt idx="3">
                  <c:v>1.5786372276803684E-2</c:v>
                </c:pt>
                <c:pt idx="4">
                  <c:v>3.2715782263532625E-2</c:v>
                </c:pt>
                <c:pt idx="5">
                  <c:v>0.15983161761589532</c:v>
                </c:pt>
                <c:pt idx="6">
                  <c:v>1.4655925713296103E-3</c:v>
                </c:pt>
                <c:pt idx="7">
                  <c:v>2.329359864205377E-3</c:v>
                </c:pt>
                <c:pt idx="8">
                  <c:v>2.1891916630456285E-2</c:v>
                </c:pt>
              </c:numCache>
            </c:numRef>
          </c:val>
          <c:extLst>
            <c:ext xmlns:c16="http://schemas.microsoft.com/office/drawing/2014/chart" uri="{C3380CC4-5D6E-409C-BE32-E72D297353CC}">
              <c16:uniqueId val="{00000005-BEDE-4BAA-85B7-F32E6EA6003A}"/>
            </c:ext>
          </c:extLst>
        </c:ser>
        <c:dLbls>
          <c:showLegendKey val="0"/>
          <c:showVal val="1"/>
          <c:showCatName val="0"/>
          <c:showSerName val="0"/>
          <c:showPercent val="0"/>
          <c:showBubbleSize val="0"/>
        </c:dLbls>
        <c:gapWidth val="58"/>
        <c:overlap val="100"/>
        <c:axId val="554559136"/>
        <c:axId val="554564232"/>
      </c:barChart>
      <c:catAx>
        <c:axId val="554559136"/>
        <c:scaling>
          <c:orientation val="maxMin"/>
        </c:scaling>
        <c:delete val="0"/>
        <c:axPos val="l"/>
        <c:numFmt formatCode="General" sourceLinked="1"/>
        <c:majorTickMark val="out"/>
        <c:minorTickMark val="none"/>
        <c:tickLblPos val="nextTo"/>
        <c:spPr>
          <a:ln>
            <a:noFill/>
          </a:ln>
        </c:spPr>
        <c:crossAx val="554564232"/>
        <c:crosses val="autoZero"/>
        <c:auto val="1"/>
        <c:lblAlgn val="ctr"/>
        <c:lblOffset val="100"/>
        <c:noMultiLvlLbl val="0"/>
      </c:catAx>
      <c:valAx>
        <c:axId val="554564232"/>
        <c:scaling>
          <c:orientation val="minMax"/>
          <c:max val="1"/>
          <c:min val="0"/>
        </c:scaling>
        <c:delete val="0"/>
        <c:axPos val="t"/>
        <c:numFmt formatCode="0%" sourceLinked="0"/>
        <c:majorTickMark val="out"/>
        <c:minorTickMark val="none"/>
        <c:tickLblPos val="nextTo"/>
        <c:crossAx val="554559136"/>
        <c:crosses val="autoZero"/>
        <c:crossBetween val="between"/>
        <c:majorUnit val="0.2"/>
      </c:valAx>
    </c:plotArea>
    <c:legend>
      <c:legendPos val="t"/>
      <c:layout>
        <c:manualLayout>
          <c:xMode val="edge"/>
          <c:yMode val="edge"/>
          <c:x val="0.151110339920252"/>
          <c:y val="2.2443403303539399E-2"/>
          <c:w val="0.809244658201137"/>
          <c:h val="0.163645103229347"/>
        </c:manualLayout>
      </c:layout>
      <c:overlay val="0"/>
    </c:legend>
    <c:plotVisOnly val="1"/>
    <c:dispBlanksAs val="gap"/>
    <c:showDLblsOverMax val="0"/>
  </c:chart>
  <c:spPr>
    <a:ln>
      <a:noFill/>
    </a:ln>
  </c:spPr>
  <c:txPr>
    <a:bodyPr/>
    <a:lstStyle/>
    <a:p>
      <a:pPr>
        <a:defRPr b="1">
          <a:solidFill>
            <a:schemeClr val="tx1">
              <a:lumMod val="75000"/>
              <a:lumOff val="25000"/>
            </a:schemeClr>
          </a:solidFill>
        </a:defRPr>
      </a:pPr>
      <a:endParaRPr lang="en-US"/>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4918748348277"/>
          <c:y val="0.24348005641988801"/>
          <c:w val="0.84081781953294898"/>
          <c:h val="0.72570376741477904"/>
        </c:manualLayout>
      </c:layout>
      <c:barChart>
        <c:barDir val="bar"/>
        <c:grouping val="stacked"/>
        <c:varyColors val="0"/>
        <c:ser>
          <c:idx val="0"/>
          <c:order val="0"/>
          <c:tx>
            <c:strRef>
              <c:f>'ORGANIC CHARTS'!$A$86</c:f>
              <c:strCache>
                <c:ptCount val="1"/>
                <c:pt idx="0">
                  <c:v>ALL FOOD WASTE</c:v>
                </c:pt>
              </c:strCache>
            </c:strRef>
          </c:tx>
          <c:spPr>
            <a:solidFill>
              <a:srgbClr val="F79646">
                <a:lumMod val="50000"/>
              </a:srgbClr>
            </a:solidFill>
          </c:spPr>
          <c:invertIfNegative val="0"/>
          <c:dLbls>
            <c:delete val="1"/>
          </c:dLbls>
          <c:cat>
            <c:strRef>
              <c:f>'ORGANIC CHARTS'!$B$85:$J$85</c:f>
              <c:strCache>
                <c:ptCount val="9"/>
                <c:pt idx="0">
                  <c:v>1B</c:v>
                </c:pt>
                <c:pt idx="1">
                  <c:v>1C</c:v>
                </c:pt>
                <c:pt idx="2">
                  <c:v>3H</c:v>
                </c:pt>
                <c:pt idx="3">
                  <c:v>4L</c:v>
                </c:pt>
                <c:pt idx="4">
                  <c:v>4M</c:v>
                </c:pt>
                <c:pt idx="5">
                  <c:v>50</c:v>
                </c:pt>
                <c:pt idx="6">
                  <c:v>5P</c:v>
                </c:pt>
                <c:pt idx="7">
                  <c:v>5Q</c:v>
                </c:pt>
                <c:pt idx="8">
                  <c:v>AVERAGE</c:v>
                </c:pt>
              </c:strCache>
            </c:strRef>
          </c:cat>
          <c:val>
            <c:numRef>
              <c:f>'ORGANIC CHARTS'!$B$86:$J$86</c:f>
              <c:numCache>
                <c:formatCode>0.0</c:formatCode>
                <c:ptCount val="9"/>
                <c:pt idx="0">
                  <c:v>46.837667407245007</c:v>
                </c:pt>
                <c:pt idx="1">
                  <c:v>65.393810492037005</c:v>
                </c:pt>
                <c:pt idx="2">
                  <c:v>42.949396016448425</c:v>
                </c:pt>
                <c:pt idx="3">
                  <c:v>70.384712157125605</c:v>
                </c:pt>
                <c:pt idx="4">
                  <c:v>33.479742301169679</c:v>
                </c:pt>
                <c:pt idx="5">
                  <c:v>35.27378206670133</c:v>
                </c:pt>
                <c:pt idx="6">
                  <c:v>29.900198217790855</c:v>
                </c:pt>
                <c:pt idx="7">
                  <c:v>27.634216926765479</c:v>
                </c:pt>
                <c:pt idx="8">
                  <c:v>45.998015920700723</c:v>
                </c:pt>
              </c:numCache>
            </c:numRef>
          </c:val>
          <c:extLst>
            <c:ext xmlns:c16="http://schemas.microsoft.com/office/drawing/2014/chart" uri="{C3380CC4-5D6E-409C-BE32-E72D297353CC}">
              <c16:uniqueId val="{00000000-9CCD-4000-AA56-3CD75C93D417}"/>
            </c:ext>
          </c:extLst>
        </c:ser>
        <c:ser>
          <c:idx val="1"/>
          <c:order val="1"/>
          <c:tx>
            <c:strRef>
              <c:f>'ORGANIC CHARTS'!$A$87</c:f>
              <c:strCache>
                <c:ptCount val="1"/>
                <c:pt idx="0">
                  <c:v>GARDEN VEGETATION</c:v>
                </c:pt>
              </c:strCache>
            </c:strRef>
          </c:tx>
          <c:spPr>
            <a:solidFill>
              <a:srgbClr val="00B050"/>
            </a:solidFill>
          </c:spPr>
          <c:invertIfNegative val="0"/>
          <c:dLbls>
            <c:delete val="1"/>
          </c:dLbls>
          <c:cat>
            <c:strRef>
              <c:f>'ORGANIC CHARTS'!$B$85:$J$85</c:f>
              <c:strCache>
                <c:ptCount val="9"/>
                <c:pt idx="0">
                  <c:v>1B</c:v>
                </c:pt>
                <c:pt idx="1">
                  <c:v>1C</c:v>
                </c:pt>
                <c:pt idx="2">
                  <c:v>3H</c:v>
                </c:pt>
                <c:pt idx="3">
                  <c:v>4L</c:v>
                </c:pt>
                <c:pt idx="4">
                  <c:v>4M</c:v>
                </c:pt>
                <c:pt idx="5">
                  <c:v>50</c:v>
                </c:pt>
                <c:pt idx="6">
                  <c:v>5P</c:v>
                </c:pt>
                <c:pt idx="7">
                  <c:v>5Q</c:v>
                </c:pt>
                <c:pt idx="8">
                  <c:v>AVERAGE</c:v>
                </c:pt>
              </c:strCache>
            </c:strRef>
          </c:cat>
          <c:val>
            <c:numRef>
              <c:f>'ORGANIC CHARTS'!$B$87:$J$87</c:f>
              <c:numCache>
                <c:formatCode>0.0</c:formatCode>
                <c:ptCount val="9"/>
                <c:pt idx="0">
                  <c:v>201.30728357959717</c:v>
                </c:pt>
                <c:pt idx="1">
                  <c:v>196.03133842531633</c:v>
                </c:pt>
                <c:pt idx="2">
                  <c:v>19.455620673255648</c:v>
                </c:pt>
                <c:pt idx="3">
                  <c:v>12.900035425961214</c:v>
                </c:pt>
                <c:pt idx="4">
                  <c:v>53.812920381144416</c:v>
                </c:pt>
                <c:pt idx="5">
                  <c:v>14.383813998609197</c:v>
                </c:pt>
                <c:pt idx="6">
                  <c:v>62.625135750173428</c:v>
                </c:pt>
                <c:pt idx="7">
                  <c:v>11.113193934813371</c:v>
                </c:pt>
                <c:pt idx="8">
                  <c:v>60.089140203213418</c:v>
                </c:pt>
              </c:numCache>
            </c:numRef>
          </c:val>
          <c:extLst>
            <c:ext xmlns:c16="http://schemas.microsoft.com/office/drawing/2014/chart" uri="{C3380CC4-5D6E-409C-BE32-E72D297353CC}">
              <c16:uniqueId val="{00000001-9CCD-4000-AA56-3CD75C93D417}"/>
            </c:ext>
          </c:extLst>
        </c:ser>
        <c:ser>
          <c:idx val="2"/>
          <c:order val="2"/>
          <c:tx>
            <c:strRef>
              <c:f>'ORGANIC CHARTS'!$A$88</c:f>
              <c:strCache>
                <c:ptCount val="1"/>
                <c:pt idx="0">
                  <c:v>PET BEDDING </c:v>
                </c:pt>
              </c:strCache>
            </c:strRef>
          </c:tx>
          <c:spPr>
            <a:solidFill>
              <a:srgbClr val="FFFF00"/>
            </a:solidFill>
          </c:spPr>
          <c:invertIfNegative val="0"/>
          <c:dLbls>
            <c:delete val="1"/>
          </c:dLbls>
          <c:cat>
            <c:strRef>
              <c:f>'ORGANIC CHARTS'!$B$85:$J$85</c:f>
              <c:strCache>
                <c:ptCount val="9"/>
                <c:pt idx="0">
                  <c:v>1B</c:v>
                </c:pt>
                <c:pt idx="1">
                  <c:v>1C</c:v>
                </c:pt>
                <c:pt idx="2">
                  <c:v>3H</c:v>
                </c:pt>
                <c:pt idx="3">
                  <c:v>4L</c:v>
                </c:pt>
                <c:pt idx="4">
                  <c:v>4M</c:v>
                </c:pt>
                <c:pt idx="5">
                  <c:v>50</c:v>
                </c:pt>
                <c:pt idx="6">
                  <c:v>5P</c:v>
                </c:pt>
                <c:pt idx="7">
                  <c:v>5Q</c:v>
                </c:pt>
                <c:pt idx="8">
                  <c:v>AVERAGE</c:v>
                </c:pt>
              </c:strCache>
            </c:strRef>
          </c:cat>
          <c:val>
            <c:numRef>
              <c:f>'ORGANIC CHARTS'!$B$88:$J$88</c:f>
              <c:numCache>
                <c:formatCode>0.0</c:formatCode>
                <c:ptCount val="9"/>
                <c:pt idx="0">
                  <c:v>0</c:v>
                </c:pt>
                <c:pt idx="1">
                  <c:v>0</c:v>
                </c:pt>
                <c:pt idx="2">
                  <c:v>4.0763671875000007</c:v>
                </c:pt>
                <c:pt idx="3">
                  <c:v>0</c:v>
                </c:pt>
                <c:pt idx="4">
                  <c:v>0</c:v>
                </c:pt>
                <c:pt idx="5">
                  <c:v>0</c:v>
                </c:pt>
                <c:pt idx="6">
                  <c:v>0</c:v>
                </c:pt>
                <c:pt idx="7">
                  <c:v>0</c:v>
                </c:pt>
                <c:pt idx="8">
                  <c:v>0.48568850934146107</c:v>
                </c:pt>
              </c:numCache>
            </c:numRef>
          </c:val>
          <c:extLst>
            <c:ext xmlns:c16="http://schemas.microsoft.com/office/drawing/2014/chart" uri="{C3380CC4-5D6E-409C-BE32-E72D297353CC}">
              <c16:uniqueId val="{00000002-9CCD-4000-AA56-3CD75C93D417}"/>
            </c:ext>
          </c:extLst>
        </c:ser>
        <c:ser>
          <c:idx val="3"/>
          <c:order val="3"/>
          <c:tx>
            <c:strRef>
              <c:f>'ORGANIC CHARTS'!$A$89</c:f>
              <c:strCache>
                <c:ptCount val="1"/>
                <c:pt idx="0">
                  <c:v>COMPOSTABLE LINERS</c:v>
                </c:pt>
              </c:strCache>
            </c:strRef>
          </c:tx>
          <c:spPr>
            <a:solidFill>
              <a:srgbClr val="009FE3"/>
            </a:solidFill>
          </c:spPr>
          <c:invertIfNegative val="0"/>
          <c:dLbls>
            <c:delete val="1"/>
          </c:dLbls>
          <c:cat>
            <c:strRef>
              <c:f>'ORGANIC CHARTS'!$B$85:$J$85</c:f>
              <c:strCache>
                <c:ptCount val="9"/>
                <c:pt idx="0">
                  <c:v>1B</c:v>
                </c:pt>
                <c:pt idx="1">
                  <c:v>1C</c:v>
                </c:pt>
                <c:pt idx="2">
                  <c:v>3H</c:v>
                </c:pt>
                <c:pt idx="3">
                  <c:v>4L</c:v>
                </c:pt>
                <c:pt idx="4">
                  <c:v>4M</c:v>
                </c:pt>
                <c:pt idx="5">
                  <c:v>50</c:v>
                </c:pt>
                <c:pt idx="6">
                  <c:v>5P</c:v>
                </c:pt>
                <c:pt idx="7">
                  <c:v>5Q</c:v>
                </c:pt>
                <c:pt idx="8">
                  <c:v>AVERAGE</c:v>
                </c:pt>
              </c:strCache>
            </c:strRef>
          </c:cat>
          <c:val>
            <c:numRef>
              <c:f>'ORGANIC CHARTS'!$B$89:$J$89</c:f>
              <c:numCache>
                <c:formatCode>0.0</c:formatCode>
                <c:ptCount val="9"/>
                <c:pt idx="0">
                  <c:v>0.4210815789473687</c:v>
                </c:pt>
                <c:pt idx="1">
                  <c:v>0</c:v>
                </c:pt>
                <c:pt idx="2">
                  <c:v>7.8545739405469897E-2</c:v>
                </c:pt>
                <c:pt idx="3">
                  <c:v>0</c:v>
                </c:pt>
                <c:pt idx="4">
                  <c:v>0</c:v>
                </c:pt>
                <c:pt idx="5">
                  <c:v>0.434650796742172</c:v>
                </c:pt>
                <c:pt idx="6">
                  <c:v>0</c:v>
                </c:pt>
                <c:pt idx="7">
                  <c:v>0.41754933578515563</c:v>
                </c:pt>
                <c:pt idx="8">
                  <c:v>0.17601228218051193</c:v>
                </c:pt>
              </c:numCache>
            </c:numRef>
          </c:val>
          <c:extLst>
            <c:ext xmlns:c16="http://schemas.microsoft.com/office/drawing/2014/chart" uri="{C3380CC4-5D6E-409C-BE32-E72D297353CC}">
              <c16:uniqueId val="{00000003-9CCD-4000-AA56-3CD75C93D417}"/>
            </c:ext>
          </c:extLst>
        </c:ser>
        <c:ser>
          <c:idx val="4"/>
          <c:order val="4"/>
          <c:tx>
            <c:strRef>
              <c:f>'ORGANIC CHARTS'!$A$90</c:f>
              <c:strCache>
                <c:ptCount val="1"/>
                <c:pt idx="0">
                  <c:v>SOIL &amp; TURF</c:v>
                </c:pt>
              </c:strCache>
            </c:strRef>
          </c:tx>
          <c:spPr>
            <a:solidFill>
              <a:sysClr val="windowText" lastClr="000000"/>
            </a:solidFill>
          </c:spPr>
          <c:invertIfNegative val="0"/>
          <c:dLbls>
            <c:delete val="1"/>
          </c:dLbls>
          <c:cat>
            <c:strRef>
              <c:f>'ORGANIC CHARTS'!$B$85:$J$85</c:f>
              <c:strCache>
                <c:ptCount val="9"/>
                <c:pt idx="0">
                  <c:v>1B</c:v>
                </c:pt>
                <c:pt idx="1">
                  <c:v>1C</c:v>
                </c:pt>
                <c:pt idx="2">
                  <c:v>3H</c:v>
                </c:pt>
                <c:pt idx="3">
                  <c:v>4L</c:v>
                </c:pt>
                <c:pt idx="4">
                  <c:v>4M</c:v>
                </c:pt>
                <c:pt idx="5">
                  <c:v>50</c:v>
                </c:pt>
                <c:pt idx="6">
                  <c:v>5P</c:v>
                </c:pt>
                <c:pt idx="7">
                  <c:v>5Q</c:v>
                </c:pt>
                <c:pt idx="8">
                  <c:v>AVERAGE</c:v>
                </c:pt>
              </c:strCache>
            </c:strRef>
          </c:cat>
          <c:val>
            <c:numRef>
              <c:f>'ORGANIC CHARTS'!$B$90:$J$90</c:f>
              <c:numCache>
                <c:formatCode>0.0</c:formatCode>
                <c:ptCount val="9"/>
                <c:pt idx="0">
                  <c:v>0</c:v>
                </c:pt>
                <c:pt idx="1">
                  <c:v>0</c:v>
                </c:pt>
                <c:pt idx="2">
                  <c:v>1.5662319358891539</c:v>
                </c:pt>
                <c:pt idx="3">
                  <c:v>0</c:v>
                </c:pt>
                <c:pt idx="4">
                  <c:v>0.15288045507628462</c:v>
                </c:pt>
                <c:pt idx="5">
                  <c:v>0</c:v>
                </c:pt>
                <c:pt idx="6">
                  <c:v>20.611378248217552</c:v>
                </c:pt>
                <c:pt idx="7">
                  <c:v>3.9172154181906347</c:v>
                </c:pt>
                <c:pt idx="8">
                  <c:v>2.6531839335351237</c:v>
                </c:pt>
              </c:numCache>
            </c:numRef>
          </c:val>
          <c:extLst>
            <c:ext xmlns:c16="http://schemas.microsoft.com/office/drawing/2014/chart" uri="{C3380CC4-5D6E-409C-BE32-E72D297353CC}">
              <c16:uniqueId val="{00000004-9CCD-4000-AA56-3CD75C93D417}"/>
            </c:ext>
          </c:extLst>
        </c:ser>
        <c:ser>
          <c:idx val="5"/>
          <c:order val="5"/>
          <c:tx>
            <c:strRef>
              <c:f>'ORGANIC CHARTS'!$A$91</c:f>
              <c:strCache>
                <c:ptCount val="1"/>
                <c:pt idx="0">
                  <c:v>ALL OTHER WASTE</c:v>
                </c:pt>
              </c:strCache>
            </c:strRef>
          </c:tx>
          <c:spPr>
            <a:solidFill>
              <a:sysClr val="window" lastClr="FFFFFF">
                <a:lumMod val="50000"/>
              </a:sysClr>
            </a:solidFill>
          </c:spPr>
          <c:invertIfNegative val="0"/>
          <c:dLbls>
            <c:delete val="1"/>
          </c:dLbls>
          <c:cat>
            <c:strRef>
              <c:f>'ORGANIC CHARTS'!$B$85:$J$85</c:f>
              <c:strCache>
                <c:ptCount val="9"/>
                <c:pt idx="0">
                  <c:v>1B</c:v>
                </c:pt>
                <c:pt idx="1">
                  <c:v>1C</c:v>
                </c:pt>
                <c:pt idx="2">
                  <c:v>3H</c:v>
                </c:pt>
                <c:pt idx="3">
                  <c:v>4L</c:v>
                </c:pt>
                <c:pt idx="4">
                  <c:v>4M</c:v>
                </c:pt>
                <c:pt idx="5">
                  <c:v>50</c:v>
                </c:pt>
                <c:pt idx="6">
                  <c:v>5P</c:v>
                </c:pt>
                <c:pt idx="7">
                  <c:v>5Q</c:v>
                </c:pt>
                <c:pt idx="8">
                  <c:v>AVERAGE</c:v>
                </c:pt>
              </c:strCache>
            </c:strRef>
          </c:cat>
          <c:val>
            <c:numRef>
              <c:f>'ORGANIC CHARTS'!$B$91:$J$91</c:f>
              <c:numCache>
                <c:formatCode>0.0</c:formatCode>
                <c:ptCount val="9"/>
                <c:pt idx="0">
                  <c:v>0.99091480263156551</c:v>
                </c:pt>
                <c:pt idx="1">
                  <c:v>1.4390001572563236</c:v>
                </c:pt>
                <c:pt idx="2">
                  <c:v>0.53679733777120897</c:v>
                </c:pt>
                <c:pt idx="3">
                  <c:v>1.3358522919131974</c:v>
                </c:pt>
                <c:pt idx="4">
                  <c:v>2.9576098697173618</c:v>
                </c:pt>
                <c:pt idx="5">
                  <c:v>9.5294288785986954</c:v>
                </c:pt>
                <c:pt idx="6">
                  <c:v>0.16605569496165484</c:v>
                </c:pt>
                <c:pt idx="7">
                  <c:v>0.10058819685007592</c:v>
                </c:pt>
                <c:pt idx="8">
                  <c:v>2.4486254619394421</c:v>
                </c:pt>
              </c:numCache>
            </c:numRef>
          </c:val>
          <c:extLst>
            <c:ext xmlns:c16="http://schemas.microsoft.com/office/drawing/2014/chart" uri="{C3380CC4-5D6E-409C-BE32-E72D297353CC}">
              <c16:uniqueId val="{00000005-9CCD-4000-AA56-3CD75C93D417}"/>
            </c:ext>
          </c:extLst>
        </c:ser>
        <c:dLbls>
          <c:showLegendKey val="0"/>
          <c:showVal val="1"/>
          <c:showCatName val="0"/>
          <c:showSerName val="0"/>
          <c:showPercent val="0"/>
          <c:showBubbleSize val="0"/>
        </c:dLbls>
        <c:gapWidth val="58"/>
        <c:overlap val="100"/>
        <c:axId val="468859040"/>
        <c:axId val="558953640"/>
      </c:barChart>
      <c:catAx>
        <c:axId val="468859040"/>
        <c:scaling>
          <c:orientation val="maxMin"/>
        </c:scaling>
        <c:delete val="0"/>
        <c:axPos val="l"/>
        <c:numFmt formatCode="General" sourceLinked="1"/>
        <c:majorTickMark val="out"/>
        <c:minorTickMark val="none"/>
        <c:tickLblPos val="nextTo"/>
        <c:spPr>
          <a:ln>
            <a:noFill/>
          </a:ln>
        </c:spPr>
        <c:crossAx val="558953640"/>
        <c:crosses val="autoZero"/>
        <c:auto val="1"/>
        <c:lblAlgn val="ctr"/>
        <c:lblOffset val="100"/>
        <c:noMultiLvlLbl val="0"/>
      </c:catAx>
      <c:valAx>
        <c:axId val="558953640"/>
        <c:scaling>
          <c:orientation val="minMax"/>
          <c:max val="300"/>
          <c:min val="0"/>
        </c:scaling>
        <c:delete val="0"/>
        <c:axPos val="t"/>
        <c:numFmt formatCode="#,##0" sourceLinked="0"/>
        <c:majorTickMark val="out"/>
        <c:minorTickMark val="none"/>
        <c:tickLblPos val="nextTo"/>
        <c:crossAx val="468859040"/>
        <c:crosses val="autoZero"/>
        <c:crossBetween val="between"/>
        <c:majorUnit val="50"/>
      </c:valAx>
    </c:plotArea>
    <c:legend>
      <c:legendPos val="t"/>
      <c:layout>
        <c:manualLayout>
          <c:xMode val="edge"/>
          <c:yMode val="edge"/>
          <c:x val="0.11359618036630501"/>
          <c:y val="1.92823621045408E-2"/>
          <c:w val="0.85326608012629201"/>
          <c:h val="0.111406504077385"/>
        </c:manualLayout>
      </c:layout>
      <c:overlay val="0"/>
    </c:legend>
    <c:plotVisOnly val="1"/>
    <c:dispBlanksAs val="gap"/>
    <c:showDLblsOverMax val="0"/>
  </c:chart>
  <c:spPr>
    <a:ln>
      <a:noFill/>
    </a:ln>
  </c:spPr>
  <c:txPr>
    <a:bodyPr/>
    <a:lstStyle/>
    <a:p>
      <a:pPr>
        <a:defRPr b="1">
          <a:solidFill>
            <a:schemeClr val="tx1">
              <a:lumMod val="75000"/>
              <a:lumOff val="25000"/>
            </a:schemeClr>
          </a:solidFill>
        </a:defRPr>
      </a:pPr>
      <a:endParaRPr lang="en-US"/>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522188834622599"/>
          <c:y val="0.181129902776237"/>
          <c:w val="0.55475039947634897"/>
          <c:h val="0.98280056989332298"/>
        </c:manualLayout>
      </c:layout>
      <c:pieChart>
        <c:varyColors val="1"/>
        <c:ser>
          <c:idx val="0"/>
          <c:order val="0"/>
          <c:spPr>
            <a:solidFill>
              <a:srgbClr val="2FAC66"/>
            </a:solidFill>
          </c:spPr>
          <c:dPt>
            <c:idx val="0"/>
            <c:bubble3D val="0"/>
            <c:spPr>
              <a:solidFill>
                <a:srgbClr val="F79646">
                  <a:lumMod val="50000"/>
                </a:srgbClr>
              </a:solidFill>
              <a:ln w="12700">
                <a:solidFill>
                  <a:schemeClr val="bg1"/>
                </a:solidFill>
              </a:ln>
            </c:spPr>
            <c:extLst>
              <c:ext xmlns:c16="http://schemas.microsoft.com/office/drawing/2014/chart" uri="{C3380CC4-5D6E-409C-BE32-E72D297353CC}">
                <c16:uniqueId val="{00000001-E8BC-4E46-8476-FA1E3509227D}"/>
              </c:ext>
            </c:extLst>
          </c:dPt>
          <c:dPt>
            <c:idx val="1"/>
            <c:bubble3D val="0"/>
            <c:spPr>
              <a:solidFill>
                <a:srgbClr val="2FAC66"/>
              </a:solidFill>
              <a:ln w="12700">
                <a:solidFill>
                  <a:schemeClr val="bg1"/>
                </a:solidFill>
              </a:ln>
            </c:spPr>
            <c:extLst>
              <c:ext xmlns:c16="http://schemas.microsoft.com/office/drawing/2014/chart" uri="{C3380CC4-5D6E-409C-BE32-E72D297353CC}">
                <c16:uniqueId val="{00000003-E8BC-4E46-8476-FA1E3509227D}"/>
              </c:ext>
            </c:extLst>
          </c:dPt>
          <c:dPt>
            <c:idx val="2"/>
            <c:bubble3D val="0"/>
            <c:spPr>
              <a:solidFill>
                <a:srgbClr val="FFFF00"/>
              </a:solidFill>
              <a:ln w="12700">
                <a:solidFill>
                  <a:schemeClr val="bg1"/>
                </a:solidFill>
              </a:ln>
            </c:spPr>
            <c:extLst>
              <c:ext xmlns:c16="http://schemas.microsoft.com/office/drawing/2014/chart" uri="{C3380CC4-5D6E-409C-BE32-E72D297353CC}">
                <c16:uniqueId val="{00000005-E8BC-4E46-8476-FA1E3509227D}"/>
              </c:ext>
            </c:extLst>
          </c:dPt>
          <c:dPt>
            <c:idx val="3"/>
            <c:bubble3D val="0"/>
            <c:spPr>
              <a:solidFill>
                <a:srgbClr val="00B0F0"/>
              </a:solidFill>
              <a:ln w="12700">
                <a:solidFill>
                  <a:schemeClr val="bg1"/>
                </a:solidFill>
              </a:ln>
            </c:spPr>
            <c:extLst>
              <c:ext xmlns:c16="http://schemas.microsoft.com/office/drawing/2014/chart" uri="{C3380CC4-5D6E-409C-BE32-E72D297353CC}">
                <c16:uniqueId val="{00000007-E8BC-4E46-8476-FA1E3509227D}"/>
              </c:ext>
            </c:extLst>
          </c:dPt>
          <c:dPt>
            <c:idx val="4"/>
            <c:bubble3D val="0"/>
            <c:spPr>
              <a:solidFill>
                <a:sysClr val="windowText" lastClr="000000"/>
              </a:solidFill>
              <a:ln w="12700">
                <a:solidFill>
                  <a:schemeClr val="bg1"/>
                </a:solidFill>
              </a:ln>
            </c:spPr>
            <c:extLst>
              <c:ext xmlns:c16="http://schemas.microsoft.com/office/drawing/2014/chart" uri="{C3380CC4-5D6E-409C-BE32-E72D297353CC}">
                <c16:uniqueId val="{00000009-E8BC-4E46-8476-FA1E3509227D}"/>
              </c:ext>
            </c:extLst>
          </c:dPt>
          <c:dPt>
            <c:idx val="5"/>
            <c:bubble3D val="0"/>
            <c:spPr>
              <a:solidFill>
                <a:sysClr val="window" lastClr="FFFFFF">
                  <a:lumMod val="50000"/>
                </a:sysClr>
              </a:solidFill>
              <a:ln w="12700">
                <a:solidFill>
                  <a:schemeClr val="bg1"/>
                </a:solidFill>
              </a:ln>
            </c:spPr>
            <c:extLst>
              <c:ext xmlns:c16="http://schemas.microsoft.com/office/drawing/2014/chart" uri="{C3380CC4-5D6E-409C-BE32-E72D297353CC}">
                <c16:uniqueId val="{0000000B-E8BC-4E46-8476-FA1E3509227D}"/>
              </c:ext>
            </c:extLst>
          </c:dPt>
          <c:dLbls>
            <c:dLbl>
              <c:idx val="0"/>
              <c:tx>
                <c:rich>
                  <a:bodyPr/>
                  <a:lstStyle/>
                  <a:p>
                    <a:pPr>
                      <a:defRPr sz="900" b="1">
                        <a:solidFill>
                          <a:schemeClr val="bg1"/>
                        </a:solidFill>
                      </a:defRPr>
                    </a:pPr>
                    <a:r>
                      <a:rPr lang="en-US" sz="900">
                        <a:solidFill>
                          <a:schemeClr val="bg1"/>
                        </a:solidFill>
                      </a:rPr>
                      <a:t>ALL FOOD WASTE, 46kg/hh/yr, 41%</a:t>
                    </a:r>
                    <a:endParaRPr lang="en-US">
                      <a:solidFill>
                        <a:schemeClr val="bg1"/>
                      </a:solidFill>
                    </a:endParaRPr>
                  </a:p>
                </c:rich>
              </c:tx>
              <c:numFmt formatCode="0%" sourceLinked="0"/>
              <c:spPr>
                <a:noFill/>
                <a:ln>
                  <a:noFill/>
                </a:ln>
                <a:effectLst/>
              </c:spPr>
              <c:dLblPos val="ctr"/>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E8BC-4E46-8476-FA1E3509227D}"/>
                </c:ext>
              </c:extLst>
            </c:dLbl>
            <c:dLbl>
              <c:idx val="1"/>
              <c:tx>
                <c:rich>
                  <a:bodyPr/>
                  <a:lstStyle/>
                  <a:p>
                    <a:r>
                      <a:rPr lang="en-US" sz="900"/>
                      <a:t>GARDEN VEGETATION, 60.1kg/hh/yr, 54%</a:t>
                    </a:r>
                    <a:endParaRPr lang="en-US"/>
                  </a:p>
                </c:rich>
              </c:tx>
              <c:dLblPos val="ctr"/>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E8BC-4E46-8476-FA1E3509227D}"/>
                </c:ext>
              </c:extLst>
            </c:dLbl>
            <c:dLbl>
              <c:idx val="2"/>
              <c:layout>
                <c:manualLayout>
                  <c:x val="-4.3039489173800918E-2"/>
                  <c:y val="-0.23471870364030584"/>
                </c:manualLayout>
              </c:layout>
              <c:tx>
                <c:rich>
                  <a:bodyPr/>
                  <a:lstStyle/>
                  <a:p>
                    <a:r>
                      <a:rPr lang="en-US" sz="900"/>
                      <a:t>PET BEDDING , &lt;1kg/hh/yr, &lt;1%</a:t>
                    </a:r>
                    <a:endParaRPr lang="en-US"/>
                  </a:p>
                </c:rich>
              </c:tx>
              <c:dLblPos val="bestFit"/>
              <c:showLegendKey val="0"/>
              <c:showVal val="1"/>
              <c:showCatName val="1"/>
              <c:showSerName val="0"/>
              <c:showPercent val="1"/>
              <c:showBubbleSize val="0"/>
              <c:extLst>
                <c:ext xmlns:c15="http://schemas.microsoft.com/office/drawing/2012/chart" uri="{CE6537A1-D6FC-4f65-9D91-7224C49458BB}">
                  <c15:layout>
                    <c:manualLayout>
                      <c:w val="0.30120166916308239"/>
                      <c:h val="0.11611841998011119"/>
                    </c:manualLayout>
                  </c15:layout>
                  <c15:showDataLabelsRange val="0"/>
                </c:ext>
                <c:ext xmlns:c16="http://schemas.microsoft.com/office/drawing/2014/chart" uri="{C3380CC4-5D6E-409C-BE32-E72D297353CC}">
                  <c16:uniqueId val="{00000005-E8BC-4E46-8476-FA1E3509227D}"/>
                </c:ext>
              </c:extLst>
            </c:dLbl>
            <c:dLbl>
              <c:idx val="3"/>
              <c:layout>
                <c:manualLayout>
                  <c:x val="1.2289327708381996E-2"/>
                  <c:y val="-0.10697021567956179"/>
                </c:manualLayout>
              </c:layout>
              <c:tx>
                <c:rich>
                  <a:bodyPr/>
                  <a:lstStyle/>
                  <a:p>
                    <a:r>
                      <a:rPr lang="en-US" sz="900"/>
                      <a:t>COMPOSTABLE LINERS, &lt;1kg/hh/yr, &lt;1%</a:t>
                    </a:r>
                    <a:endParaRPr lang="en-US"/>
                  </a:p>
                </c:rich>
              </c:tx>
              <c:dLblPos val="bestFit"/>
              <c:showLegendKey val="0"/>
              <c:showVal val="1"/>
              <c:showCatName val="1"/>
              <c:showSerName val="0"/>
              <c:showPercent val="1"/>
              <c:showBubbleSize val="0"/>
              <c:extLst>
                <c:ext xmlns:c15="http://schemas.microsoft.com/office/drawing/2012/chart" uri="{CE6537A1-D6FC-4f65-9D91-7224C49458BB}">
                  <c15:layout>
                    <c:manualLayout>
                      <c:w val="0.22748365878348975"/>
                      <c:h val="0.13739032620922384"/>
                    </c:manualLayout>
                  </c15:layout>
                  <c15:showDataLabelsRange val="0"/>
                </c:ext>
                <c:ext xmlns:c16="http://schemas.microsoft.com/office/drawing/2014/chart" uri="{C3380CC4-5D6E-409C-BE32-E72D297353CC}">
                  <c16:uniqueId val="{00000007-E8BC-4E46-8476-FA1E3509227D}"/>
                </c:ext>
              </c:extLst>
            </c:dLbl>
            <c:dLbl>
              <c:idx val="4"/>
              <c:layout>
                <c:manualLayout>
                  <c:x val="3.8301521210372093E-2"/>
                  <c:y val="-2.1471446503969611E-2"/>
                </c:manualLayout>
              </c:layout>
              <c:tx>
                <c:rich>
                  <a:bodyPr/>
                  <a:lstStyle/>
                  <a:p>
                    <a:r>
                      <a:rPr lang="en-US" sz="900"/>
                      <a:t>SOIL &amp; TURF, 2.7kg/hh/yr, 2%</a:t>
                    </a:r>
                    <a:endParaRPr lang="en-US"/>
                  </a:p>
                </c:rich>
              </c:tx>
              <c:dLblPos val="bestFit"/>
              <c:showLegendKey val="0"/>
              <c:showVal val="1"/>
              <c:showCatName val="1"/>
              <c:showSerName val="0"/>
              <c:showPercent val="1"/>
              <c:showBubbleSize val="0"/>
              <c:extLst>
                <c:ext xmlns:c15="http://schemas.microsoft.com/office/drawing/2012/chart" uri="{CE6537A1-D6FC-4f65-9D91-7224C49458BB}">
                  <c15:layout>
                    <c:manualLayout>
                      <c:w val="0.16063981531104424"/>
                      <c:h val="0.10339544513457558"/>
                    </c:manualLayout>
                  </c15:layout>
                  <c15:showDataLabelsRange val="0"/>
                </c:ext>
                <c:ext xmlns:c16="http://schemas.microsoft.com/office/drawing/2014/chart" uri="{C3380CC4-5D6E-409C-BE32-E72D297353CC}">
                  <c16:uniqueId val="{00000009-E8BC-4E46-8476-FA1E3509227D}"/>
                </c:ext>
              </c:extLst>
            </c:dLbl>
            <c:dLbl>
              <c:idx val="5"/>
              <c:layout>
                <c:manualLayout>
                  <c:x val="7.6486512484367063E-3"/>
                  <c:y val="3.2842959847410376E-2"/>
                </c:manualLayout>
              </c:layout>
              <c:tx>
                <c:rich>
                  <a:bodyPr/>
                  <a:lstStyle/>
                  <a:p>
                    <a:r>
                      <a:rPr lang="en-US" sz="900"/>
                      <a:t>ALL</a:t>
                    </a:r>
                    <a:r>
                      <a:rPr lang="en-US" sz="900" baseline="0"/>
                      <a:t> OTHER</a:t>
                    </a:r>
                    <a:r>
                      <a:rPr lang="en-US" sz="900"/>
                      <a:t> WASTE, 2.4kg/hh/yr, 2%</a:t>
                    </a:r>
                    <a:endParaRPr lang="en-US"/>
                  </a:p>
                </c:rich>
              </c:tx>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B-E8BC-4E46-8476-FA1E3509227D}"/>
                </c:ext>
              </c:extLst>
            </c:dLbl>
            <c:numFmt formatCode="0%" sourceLinked="0"/>
            <c:spPr>
              <a:noFill/>
              <a:ln>
                <a:noFill/>
              </a:ln>
              <a:effectLst/>
            </c:spPr>
            <c:txPr>
              <a:bodyPr/>
              <a:lstStyle/>
              <a:p>
                <a:pPr>
                  <a:defRPr sz="900" b="1">
                    <a:solidFill>
                      <a:schemeClr val="tx1">
                        <a:lumMod val="75000"/>
                        <a:lumOff val="25000"/>
                      </a:schemeClr>
                    </a:solidFill>
                  </a:defRPr>
                </a:pPr>
                <a:endParaRPr lang="en-US"/>
              </a:p>
            </c:txPr>
            <c:dLblPos val="ctr"/>
            <c:showLegendKey val="0"/>
            <c:showVal val="1"/>
            <c:showCatName val="1"/>
            <c:showSerName val="0"/>
            <c:showPercent val="1"/>
            <c:showBubbleSize val="0"/>
            <c:showLeaderLines val="1"/>
            <c:extLst>
              <c:ext xmlns:c15="http://schemas.microsoft.com/office/drawing/2012/chart" uri="{CE6537A1-D6FC-4f65-9D91-7224C49458BB}"/>
            </c:extLst>
          </c:dLbls>
          <c:cat>
            <c:strRef>
              <c:f>'ORGANIC CHARTS'!$A$86:$A$91</c:f>
              <c:strCache>
                <c:ptCount val="6"/>
                <c:pt idx="0">
                  <c:v>ALL FOOD WASTE</c:v>
                </c:pt>
                <c:pt idx="1">
                  <c:v>GARDEN VEGETATION</c:v>
                </c:pt>
                <c:pt idx="2">
                  <c:v>PET BEDDING </c:v>
                </c:pt>
                <c:pt idx="3">
                  <c:v>COMPOSTABLE LINERS</c:v>
                </c:pt>
                <c:pt idx="4">
                  <c:v>SOIL &amp; TURF</c:v>
                </c:pt>
                <c:pt idx="5">
                  <c:v>ALL OTHER WASTE</c:v>
                </c:pt>
              </c:strCache>
            </c:strRef>
          </c:cat>
          <c:val>
            <c:numRef>
              <c:f>'ORGANIC CHARTS'!$J$86:$J$91</c:f>
              <c:numCache>
                <c:formatCode>0.0</c:formatCode>
                <c:ptCount val="6"/>
                <c:pt idx="0">
                  <c:v>45.998015920700723</c:v>
                </c:pt>
                <c:pt idx="1">
                  <c:v>60.089140203213418</c:v>
                </c:pt>
                <c:pt idx="2">
                  <c:v>0.48568850934146107</c:v>
                </c:pt>
                <c:pt idx="3">
                  <c:v>0.17601228218051193</c:v>
                </c:pt>
                <c:pt idx="4">
                  <c:v>2.6531839335351237</c:v>
                </c:pt>
                <c:pt idx="5">
                  <c:v>2.4486254619394421</c:v>
                </c:pt>
              </c:numCache>
            </c:numRef>
          </c:val>
          <c:extLst>
            <c:ext xmlns:c16="http://schemas.microsoft.com/office/drawing/2014/chart" uri="{C3380CC4-5D6E-409C-BE32-E72D297353CC}">
              <c16:uniqueId val="{0000000C-E8BC-4E46-8476-FA1E3509227D}"/>
            </c:ext>
          </c:extLst>
        </c:ser>
        <c:dLbls>
          <c:showLegendKey val="0"/>
          <c:showVal val="1"/>
          <c:showCatName val="0"/>
          <c:showSerName val="0"/>
          <c:showPercent val="0"/>
          <c:showBubbleSize val="0"/>
          <c:showLeaderLines val="1"/>
        </c:dLbls>
        <c:firstSliceAng val="88"/>
      </c:pieChart>
    </c:plotArea>
    <c:plotVisOnly val="1"/>
    <c:dispBlanksAs val="zero"/>
    <c:showDLblsOverMax val="0"/>
  </c:chart>
  <c:spPr>
    <a:ln>
      <a:noFill/>
    </a:ln>
  </c:sp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147503897601719"/>
          <c:y val="0.16571984901019693"/>
          <c:w val="0.81147702537182798"/>
          <c:h val="0.79086477530872634"/>
        </c:manualLayout>
      </c:layout>
      <c:barChart>
        <c:barDir val="bar"/>
        <c:grouping val="stacked"/>
        <c:varyColors val="0"/>
        <c:ser>
          <c:idx val="0"/>
          <c:order val="0"/>
          <c:tx>
            <c:strRef>
              <c:f>'ORGANIC CHARTS'!$A$178</c:f>
              <c:strCache>
                <c:ptCount val="1"/>
                <c:pt idx="0">
                  <c:v>ORGANICS RECYCLING</c:v>
                </c:pt>
              </c:strCache>
            </c:strRef>
          </c:tx>
          <c:spPr>
            <a:solidFill>
              <a:srgbClr val="F79646">
                <a:lumMod val="50000"/>
              </a:srgbClr>
            </a:solidFill>
          </c:spPr>
          <c:invertIfNegative val="0"/>
          <c:cat>
            <c:strRef>
              <c:f>'ORGANIC CHARTS'!$B$173:$J$173</c:f>
              <c:strCache>
                <c:ptCount val="9"/>
                <c:pt idx="0">
                  <c:v>1B</c:v>
                </c:pt>
                <c:pt idx="1">
                  <c:v>1C</c:v>
                </c:pt>
                <c:pt idx="2">
                  <c:v>3H</c:v>
                </c:pt>
                <c:pt idx="3">
                  <c:v>4L</c:v>
                </c:pt>
                <c:pt idx="4">
                  <c:v>4M</c:v>
                </c:pt>
                <c:pt idx="5">
                  <c:v>50</c:v>
                </c:pt>
                <c:pt idx="6">
                  <c:v>5P</c:v>
                </c:pt>
                <c:pt idx="7">
                  <c:v>5Q</c:v>
                </c:pt>
                <c:pt idx="8">
                  <c:v>AVERAGE</c:v>
                </c:pt>
              </c:strCache>
            </c:strRef>
          </c:cat>
          <c:val>
            <c:numRef>
              <c:f>'ORGANIC CHARTS'!$B$178:$J$178</c:f>
              <c:numCache>
                <c:formatCode>0.0</c:formatCode>
                <c:ptCount val="9"/>
                <c:pt idx="0">
                  <c:v>46.837667407245</c:v>
                </c:pt>
                <c:pt idx="1">
                  <c:v>65.393810492037005</c:v>
                </c:pt>
                <c:pt idx="2">
                  <c:v>42.949396016448411</c:v>
                </c:pt>
                <c:pt idx="3">
                  <c:v>70.384712157125591</c:v>
                </c:pt>
                <c:pt idx="4">
                  <c:v>33.479742301169679</c:v>
                </c:pt>
                <c:pt idx="5">
                  <c:v>35.273782066701322</c:v>
                </c:pt>
                <c:pt idx="6">
                  <c:v>29.900198217790862</c:v>
                </c:pt>
                <c:pt idx="7">
                  <c:v>27.634216926765486</c:v>
                </c:pt>
                <c:pt idx="8">
                  <c:v>45.99801592070073</c:v>
                </c:pt>
              </c:numCache>
            </c:numRef>
          </c:val>
          <c:extLst>
            <c:ext xmlns:c16="http://schemas.microsoft.com/office/drawing/2014/chart" uri="{C3380CC4-5D6E-409C-BE32-E72D297353CC}">
              <c16:uniqueId val="{00000000-9EBF-4A36-A225-83B8D474193B}"/>
            </c:ext>
          </c:extLst>
        </c:ser>
        <c:ser>
          <c:idx val="2"/>
          <c:order val="1"/>
          <c:tx>
            <c:strRef>
              <c:f>'ORGANIC CHARTS'!$A$179</c:f>
              <c:strCache>
                <c:ptCount val="1"/>
                <c:pt idx="0">
                  <c:v>PULPABLES RECYCLING</c:v>
                </c:pt>
              </c:strCache>
            </c:strRef>
          </c:tx>
          <c:spPr>
            <a:solidFill>
              <a:srgbClr val="15619D"/>
            </a:solidFill>
          </c:spPr>
          <c:invertIfNegative val="0"/>
          <c:cat>
            <c:strRef>
              <c:f>'ORGANIC CHARTS'!$B$173:$J$173</c:f>
              <c:strCache>
                <c:ptCount val="9"/>
                <c:pt idx="0">
                  <c:v>1B</c:v>
                </c:pt>
                <c:pt idx="1">
                  <c:v>1C</c:v>
                </c:pt>
                <c:pt idx="2">
                  <c:v>3H</c:v>
                </c:pt>
                <c:pt idx="3">
                  <c:v>4L</c:v>
                </c:pt>
                <c:pt idx="4">
                  <c:v>4M</c:v>
                </c:pt>
                <c:pt idx="5">
                  <c:v>50</c:v>
                </c:pt>
                <c:pt idx="6">
                  <c:v>5P</c:v>
                </c:pt>
                <c:pt idx="7">
                  <c:v>5Q</c:v>
                </c:pt>
                <c:pt idx="8">
                  <c:v>AVERAGE</c:v>
                </c:pt>
              </c:strCache>
            </c:strRef>
          </c:cat>
          <c:val>
            <c:numRef>
              <c:f>'ORGANIC CHARTS'!$B$179:$J$179</c:f>
              <c:numCache>
                <c:formatCode>0.0</c:formatCode>
                <c:ptCount val="9"/>
                <c:pt idx="0">
                  <c:v>1.0794462338836983</c:v>
                </c:pt>
                <c:pt idx="1">
                  <c:v>0.72960411047700724</c:v>
                </c:pt>
                <c:pt idx="2">
                  <c:v>0.44237192760879451</c:v>
                </c:pt>
                <c:pt idx="3">
                  <c:v>0.75517028238187645</c:v>
                </c:pt>
                <c:pt idx="4">
                  <c:v>1.258217297826149</c:v>
                </c:pt>
                <c:pt idx="5">
                  <c:v>1.6649818364965077</c:v>
                </c:pt>
                <c:pt idx="6">
                  <c:v>1.2420744533733921</c:v>
                </c:pt>
                <c:pt idx="7">
                  <c:v>1.6644564288618802</c:v>
                </c:pt>
                <c:pt idx="8">
                  <c:v>1.1005335501122351</c:v>
                </c:pt>
              </c:numCache>
            </c:numRef>
          </c:val>
          <c:extLst>
            <c:ext xmlns:c16="http://schemas.microsoft.com/office/drawing/2014/chart" uri="{C3380CC4-5D6E-409C-BE32-E72D297353CC}">
              <c16:uniqueId val="{00000001-9EBF-4A36-A225-83B8D474193B}"/>
            </c:ext>
          </c:extLst>
        </c:ser>
        <c:ser>
          <c:idx val="3"/>
          <c:order val="2"/>
          <c:tx>
            <c:strRef>
              <c:f>'ORGANIC CHARTS'!$A$180</c:f>
              <c:strCache>
                <c:ptCount val="1"/>
                <c:pt idx="0">
                  <c:v>CO-MINGLED RECYCLING</c:v>
                </c:pt>
              </c:strCache>
            </c:strRef>
          </c:tx>
          <c:spPr>
            <a:solidFill>
              <a:srgbClr val="009FE3"/>
            </a:solidFill>
          </c:spPr>
          <c:invertIfNegative val="0"/>
          <c:cat>
            <c:strRef>
              <c:f>'ORGANIC CHARTS'!$B$173:$J$173</c:f>
              <c:strCache>
                <c:ptCount val="9"/>
                <c:pt idx="0">
                  <c:v>1B</c:v>
                </c:pt>
                <c:pt idx="1">
                  <c:v>1C</c:v>
                </c:pt>
                <c:pt idx="2">
                  <c:v>3H</c:v>
                </c:pt>
                <c:pt idx="3">
                  <c:v>4L</c:v>
                </c:pt>
                <c:pt idx="4">
                  <c:v>4M</c:v>
                </c:pt>
                <c:pt idx="5">
                  <c:v>50</c:v>
                </c:pt>
                <c:pt idx="6">
                  <c:v>5P</c:v>
                </c:pt>
                <c:pt idx="7">
                  <c:v>5Q</c:v>
                </c:pt>
                <c:pt idx="8">
                  <c:v>AVERAGE</c:v>
                </c:pt>
              </c:strCache>
            </c:strRef>
          </c:cat>
          <c:val>
            <c:numRef>
              <c:f>'ORGANIC CHARTS'!$B$180:$J$180</c:f>
              <c:numCache>
                <c:formatCode>0.0</c:formatCode>
                <c:ptCount val="9"/>
                <c:pt idx="0">
                  <c:v>1.3322713360880265</c:v>
                </c:pt>
                <c:pt idx="1">
                  <c:v>1.1053741019795977</c:v>
                </c:pt>
                <c:pt idx="2">
                  <c:v>1.1707203036221592</c:v>
                </c:pt>
                <c:pt idx="3">
                  <c:v>0.9194596649922423</c:v>
                </c:pt>
                <c:pt idx="4">
                  <c:v>4.4556511537283425</c:v>
                </c:pt>
                <c:pt idx="5">
                  <c:v>3.4468965257698914</c:v>
                </c:pt>
                <c:pt idx="6">
                  <c:v>2.0128560527092585</c:v>
                </c:pt>
                <c:pt idx="7">
                  <c:v>2.0070848569808462</c:v>
                </c:pt>
                <c:pt idx="8">
                  <c:v>1.9822890273051803</c:v>
                </c:pt>
              </c:numCache>
            </c:numRef>
          </c:val>
          <c:extLst>
            <c:ext xmlns:c16="http://schemas.microsoft.com/office/drawing/2014/chart" uri="{C3380CC4-5D6E-409C-BE32-E72D297353CC}">
              <c16:uniqueId val="{00000002-9EBF-4A36-A225-83B8D474193B}"/>
            </c:ext>
          </c:extLst>
        </c:ser>
        <c:ser>
          <c:idx val="1"/>
          <c:order val="3"/>
          <c:tx>
            <c:strRef>
              <c:f>'ORGANIC CHARTS'!$A$181</c:f>
              <c:strCache>
                <c:ptCount val="1"/>
                <c:pt idx="0">
                  <c:v>RESIDUAL BIN</c:v>
                </c:pt>
              </c:strCache>
            </c:strRef>
          </c:tx>
          <c:spPr>
            <a:solidFill>
              <a:srgbClr val="CBBB9F"/>
            </a:solidFill>
          </c:spPr>
          <c:invertIfNegative val="0"/>
          <c:cat>
            <c:strRef>
              <c:f>'ORGANIC CHARTS'!$B$173:$J$173</c:f>
              <c:strCache>
                <c:ptCount val="9"/>
                <c:pt idx="0">
                  <c:v>1B</c:v>
                </c:pt>
                <c:pt idx="1">
                  <c:v>1C</c:v>
                </c:pt>
                <c:pt idx="2">
                  <c:v>3H</c:v>
                </c:pt>
                <c:pt idx="3">
                  <c:v>4L</c:v>
                </c:pt>
                <c:pt idx="4">
                  <c:v>4M</c:v>
                </c:pt>
                <c:pt idx="5">
                  <c:v>50</c:v>
                </c:pt>
                <c:pt idx="6">
                  <c:v>5P</c:v>
                </c:pt>
                <c:pt idx="7">
                  <c:v>5Q</c:v>
                </c:pt>
                <c:pt idx="8">
                  <c:v>AVERAGE</c:v>
                </c:pt>
              </c:strCache>
            </c:strRef>
          </c:cat>
          <c:val>
            <c:numRef>
              <c:f>'ORGANIC CHARTS'!$B$181:$J$181</c:f>
              <c:numCache>
                <c:formatCode>0.0</c:formatCode>
                <c:ptCount val="9"/>
                <c:pt idx="0">
                  <c:v>82.936835900578302</c:v>
                </c:pt>
                <c:pt idx="1">
                  <c:v>78.640163836166693</c:v>
                </c:pt>
                <c:pt idx="2">
                  <c:v>97.459324930780014</c:v>
                </c:pt>
                <c:pt idx="3">
                  <c:v>54.325101908222855</c:v>
                </c:pt>
                <c:pt idx="4">
                  <c:v>62.562579384587735</c:v>
                </c:pt>
                <c:pt idx="5">
                  <c:v>78.977142141982213</c:v>
                </c:pt>
                <c:pt idx="6">
                  <c:v>83.806417003586077</c:v>
                </c:pt>
                <c:pt idx="7">
                  <c:v>42.0099922766112</c:v>
                </c:pt>
                <c:pt idx="8">
                  <c:v>71.07233946899683</c:v>
                </c:pt>
              </c:numCache>
            </c:numRef>
          </c:val>
          <c:extLst>
            <c:ext xmlns:c16="http://schemas.microsoft.com/office/drawing/2014/chart" uri="{C3380CC4-5D6E-409C-BE32-E72D297353CC}">
              <c16:uniqueId val="{00000003-9EBF-4A36-A225-83B8D474193B}"/>
            </c:ext>
          </c:extLst>
        </c:ser>
        <c:dLbls>
          <c:showLegendKey val="0"/>
          <c:showVal val="0"/>
          <c:showCatName val="0"/>
          <c:showSerName val="0"/>
          <c:showPercent val="0"/>
          <c:showBubbleSize val="0"/>
        </c:dLbls>
        <c:gapWidth val="150"/>
        <c:overlap val="100"/>
        <c:axId val="558952072"/>
        <c:axId val="558952464"/>
      </c:barChart>
      <c:catAx>
        <c:axId val="558952072"/>
        <c:scaling>
          <c:orientation val="maxMin"/>
        </c:scaling>
        <c:delete val="0"/>
        <c:axPos val="l"/>
        <c:numFmt formatCode="General" sourceLinked="0"/>
        <c:majorTickMark val="out"/>
        <c:minorTickMark val="none"/>
        <c:tickLblPos val="nextTo"/>
        <c:crossAx val="558952464"/>
        <c:crosses val="autoZero"/>
        <c:auto val="1"/>
        <c:lblAlgn val="ctr"/>
        <c:lblOffset val="100"/>
        <c:noMultiLvlLbl val="0"/>
      </c:catAx>
      <c:valAx>
        <c:axId val="558952464"/>
        <c:scaling>
          <c:orientation val="minMax"/>
          <c:max val="160"/>
          <c:min val="0"/>
        </c:scaling>
        <c:delete val="0"/>
        <c:axPos val="t"/>
        <c:majorGridlines>
          <c:spPr>
            <a:ln>
              <a:noFill/>
            </a:ln>
          </c:spPr>
        </c:majorGridlines>
        <c:numFmt formatCode="0" sourceLinked="0"/>
        <c:majorTickMark val="out"/>
        <c:minorTickMark val="none"/>
        <c:tickLblPos val="nextTo"/>
        <c:crossAx val="558952072"/>
        <c:crosses val="autoZero"/>
        <c:crossBetween val="between"/>
      </c:valAx>
    </c:plotArea>
    <c:legend>
      <c:legendPos val="r"/>
      <c:layout>
        <c:manualLayout>
          <c:xMode val="edge"/>
          <c:yMode val="edge"/>
          <c:x val="0.14536176727909"/>
          <c:y val="3.0941965587634999E-3"/>
          <c:w val="0.81786638670166201"/>
          <c:h val="0.104837703442574"/>
        </c:manualLayout>
      </c:layout>
      <c:overlay val="0"/>
    </c:legend>
    <c:plotVisOnly val="1"/>
    <c:dispBlanksAs val="gap"/>
    <c:showDLblsOverMax val="0"/>
  </c:chart>
  <c:spPr>
    <a:ln>
      <a:noFill/>
    </a:ln>
  </c:spPr>
  <c:txPr>
    <a:bodyPr/>
    <a:lstStyle/>
    <a:p>
      <a:pPr>
        <a:defRPr>
          <a:solidFill>
            <a:schemeClr val="tx1">
              <a:lumMod val="75000"/>
              <a:lumOff val="25000"/>
            </a:schemeClr>
          </a:solidFill>
        </a:defRPr>
      </a:pPr>
      <a:endParaRPr lang="en-US"/>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147503897601719"/>
          <c:y val="0.18439996456432356"/>
          <c:w val="0.81147702537182798"/>
          <c:h val="0.72590843004320027"/>
        </c:manualLayout>
      </c:layout>
      <c:barChart>
        <c:barDir val="bar"/>
        <c:grouping val="stacked"/>
        <c:varyColors val="0"/>
        <c:ser>
          <c:idx val="0"/>
          <c:order val="0"/>
          <c:tx>
            <c:strRef>
              <c:f>'ORGANIC CHARTS'!$A$215</c:f>
              <c:strCache>
                <c:ptCount val="1"/>
                <c:pt idx="0">
                  <c:v>ORGANICS RECYCLING</c:v>
                </c:pt>
              </c:strCache>
            </c:strRef>
          </c:tx>
          <c:spPr>
            <a:solidFill>
              <a:srgbClr val="F79646">
                <a:lumMod val="50000"/>
              </a:srgbClr>
            </a:solidFill>
          </c:spPr>
          <c:invertIfNegative val="0"/>
          <c:cat>
            <c:strRef>
              <c:f>'ORGANIC CHARTS'!$B$210:$J$210</c:f>
              <c:strCache>
                <c:ptCount val="9"/>
                <c:pt idx="0">
                  <c:v>1B</c:v>
                </c:pt>
                <c:pt idx="1">
                  <c:v>1C</c:v>
                </c:pt>
                <c:pt idx="2">
                  <c:v>3H</c:v>
                </c:pt>
                <c:pt idx="3">
                  <c:v>4L</c:v>
                </c:pt>
                <c:pt idx="4">
                  <c:v>4M</c:v>
                </c:pt>
                <c:pt idx="5">
                  <c:v>50</c:v>
                </c:pt>
                <c:pt idx="6">
                  <c:v>5P</c:v>
                </c:pt>
                <c:pt idx="7">
                  <c:v>5Q</c:v>
                </c:pt>
                <c:pt idx="8">
                  <c:v>AVERAGE</c:v>
                </c:pt>
              </c:strCache>
            </c:strRef>
          </c:cat>
          <c:val>
            <c:numRef>
              <c:f>'ORGANIC CHARTS'!$B$215:$J$215</c:f>
              <c:numCache>
                <c:formatCode>0.0</c:formatCode>
                <c:ptCount val="9"/>
                <c:pt idx="0">
                  <c:v>201.30728357959714</c:v>
                </c:pt>
                <c:pt idx="1">
                  <c:v>196.03133842531633</c:v>
                </c:pt>
                <c:pt idx="2">
                  <c:v>19.455620673255645</c:v>
                </c:pt>
                <c:pt idx="3">
                  <c:v>12.900035425961214</c:v>
                </c:pt>
                <c:pt idx="4">
                  <c:v>53.812920381144416</c:v>
                </c:pt>
                <c:pt idx="5">
                  <c:v>14.383813998609197</c:v>
                </c:pt>
                <c:pt idx="6">
                  <c:v>62.625135750173442</c:v>
                </c:pt>
                <c:pt idx="7">
                  <c:v>11.113193934813372</c:v>
                </c:pt>
                <c:pt idx="8">
                  <c:v>60.089140203213425</c:v>
                </c:pt>
              </c:numCache>
            </c:numRef>
          </c:val>
          <c:extLst>
            <c:ext xmlns:c16="http://schemas.microsoft.com/office/drawing/2014/chart" uri="{C3380CC4-5D6E-409C-BE32-E72D297353CC}">
              <c16:uniqueId val="{00000000-4014-4AC4-AFBB-DB603B314EC1}"/>
            </c:ext>
          </c:extLst>
        </c:ser>
        <c:ser>
          <c:idx val="2"/>
          <c:order val="1"/>
          <c:tx>
            <c:strRef>
              <c:f>'ORGANIC CHARTS'!$A$216</c:f>
              <c:strCache>
                <c:ptCount val="1"/>
                <c:pt idx="0">
                  <c:v>PULPABLES RECYCLING</c:v>
                </c:pt>
              </c:strCache>
            </c:strRef>
          </c:tx>
          <c:spPr>
            <a:solidFill>
              <a:srgbClr val="15619D"/>
            </a:solidFill>
          </c:spPr>
          <c:invertIfNegative val="0"/>
          <c:cat>
            <c:strRef>
              <c:f>'ORGANIC CHARTS'!$B$210:$J$210</c:f>
              <c:strCache>
                <c:ptCount val="9"/>
                <c:pt idx="0">
                  <c:v>1B</c:v>
                </c:pt>
                <c:pt idx="1">
                  <c:v>1C</c:v>
                </c:pt>
                <c:pt idx="2">
                  <c:v>3H</c:v>
                </c:pt>
                <c:pt idx="3">
                  <c:v>4L</c:v>
                </c:pt>
                <c:pt idx="4">
                  <c:v>4M</c:v>
                </c:pt>
                <c:pt idx="5">
                  <c:v>50</c:v>
                </c:pt>
                <c:pt idx="6">
                  <c:v>5P</c:v>
                </c:pt>
                <c:pt idx="7">
                  <c:v>5Q</c:v>
                </c:pt>
                <c:pt idx="8">
                  <c:v>AVERAGE</c:v>
                </c:pt>
              </c:strCache>
            </c:strRef>
          </c:cat>
          <c:val>
            <c:numRef>
              <c:f>'ORGANIC CHARTS'!$B$216:$J$216</c:f>
              <c:numCache>
                <c:formatCode>0.0</c:formatCode>
                <c:ptCount val="9"/>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1-4014-4AC4-AFBB-DB603B314EC1}"/>
            </c:ext>
          </c:extLst>
        </c:ser>
        <c:ser>
          <c:idx val="3"/>
          <c:order val="2"/>
          <c:tx>
            <c:strRef>
              <c:f>'ORGANIC CHARTS'!$A$217</c:f>
              <c:strCache>
                <c:ptCount val="1"/>
                <c:pt idx="0">
                  <c:v>CO-MINGLED RECYCLING</c:v>
                </c:pt>
              </c:strCache>
            </c:strRef>
          </c:tx>
          <c:spPr>
            <a:solidFill>
              <a:srgbClr val="009FE3"/>
            </a:solidFill>
          </c:spPr>
          <c:invertIfNegative val="0"/>
          <c:cat>
            <c:strRef>
              <c:f>'ORGANIC CHARTS'!$B$210:$J$210</c:f>
              <c:strCache>
                <c:ptCount val="9"/>
                <c:pt idx="0">
                  <c:v>1B</c:v>
                </c:pt>
                <c:pt idx="1">
                  <c:v>1C</c:v>
                </c:pt>
                <c:pt idx="2">
                  <c:v>3H</c:v>
                </c:pt>
                <c:pt idx="3">
                  <c:v>4L</c:v>
                </c:pt>
                <c:pt idx="4">
                  <c:v>4M</c:v>
                </c:pt>
                <c:pt idx="5">
                  <c:v>50</c:v>
                </c:pt>
                <c:pt idx="6">
                  <c:v>5P</c:v>
                </c:pt>
                <c:pt idx="7">
                  <c:v>5Q</c:v>
                </c:pt>
                <c:pt idx="8">
                  <c:v>AVERAGE</c:v>
                </c:pt>
              </c:strCache>
            </c:strRef>
          </c:cat>
          <c:val>
            <c:numRef>
              <c:f>'ORGANIC CHARTS'!$B$217:$J$217</c:f>
              <c:numCache>
                <c:formatCode>0.0</c:formatCode>
                <c:ptCount val="9"/>
                <c:pt idx="0">
                  <c:v>0</c:v>
                </c:pt>
                <c:pt idx="1">
                  <c:v>0</c:v>
                </c:pt>
                <c:pt idx="2">
                  <c:v>0</c:v>
                </c:pt>
                <c:pt idx="3">
                  <c:v>0</c:v>
                </c:pt>
                <c:pt idx="4">
                  <c:v>0</c:v>
                </c:pt>
                <c:pt idx="5">
                  <c:v>4.7295195404065626E-2</c:v>
                </c:pt>
                <c:pt idx="6">
                  <c:v>0</c:v>
                </c:pt>
                <c:pt idx="7">
                  <c:v>0</c:v>
                </c:pt>
                <c:pt idx="8">
                  <c:v>7.7797330448300533E-3</c:v>
                </c:pt>
              </c:numCache>
            </c:numRef>
          </c:val>
          <c:extLst>
            <c:ext xmlns:c16="http://schemas.microsoft.com/office/drawing/2014/chart" uri="{C3380CC4-5D6E-409C-BE32-E72D297353CC}">
              <c16:uniqueId val="{00000002-4014-4AC4-AFBB-DB603B314EC1}"/>
            </c:ext>
          </c:extLst>
        </c:ser>
        <c:ser>
          <c:idx val="1"/>
          <c:order val="3"/>
          <c:tx>
            <c:strRef>
              <c:f>'ORGANIC CHARTS'!$A$218</c:f>
              <c:strCache>
                <c:ptCount val="1"/>
                <c:pt idx="0">
                  <c:v>RESIDUAL BIN</c:v>
                </c:pt>
              </c:strCache>
            </c:strRef>
          </c:tx>
          <c:spPr>
            <a:solidFill>
              <a:srgbClr val="CBBB9F"/>
            </a:solidFill>
          </c:spPr>
          <c:invertIfNegative val="0"/>
          <c:cat>
            <c:strRef>
              <c:f>'ORGANIC CHARTS'!$B$210:$J$210</c:f>
              <c:strCache>
                <c:ptCount val="9"/>
                <c:pt idx="0">
                  <c:v>1B</c:v>
                </c:pt>
                <c:pt idx="1">
                  <c:v>1C</c:v>
                </c:pt>
                <c:pt idx="2">
                  <c:v>3H</c:v>
                </c:pt>
                <c:pt idx="3">
                  <c:v>4L</c:v>
                </c:pt>
                <c:pt idx="4">
                  <c:v>4M</c:v>
                </c:pt>
                <c:pt idx="5">
                  <c:v>50</c:v>
                </c:pt>
                <c:pt idx="6">
                  <c:v>5P</c:v>
                </c:pt>
                <c:pt idx="7">
                  <c:v>5Q</c:v>
                </c:pt>
                <c:pt idx="8">
                  <c:v>AVERAGE</c:v>
                </c:pt>
              </c:strCache>
            </c:strRef>
          </c:cat>
          <c:val>
            <c:numRef>
              <c:f>'ORGANIC CHARTS'!$B$218:$J$218</c:f>
              <c:numCache>
                <c:formatCode>0.0</c:formatCode>
                <c:ptCount val="9"/>
                <c:pt idx="0">
                  <c:v>0.38283794673766969</c:v>
                </c:pt>
                <c:pt idx="1">
                  <c:v>0.53850522369197906</c:v>
                </c:pt>
                <c:pt idx="2">
                  <c:v>0.33112802238787586</c:v>
                </c:pt>
                <c:pt idx="3">
                  <c:v>4.2440864351606793</c:v>
                </c:pt>
                <c:pt idx="4">
                  <c:v>2.408795367950578</c:v>
                </c:pt>
                <c:pt idx="5">
                  <c:v>0.99560198269680589</c:v>
                </c:pt>
                <c:pt idx="6">
                  <c:v>0.42436330011081103</c:v>
                </c:pt>
                <c:pt idx="7">
                  <c:v>2.2359663483517904</c:v>
                </c:pt>
                <c:pt idx="8">
                  <c:v>1.6993562179186714</c:v>
                </c:pt>
              </c:numCache>
            </c:numRef>
          </c:val>
          <c:extLst>
            <c:ext xmlns:c16="http://schemas.microsoft.com/office/drawing/2014/chart" uri="{C3380CC4-5D6E-409C-BE32-E72D297353CC}">
              <c16:uniqueId val="{00000003-4014-4AC4-AFBB-DB603B314EC1}"/>
            </c:ext>
          </c:extLst>
        </c:ser>
        <c:dLbls>
          <c:showLegendKey val="0"/>
          <c:showVal val="0"/>
          <c:showCatName val="0"/>
          <c:showSerName val="0"/>
          <c:showPercent val="0"/>
          <c:showBubbleSize val="0"/>
        </c:dLbls>
        <c:gapWidth val="150"/>
        <c:overlap val="100"/>
        <c:axId val="558946976"/>
        <c:axId val="558953248"/>
      </c:barChart>
      <c:catAx>
        <c:axId val="558946976"/>
        <c:scaling>
          <c:orientation val="maxMin"/>
        </c:scaling>
        <c:delete val="0"/>
        <c:axPos val="l"/>
        <c:numFmt formatCode="General" sourceLinked="0"/>
        <c:majorTickMark val="out"/>
        <c:minorTickMark val="none"/>
        <c:tickLblPos val="nextTo"/>
        <c:crossAx val="558953248"/>
        <c:crosses val="autoZero"/>
        <c:auto val="1"/>
        <c:lblAlgn val="ctr"/>
        <c:lblOffset val="100"/>
        <c:noMultiLvlLbl val="0"/>
      </c:catAx>
      <c:valAx>
        <c:axId val="558953248"/>
        <c:scaling>
          <c:orientation val="minMax"/>
          <c:max val="225"/>
          <c:min val="0"/>
        </c:scaling>
        <c:delete val="0"/>
        <c:axPos val="t"/>
        <c:majorGridlines>
          <c:spPr>
            <a:ln>
              <a:noFill/>
            </a:ln>
          </c:spPr>
        </c:majorGridlines>
        <c:numFmt formatCode="0" sourceLinked="0"/>
        <c:majorTickMark val="out"/>
        <c:minorTickMark val="none"/>
        <c:tickLblPos val="nextTo"/>
        <c:crossAx val="558946976"/>
        <c:crosses val="autoZero"/>
        <c:crossBetween val="between"/>
        <c:majorUnit val="25"/>
      </c:valAx>
    </c:plotArea>
    <c:legend>
      <c:legendPos val="r"/>
      <c:layout>
        <c:manualLayout>
          <c:xMode val="edge"/>
          <c:yMode val="edge"/>
          <c:x val="0.14536176727909"/>
          <c:y val="3.0941965587634999E-3"/>
          <c:w val="0.81786638670166201"/>
          <c:h val="0.104837703442574"/>
        </c:manualLayout>
      </c:layout>
      <c:overlay val="0"/>
    </c:legend>
    <c:plotVisOnly val="1"/>
    <c:dispBlanksAs val="gap"/>
    <c:showDLblsOverMax val="0"/>
  </c:chart>
  <c:spPr>
    <a:ln>
      <a:noFill/>
    </a:ln>
  </c:spPr>
  <c:txPr>
    <a:bodyPr/>
    <a:lstStyle/>
    <a:p>
      <a:pPr>
        <a:defRPr>
          <a:solidFill>
            <a:schemeClr val="tx1">
              <a:lumMod val="75000"/>
              <a:lumOff val="25000"/>
            </a:schemeClr>
          </a:solidFill>
        </a:defRPr>
      </a:pPr>
      <a:endParaRPr lang="en-US"/>
    </a:p>
  </c:tx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3085739282589702E-2"/>
          <c:y val="2.4386281506857101E-2"/>
          <c:w val="0.88622069116360502"/>
          <c:h val="0.88114198491146101"/>
        </c:manualLayout>
      </c:layout>
      <c:barChart>
        <c:barDir val="col"/>
        <c:grouping val="stacked"/>
        <c:varyColors val="0"/>
        <c:ser>
          <c:idx val="3"/>
          <c:order val="0"/>
          <c:tx>
            <c:strRef>
              <c:f>'END CHARTS'!$A$2</c:f>
              <c:strCache>
                <c:ptCount val="1"/>
                <c:pt idx="0">
                  <c:v>RESIDUAL</c:v>
                </c:pt>
              </c:strCache>
            </c:strRef>
          </c:tx>
          <c:spPr>
            <a:solidFill>
              <a:srgbClr val="CBBB9F"/>
            </a:solidFill>
          </c:spPr>
          <c:invertIfNegative val="0"/>
          <c:dLbls>
            <c:numFmt formatCode="#,##0" sourceLinked="0"/>
            <c:spPr>
              <a:noFill/>
              <a:ln>
                <a:noFill/>
              </a:ln>
              <a:effectLst/>
            </c:spPr>
            <c:txPr>
              <a:bodyPr/>
              <a:lstStyle/>
              <a:p>
                <a:pPr>
                  <a:defRPr sz="1200"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'END CHARTS'!$B$1:$J$1</c:f>
              <c:strCache>
                <c:ptCount val="9"/>
                <c:pt idx="0">
                  <c:v>1B</c:v>
                </c:pt>
                <c:pt idx="1">
                  <c:v>1C</c:v>
                </c:pt>
                <c:pt idx="2">
                  <c:v>3H</c:v>
                </c:pt>
                <c:pt idx="3">
                  <c:v>4L</c:v>
                </c:pt>
                <c:pt idx="4">
                  <c:v>4M</c:v>
                </c:pt>
                <c:pt idx="5">
                  <c:v>50</c:v>
                </c:pt>
                <c:pt idx="6">
                  <c:v>5P</c:v>
                </c:pt>
                <c:pt idx="7">
                  <c:v>5Q</c:v>
                </c:pt>
                <c:pt idx="8">
                  <c:v>AVERAGE</c:v>
                </c:pt>
              </c:strCache>
            </c:strRef>
          </c:cat>
          <c:val>
            <c:numRef>
              <c:f>'END CHARTS'!$B$2:$J$2</c:f>
              <c:numCache>
                <c:formatCode>0.0</c:formatCode>
                <c:ptCount val="9"/>
                <c:pt idx="0">
                  <c:v>248.9328009056351</c:v>
                </c:pt>
                <c:pt idx="1">
                  <c:v>277.29412920918372</c:v>
                </c:pt>
                <c:pt idx="2">
                  <c:v>269.47613992396447</c:v>
                </c:pt>
                <c:pt idx="3">
                  <c:v>246.48081790909086</c:v>
                </c:pt>
                <c:pt idx="4">
                  <c:v>268.89431424788131</c:v>
                </c:pt>
                <c:pt idx="5">
                  <c:v>242.74986171692038</c:v>
                </c:pt>
                <c:pt idx="6">
                  <c:v>257.52245138125556</c:v>
                </c:pt>
                <c:pt idx="7">
                  <c:v>137.45533545242057</c:v>
                </c:pt>
                <c:pt idx="8">
                  <c:v>241.99521521996732</c:v>
                </c:pt>
              </c:numCache>
            </c:numRef>
          </c:val>
          <c:extLst>
            <c:ext xmlns:c16="http://schemas.microsoft.com/office/drawing/2014/chart" uri="{C3380CC4-5D6E-409C-BE32-E72D297353CC}">
              <c16:uniqueId val="{00000000-C8CE-4EC0-85BF-A307BA4A6A7E}"/>
            </c:ext>
          </c:extLst>
        </c:ser>
        <c:ser>
          <c:idx val="0"/>
          <c:order val="1"/>
          <c:tx>
            <c:strRef>
              <c:f>'END CHARTS'!$A$3</c:f>
              <c:strCache>
                <c:ptCount val="1"/>
                <c:pt idx="0">
                  <c:v>PAPER &amp; CARD</c:v>
                </c:pt>
              </c:strCache>
            </c:strRef>
          </c:tx>
          <c:spPr>
            <a:solidFill>
              <a:srgbClr val="15619D"/>
            </a:solidFill>
          </c:spPr>
          <c:invertIfNegative val="0"/>
          <c:dLbls>
            <c:numFmt formatCode="#,##0" sourceLinked="0"/>
            <c:spPr>
              <a:noFill/>
              <a:ln>
                <a:noFill/>
              </a:ln>
              <a:effectLst/>
            </c:spPr>
            <c:txPr>
              <a:bodyPr/>
              <a:lstStyle/>
              <a:p>
                <a:pPr>
                  <a:defRPr sz="1200"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'END CHARTS'!$B$1:$J$1</c:f>
              <c:strCache>
                <c:ptCount val="9"/>
                <c:pt idx="0">
                  <c:v>1B</c:v>
                </c:pt>
                <c:pt idx="1">
                  <c:v>1C</c:v>
                </c:pt>
                <c:pt idx="2">
                  <c:v>3H</c:v>
                </c:pt>
                <c:pt idx="3">
                  <c:v>4L</c:v>
                </c:pt>
                <c:pt idx="4">
                  <c:v>4M</c:v>
                </c:pt>
                <c:pt idx="5">
                  <c:v>50</c:v>
                </c:pt>
                <c:pt idx="6">
                  <c:v>5P</c:v>
                </c:pt>
                <c:pt idx="7">
                  <c:v>5Q</c:v>
                </c:pt>
                <c:pt idx="8">
                  <c:v>AVERAGE</c:v>
                </c:pt>
              </c:strCache>
            </c:strRef>
          </c:cat>
          <c:val>
            <c:numRef>
              <c:f>'END CHARTS'!$B$3:$J$3</c:f>
              <c:numCache>
                <c:formatCode>0.0</c:formatCode>
                <c:ptCount val="9"/>
                <c:pt idx="0">
                  <c:v>121.45760943206233</c:v>
                </c:pt>
                <c:pt idx="1">
                  <c:v>92.77309388781056</c:v>
                </c:pt>
                <c:pt idx="2">
                  <c:v>62.237974218750018</c:v>
                </c:pt>
                <c:pt idx="3">
                  <c:v>48.730622727272731</c:v>
                </c:pt>
                <c:pt idx="4">
                  <c:v>65.55272713572991</c:v>
                </c:pt>
                <c:pt idx="5">
                  <c:v>71.373099825146426</c:v>
                </c:pt>
                <c:pt idx="6">
                  <c:v>61.519585356358242</c:v>
                </c:pt>
                <c:pt idx="7">
                  <c:v>47.916973062626006</c:v>
                </c:pt>
                <c:pt idx="8">
                  <c:v>68.812287551336354</c:v>
                </c:pt>
              </c:numCache>
            </c:numRef>
          </c:val>
          <c:extLst>
            <c:ext xmlns:c16="http://schemas.microsoft.com/office/drawing/2014/chart" uri="{C3380CC4-5D6E-409C-BE32-E72D297353CC}">
              <c16:uniqueId val="{00000001-C8CE-4EC0-85BF-A307BA4A6A7E}"/>
            </c:ext>
          </c:extLst>
        </c:ser>
        <c:ser>
          <c:idx val="1"/>
          <c:order val="2"/>
          <c:tx>
            <c:strRef>
              <c:f>'END CHARTS'!$A$4</c:f>
              <c:strCache>
                <c:ptCount val="1"/>
                <c:pt idx="0">
                  <c:v>CO-MINGLED</c:v>
                </c:pt>
              </c:strCache>
            </c:strRef>
          </c:tx>
          <c:spPr>
            <a:solidFill>
              <a:srgbClr val="009FE3"/>
            </a:solidFill>
          </c:spPr>
          <c:invertIfNegative val="0"/>
          <c:dLbls>
            <c:numFmt formatCode="#,##0" sourceLinked="0"/>
            <c:spPr>
              <a:noFill/>
              <a:ln>
                <a:noFill/>
              </a:ln>
              <a:effectLst/>
            </c:spPr>
            <c:txPr>
              <a:bodyPr/>
              <a:lstStyle/>
              <a:p>
                <a:pPr>
                  <a:defRPr sz="1200"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'END CHARTS'!$B$1:$J$1</c:f>
              <c:strCache>
                <c:ptCount val="9"/>
                <c:pt idx="0">
                  <c:v>1B</c:v>
                </c:pt>
                <c:pt idx="1">
                  <c:v>1C</c:v>
                </c:pt>
                <c:pt idx="2">
                  <c:v>3H</c:v>
                </c:pt>
                <c:pt idx="3">
                  <c:v>4L</c:v>
                </c:pt>
                <c:pt idx="4">
                  <c:v>4M</c:v>
                </c:pt>
                <c:pt idx="5">
                  <c:v>50</c:v>
                </c:pt>
                <c:pt idx="6">
                  <c:v>5P</c:v>
                </c:pt>
                <c:pt idx="7">
                  <c:v>5Q</c:v>
                </c:pt>
                <c:pt idx="8">
                  <c:v>AVERAGE</c:v>
                </c:pt>
              </c:strCache>
            </c:strRef>
          </c:cat>
          <c:val>
            <c:numRef>
              <c:f>'END CHARTS'!$B$4:$J$4</c:f>
              <c:numCache>
                <c:formatCode>0.0</c:formatCode>
                <c:ptCount val="9"/>
                <c:pt idx="0">
                  <c:v>148.69149022556391</c:v>
                </c:pt>
                <c:pt idx="1">
                  <c:v>136.83175189275011</c:v>
                </c:pt>
                <c:pt idx="2">
                  <c:v>81.594776745383555</c:v>
                </c:pt>
                <c:pt idx="3">
                  <c:v>57.663252613636367</c:v>
                </c:pt>
                <c:pt idx="4">
                  <c:v>118.40537517256699</c:v>
                </c:pt>
                <c:pt idx="5">
                  <c:v>83.693796324007792</c:v>
                </c:pt>
                <c:pt idx="6">
                  <c:v>107.37587361075215</c:v>
                </c:pt>
                <c:pt idx="7">
                  <c:v>79.096119461945548</c:v>
                </c:pt>
                <c:pt idx="8">
                  <c:v>95.045930231976357</c:v>
                </c:pt>
              </c:numCache>
            </c:numRef>
          </c:val>
          <c:extLst>
            <c:ext xmlns:c16="http://schemas.microsoft.com/office/drawing/2014/chart" uri="{C3380CC4-5D6E-409C-BE32-E72D297353CC}">
              <c16:uniqueId val="{00000002-C8CE-4EC0-85BF-A307BA4A6A7E}"/>
            </c:ext>
          </c:extLst>
        </c:ser>
        <c:ser>
          <c:idx val="2"/>
          <c:order val="3"/>
          <c:tx>
            <c:strRef>
              <c:f>'END CHARTS'!$A$5</c:f>
              <c:strCache>
                <c:ptCount val="1"/>
                <c:pt idx="0">
                  <c:v>ORGANICS</c:v>
                </c:pt>
              </c:strCache>
            </c:strRef>
          </c:tx>
          <c:spPr>
            <a:solidFill>
              <a:srgbClr val="F79646">
                <a:lumMod val="50000"/>
              </a:srgbClr>
            </a:solidFill>
          </c:spPr>
          <c:invertIfNegative val="0"/>
          <c:dLbls>
            <c:numFmt formatCode="#,##0" sourceLinked="0"/>
            <c:spPr>
              <a:noFill/>
              <a:ln>
                <a:noFill/>
              </a:ln>
              <a:effectLst/>
            </c:spPr>
            <c:txPr>
              <a:bodyPr/>
              <a:lstStyle/>
              <a:p>
                <a:pPr>
                  <a:defRPr sz="1200"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'END CHARTS'!$B$1:$J$1</c:f>
              <c:strCache>
                <c:ptCount val="9"/>
                <c:pt idx="0">
                  <c:v>1B</c:v>
                </c:pt>
                <c:pt idx="1">
                  <c:v>1C</c:v>
                </c:pt>
                <c:pt idx="2">
                  <c:v>3H</c:v>
                </c:pt>
                <c:pt idx="3">
                  <c:v>4L</c:v>
                </c:pt>
                <c:pt idx="4">
                  <c:v>4M</c:v>
                </c:pt>
                <c:pt idx="5">
                  <c:v>50</c:v>
                </c:pt>
                <c:pt idx="6">
                  <c:v>5P</c:v>
                </c:pt>
                <c:pt idx="7">
                  <c:v>5Q</c:v>
                </c:pt>
                <c:pt idx="8">
                  <c:v>AVERAGE</c:v>
                </c:pt>
              </c:strCache>
            </c:strRef>
          </c:cat>
          <c:val>
            <c:numRef>
              <c:f>'END CHARTS'!$B$5:$J$5</c:f>
              <c:numCache>
                <c:formatCode>0.0</c:formatCode>
                <c:ptCount val="9"/>
                <c:pt idx="0">
                  <c:v>249.55694736842108</c:v>
                </c:pt>
                <c:pt idx="1">
                  <c:v>262.86414907460966</c:v>
                </c:pt>
                <c:pt idx="2">
                  <c:v>68.662958890269891</c:v>
                </c:pt>
                <c:pt idx="3">
                  <c:v>84.620599875000011</c:v>
                </c:pt>
                <c:pt idx="4">
                  <c:v>90.403153007107747</c:v>
                </c:pt>
                <c:pt idx="5">
                  <c:v>59.621675740651391</c:v>
                </c:pt>
                <c:pt idx="6">
                  <c:v>113.3027679111435</c:v>
                </c:pt>
                <c:pt idx="7">
                  <c:v>43.182763812404723</c:v>
                </c:pt>
                <c:pt idx="8">
                  <c:v>111.8506663109107</c:v>
                </c:pt>
              </c:numCache>
            </c:numRef>
          </c:val>
          <c:extLst>
            <c:ext xmlns:c16="http://schemas.microsoft.com/office/drawing/2014/chart" uri="{C3380CC4-5D6E-409C-BE32-E72D297353CC}">
              <c16:uniqueId val="{00000003-C8CE-4EC0-85BF-A307BA4A6A7E}"/>
            </c:ext>
          </c:extLst>
        </c:ser>
        <c:dLbls>
          <c:showLegendKey val="0"/>
          <c:showVal val="0"/>
          <c:showCatName val="0"/>
          <c:showSerName val="0"/>
          <c:showPercent val="0"/>
          <c:showBubbleSize val="0"/>
        </c:dLbls>
        <c:gapWidth val="34"/>
        <c:overlap val="100"/>
        <c:axId val="558946584"/>
        <c:axId val="558947368"/>
      </c:barChart>
      <c:catAx>
        <c:axId val="558946584"/>
        <c:scaling>
          <c:orientation val="minMax"/>
        </c:scaling>
        <c:delete val="0"/>
        <c:axPos val="b"/>
        <c:numFmt formatCode="General" sourceLinked="0"/>
        <c:majorTickMark val="out"/>
        <c:minorTickMark val="none"/>
        <c:tickLblPos val="nextTo"/>
        <c:crossAx val="558947368"/>
        <c:crosses val="autoZero"/>
        <c:auto val="1"/>
        <c:lblAlgn val="ctr"/>
        <c:lblOffset val="100"/>
        <c:noMultiLvlLbl val="0"/>
      </c:catAx>
      <c:valAx>
        <c:axId val="558947368"/>
        <c:scaling>
          <c:orientation val="minMax"/>
          <c:max val="800"/>
        </c:scaling>
        <c:delete val="0"/>
        <c:axPos val="l"/>
        <c:majorGridlines>
          <c:spPr>
            <a:ln>
              <a:noFill/>
            </a:ln>
          </c:spPr>
        </c:majorGridlines>
        <c:numFmt formatCode="0" sourceLinked="0"/>
        <c:majorTickMark val="out"/>
        <c:minorTickMark val="none"/>
        <c:tickLblPos val="nextTo"/>
        <c:spPr>
          <a:ln>
            <a:noFill/>
          </a:ln>
        </c:spPr>
        <c:crossAx val="558946584"/>
        <c:crosses val="autoZero"/>
        <c:crossBetween val="between"/>
      </c:valAx>
      <c:spPr>
        <a:noFill/>
        <a:ln>
          <a:noFill/>
        </a:ln>
      </c:spPr>
    </c:plotArea>
    <c:legend>
      <c:legendPos val="r"/>
      <c:layout>
        <c:manualLayout>
          <c:xMode val="edge"/>
          <c:yMode val="edge"/>
          <c:x val="0.29767787417326336"/>
          <c:y val="3.3783138424265016E-2"/>
          <c:w val="0.6623232109322631"/>
          <c:h val="0.20712359642174905"/>
        </c:manualLayout>
      </c:layout>
      <c:overlay val="0"/>
    </c:legend>
    <c:plotVisOnly val="1"/>
    <c:dispBlanksAs val="gap"/>
    <c:showDLblsOverMax val="0"/>
  </c:chart>
  <c:spPr>
    <a:ln>
      <a:noFill/>
    </a:ln>
  </c:spPr>
  <c:txPr>
    <a:bodyPr/>
    <a:lstStyle/>
    <a:p>
      <a:pPr>
        <a:defRPr>
          <a:solidFill>
            <a:schemeClr val="tx1">
              <a:lumMod val="75000"/>
              <a:lumOff val="25000"/>
            </a:schemeClr>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203687123458445"/>
          <c:y val="5.8210970897753969E-2"/>
          <c:w val="0.62424949424377651"/>
          <c:h val="0.879298230720167"/>
        </c:manualLayout>
      </c:layout>
      <c:pieChart>
        <c:varyColors val="1"/>
        <c:ser>
          <c:idx val="0"/>
          <c:order val="0"/>
          <c:dPt>
            <c:idx val="0"/>
            <c:bubble3D val="0"/>
            <c:spPr>
              <a:solidFill>
                <a:srgbClr val="15619D"/>
              </a:solidFill>
              <a:ln w="12700">
                <a:solidFill>
                  <a:schemeClr val="bg1"/>
                </a:solidFill>
              </a:ln>
            </c:spPr>
            <c:extLst>
              <c:ext xmlns:c16="http://schemas.microsoft.com/office/drawing/2014/chart" uri="{C3380CC4-5D6E-409C-BE32-E72D297353CC}">
                <c16:uniqueId val="{00000001-8F20-423A-9711-6FDA0E12B94B}"/>
              </c:ext>
            </c:extLst>
          </c:dPt>
          <c:dPt>
            <c:idx val="1"/>
            <c:bubble3D val="0"/>
            <c:spPr>
              <a:solidFill>
                <a:srgbClr val="12A19A"/>
              </a:solidFill>
              <a:ln w="12700">
                <a:solidFill>
                  <a:schemeClr val="bg1"/>
                </a:solidFill>
              </a:ln>
            </c:spPr>
            <c:extLst>
              <c:ext xmlns:c16="http://schemas.microsoft.com/office/drawing/2014/chart" uri="{C3380CC4-5D6E-409C-BE32-E72D297353CC}">
                <c16:uniqueId val="{00000003-8F20-423A-9711-6FDA0E12B94B}"/>
              </c:ext>
            </c:extLst>
          </c:dPt>
          <c:dPt>
            <c:idx val="2"/>
            <c:bubble3D val="0"/>
            <c:spPr>
              <a:solidFill>
                <a:srgbClr val="FFC000"/>
              </a:solidFill>
              <a:ln w="12700">
                <a:solidFill>
                  <a:schemeClr val="bg1"/>
                </a:solidFill>
              </a:ln>
            </c:spPr>
            <c:extLst>
              <c:ext xmlns:c16="http://schemas.microsoft.com/office/drawing/2014/chart" uri="{C3380CC4-5D6E-409C-BE32-E72D297353CC}">
                <c16:uniqueId val="{00000005-8F20-423A-9711-6FDA0E12B94B}"/>
              </c:ext>
            </c:extLst>
          </c:dPt>
          <c:dPt>
            <c:idx val="3"/>
            <c:bubble3D val="0"/>
            <c:spPr>
              <a:solidFill>
                <a:srgbClr val="F79646">
                  <a:lumMod val="75000"/>
                </a:srgbClr>
              </a:solidFill>
              <a:ln w="12700">
                <a:solidFill>
                  <a:schemeClr val="bg1"/>
                </a:solidFill>
              </a:ln>
            </c:spPr>
            <c:extLst>
              <c:ext xmlns:c16="http://schemas.microsoft.com/office/drawing/2014/chart" uri="{C3380CC4-5D6E-409C-BE32-E72D297353CC}">
                <c16:uniqueId val="{00000007-8F20-423A-9711-6FDA0E12B94B}"/>
              </c:ext>
            </c:extLst>
          </c:dPt>
          <c:dPt>
            <c:idx val="4"/>
            <c:bubble3D val="0"/>
            <c:spPr>
              <a:solidFill>
                <a:srgbClr val="7030A0"/>
              </a:solidFill>
              <a:ln w="12700">
                <a:solidFill>
                  <a:schemeClr val="bg1"/>
                </a:solidFill>
              </a:ln>
            </c:spPr>
            <c:extLst>
              <c:ext xmlns:c16="http://schemas.microsoft.com/office/drawing/2014/chart" uri="{C3380CC4-5D6E-409C-BE32-E72D297353CC}">
                <c16:uniqueId val="{00000009-8F20-423A-9711-6FDA0E12B94B}"/>
              </c:ext>
            </c:extLst>
          </c:dPt>
          <c:dPt>
            <c:idx val="5"/>
            <c:bubble3D val="0"/>
            <c:spPr>
              <a:solidFill>
                <a:srgbClr val="EEECE1">
                  <a:lumMod val="50000"/>
                </a:srgbClr>
              </a:solidFill>
              <a:ln w="12700">
                <a:solidFill>
                  <a:schemeClr val="bg1"/>
                </a:solidFill>
              </a:ln>
            </c:spPr>
            <c:extLst>
              <c:ext xmlns:c16="http://schemas.microsoft.com/office/drawing/2014/chart" uri="{C3380CC4-5D6E-409C-BE32-E72D297353CC}">
                <c16:uniqueId val="{0000000B-8F20-423A-9711-6FDA0E12B94B}"/>
              </c:ext>
            </c:extLst>
          </c:dPt>
          <c:dPt>
            <c:idx val="6"/>
            <c:bubble3D val="0"/>
            <c:spPr>
              <a:solidFill>
                <a:srgbClr val="F79646">
                  <a:lumMod val="50000"/>
                </a:srgbClr>
              </a:solidFill>
              <a:ln w="12700">
                <a:solidFill>
                  <a:schemeClr val="bg1"/>
                </a:solidFill>
              </a:ln>
            </c:spPr>
            <c:extLst>
              <c:ext xmlns:c16="http://schemas.microsoft.com/office/drawing/2014/chart" uri="{C3380CC4-5D6E-409C-BE32-E72D297353CC}">
                <c16:uniqueId val="{0000000D-8F20-423A-9711-6FDA0E12B94B}"/>
              </c:ext>
            </c:extLst>
          </c:dPt>
          <c:dPt>
            <c:idx val="7"/>
            <c:bubble3D val="0"/>
            <c:spPr>
              <a:solidFill>
                <a:sysClr val="window" lastClr="FFFFFF">
                  <a:lumMod val="50000"/>
                </a:sysClr>
              </a:solidFill>
            </c:spPr>
            <c:extLst>
              <c:ext xmlns:c16="http://schemas.microsoft.com/office/drawing/2014/chart" uri="{C3380CC4-5D6E-409C-BE32-E72D297353CC}">
                <c16:uniqueId val="{0000000F-8F20-423A-9711-6FDA0E12B94B}"/>
              </c:ext>
            </c:extLst>
          </c:dPt>
          <c:dPt>
            <c:idx val="8"/>
            <c:bubble3D val="0"/>
            <c:spPr>
              <a:solidFill>
                <a:srgbClr val="92D050"/>
              </a:solidFill>
            </c:spPr>
            <c:extLst>
              <c:ext xmlns:c16="http://schemas.microsoft.com/office/drawing/2014/chart" uri="{C3380CC4-5D6E-409C-BE32-E72D297353CC}">
                <c16:uniqueId val="{00000011-8F20-423A-9711-6FDA0E12B94B}"/>
              </c:ext>
            </c:extLst>
          </c:dPt>
          <c:dPt>
            <c:idx val="9"/>
            <c:bubble3D val="0"/>
            <c:spPr>
              <a:solidFill>
                <a:srgbClr val="CBBB9F"/>
              </a:solidFill>
            </c:spPr>
            <c:extLst>
              <c:ext xmlns:c16="http://schemas.microsoft.com/office/drawing/2014/chart" uri="{C3380CC4-5D6E-409C-BE32-E72D297353CC}">
                <c16:uniqueId val="{00000013-8F20-423A-9711-6FDA0E12B94B}"/>
              </c:ext>
            </c:extLst>
          </c:dPt>
          <c:dPt>
            <c:idx val="10"/>
            <c:bubble3D val="0"/>
            <c:spPr>
              <a:solidFill>
                <a:srgbClr val="E6007E"/>
              </a:solidFill>
            </c:spPr>
            <c:extLst>
              <c:ext xmlns:c16="http://schemas.microsoft.com/office/drawing/2014/chart" uri="{C3380CC4-5D6E-409C-BE32-E72D297353CC}">
                <c16:uniqueId val="{00000015-8F20-423A-9711-6FDA0E12B94B}"/>
              </c:ext>
            </c:extLst>
          </c:dPt>
          <c:dPt>
            <c:idx val="11"/>
            <c:bubble3D val="0"/>
            <c:spPr>
              <a:solidFill>
                <a:srgbClr val="FFFF00"/>
              </a:solidFill>
            </c:spPr>
            <c:extLst>
              <c:ext xmlns:c16="http://schemas.microsoft.com/office/drawing/2014/chart" uri="{C3380CC4-5D6E-409C-BE32-E72D297353CC}">
                <c16:uniqueId val="{00000017-8F20-423A-9711-6FDA0E12B94B}"/>
              </c:ext>
            </c:extLst>
          </c:dPt>
          <c:dPt>
            <c:idx val="12"/>
            <c:bubble3D val="0"/>
            <c:spPr>
              <a:solidFill>
                <a:srgbClr val="009FE3"/>
              </a:solidFill>
            </c:spPr>
            <c:extLst>
              <c:ext xmlns:c16="http://schemas.microsoft.com/office/drawing/2014/chart" uri="{C3380CC4-5D6E-409C-BE32-E72D297353CC}">
                <c16:uniqueId val="{00000019-8F20-423A-9711-6FDA0E12B94B}"/>
              </c:ext>
            </c:extLst>
          </c:dPt>
          <c:dPt>
            <c:idx val="13"/>
            <c:bubble3D val="0"/>
            <c:spPr>
              <a:solidFill>
                <a:srgbClr val="E7302A"/>
              </a:solidFill>
            </c:spPr>
            <c:extLst>
              <c:ext xmlns:c16="http://schemas.microsoft.com/office/drawing/2014/chart" uri="{C3380CC4-5D6E-409C-BE32-E72D297353CC}">
                <c16:uniqueId val="{0000001B-8F20-423A-9711-6FDA0E12B94B}"/>
              </c:ext>
            </c:extLst>
          </c:dPt>
          <c:dLbls>
            <c:dLbl>
              <c:idx val="0"/>
              <c:spPr>
                <a:noFill/>
                <a:ln>
                  <a:noFill/>
                </a:ln>
                <a:effectLst/>
              </c:spPr>
              <c:txPr>
                <a:bodyPr wrap="square" lIns="38100" tIns="19050" rIns="38100" bIns="19050" anchor="ctr">
                  <a:spAutoFit/>
                </a:bodyPr>
                <a:lstStyle/>
                <a:p>
                  <a:pPr>
                    <a:defRPr b="1">
                      <a:solidFill>
                        <a:schemeClr val="bg1"/>
                      </a:solidFill>
                    </a:defRPr>
                  </a:pPr>
                  <a:endParaRPr lang="en-US"/>
                </a:p>
              </c:txPr>
              <c:showLegendKey val="0"/>
              <c:showVal val="1"/>
              <c:showCatName val="1"/>
              <c:showSerName val="0"/>
              <c:showPercent val="1"/>
              <c:showBubbleSize val="0"/>
              <c:extLst>
                <c:ext xmlns:c16="http://schemas.microsoft.com/office/drawing/2014/chart" uri="{C3380CC4-5D6E-409C-BE32-E72D297353CC}">
                  <c16:uniqueId val="{00000001-8F20-423A-9711-6FDA0E12B94B}"/>
                </c:ext>
              </c:extLst>
            </c:dLbl>
            <c:dLbl>
              <c:idx val="1"/>
              <c:layout>
                <c:manualLayout>
                  <c:x val="3.2143538459115148E-2"/>
                  <c:y val="-2.1921151269441396E-2"/>
                </c:manualLayout>
              </c:layout>
              <c:tx>
                <c:rich>
                  <a:bodyPr/>
                  <a:lstStyle/>
                  <a:p>
                    <a:fld id="{B1A62D63-7D10-4077-A75B-FAA12621B89D}" type="CATEGORYNAME">
                      <a:rPr lang="en-US"/>
                      <a:pPr/>
                      <a:t>[CATEGORY NAME]</a:t>
                    </a:fld>
                    <a:r>
                      <a:rPr lang="en-US" baseline="0"/>
                      <a:t>, 8.6kg/hh/yr, </a:t>
                    </a:r>
                    <a:fld id="{8228EF18-DAC9-49A3-8B96-263213CE844C}"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F20-423A-9711-6FDA0E12B94B}"/>
                </c:ext>
              </c:extLst>
            </c:dLbl>
            <c:dLbl>
              <c:idx val="2"/>
              <c:tx>
                <c:rich>
                  <a:bodyPr/>
                  <a:lstStyle/>
                  <a:p>
                    <a:fld id="{D68F83FD-0E06-4BE7-85AB-8B5A40984662}" type="CATEGORYNAME">
                      <a:rPr lang="en-US"/>
                      <a:pPr/>
                      <a:t>[CATEGORY NAME]</a:t>
                    </a:fld>
                    <a:r>
                      <a:rPr lang="en-US" baseline="0"/>
                      <a:t>, 20.9kg/hh/yr, </a:t>
                    </a:r>
                    <a:fld id="{4BF2F172-42D2-4DB3-A918-BA518A330386}"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F20-423A-9711-6FDA0E12B94B}"/>
                </c:ext>
              </c:extLst>
            </c:dLbl>
            <c:dLbl>
              <c:idx val="3"/>
              <c:layout>
                <c:manualLayout>
                  <c:x val="1.3699194746689115E-2"/>
                  <c:y val="2.2718916638083983E-3"/>
                </c:manualLayout>
              </c:layout>
              <c:tx>
                <c:rich>
                  <a:bodyPr wrap="square" lIns="38100" tIns="19050" rIns="38100" bIns="19050" anchor="ctr">
                    <a:spAutoFit/>
                  </a:bodyPr>
                  <a:lstStyle/>
                  <a:p>
                    <a:pPr>
                      <a:defRPr b="1">
                        <a:solidFill>
                          <a:schemeClr val="tx1">
                            <a:lumMod val="75000"/>
                            <a:lumOff val="25000"/>
                          </a:schemeClr>
                        </a:solidFill>
                      </a:defRPr>
                    </a:pPr>
                    <a:fld id="{5EB73648-8B01-43A9-979F-B1D5A98A2627}" type="CATEGORYNAME">
                      <a:rPr lang="en-US">
                        <a:solidFill>
                          <a:schemeClr val="tx1">
                            <a:lumMod val="75000"/>
                            <a:lumOff val="25000"/>
                          </a:schemeClr>
                        </a:solidFill>
                      </a:rPr>
                      <a:pPr>
                        <a:defRPr b="1">
                          <a:solidFill>
                            <a:schemeClr val="tx1">
                              <a:lumMod val="75000"/>
                              <a:lumOff val="25000"/>
                            </a:schemeClr>
                          </a:solidFill>
                        </a:defRPr>
                      </a:pPr>
                      <a:t>[CATEGORY NAME]</a:t>
                    </a:fld>
                    <a:r>
                      <a:rPr lang="en-US" baseline="0">
                        <a:solidFill>
                          <a:schemeClr val="tx1">
                            <a:lumMod val="75000"/>
                            <a:lumOff val="25000"/>
                          </a:schemeClr>
                        </a:solidFill>
                      </a:rPr>
                      <a:t>, 19.5kg/hh/yr, </a:t>
                    </a:r>
                    <a:fld id="{3B686022-38C6-434C-BCF2-C001DA944899}" type="PERCENTAGE">
                      <a:rPr lang="en-US" baseline="0">
                        <a:solidFill>
                          <a:schemeClr val="tx1">
                            <a:lumMod val="75000"/>
                            <a:lumOff val="25000"/>
                          </a:schemeClr>
                        </a:solidFill>
                      </a:rPr>
                      <a:pPr>
                        <a:defRPr b="1">
                          <a:solidFill>
                            <a:schemeClr val="tx1">
                              <a:lumMod val="75000"/>
                              <a:lumOff val="25000"/>
                            </a:schemeClr>
                          </a:solidFill>
                        </a:defRPr>
                      </a:pPr>
                      <a:t>[PERCENTAGE]</a:t>
                    </a:fld>
                    <a:endParaRPr lang="en-US" baseline="0">
                      <a:solidFill>
                        <a:schemeClr val="tx1">
                          <a:lumMod val="75000"/>
                          <a:lumOff val="25000"/>
                        </a:schemeClr>
                      </a:solidFill>
                    </a:endParaRPr>
                  </a:p>
                </c:rich>
              </c:tx>
              <c:spPr>
                <a:noFill/>
                <a:ln>
                  <a:noFill/>
                </a:ln>
                <a:effectLst/>
              </c:spPr>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F20-423A-9711-6FDA0E12B94B}"/>
                </c:ext>
              </c:extLst>
            </c:dLbl>
            <c:dLbl>
              <c:idx val="4"/>
              <c:layout>
                <c:manualLayout>
                  <c:x val="1.1136157991364659E-2"/>
                  <c:y val="-1.3704883567711354E-3"/>
                </c:manualLayout>
              </c:layout>
              <c:tx>
                <c:rich>
                  <a:bodyPr wrap="square" lIns="38100" tIns="19050" rIns="38100" bIns="19050" anchor="ctr">
                    <a:spAutoFit/>
                  </a:bodyPr>
                  <a:lstStyle/>
                  <a:p>
                    <a:pPr>
                      <a:defRPr b="1">
                        <a:solidFill>
                          <a:schemeClr val="tx1">
                            <a:lumMod val="75000"/>
                            <a:lumOff val="25000"/>
                          </a:schemeClr>
                        </a:solidFill>
                      </a:defRPr>
                    </a:pPr>
                    <a:fld id="{E82AE95A-B36C-4974-86FE-1C27741BB8D5}" type="CATEGORYNAME">
                      <a:rPr lang="en-US">
                        <a:solidFill>
                          <a:schemeClr val="tx1">
                            <a:lumMod val="75000"/>
                            <a:lumOff val="25000"/>
                          </a:schemeClr>
                        </a:solidFill>
                      </a:rPr>
                      <a:pPr>
                        <a:defRPr b="1">
                          <a:solidFill>
                            <a:schemeClr val="tx1">
                              <a:lumMod val="75000"/>
                              <a:lumOff val="25000"/>
                            </a:schemeClr>
                          </a:solidFill>
                        </a:defRPr>
                      </a:pPr>
                      <a:t>[CATEGORY NAME]</a:t>
                    </a:fld>
                    <a:r>
                      <a:rPr lang="en-US" baseline="0">
                        <a:solidFill>
                          <a:schemeClr val="tx1">
                            <a:lumMod val="75000"/>
                            <a:lumOff val="25000"/>
                          </a:schemeClr>
                        </a:solidFill>
                      </a:rPr>
                      <a:t>, 12.2kg/hh/yr, </a:t>
                    </a:r>
                    <a:fld id="{517CC387-7125-4D74-9CBD-7CEF62B6F3F8}" type="PERCENTAGE">
                      <a:rPr lang="en-US" baseline="0">
                        <a:solidFill>
                          <a:schemeClr val="tx1">
                            <a:lumMod val="75000"/>
                            <a:lumOff val="25000"/>
                          </a:schemeClr>
                        </a:solidFill>
                      </a:rPr>
                      <a:pPr>
                        <a:defRPr b="1">
                          <a:solidFill>
                            <a:schemeClr val="tx1">
                              <a:lumMod val="75000"/>
                              <a:lumOff val="25000"/>
                            </a:schemeClr>
                          </a:solidFill>
                        </a:defRPr>
                      </a:pPr>
                      <a:t>[PERCENTAGE]</a:t>
                    </a:fld>
                    <a:endParaRPr lang="en-US" baseline="0">
                      <a:solidFill>
                        <a:schemeClr val="tx1">
                          <a:lumMod val="75000"/>
                          <a:lumOff val="25000"/>
                        </a:schemeClr>
                      </a:solidFill>
                    </a:endParaRPr>
                  </a:p>
                </c:rich>
              </c:tx>
              <c:spPr>
                <a:noFill/>
                <a:ln>
                  <a:noFill/>
                </a:ln>
                <a:effectLst/>
              </c:spPr>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8F20-423A-9711-6FDA0E12B94B}"/>
                </c:ext>
              </c:extLst>
            </c:dLbl>
            <c:dLbl>
              <c:idx val="5"/>
              <c:delete val="1"/>
              <c:extLst>
                <c:ext xmlns:c15="http://schemas.microsoft.com/office/drawing/2012/chart" uri="{CE6537A1-D6FC-4f65-9D91-7224C49458BB}"/>
                <c:ext xmlns:c16="http://schemas.microsoft.com/office/drawing/2014/chart" uri="{C3380CC4-5D6E-409C-BE32-E72D297353CC}">
                  <c16:uniqueId val="{0000000B-8F20-423A-9711-6FDA0E12B94B}"/>
                </c:ext>
              </c:extLst>
            </c:dLbl>
            <c:dLbl>
              <c:idx val="6"/>
              <c:layout>
                <c:manualLayout>
                  <c:x val="9.5909064656537854E-2"/>
                  <c:y val="-0.14802557389508386"/>
                </c:manualLayout>
              </c:layout>
              <c:tx>
                <c:rich>
                  <a:bodyPr wrap="square" lIns="38100" tIns="19050" rIns="38100" bIns="19050" anchor="ctr">
                    <a:spAutoFit/>
                  </a:bodyPr>
                  <a:lstStyle/>
                  <a:p>
                    <a:pPr>
                      <a:defRPr b="1">
                        <a:solidFill>
                          <a:schemeClr val="bg1"/>
                        </a:solidFill>
                      </a:defRPr>
                    </a:pPr>
                    <a:fld id="{741638AE-6A9D-46BC-A291-404DB58192DE}" type="CATEGORYNAME">
                      <a:rPr lang="en-US"/>
                      <a:pPr>
                        <a:defRPr b="1">
                          <a:solidFill>
                            <a:schemeClr val="bg1"/>
                          </a:solidFill>
                        </a:defRPr>
                      </a:pPr>
                      <a:t>[CATEGORY NAME]</a:t>
                    </a:fld>
                    <a:r>
                      <a:rPr lang="en-US" baseline="0"/>
                      <a:t>, 51.0kg/hh/yr, </a:t>
                    </a:r>
                    <a:fld id="{B4069900-D775-4FDB-A31A-3D76CD903A7C}" type="PERCENTAGE">
                      <a:rPr lang="en-US" baseline="0"/>
                      <a:pPr>
                        <a:defRPr b="1">
                          <a:solidFill>
                            <a:schemeClr val="bg1"/>
                          </a:solidFill>
                        </a:defRPr>
                      </a:pPr>
                      <a:t>[PERCENTAGE]</a:t>
                    </a:fld>
                    <a:endParaRPr lang="en-US" baseline="0"/>
                  </a:p>
                </c:rich>
              </c:tx>
              <c:spPr>
                <a:noFill/>
                <a:ln>
                  <a:noFill/>
                </a:ln>
                <a:effectLst/>
              </c:spPr>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8F20-423A-9711-6FDA0E12B94B}"/>
                </c:ext>
              </c:extLst>
            </c:dLbl>
            <c:dLbl>
              <c:idx val="7"/>
              <c:layout>
                <c:manualLayout>
                  <c:x val="-1.6505942702927861E-2"/>
                  <c:y val="5.5691573495337529E-2"/>
                </c:manualLayout>
              </c:layout>
              <c:tx>
                <c:rich>
                  <a:bodyPr/>
                  <a:lstStyle/>
                  <a:p>
                    <a:fld id="{541C7ABA-CB96-468E-B210-851CC16F5051}" type="CATEGORYNAME">
                      <a:rPr lang="en-US"/>
                      <a:pPr/>
                      <a:t>[CATEGORY NAME]</a:t>
                    </a:fld>
                    <a:r>
                      <a:rPr lang="en-US" baseline="0"/>
                      <a:t>, 9.3kg/hh/yr, </a:t>
                    </a:r>
                    <a:fld id="{D59F6D2A-6702-4088-839F-8C2E2C39E343}"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8F20-423A-9711-6FDA0E12B94B}"/>
                </c:ext>
              </c:extLst>
            </c:dLbl>
            <c:dLbl>
              <c:idx val="8"/>
              <c:layout>
                <c:manualLayout>
                  <c:x val="0"/>
                  <c:y val="1.4575935764218754E-2"/>
                </c:manualLayout>
              </c:layout>
              <c:tx>
                <c:rich>
                  <a:bodyPr/>
                  <a:lstStyle/>
                  <a:p>
                    <a:fld id="{C70A4CBA-77F2-4E6A-964B-87B75A1D0951}" type="CATEGORYNAME">
                      <a:rPr lang="en-US"/>
                      <a:pPr/>
                      <a:t>[CATEGORY NAME]</a:t>
                    </a:fld>
                    <a:r>
                      <a:rPr lang="en-US" baseline="0"/>
                      <a:t>, 4.2kg/hh/yr, </a:t>
                    </a:r>
                    <a:fld id="{6A678EAA-10FF-4DEC-BDA6-D99FD3A93559}"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8F20-423A-9711-6FDA0E12B94B}"/>
                </c:ext>
              </c:extLst>
            </c:dLbl>
            <c:dLbl>
              <c:idx val="9"/>
              <c:layout>
                <c:manualLayout>
                  <c:x val="-8.8659247111781622E-3"/>
                  <c:y val="-3.4939063359793909E-2"/>
                </c:manualLayout>
              </c:layout>
              <c:tx>
                <c:rich>
                  <a:bodyPr/>
                  <a:lstStyle/>
                  <a:p>
                    <a:fld id="{8920578C-CBFE-4FE1-AC5A-42111CCB7A56}" type="CATEGORYNAME">
                      <a:rPr lang="en-US"/>
                      <a:pPr/>
                      <a:t>[CATEGORY NAME]</a:t>
                    </a:fld>
                    <a:r>
                      <a:rPr lang="en-US" baseline="0"/>
                      <a:t>, 7.0kg/hh/yr, </a:t>
                    </a:r>
                    <a:fld id="{8C216497-27F2-4218-A95D-050250A87EFF}"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8F20-423A-9711-6FDA0E12B94B}"/>
                </c:ext>
              </c:extLst>
            </c:dLbl>
            <c:dLbl>
              <c:idx val="10"/>
              <c:layout>
                <c:manualLayout>
                  <c:x val="0.17427206045787952"/>
                  <c:y val="0.21429956792849969"/>
                </c:manualLayout>
              </c:layout>
              <c:tx>
                <c:rich>
                  <a:bodyPr/>
                  <a:lstStyle/>
                  <a:p>
                    <a:fld id="{DAF4DBA1-8F91-4650-AB40-58564F1AD78F}" type="CATEGORYNAME">
                      <a:rPr lang="en-US">
                        <a:solidFill>
                          <a:schemeClr val="bg1"/>
                        </a:solidFill>
                      </a:rPr>
                      <a:pPr/>
                      <a:t>[CATEGORY NAME]</a:t>
                    </a:fld>
                    <a:r>
                      <a:rPr lang="en-US" baseline="0">
                        <a:solidFill>
                          <a:schemeClr val="bg1"/>
                        </a:solidFill>
                      </a:rPr>
                      <a:t>, 79.1kg/hh/yr, </a:t>
                    </a:r>
                    <a:fld id="{99E05B43-AA81-4999-93CF-C86D795E91F7}" type="PERCENTAGE">
                      <a:rPr lang="en-US" baseline="0">
                        <a:solidFill>
                          <a:schemeClr val="bg1"/>
                        </a:solidFill>
                      </a:rPr>
                      <a:pPr/>
                      <a:t>[PERCENTAGE]</a:t>
                    </a:fld>
                    <a:endParaRPr lang="en-US" baseline="0">
                      <a:solidFill>
                        <a:schemeClr val="bg1"/>
                      </a:solidFill>
                    </a:endParaRPr>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8F20-423A-9711-6FDA0E12B94B}"/>
                </c:ext>
              </c:extLst>
            </c:dLbl>
            <c:dLbl>
              <c:idx val="11"/>
              <c:layout>
                <c:manualLayout>
                  <c:x val="-5.4184306923848347E-2"/>
                  <c:y val="7.8345346286430584E-4"/>
                </c:manualLayout>
              </c:layout>
              <c:tx>
                <c:rich>
                  <a:bodyPr/>
                  <a:lstStyle/>
                  <a:p>
                    <a:fld id="{C0AC5524-942F-4C83-BDBE-47E882B6AD5E}" type="CATEGORYNAME">
                      <a:rPr lang="en-US"/>
                      <a:pPr/>
                      <a:t>[CATEGORY NAME]</a:t>
                    </a:fld>
                    <a:r>
                      <a:rPr lang="en-US" baseline="0"/>
                      <a:t>, 4.0kg/hh/yr, </a:t>
                    </a:r>
                    <a:fld id="{59A04669-BE42-4F14-8F33-165C18E20C13}"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8F20-423A-9711-6FDA0E12B94B}"/>
                </c:ext>
              </c:extLst>
            </c:dLbl>
            <c:dLbl>
              <c:idx val="12"/>
              <c:layout>
                <c:manualLayout>
                  <c:x val="0.18940350699105488"/>
                  <c:y val="3.0909274855215333E-2"/>
                </c:manualLayout>
              </c:layout>
              <c:tx>
                <c:rich>
                  <a:bodyPr/>
                  <a:lstStyle/>
                  <a:p>
                    <a:fld id="{4B41E9D1-45E5-4D46-90A0-3D37A49EC560}" type="CATEGORYNAME">
                      <a:rPr lang="en-US"/>
                      <a:pPr/>
                      <a:t>[CATEGORY NAME]</a:t>
                    </a:fld>
                    <a:r>
                      <a:rPr lang="en-US" baseline="0"/>
                      <a:t>, 1.9kg/hh/yr, </a:t>
                    </a:r>
                    <a:fld id="{C5878CFE-EFA1-4BE8-AEEE-18AFB866E6CB}"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9-8F20-423A-9711-6FDA0E12B94B}"/>
                </c:ext>
              </c:extLst>
            </c:dLbl>
            <c:dLbl>
              <c:idx val="13"/>
              <c:layout>
                <c:manualLayout>
                  <c:x val="0.15630621327924141"/>
                  <c:y val="0.128040478017653"/>
                </c:manualLayout>
              </c:layout>
              <c:tx>
                <c:rich>
                  <a:bodyPr/>
                  <a:lstStyle/>
                  <a:p>
                    <a:fld id="{8CFB3650-23F3-46AB-91AB-D00E805DA73C}" type="CATEGORYNAME">
                      <a:rPr lang="en-US"/>
                      <a:pPr/>
                      <a:t>[CATEGORY NAME]</a:t>
                    </a:fld>
                    <a:r>
                      <a:rPr lang="en-US" baseline="0"/>
                      <a:t>, 1.6kg/hh/yr, </a:t>
                    </a:r>
                    <a:fld id="{E31309DC-EC91-4BA4-8192-AD4E873D2E10}"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B-8F20-423A-9711-6FDA0E12B94B}"/>
                </c:ext>
              </c:extLst>
            </c:dLbl>
            <c:spPr>
              <a:noFill/>
              <a:ln>
                <a:noFill/>
              </a:ln>
              <a:effectLst/>
            </c:spPr>
            <c:txPr>
              <a:bodyPr wrap="square" lIns="38100" tIns="19050" rIns="38100" bIns="19050" anchor="ctr">
                <a:spAutoFit/>
              </a:bodyPr>
              <a:lstStyle/>
              <a:p>
                <a:pPr>
                  <a:defRPr b="1"/>
                </a:pPr>
                <a:endParaRPr lang="en-US"/>
              </a:p>
            </c:txPr>
            <c:showLegendKey val="0"/>
            <c:showVal val="1"/>
            <c:showCatName val="1"/>
            <c:showSerName val="0"/>
            <c:showPercent val="1"/>
            <c:showBubbleSize val="0"/>
            <c:showLeaderLines val="1"/>
            <c:extLst>
              <c:ext xmlns:c15="http://schemas.microsoft.com/office/drawing/2012/chart" uri="{CE6537A1-D6FC-4f65-9D91-7224C49458BB}"/>
            </c:extLst>
          </c:dLbls>
          <c:cat>
            <c:strRef>
              <c:f>RESIDUAL!$B$59:$B$72</c:f>
              <c:strCache>
                <c:ptCount val="14"/>
                <c:pt idx="0">
                  <c:v>PAPER</c:v>
                </c:pt>
                <c:pt idx="1">
                  <c:v>CARD &amp; CARDBOARD</c:v>
                </c:pt>
                <c:pt idx="2">
                  <c:v>PLASTIC FILM</c:v>
                </c:pt>
                <c:pt idx="3">
                  <c:v>DENSE PLASTICS</c:v>
                </c:pt>
                <c:pt idx="4">
                  <c:v>TEXTILES</c:v>
                </c:pt>
                <c:pt idx="5">
                  <c:v>FURNITURE</c:v>
                </c:pt>
                <c:pt idx="6">
                  <c:v>MISC COMBUSTIBLES</c:v>
                </c:pt>
                <c:pt idx="7">
                  <c:v>MISC NON COMBUSTIBLES</c:v>
                </c:pt>
                <c:pt idx="8">
                  <c:v>GLASS</c:v>
                </c:pt>
                <c:pt idx="9">
                  <c:v>METAL</c:v>
                </c:pt>
                <c:pt idx="10">
                  <c:v>PUTRESCIBLES</c:v>
                </c:pt>
                <c:pt idx="11">
                  <c:v>FINES*</c:v>
                </c:pt>
                <c:pt idx="12">
                  <c:v>WEEE</c:v>
                </c:pt>
                <c:pt idx="13">
                  <c:v>HHW</c:v>
                </c:pt>
              </c:strCache>
            </c:strRef>
          </c:cat>
          <c:val>
            <c:numRef>
              <c:f>RESIDUAL!$K$59:$K$72</c:f>
              <c:numCache>
                <c:formatCode>0.00</c:formatCode>
                <c:ptCount val="14"/>
                <c:pt idx="0">
                  <c:v>22.802752625263153</c:v>
                </c:pt>
                <c:pt idx="1">
                  <c:v>8.5556977649176282</c:v>
                </c:pt>
                <c:pt idx="2">
                  <c:v>20.931506711880377</c:v>
                </c:pt>
                <c:pt idx="3">
                  <c:v>19.501752481314639</c:v>
                </c:pt>
                <c:pt idx="4">
                  <c:v>12.237626108959605</c:v>
                </c:pt>
                <c:pt idx="5">
                  <c:v>0</c:v>
                </c:pt>
                <c:pt idx="6">
                  <c:v>50.946168759094213</c:v>
                </c:pt>
                <c:pt idx="7">
                  <c:v>9.3185020631185065</c:v>
                </c:pt>
                <c:pt idx="8">
                  <c:v>4.2437874799017461</c:v>
                </c:pt>
                <c:pt idx="9">
                  <c:v>6.9982907869090836</c:v>
                </c:pt>
                <c:pt idx="10">
                  <c:v>79.07350726844885</c:v>
                </c:pt>
                <c:pt idx="11">
                  <c:v>3.955737788103447</c:v>
                </c:pt>
                <c:pt idx="12">
                  <c:v>1.8621499416401646</c:v>
                </c:pt>
                <c:pt idx="13">
                  <c:v>1.5677354404158736</c:v>
                </c:pt>
              </c:numCache>
            </c:numRef>
          </c:val>
          <c:extLst>
            <c:ext xmlns:c16="http://schemas.microsoft.com/office/drawing/2014/chart" uri="{C3380CC4-5D6E-409C-BE32-E72D297353CC}">
              <c16:uniqueId val="{0000001C-8F20-423A-9711-6FDA0E12B94B}"/>
            </c:ext>
          </c:extLst>
        </c:ser>
        <c:dLbls>
          <c:showLegendKey val="0"/>
          <c:showVal val="1"/>
          <c:showCatName val="0"/>
          <c:showSerName val="0"/>
          <c:showPercent val="0"/>
          <c:showBubbleSize val="0"/>
          <c:showLeaderLines val="1"/>
        </c:dLbls>
        <c:firstSliceAng val="30"/>
      </c:pieChart>
    </c:plotArea>
    <c:plotVisOnly val="1"/>
    <c:dispBlanksAs val="gap"/>
    <c:showDLblsOverMax val="0"/>
  </c:chart>
  <c:spPr>
    <a:ln>
      <a:noFill/>
    </a:ln>
  </c:spPr>
  <c:txPr>
    <a:bodyPr/>
    <a:lstStyle/>
    <a:p>
      <a:pPr>
        <a:defRPr>
          <a:solidFill>
            <a:schemeClr val="tx1">
              <a:lumMod val="75000"/>
              <a:lumOff val="25000"/>
            </a:schemeClr>
          </a:solidFill>
        </a:defRPr>
      </a:pPr>
      <a:endParaRPr lang="en-US"/>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147508288437631"/>
          <c:y val="0.16963752375780614"/>
          <c:w val="0.81147702537182798"/>
          <c:h val="0.73451306194484312"/>
        </c:manualLayout>
      </c:layout>
      <c:barChart>
        <c:barDir val="bar"/>
        <c:grouping val="stacked"/>
        <c:varyColors val="0"/>
        <c:ser>
          <c:idx val="0"/>
          <c:order val="0"/>
          <c:tx>
            <c:strRef>
              <c:f>'RECYCLING RATES'!$A$25</c:f>
              <c:strCache>
                <c:ptCount val="1"/>
                <c:pt idx="0">
                  <c:v>PAPER &amp; CARD BIN</c:v>
                </c:pt>
              </c:strCache>
            </c:strRef>
          </c:tx>
          <c:spPr>
            <a:solidFill>
              <a:srgbClr val="15619D"/>
            </a:solidFill>
          </c:spPr>
          <c:invertIfNegative val="0"/>
          <c:dLbls>
            <c:numFmt formatCode="0%" sourceLinked="0"/>
            <c:spPr>
              <a:noFill/>
              <a:ln>
                <a:noFill/>
              </a:ln>
              <a:effectLst/>
            </c:spPr>
            <c:txPr>
              <a:bodyPr wrap="square" lIns="38100" tIns="19050" rIns="38100" bIns="19050" anchor="ctr">
                <a:spAutoFit/>
              </a:bodyPr>
              <a:lstStyle/>
              <a:p>
                <a:pPr>
                  <a:defRPr sz="1200"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'RECYCLING RATES'!$B$24:$K$24</c:f>
              <c:strCache>
                <c:ptCount val="9"/>
                <c:pt idx="0">
                  <c:v>1B</c:v>
                </c:pt>
                <c:pt idx="1">
                  <c:v>1C</c:v>
                </c:pt>
                <c:pt idx="2">
                  <c:v>3H</c:v>
                </c:pt>
                <c:pt idx="3">
                  <c:v>4L</c:v>
                </c:pt>
                <c:pt idx="4">
                  <c:v>4M</c:v>
                </c:pt>
                <c:pt idx="5">
                  <c:v>50</c:v>
                </c:pt>
                <c:pt idx="6">
                  <c:v>5P</c:v>
                </c:pt>
                <c:pt idx="7">
                  <c:v>5Q</c:v>
                </c:pt>
                <c:pt idx="8">
                  <c:v>WEIGHTED</c:v>
                </c:pt>
              </c:strCache>
            </c:strRef>
          </c:cat>
          <c:val>
            <c:numRef>
              <c:f>'RECYCLING RATES'!$B$25:$K$25</c:f>
              <c:numCache>
                <c:formatCode>0.0%</c:formatCode>
                <c:ptCount val="9"/>
                <c:pt idx="0">
                  <c:v>0.13918821580305221</c:v>
                </c:pt>
                <c:pt idx="1">
                  <c:v>9.0201282356019485E-2</c:v>
                </c:pt>
                <c:pt idx="2">
                  <c:v>0.11728522278839647</c:v>
                </c:pt>
                <c:pt idx="3">
                  <c:v>9.0592887040450848E-2</c:v>
                </c:pt>
                <c:pt idx="4">
                  <c:v>0.10170200325221476</c:v>
                </c:pt>
                <c:pt idx="5">
                  <c:v>0.12389634517577366</c:v>
                </c:pt>
                <c:pt idx="6">
                  <c:v>8.7472621057619077E-2</c:v>
                </c:pt>
                <c:pt idx="7">
                  <c:v>0.12192699794686017</c:v>
                </c:pt>
                <c:pt idx="8">
                  <c:v>0.10912235483383821</c:v>
                </c:pt>
              </c:numCache>
            </c:numRef>
          </c:val>
          <c:extLst>
            <c:ext xmlns:c16="http://schemas.microsoft.com/office/drawing/2014/chart" uri="{C3380CC4-5D6E-409C-BE32-E72D297353CC}">
              <c16:uniqueId val="{00000000-02D1-42C1-A6EB-1E28601497B6}"/>
            </c:ext>
          </c:extLst>
        </c:ser>
        <c:ser>
          <c:idx val="2"/>
          <c:order val="1"/>
          <c:tx>
            <c:strRef>
              <c:f>'RECYCLING RATES'!$A$26</c:f>
              <c:strCache>
                <c:ptCount val="1"/>
                <c:pt idx="0">
                  <c:v>CO-MINGLED BIN</c:v>
                </c:pt>
              </c:strCache>
            </c:strRef>
          </c:tx>
          <c:spPr>
            <a:solidFill>
              <a:srgbClr val="009FE3"/>
            </a:solidFill>
          </c:spPr>
          <c:invertIfNegative val="0"/>
          <c:dLbls>
            <c:numFmt formatCode="0%" sourceLinked="0"/>
            <c:spPr>
              <a:noFill/>
              <a:ln>
                <a:noFill/>
              </a:ln>
              <a:effectLst/>
            </c:spPr>
            <c:txPr>
              <a:bodyPr wrap="square" lIns="38100" tIns="19050" rIns="38100" bIns="19050" anchor="ctr">
                <a:spAutoFit/>
              </a:bodyPr>
              <a:lstStyle/>
              <a:p>
                <a:pPr>
                  <a:defRPr sz="1200"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'RECYCLING RATES'!$B$24:$K$24</c:f>
              <c:strCache>
                <c:ptCount val="9"/>
                <c:pt idx="0">
                  <c:v>1B</c:v>
                </c:pt>
                <c:pt idx="1">
                  <c:v>1C</c:v>
                </c:pt>
                <c:pt idx="2">
                  <c:v>3H</c:v>
                </c:pt>
                <c:pt idx="3">
                  <c:v>4L</c:v>
                </c:pt>
                <c:pt idx="4">
                  <c:v>4M</c:v>
                </c:pt>
                <c:pt idx="5">
                  <c:v>50</c:v>
                </c:pt>
                <c:pt idx="6">
                  <c:v>5P</c:v>
                </c:pt>
                <c:pt idx="7">
                  <c:v>5Q</c:v>
                </c:pt>
                <c:pt idx="8">
                  <c:v>WEIGHTED</c:v>
                </c:pt>
              </c:strCache>
            </c:strRef>
          </c:cat>
          <c:val>
            <c:numRef>
              <c:f>'RECYCLING RATES'!$B$26:$K$26</c:f>
              <c:numCache>
                <c:formatCode>0.0%</c:formatCode>
                <c:ptCount val="9"/>
                <c:pt idx="0">
                  <c:v>0.17047238745019563</c:v>
                </c:pt>
                <c:pt idx="1">
                  <c:v>0.15383723258375942</c:v>
                </c:pt>
                <c:pt idx="2">
                  <c:v>0.14522288618564708</c:v>
                </c:pt>
                <c:pt idx="3">
                  <c:v>9.3785389114619741E-2</c:v>
                </c:pt>
                <c:pt idx="4">
                  <c:v>0.14691484791962042</c:v>
                </c:pt>
                <c:pt idx="5">
                  <c:v>0.12665902524987244</c:v>
                </c:pt>
                <c:pt idx="6">
                  <c:v>0.16181708020121766</c:v>
                </c:pt>
                <c:pt idx="7">
                  <c:v>0.20037621225518368</c:v>
                </c:pt>
                <c:pt idx="8">
                  <c:v>0.14451507901405972</c:v>
                </c:pt>
              </c:numCache>
            </c:numRef>
          </c:val>
          <c:extLst>
            <c:ext xmlns:c16="http://schemas.microsoft.com/office/drawing/2014/chart" uri="{C3380CC4-5D6E-409C-BE32-E72D297353CC}">
              <c16:uniqueId val="{00000001-02D1-42C1-A6EB-1E28601497B6}"/>
            </c:ext>
          </c:extLst>
        </c:ser>
        <c:ser>
          <c:idx val="3"/>
          <c:order val="2"/>
          <c:tx>
            <c:strRef>
              <c:f>'RECYCLING RATES'!$A$27</c:f>
              <c:strCache>
                <c:ptCount val="1"/>
                <c:pt idx="0">
                  <c:v>ORGANICS BIN</c:v>
                </c:pt>
              </c:strCache>
            </c:strRef>
          </c:tx>
          <c:spPr>
            <a:solidFill>
              <a:srgbClr val="F79646">
                <a:lumMod val="50000"/>
              </a:srgbClr>
            </a:solidFill>
          </c:spPr>
          <c:invertIfNegative val="0"/>
          <c:dLbls>
            <c:numFmt formatCode="0%" sourceLinked="0"/>
            <c:spPr>
              <a:noFill/>
              <a:ln>
                <a:noFill/>
              </a:ln>
              <a:effectLst/>
            </c:spPr>
            <c:txPr>
              <a:bodyPr wrap="square" lIns="38100" tIns="19050" rIns="38100" bIns="19050" anchor="ctr">
                <a:spAutoFit/>
              </a:bodyPr>
              <a:lstStyle/>
              <a:p>
                <a:pPr>
                  <a:defRPr sz="1200"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'RECYCLING RATES'!$B$24:$K$24</c:f>
              <c:strCache>
                <c:ptCount val="9"/>
                <c:pt idx="0">
                  <c:v>1B</c:v>
                </c:pt>
                <c:pt idx="1">
                  <c:v>1C</c:v>
                </c:pt>
                <c:pt idx="2">
                  <c:v>3H</c:v>
                </c:pt>
                <c:pt idx="3">
                  <c:v>4L</c:v>
                </c:pt>
                <c:pt idx="4">
                  <c:v>4M</c:v>
                </c:pt>
                <c:pt idx="5">
                  <c:v>50</c:v>
                </c:pt>
                <c:pt idx="6">
                  <c:v>5P</c:v>
                </c:pt>
                <c:pt idx="7">
                  <c:v>5Q</c:v>
                </c:pt>
                <c:pt idx="8">
                  <c:v>WEIGHTED</c:v>
                </c:pt>
              </c:strCache>
            </c:strRef>
          </c:cat>
          <c:val>
            <c:numRef>
              <c:f>'RECYCLING RATES'!$B$27:$K$27</c:f>
              <c:numCache>
                <c:formatCode>0.0%</c:formatCode>
                <c:ptCount val="9"/>
                <c:pt idx="0">
                  <c:v>0.32338468610408089</c:v>
                </c:pt>
                <c:pt idx="1">
                  <c:v>0.33961765736065264</c:v>
                </c:pt>
                <c:pt idx="2">
                  <c:v>0.13809920568435011</c:v>
                </c:pt>
                <c:pt idx="3">
                  <c:v>0.19036718541173178</c:v>
                </c:pt>
                <c:pt idx="4">
                  <c:v>0.16068434006573962</c:v>
                </c:pt>
                <c:pt idx="5">
                  <c:v>0.1095059863402701</c:v>
                </c:pt>
                <c:pt idx="6">
                  <c:v>0.17143188633487211</c:v>
                </c:pt>
                <c:pt idx="7">
                  <c:v>0.12730313173684843</c:v>
                </c:pt>
                <c:pt idx="8">
                  <c:v>0.20619666148451923</c:v>
                </c:pt>
              </c:numCache>
            </c:numRef>
          </c:val>
          <c:extLst>
            <c:ext xmlns:c16="http://schemas.microsoft.com/office/drawing/2014/chart" uri="{C3380CC4-5D6E-409C-BE32-E72D297353CC}">
              <c16:uniqueId val="{00000002-02D1-42C1-A6EB-1E28601497B6}"/>
            </c:ext>
          </c:extLst>
        </c:ser>
        <c:ser>
          <c:idx val="1"/>
          <c:order val="3"/>
          <c:tx>
            <c:strRef>
              <c:f>'RECYCLING RATES'!$A$28</c:f>
              <c:strCache>
                <c:ptCount val="1"/>
                <c:pt idx="0">
                  <c:v>TOTAL</c:v>
                </c:pt>
              </c:strCache>
            </c:strRef>
          </c:tx>
          <c:spPr>
            <a:solidFill>
              <a:sysClr val="window" lastClr="FFFFFF"/>
            </a:solidFill>
          </c:spPr>
          <c:invertIfNegative val="0"/>
          <c:dLbls>
            <c:dLbl>
              <c:idx val="0"/>
              <c:tx>
                <c:rich>
                  <a:bodyPr/>
                  <a:lstStyle/>
                  <a:p>
                    <a:r>
                      <a:rPr lang="en-US"/>
                      <a:t>= </a:t>
                    </a:r>
                    <a:fld id="{DDA13014-B0FB-4F5E-B78F-3F4D23D82E97}"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0F3D-42D2-A1DD-D9A364781EDE}"/>
                </c:ext>
              </c:extLst>
            </c:dLbl>
            <c:dLbl>
              <c:idx val="1"/>
              <c:tx>
                <c:rich>
                  <a:bodyPr/>
                  <a:lstStyle/>
                  <a:p>
                    <a:r>
                      <a:rPr lang="en-US"/>
                      <a:t>= </a:t>
                    </a:r>
                    <a:fld id="{BC9392B2-6E21-4E49-AF98-90FE84C62D84}"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F3D-42D2-A1DD-D9A364781EDE}"/>
                </c:ext>
              </c:extLst>
            </c:dLbl>
            <c:dLbl>
              <c:idx val="2"/>
              <c:tx>
                <c:rich>
                  <a:bodyPr/>
                  <a:lstStyle/>
                  <a:p>
                    <a:r>
                      <a:rPr lang="en-US"/>
                      <a:t>= </a:t>
                    </a:r>
                    <a:fld id="{BF051E81-3D3E-4C44-85CE-5B857D3BBDBF}"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0F3D-42D2-A1DD-D9A364781EDE}"/>
                </c:ext>
              </c:extLst>
            </c:dLbl>
            <c:dLbl>
              <c:idx val="3"/>
              <c:tx>
                <c:rich>
                  <a:bodyPr/>
                  <a:lstStyle/>
                  <a:p>
                    <a:r>
                      <a:rPr lang="en-US"/>
                      <a:t>= </a:t>
                    </a:r>
                    <a:fld id="{42D9D26F-E32C-41B9-BB12-32B1B29A1C77}"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F3D-42D2-A1DD-D9A364781EDE}"/>
                </c:ext>
              </c:extLst>
            </c:dLbl>
            <c:dLbl>
              <c:idx val="4"/>
              <c:tx>
                <c:rich>
                  <a:bodyPr/>
                  <a:lstStyle/>
                  <a:p>
                    <a:r>
                      <a:rPr lang="en-US"/>
                      <a:t>= </a:t>
                    </a:r>
                    <a:fld id="{C54A09BA-5069-4BD8-8366-A27B032687D4}"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0F3D-42D2-A1DD-D9A364781EDE}"/>
                </c:ext>
              </c:extLst>
            </c:dLbl>
            <c:dLbl>
              <c:idx val="5"/>
              <c:tx>
                <c:rich>
                  <a:bodyPr/>
                  <a:lstStyle/>
                  <a:p>
                    <a:r>
                      <a:rPr lang="en-US"/>
                      <a:t>= </a:t>
                    </a:r>
                    <a:fld id="{CCFC7ED6-7B4E-4748-BC6F-2FECD330312D}"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F3D-42D2-A1DD-D9A364781EDE}"/>
                </c:ext>
              </c:extLst>
            </c:dLbl>
            <c:dLbl>
              <c:idx val="6"/>
              <c:tx>
                <c:rich>
                  <a:bodyPr/>
                  <a:lstStyle/>
                  <a:p>
                    <a:r>
                      <a:rPr lang="en-US"/>
                      <a:t>= </a:t>
                    </a:r>
                    <a:fld id="{9F267A76-7DB5-48C0-80CD-B9DD4E98E71A}"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0F3D-42D2-A1DD-D9A364781EDE}"/>
                </c:ext>
              </c:extLst>
            </c:dLbl>
            <c:dLbl>
              <c:idx val="7"/>
              <c:tx>
                <c:rich>
                  <a:bodyPr/>
                  <a:lstStyle/>
                  <a:p>
                    <a:r>
                      <a:rPr lang="en-US"/>
                      <a:t>= </a:t>
                    </a:r>
                    <a:fld id="{EB550EE7-9CB1-4CDC-8189-3EBA06562F13}"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F3D-42D2-A1DD-D9A364781EDE}"/>
                </c:ext>
              </c:extLst>
            </c:dLbl>
            <c:dLbl>
              <c:idx val="8"/>
              <c:tx>
                <c:rich>
                  <a:bodyPr/>
                  <a:lstStyle/>
                  <a:p>
                    <a:r>
                      <a:rPr lang="en-US"/>
                      <a:t>= </a:t>
                    </a:r>
                    <a:fld id="{25C9B44B-54BF-4907-96F3-091670D17467}"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0F3D-42D2-A1DD-D9A364781EDE}"/>
                </c:ext>
              </c:extLst>
            </c:dLbl>
            <c:numFmt formatCode="0%" sourceLinked="0"/>
            <c:spPr>
              <a:noFill/>
              <a:ln>
                <a:noFill/>
              </a:ln>
              <a:effectLst/>
            </c:spPr>
            <c:txPr>
              <a:bodyPr wrap="square" lIns="38100" tIns="19050" rIns="38100" bIns="19050" anchor="ctr">
                <a:spAutoFit/>
              </a:bodyPr>
              <a:lstStyle/>
              <a:p>
                <a:pPr>
                  <a:defRPr sz="1400" b="1">
                    <a:solidFill>
                      <a:schemeClr val="tx1">
                        <a:lumMod val="75000"/>
                        <a:lumOff val="25000"/>
                      </a:schemeClr>
                    </a:solidFill>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'RECYCLING RATES'!$B$24:$K$24</c:f>
              <c:strCache>
                <c:ptCount val="9"/>
                <c:pt idx="0">
                  <c:v>1B</c:v>
                </c:pt>
                <c:pt idx="1">
                  <c:v>1C</c:v>
                </c:pt>
                <c:pt idx="2">
                  <c:v>3H</c:v>
                </c:pt>
                <c:pt idx="3">
                  <c:v>4L</c:v>
                </c:pt>
                <c:pt idx="4">
                  <c:v>4M</c:v>
                </c:pt>
                <c:pt idx="5">
                  <c:v>50</c:v>
                </c:pt>
                <c:pt idx="6">
                  <c:v>5P</c:v>
                </c:pt>
                <c:pt idx="7">
                  <c:v>5Q</c:v>
                </c:pt>
                <c:pt idx="8">
                  <c:v>WEIGHTED</c:v>
                </c:pt>
              </c:strCache>
            </c:strRef>
          </c:cat>
          <c:val>
            <c:numRef>
              <c:f>'RECYCLING RATES'!$B$28:$K$28</c:f>
              <c:numCache>
                <c:formatCode>0.0%</c:formatCode>
                <c:ptCount val="9"/>
                <c:pt idx="0">
                  <c:v>0.63304528935732873</c:v>
                </c:pt>
                <c:pt idx="1">
                  <c:v>0.58365617230043154</c:v>
                </c:pt>
                <c:pt idx="2">
                  <c:v>0.40060731465839361</c:v>
                </c:pt>
                <c:pt idx="3">
                  <c:v>0.37474546156680233</c:v>
                </c:pt>
                <c:pt idx="4">
                  <c:v>0.4093011912375748</c:v>
                </c:pt>
                <c:pt idx="5">
                  <c:v>0.36006135676591622</c:v>
                </c:pt>
                <c:pt idx="6">
                  <c:v>0.42072158759370881</c:v>
                </c:pt>
                <c:pt idx="7">
                  <c:v>0.44960634193889226</c:v>
                </c:pt>
                <c:pt idx="8">
                  <c:v>0.45983409533241715</c:v>
                </c:pt>
              </c:numCache>
            </c:numRef>
          </c:val>
          <c:extLst>
            <c:ext xmlns:c16="http://schemas.microsoft.com/office/drawing/2014/chart" uri="{C3380CC4-5D6E-409C-BE32-E72D297353CC}">
              <c16:uniqueId val="{00000003-02D1-42C1-A6EB-1E28601497B6}"/>
            </c:ext>
          </c:extLst>
        </c:ser>
        <c:dLbls>
          <c:showLegendKey val="0"/>
          <c:showVal val="0"/>
          <c:showCatName val="0"/>
          <c:showSerName val="0"/>
          <c:showPercent val="0"/>
          <c:showBubbleSize val="0"/>
        </c:dLbls>
        <c:gapWidth val="63"/>
        <c:overlap val="100"/>
        <c:axId val="558948936"/>
        <c:axId val="558954424"/>
      </c:barChart>
      <c:catAx>
        <c:axId val="558948936"/>
        <c:scaling>
          <c:orientation val="maxMin"/>
        </c:scaling>
        <c:delete val="0"/>
        <c:axPos val="l"/>
        <c:numFmt formatCode="General" sourceLinked="0"/>
        <c:majorTickMark val="out"/>
        <c:minorTickMark val="none"/>
        <c:tickLblPos val="nextTo"/>
        <c:crossAx val="558954424"/>
        <c:crosses val="autoZero"/>
        <c:auto val="1"/>
        <c:lblAlgn val="ctr"/>
        <c:lblOffset val="100"/>
        <c:noMultiLvlLbl val="0"/>
      </c:catAx>
      <c:valAx>
        <c:axId val="558954424"/>
        <c:scaling>
          <c:orientation val="minMax"/>
          <c:max val="1"/>
          <c:min val="0"/>
        </c:scaling>
        <c:delete val="0"/>
        <c:axPos val="t"/>
        <c:majorGridlines>
          <c:spPr>
            <a:ln>
              <a:noFill/>
            </a:ln>
          </c:spPr>
        </c:majorGridlines>
        <c:numFmt formatCode="0%" sourceLinked="0"/>
        <c:majorTickMark val="out"/>
        <c:minorTickMark val="none"/>
        <c:tickLblPos val="nextTo"/>
        <c:crossAx val="558948936"/>
        <c:crosses val="autoZero"/>
        <c:crossBetween val="between"/>
        <c:majorUnit val="0.2"/>
      </c:valAx>
    </c:plotArea>
    <c:legend>
      <c:legendPos val="r"/>
      <c:layout>
        <c:manualLayout>
          <c:xMode val="edge"/>
          <c:yMode val="edge"/>
          <c:x val="0.14536176727909"/>
          <c:y val="3.0941965587634999E-3"/>
          <c:w val="0.82056892353916289"/>
          <c:h val="0.11801617470230014"/>
        </c:manualLayout>
      </c:layout>
      <c:overlay val="0"/>
    </c:legend>
    <c:plotVisOnly val="1"/>
    <c:dispBlanksAs val="gap"/>
    <c:showDLblsOverMax val="0"/>
  </c:chart>
  <c:spPr>
    <a:ln>
      <a:noFill/>
    </a:ln>
  </c:spPr>
  <c:txPr>
    <a:bodyPr/>
    <a:lstStyle/>
    <a:p>
      <a:pPr>
        <a:defRPr>
          <a:solidFill>
            <a:schemeClr val="tx1">
              <a:lumMod val="75000"/>
              <a:lumOff val="25000"/>
            </a:schemeClr>
          </a:solidFill>
        </a:defRPr>
      </a:pPr>
      <a:endParaRPr lang="en-US"/>
    </a:p>
  </c:txPr>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5581940068900097E-2"/>
          <c:y val="5.1400554097404502E-2"/>
          <c:w val="0.92379985320367797"/>
          <c:h val="0.86039760519036701"/>
        </c:manualLayout>
      </c:layout>
      <c:barChart>
        <c:barDir val="col"/>
        <c:grouping val="stacked"/>
        <c:varyColors val="0"/>
        <c:ser>
          <c:idx val="2"/>
          <c:order val="0"/>
          <c:tx>
            <c:strRef>
              <c:f>'END CHARTS'!$A$101</c:f>
              <c:strCache>
                <c:ptCount val="1"/>
                <c:pt idx="0">
                  <c:v>RECYCLABLES CURRENTLY DIVERTED</c:v>
                </c:pt>
              </c:strCache>
            </c:strRef>
          </c:tx>
          <c:spPr>
            <a:solidFill>
              <a:srgbClr val="2FAC66"/>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'END CHARTS'!$B$55:$J$55</c:f>
              <c:strCache>
                <c:ptCount val="9"/>
                <c:pt idx="0">
                  <c:v>1B</c:v>
                </c:pt>
                <c:pt idx="1">
                  <c:v>1C</c:v>
                </c:pt>
                <c:pt idx="2">
                  <c:v>3H</c:v>
                </c:pt>
                <c:pt idx="3">
                  <c:v>4L</c:v>
                </c:pt>
                <c:pt idx="4">
                  <c:v>4M</c:v>
                </c:pt>
                <c:pt idx="5">
                  <c:v>50</c:v>
                </c:pt>
                <c:pt idx="6">
                  <c:v>5P</c:v>
                </c:pt>
                <c:pt idx="7">
                  <c:v>5Q</c:v>
                </c:pt>
                <c:pt idx="8">
                  <c:v>AVERAGE</c:v>
                </c:pt>
              </c:strCache>
            </c:strRef>
          </c:cat>
          <c:val>
            <c:numRef>
              <c:f>'END CHARTS'!$B$101:$J$101</c:f>
              <c:numCache>
                <c:formatCode>0.0</c:formatCode>
                <c:ptCount val="9"/>
                <c:pt idx="0">
                  <c:v>486.58320190019572</c:v>
                </c:pt>
                <c:pt idx="1">
                  <c:v>449.27699856942309</c:v>
                </c:pt>
                <c:pt idx="2">
                  <c:v>193.08144848065069</c:v>
                </c:pt>
                <c:pt idx="3">
                  <c:v>163.94937555543163</c:v>
                </c:pt>
                <c:pt idx="4">
                  <c:v>222.3551517687001</c:v>
                </c:pt>
                <c:pt idx="5">
                  <c:v>164.70590304131326</c:v>
                </c:pt>
                <c:pt idx="6">
                  <c:v>227.07214061449412</c:v>
                </c:pt>
                <c:pt idx="7">
                  <c:v>138.32192693357132</c:v>
                </c:pt>
                <c:pt idx="8">
                  <c:v>238.05799615802476</c:v>
                </c:pt>
              </c:numCache>
            </c:numRef>
          </c:val>
          <c:extLst>
            <c:ext xmlns:c16="http://schemas.microsoft.com/office/drawing/2014/chart" uri="{C3380CC4-5D6E-409C-BE32-E72D297353CC}">
              <c16:uniqueId val="{00000000-E371-4395-9C65-C9A7BCD8EF70}"/>
            </c:ext>
          </c:extLst>
        </c:ser>
        <c:ser>
          <c:idx val="1"/>
          <c:order val="1"/>
          <c:tx>
            <c:strRef>
              <c:f>'END CHARTS'!$A$102</c:f>
              <c:strCache>
                <c:ptCount val="1"/>
                <c:pt idx="0">
                  <c:v>TOTAL UNRECYCLED</c:v>
                </c:pt>
              </c:strCache>
            </c:strRef>
          </c:tx>
          <c:spPr>
            <a:solidFill>
              <a:srgbClr val="92D050"/>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'END CHARTS'!$B$55:$J$55</c:f>
              <c:strCache>
                <c:ptCount val="9"/>
                <c:pt idx="0">
                  <c:v>1B</c:v>
                </c:pt>
                <c:pt idx="1">
                  <c:v>1C</c:v>
                </c:pt>
                <c:pt idx="2">
                  <c:v>3H</c:v>
                </c:pt>
                <c:pt idx="3">
                  <c:v>4L</c:v>
                </c:pt>
                <c:pt idx="4">
                  <c:v>4M</c:v>
                </c:pt>
                <c:pt idx="5">
                  <c:v>50</c:v>
                </c:pt>
                <c:pt idx="6">
                  <c:v>5P</c:v>
                </c:pt>
                <c:pt idx="7">
                  <c:v>5Q</c:v>
                </c:pt>
                <c:pt idx="8">
                  <c:v>AVERAGE</c:v>
                </c:pt>
              </c:strCache>
            </c:strRef>
          </c:cat>
          <c:val>
            <c:numRef>
              <c:f>'END CHARTS'!$B$102:$J$102</c:f>
              <c:numCache>
                <c:formatCode>0.0</c:formatCode>
                <c:ptCount val="9"/>
                <c:pt idx="0">
                  <c:v>122.41884153547329</c:v>
                </c:pt>
                <c:pt idx="1">
                  <c:v>102.86232929434289</c:v>
                </c:pt>
                <c:pt idx="2">
                  <c:v>124.68401763839991</c:v>
                </c:pt>
                <c:pt idx="3">
                  <c:v>79.524317680555612</c:v>
                </c:pt>
                <c:pt idx="4">
                  <c:v>92.599470411675043</c:v>
                </c:pt>
                <c:pt idx="5">
                  <c:v>105.93956197541004</c:v>
                </c:pt>
                <c:pt idx="6">
                  <c:v>116.50140997391772</c:v>
                </c:pt>
                <c:pt idx="7">
                  <c:v>68.436577491517397</c:v>
                </c:pt>
                <c:pt idx="8">
                  <c:v>99.568558944293969</c:v>
                </c:pt>
              </c:numCache>
            </c:numRef>
          </c:val>
          <c:extLst>
            <c:ext xmlns:c16="http://schemas.microsoft.com/office/drawing/2014/chart" uri="{C3380CC4-5D6E-409C-BE32-E72D297353CC}">
              <c16:uniqueId val="{00000001-E371-4395-9C65-C9A7BCD8EF70}"/>
            </c:ext>
          </c:extLst>
        </c:ser>
        <c:dLbls>
          <c:showLegendKey val="0"/>
          <c:showVal val="0"/>
          <c:showCatName val="0"/>
          <c:showSerName val="0"/>
          <c:showPercent val="0"/>
          <c:showBubbleSize val="0"/>
        </c:dLbls>
        <c:gapWidth val="150"/>
        <c:overlap val="100"/>
        <c:axId val="558950504"/>
        <c:axId val="558950896"/>
      </c:barChart>
      <c:catAx>
        <c:axId val="558950504"/>
        <c:scaling>
          <c:orientation val="minMax"/>
        </c:scaling>
        <c:delete val="0"/>
        <c:axPos val="b"/>
        <c:numFmt formatCode="General" sourceLinked="0"/>
        <c:majorTickMark val="out"/>
        <c:minorTickMark val="none"/>
        <c:tickLblPos val="nextTo"/>
        <c:crossAx val="558950896"/>
        <c:crosses val="autoZero"/>
        <c:auto val="1"/>
        <c:lblAlgn val="ctr"/>
        <c:lblOffset val="100"/>
        <c:noMultiLvlLbl val="0"/>
      </c:catAx>
      <c:valAx>
        <c:axId val="558950896"/>
        <c:scaling>
          <c:orientation val="minMax"/>
          <c:max val="700"/>
          <c:min val="0"/>
        </c:scaling>
        <c:delete val="0"/>
        <c:axPos val="l"/>
        <c:majorGridlines>
          <c:spPr>
            <a:ln>
              <a:noFill/>
            </a:ln>
          </c:spPr>
        </c:majorGridlines>
        <c:numFmt formatCode="0" sourceLinked="0"/>
        <c:majorTickMark val="out"/>
        <c:minorTickMark val="none"/>
        <c:tickLblPos val="nextTo"/>
        <c:spPr>
          <a:ln>
            <a:solidFill>
              <a:srgbClr val="4F81BD"/>
            </a:solidFill>
          </a:ln>
        </c:spPr>
        <c:crossAx val="558950504"/>
        <c:crosses val="autoZero"/>
        <c:crossBetween val="between"/>
        <c:majorUnit val="100"/>
      </c:valAx>
      <c:spPr>
        <a:noFill/>
        <a:ln>
          <a:noFill/>
        </a:ln>
      </c:spPr>
    </c:plotArea>
    <c:legend>
      <c:legendPos val="r"/>
      <c:layout>
        <c:manualLayout>
          <c:xMode val="edge"/>
          <c:yMode val="edge"/>
          <c:x val="0.12652872991898462"/>
          <c:y val="2.5113528893270783E-2"/>
          <c:w val="0.82902690288713898"/>
          <c:h val="0.13116506270049599"/>
        </c:manualLayout>
      </c:layout>
      <c:overlay val="0"/>
    </c:legend>
    <c:plotVisOnly val="1"/>
    <c:dispBlanksAs val="gap"/>
    <c:showDLblsOverMax val="0"/>
  </c:chart>
  <c:spPr>
    <a:ln>
      <a:noFill/>
    </a:ln>
  </c:spPr>
  <c:txPr>
    <a:bodyPr/>
    <a:lstStyle/>
    <a:p>
      <a:pPr>
        <a:defRPr>
          <a:solidFill>
            <a:schemeClr val="tx1">
              <a:lumMod val="75000"/>
              <a:lumOff val="25000"/>
            </a:schemeClr>
          </a:solidFill>
        </a:defRPr>
      </a:pPr>
      <a:endParaRPr lang="en-US"/>
    </a:p>
  </c:txPr>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9054091408082519E-2"/>
          <c:y val="3.3132723866909304E-2"/>
          <c:w val="0.90631929320169202"/>
          <c:h val="0.86800560355217704"/>
        </c:manualLayout>
      </c:layout>
      <c:barChart>
        <c:barDir val="col"/>
        <c:grouping val="stacked"/>
        <c:varyColors val="0"/>
        <c:ser>
          <c:idx val="2"/>
          <c:order val="0"/>
          <c:tx>
            <c:strRef>
              <c:f>'END CHARTS'!$A$132</c:f>
              <c:strCache>
                <c:ptCount val="1"/>
                <c:pt idx="0">
                  <c:v>CURRENT DIVERSION</c:v>
                </c:pt>
              </c:strCache>
            </c:strRef>
          </c:tx>
          <c:spPr>
            <a:solidFill>
              <a:srgbClr val="2FAC66"/>
            </a:solidFill>
          </c:spPr>
          <c:invertIfNegative val="0"/>
          <c:dLbls>
            <c:numFmt formatCode="0%" sourceLinked="0"/>
            <c:spPr>
              <a:noFill/>
              <a:ln>
                <a:noFill/>
              </a:ln>
              <a:effectLst/>
            </c:spPr>
            <c:txPr>
              <a:bodyPr wrap="square" lIns="38100" tIns="19050" rIns="38100" bIns="19050" anchor="ctr">
                <a:spAutoFit/>
              </a:bodyPr>
              <a:lstStyle/>
              <a:p>
                <a:pPr>
                  <a:defRPr sz="1100">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'END CHARTS'!$B$55:$J$55</c:f>
              <c:strCache>
                <c:ptCount val="9"/>
                <c:pt idx="0">
                  <c:v>1B</c:v>
                </c:pt>
                <c:pt idx="1">
                  <c:v>1C</c:v>
                </c:pt>
                <c:pt idx="2">
                  <c:v>3H</c:v>
                </c:pt>
                <c:pt idx="3">
                  <c:v>4L</c:v>
                </c:pt>
                <c:pt idx="4">
                  <c:v>4M</c:v>
                </c:pt>
                <c:pt idx="5">
                  <c:v>50</c:v>
                </c:pt>
                <c:pt idx="6">
                  <c:v>5P</c:v>
                </c:pt>
                <c:pt idx="7">
                  <c:v>5Q</c:v>
                </c:pt>
                <c:pt idx="8">
                  <c:v>AVERAGE</c:v>
                </c:pt>
              </c:strCache>
            </c:strRef>
          </c:cat>
          <c:val>
            <c:numRef>
              <c:f>'END CHARTS'!$B$132:$J$132</c:f>
              <c:numCache>
                <c:formatCode>0.0%</c:formatCode>
                <c:ptCount val="9"/>
                <c:pt idx="0">
                  <c:v>0.63304528935732873</c:v>
                </c:pt>
                <c:pt idx="1">
                  <c:v>0.58365617230043154</c:v>
                </c:pt>
                <c:pt idx="2">
                  <c:v>0.40060731465839367</c:v>
                </c:pt>
                <c:pt idx="3">
                  <c:v>0.37474546156680238</c:v>
                </c:pt>
                <c:pt idx="4">
                  <c:v>0.40930119123757469</c:v>
                </c:pt>
                <c:pt idx="5">
                  <c:v>0.36006135676591627</c:v>
                </c:pt>
                <c:pt idx="6">
                  <c:v>0.42072158759370876</c:v>
                </c:pt>
                <c:pt idx="7">
                  <c:v>0.44960634193889232</c:v>
                </c:pt>
                <c:pt idx="8">
                  <c:v>0.45983409533241726</c:v>
                </c:pt>
              </c:numCache>
            </c:numRef>
          </c:val>
          <c:extLst>
            <c:ext xmlns:c16="http://schemas.microsoft.com/office/drawing/2014/chart" uri="{C3380CC4-5D6E-409C-BE32-E72D297353CC}">
              <c16:uniqueId val="{00000000-C036-45F3-B243-0EAF322528AB}"/>
            </c:ext>
          </c:extLst>
        </c:ser>
        <c:ser>
          <c:idx val="1"/>
          <c:order val="1"/>
          <c:tx>
            <c:strRef>
              <c:f>'END CHARTS'!$A$133</c:f>
              <c:strCache>
                <c:ptCount val="1"/>
                <c:pt idx="0">
                  <c:v>POTENTIAL DIVERSION</c:v>
                </c:pt>
              </c:strCache>
            </c:strRef>
          </c:tx>
          <c:spPr>
            <a:solidFill>
              <a:srgbClr val="92D050"/>
            </a:solidFill>
          </c:spPr>
          <c:invertIfNegative val="0"/>
          <c:dLbls>
            <c:numFmt formatCode="0%" sourceLinked="0"/>
            <c:spPr>
              <a:noFill/>
              <a:ln>
                <a:noFill/>
              </a:ln>
              <a:effectLst/>
            </c:spPr>
            <c:txPr>
              <a:bodyPr wrap="square" lIns="38100" tIns="19050" rIns="38100" bIns="19050" anchor="ctr">
                <a:spAutoFit/>
              </a:bodyPr>
              <a:lstStyle/>
              <a:p>
                <a:pPr>
                  <a:defRPr sz="1100">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'END CHARTS'!$B$55:$J$55</c:f>
              <c:strCache>
                <c:ptCount val="9"/>
                <c:pt idx="0">
                  <c:v>1B</c:v>
                </c:pt>
                <c:pt idx="1">
                  <c:v>1C</c:v>
                </c:pt>
                <c:pt idx="2">
                  <c:v>3H</c:v>
                </c:pt>
                <c:pt idx="3">
                  <c:v>4L</c:v>
                </c:pt>
                <c:pt idx="4">
                  <c:v>4M</c:v>
                </c:pt>
                <c:pt idx="5">
                  <c:v>50</c:v>
                </c:pt>
                <c:pt idx="6">
                  <c:v>5P</c:v>
                </c:pt>
                <c:pt idx="7">
                  <c:v>5Q</c:v>
                </c:pt>
                <c:pt idx="8">
                  <c:v>AVERAGE</c:v>
                </c:pt>
              </c:strCache>
            </c:strRef>
          </c:cat>
          <c:val>
            <c:numRef>
              <c:f>'END CHARTS'!$B$133:$J$133</c:f>
              <c:numCache>
                <c:formatCode>0.0%</c:formatCode>
                <c:ptCount val="9"/>
                <c:pt idx="0">
                  <c:v>0.15926704962270399</c:v>
                </c:pt>
                <c:pt idx="1">
                  <c:v>0.13362854893753437</c:v>
                </c:pt>
                <c:pt idx="2">
                  <c:v>0.2586956431080677</c:v>
                </c:pt>
                <c:pt idx="3">
                  <c:v>0.18177182458928567</c:v>
                </c:pt>
                <c:pt idx="4">
                  <c:v>0.17045286896205075</c:v>
                </c:pt>
                <c:pt idx="5">
                  <c:v>0.23159304988895962</c:v>
                </c:pt>
                <c:pt idx="6">
                  <c:v>0.21585500549953229</c:v>
                </c:pt>
                <c:pt idx="7">
                  <c:v>0.22244860191656846</c:v>
                </c:pt>
                <c:pt idx="8">
                  <c:v>0.1923271596191603</c:v>
                </c:pt>
              </c:numCache>
            </c:numRef>
          </c:val>
          <c:extLst>
            <c:ext xmlns:c16="http://schemas.microsoft.com/office/drawing/2014/chart" uri="{C3380CC4-5D6E-409C-BE32-E72D297353CC}">
              <c16:uniqueId val="{00000001-C036-45F3-B243-0EAF322528AB}"/>
            </c:ext>
          </c:extLst>
        </c:ser>
        <c:dLbls>
          <c:showLegendKey val="0"/>
          <c:showVal val="0"/>
          <c:showCatName val="0"/>
          <c:showSerName val="0"/>
          <c:showPercent val="0"/>
          <c:showBubbleSize val="0"/>
        </c:dLbls>
        <c:gapWidth val="35"/>
        <c:overlap val="100"/>
        <c:axId val="558943056"/>
        <c:axId val="558943840"/>
      </c:barChart>
      <c:catAx>
        <c:axId val="558943056"/>
        <c:scaling>
          <c:orientation val="minMax"/>
        </c:scaling>
        <c:delete val="0"/>
        <c:axPos val="b"/>
        <c:numFmt formatCode="General" sourceLinked="0"/>
        <c:majorTickMark val="out"/>
        <c:minorTickMark val="none"/>
        <c:tickLblPos val="nextTo"/>
        <c:crossAx val="558943840"/>
        <c:crosses val="autoZero"/>
        <c:auto val="1"/>
        <c:lblAlgn val="ctr"/>
        <c:lblOffset val="100"/>
        <c:noMultiLvlLbl val="0"/>
      </c:catAx>
      <c:valAx>
        <c:axId val="558943840"/>
        <c:scaling>
          <c:orientation val="minMax"/>
          <c:max val="1"/>
        </c:scaling>
        <c:delete val="0"/>
        <c:axPos val="l"/>
        <c:majorGridlines>
          <c:spPr>
            <a:ln>
              <a:noFill/>
            </a:ln>
          </c:spPr>
        </c:majorGridlines>
        <c:numFmt formatCode="0%" sourceLinked="0"/>
        <c:majorTickMark val="out"/>
        <c:minorTickMark val="none"/>
        <c:tickLblPos val="nextTo"/>
        <c:spPr>
          <a:ln>
            <a:solidFill>
              <a:srgbClr val="4F81BD"/>
            </a:solidFill>
          </a:ln>
        </c:spPr>
        <c:crossAx val="558943056"/>
        <c:crosses val="autoZero"/>
        <c:crossBetween val="between"/>
        <c:majorUnit val="0.2"/>
      </c:valAx>
      <c:spPr>
        <a:noFill/>
        <a:ln>
          <a:noFill/>
        </a:ln>
      </c:spPr>
    </c:plotArea>
    <c:legend>
      <c:legendPos val="r"/>
      <c:layout>
        <c:manualLayout>
          <c:xMode val="edge"/>
          <c:yMode val="edge"/>
          <c:x val="0.126528608893103"/>
          <c:y val="0.100344122128933"/>
          <c:w val="0.82902690288713898"/>
          <c:h val="0.13116506270049599"/>
        </c:manualLayout>
      </c:layout>
      <c:overlay val="0"/>
      <c:txPr>
        <a:bodyPr/>
        <a:lstStyle/>
        <a:p>
          <a:pPr>
            <a:defRPr sz="1100"/>
          </a:pPr>
          <a:endParaRPr lang="en-US"/>
        </a:p>
      </c:txPr>
    </c:legend>
    <c:plotVisOnly val="1"/>
    <c:dispBlanksAs val="gap"/>
    <c:showDLblsOverMax val="0"/>
  </c:chart>
  <c:spPr>
    <a:ln>
      <a:noFill/>
    </a:ln>
  </c:spPr>
  <c:txPr>
    <a:bodyPr/>
    <a:lstStyle/>
    <a:p>
      <a:pPr>
        <a:defRPr sz="900" b="1">
          <a:solidFill>
            <a:schemeClr val="tx1">
              <a:lumMod val="75000"/>
              <a:lumOff val="25000"/>
            </a:schemeClr>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8625977077829845E-2"/>
          <c:y val="4.7680081656459615E-2"/>
          <c:w val="0.84565950156551972"/>
          <c:h val="0.92640347039953341"/>
        </c:manualLayout>
      </c:layout>
      <c:pieChart>
        <c:varyColors val="1"/>
        <c:ser>
          <c:idx val="0"/>
          <c:order val="0"/>
          <c:dPt>
            <c:idx val="0"/>
            <c:bubble3D val="0"/>
            <c:spPr>
              <a:solidFill>
                <a:srgbClr val="0070C0"/>
              </a:solidFill>
              <a:ln w="19050">
                <a:solidFill>
                  <a:schemeClr val="lt1"/>
                </a:solidFill>
              </a:ln>
              <a:effectLst/>
            </c:spPr>
            <c:extLst>
              <c:ext xmlns:c16="http://schemas.microsoft.com/office/drawing/2014/chart" uri="{C3380CC4-5D6E-409C-BE32-E72D297353CC}">
                <c16:uniqueId val="{00000001-03F2-4524-8BCE-A49AF2D770AC}"/>
              </c:ext>
            </c:extLst>
          </c:dPt>
          <c:dPt>
            <c:idx val="1"/>
            <c:bubble3D val="0"/>
            <c:spPr>
              <a:solidFill>
                <a:srgbClr val="009FE3"/>
              </a:solidFill>
              <a:ln w="19050">
                <a:solidFill>
                  <a:schemeClr val="lt1"/>
                </a:solidFill>
              </a:ln>
              <a:effectLst/>
            </c:spPr>
            <c:extLst>
              <c:ext xmlns:c16="http://schemas.microsoft.com/office/drawing/2014/chart" uri="{C3380CC4-5D6E-409C-BE32-E72D297353CC}">
                <c16:uniqueId val="{00000003-03F2-4524-8BCE-A49AF2D770AC}"/>
              </c:ext>
            </c:extLst>
          </c:dPt>
          <c:dPt>
            <c:idx val="2"/>
            <c:bubble3D val="0"/>
            <c:spPr>
              <a:solidFill>
                <a:srgbClr val="CBBB9F"/>
              </a:solidFill>
              <a:ln w="19050">
                <a:solidFill>
                  <a:schemeClr val="lt1"/>
                </a:solidFill>
              </a:ln>
              <a:effectLst/>
            </c:spPr>
            <c:extLst>
              <c:ext xmlns:c16="http://schemas.microsoft.com/office/drawing/2014/chart" uri="{C3380CC4-5D6E-409C-BE32-E72D297353CC}">
                <c16:uniqueId val="{00000005-03F2-4524-8BCE-A49AF2D770AC}"/>
              </c:ext>
            </c:extLst>
          </c:dPt>
          <c:dLbls>
            <c:dLbl>
              <c:idx val="0"/>
              <c:layout>
                <c:manualLayout>
                  <c:x val="-6.2749799522680643E-4"/>
                  <c:y val="-0.24499890638670166"/>
                </c:manualLayout>
              </c:layout>
              <c:tx>
                <c:rich>
                  <a:bodyPr/>
                  <a:lstStyle/>
                  <a:p>
                    <a:fld id="{F2F3E809-FA9E-4954-80F3-8876232F4248}" type="CATEGORYNAME">
                      <a:rPr lang="en-US"/>
                      <a:pPr/>
                      <a:t>[CATEGORY NAME]</a:t>
                    </a:fld>
                    <a:r>
                      <a:rPr lang="en-US" baseline="0"/>
                      <a:t>, </a:t>
                    </a:r>
                    <a:fld id="{63B51FD6-32D4-433B-B87B-345E9660B5BD}" type="VALUE">
                      <a:rPr lang="en-US" baseline="0"/>
                      <a:pPr/>
                      <a:t>[VALUE]</a:t>
                    </a:fld>
                    <a:r>
                      <a:rPr lang="en-US" baseline="0"/>
                      <a:t>kg/hh/yr</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3F2-4524-8BCE-A49AF2D770AC}"/>
                </c:ext>
              </c:extLst>
            </c:dLbl>
            <c:dLbl>
              <c:idx val="1"/>
              <c:layout>
                <c:manualLayout>
                  <c:x val="-1.0528447054059527E-3"/>
                  <c:y val="0.21117782152230971"/>
                </c:manualLayout>
              </c:layout>
              <c:tx>
                <c:rich>
                  <a:bodyPr/>
                  <a:lstStyle/>
                  <a:p>
                    <a:fld id="{097A5B21-1221-4BD1-80C9-E9207866B0D2}" type="CATEGORYNAME">
                      <a:rPr lang="en-US"/>
                      <a:pPr/>
                      <a:t>[CATEGORY NAME]</a:t>
                    </a:fld>
                    <a:r>
                      <a:rPr lang="en-US" baseline="0"/>
                      <a:t>, </a:t>
                    </a:r>
                    <a:fld id="{36A2E5E8-45D3-42F7-BFE0-02A060CFD8B1}" type="VALUE">
                      <a:rPr lang="en-US" baseline="0"/>
                      <a:pPr/>
                      <a:t>[VALUE]</a:t>
                    </a:fld>
                    <a:r>
                      <a:rPr lang="en-US" baseline="0"/>
                      <a:t>kg/hh/yr</a:t>
                    </a:r>
                  </a:p>
                </c:rich>
              </c:tx>
              <c:showLegendKey val="0"/>
              <c:showVal val="1"/>
              <c:showCatName val="1"/>
              <c:showSerName val="0"/>
              <c:showPercent val="0"/>
              <c:showBubbleSize val="0"/>
              <c:extLst>
                <c:ext xmlns:c15="http://schemas.microsoft.com/office/drawing/2012/chart" uri="{CE6537A1-D6FC-4f65-9D91-7224C49458BB}">
                  <c15:layout>
                    <c:manualLayout>
                      <c:w val="0.28904636566106501"/>
                      <c:h val="0.16645851560221639"/>
                    </c:manualLayout>
                  </c15:layout>
                  <c15:dlblFieldTable/>
                  <c15:showDataLabelsRange val="0"/>
                </c:ext>
                <c:ext xmlns:c16="http://schemas.microsoft.com/office/drawing/2014/chart" uri="{C3380CC4-5D6E-409C-BE32-E72D297353CC}">
                  <c16:uniqueId val="{00000003-03F2-4524-8BCE-A49AF2D770AC}"/>
                </c:ext>
              </c:extLst>
            </c:dLbl>
            <c:dLbl>
              <c:idx val="2"/>
              <c:layout>
                <c:manualLayout>
                  <c:x val="0.11988021681425801"/>
                  <c:y val="4.6001749781277343E-2"/>
                </c:manualLayout>
              </c:layout>
              <c:tx>
                <c:rich>
                  <a:bodyPr/>
                  <a:lstStyle/>
                  <a:p>
                    <a:fld id="{086D8539-8150-4456-AD19-C9C70C61C720}" type="CATEGORYNAME">
                      <a:rPr lang="en-US"/>
                      <a:pPr/>
                      <a:t>[CATEGORY NAME]</a:t>
                    </a:fld>
                    <a:r>
                      <a:rPr lang="en-US" baseline="0"/>
                      <a:t>, </a:t>
                    </a:r>
                    <a:fld id="{63988ED2-AF88-413B-A45A-9CEEA12C42D7}" type="VALUE">
                      <a:rPr lang="en-US" baseline="0"/>
                      <a:pPr/>
                      <a:t>[VALUE]</a:t>
                    </a:fld>
                    <a:r>
                      <a:rPr lang="en-US" baseline="0"/>
                      <a:t>kg/hh/yr</a:t>
                    </a:r>
                  </a:p>
                </c:rich>
              </c:tx>
              <c:showLegendKey val="0"/>
              <c:showVal val="1"/>
              <c:showCatName val="1"/>
              <c:showSerName val="0"/>
              <c:showPercent val="0"/>
              <c:showBubbleSize val="0"/>
              <c:extLst>
                <c:ext xmlns:c15="http://schemas.microsoft.com/office/drawing/2012/chart" uri="{CE6537A1-D6FC-4f65-9D91-7224C49458BB}">
                  <c15:layout>
                    <c:manualLayout>
                      <c:w val="0.27832877122654281"/>
                      <c:h val="0.26817147856517937"/>
                    </c:manualLayout>
                  </c15:layout>
                  <c15:dlblFieldTable/>
                  <c15:showDataLabelsRange val="0"/>
                </c:ext>
                <c:ext xmlns:c16="http://schemas.microsoft.com/office/drawing/2014/chart" uri="{C3380CC4-5D6E-409C-BE32-E72D297353CC}">
                  <c16:uniqueId val="{00000005-03F2-4524-8BCE-A49AF2D770AC}"/>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'RESIDUAL CHARTS'!$A$95:$A$97</c:f>
              <c:strCache>
                <c:ptCount val="3"/>
                <c:pt idx="0">
                  <c:v>PAPER</c:v>
                </c:pt>
                <c:pt idx="1">
                  <c:v>CARD &amp; CARDBOARD</c:v>
                </c:pt>
                <c:pt idx="2">
                  <c:v>ALL OTHER RESIDUAL WASTE</c:v>
                </c:pt>
              </c:strCache>
            </c:strRef>
          </c:cat>
          <c:val>
            <c:numRef>
              <c:f>'RESIDUAL CHARTS'!$B$95:$B$97</c:f>
              <c:numCache>
                <c:formatCode>0.00</c:formatCode>
                <c:ptCount val="3"/>
                <c:pt idx="0">
                  <c:v>22.802752625263153</c:v>
                </c:pt>
                <c:pt idx="1">
                  <c:v>8.5556977649176282</c:v>
                </c:pt>
                <c:pt idx="2">
                  <c:v>210.6367648297865</c:v>
                </c:pt>
              </c:numCache>
            </c:numRef>
          </c:val>
          <c:extLst>
            <c:ext xmlns:c16="http://schemas.microsoft.com/office/drawing/2014/chart" uri="{C3380CC4-5D6E-409C-BE32-E72D297353CC}">
              <c16:uniqueId val="{00000006-03F2-4524-8BCE-A49AF2D770AC}"/>
            </c:ext>
          </c:extLst>
        </c:ser>
        <c:dLbls>
          <c:showLegendKey val="0"/>
          <c:showVal val="0"/>
          <c:showCatName val="0"/>
          <c:showSerName val="0"/>
          <c:showPercent val="0"/>
          <c:showBubbleSize val="0"/>
          <c:showLeaderLines val="1"/>
        </c:dLbls>
        <c:firstSliceAng val="7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5.4284412365121028E-2"/>
          <c:w val="0.84565950156551972"/>
          <c:h val="0.92640347039953341"/>
        </c:manualLayout>
      </c:layout>
      <c:pieChart>
        <c:varyColors val="1"/>
        <c:ser>
          <c:idx val="0"/>
          <c:order val="0"/>
          <c:dPt>
            <c:idx val="0"/>
            <c:bubble3D val="0"/>
            <c:spPr>
              <a:solidFill>
                <a:srgbClr val="F79646">
                  <a:lumMod val="75000"/>
                </a:srgbClr>
              </a:solidFill>
              <a:ln w="19050">
                <a:solidFill>
                  <a:schemeClr val="lt1"/>
                </a:solidFill>
              </a:ln>
              <a:effectLst/>
            </c:spPr>
            <c:extLst>
              <c:ext xmlns:c16="http://schemas.microsoft.com/office/drawing/2014/chart" uri="{C3380CC4-5D6E-409C-BE32-E72D297353CC}">
                <c16:uniqueId val="{00000001-E2A3-4091-AE36-A100AEC90564}"/>
              </c:ext>
            </c:extLst>
          </c:dPt>
          <c:dPt>
            <c:idx val="1"/>
            <c:bubble3D val="0"/>
            <c:spPr>
              <a:solidFill>
                <a:srgbClr val="2FAC66"/>
              </a:solidFill>
              <a:ln w="19050">
                <a:solidFill>
                  <a:schemeClr val="lt1"/>
                </a:solidFill>
              </a:ln>
              <a:effectLst/>
            </c:spPr>
            <c:extLst>
              <c:ext xmlns:c16="http://schemas.microsoft.com/office/drawing/2014/chart" uri="{C3380CC4-5D6E-409C-BE32-E72D297353CC}">
                <c16:uniqueId val="{00000003-E2A3-4091-AE36-A100AEC90564}"/>
              </c:ext>
            </c:extLst>
          </c:dPt>
          <c:dPt>
            <c:idx val="2"/>
            <c:bubble3D val="0"/>
            <c:spPr>
              <a:solidFill>
                <a:sysClr val="windowText" lastClr="000000">
                  <a:lumMod val="85000"/>
                  <a:lumOff val="15000"/>
                </a:sysClr>
              </a:solidFill>
              <a:ln w="19050">
                <a:solidFill>
                  <a:schemeClr val="lt1"/>
                </a:solidFill>
              </a:ln>
              <a:effectLst/>
            </c:spPr>
            <c:extLst>
              <c:ext xmlns:c16="http://schemas.microsoft.com/office/drawing/2014/chart" uri="{C3380CC4-5D6E-409C-BE32-E72D297353CC}">
                <c16:uniqueId val="{00000005-E2A3-4091-AE36-A100AEC90564}"/>
              </c:ext>
            </c:extLst>
          </c:dPt>
          <c:dPt>
            <c:idx val="3"/>
            <c:bubble3D val="0"/>
            <c:spPr>
              <a:solidFill>
                <a:srgbClr val="CBBB9F"/>
              </a:solidFill>
              <a:ln w="19050">
                <a:solidFill>
                  <a:schemeClr val="lt1"/>
                </a:solidFill>
              </a:ln>
              <a:effectLst/>
            </c:spPr>
            <c:extLst>
              <c:ext xmlns:c16="http://schemas.microsoft.com/office/drawing/2014/chart" uri="{C3380CC4-5D6E-409C-BE32-E72D297353CC}">
                <c16:uniqueId val="{00000007-E2A3-4091-AE36-A100AEC90564}"/>
              </c:ext>
            </c:extLst>
          </c:dPt>
          <c:dLbls>
            <c:dLbl>
              <c:idx val="0"/>
              <c:layout>
                <c:manualLayout>
                  <c:x val="-0.20043836809143184"/>
                  <c:y val="6.8991506270049574E-2"/>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fld id="{E6A4E770-1BED-467C-AD9D-7CC721E2A7E4}" type="CATEGORYNAME">
                      <a:rPr lang="en-US"/>
                      <a:pPr>
                        <a:defRPr b="1">
                          <a:solidFill>
                            <a:schemeClr val="bg1"/>
                          </a:solidFill>
                        </a:defRPr>
                      </a:pPr>
                      <a:t>[CATEGORY NAME]</a:t>
                    </a:fld>
                    <a:r>
                      <a:rPr lang="en-US" baseline="0"/>
                      <a:t>, </a:t>
                    </a:r>
                    <a:fld id="{875E2680-3B9D-4C46-BCA0-02D438E20057}" type="VALUE">
                      <a:rPr lang="en-US" baseline="0"/>
                      <a:pPr>
                        <a:defRPr b="1">
                          <a:solidFill>
                            <a:schemeClr val="bg1"/>
                          </a:solidFill>
                        </a:defRPr>
                      </a:pPr>
                      <a:t>[VALUE]</a:t>
                    </a:fld>
                    <a:r>
                      <a:rPr lang="en-US" baseline="0"/>
                      <a:t>kg/hh/yr</a:t>
                    </a:r>
                  </a:p>
                </c:rich>
              </c:tx>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22433590402742073"/>
                      <c:h val="0.16645851560221639"/>
                    </c:manualLayout>
                  </c15:layout>
                  <c15:dlblFieldTable/>
                  <c15:showDataLabelsRange val="0"/>
                </c:ext>
                <c:ext xmlns:c16="http://schemas.microsoft.com/office/drawing/2014/chart" uri="{C3380CC4-5D6E-409C-BE32-E72D297353CC}">
                  <c16:uniqueId val="{00000001-E2A3-4091-AE36-A100AEC90564}"/>
                </c:ext>
              </c:extLst>
            </c:dLbl>
            <c:dLbl>
              <c:idx val="1"/>
              <c:layout>
                <c:manualLayout>
                  <c:x val="-2.8507040733018914E-3"/>
                  <c:y val="-6.6002114319043542E-2"/>
                </c:manualLayout>
              </c:layout>
              <c:tx>
                <c:rich>
                  <a:bodyPr/>
                  <a:lstStyle/>
                  <a:p>
                    <a:fld id="{79009602-E442-4712-A9F3-DF77E77EDB6C}" type="CATEGORYNAME">
                      <a:rPr lang="en-US"/>
                      <a:pPr/>
                      <a:t>[CATEGORY NAME]</a:t>
                    </a:fld>
                    <a:r>
                      <a:rPr lang="en-US" baseline="0"/>
                      <a:t>, </a:t>
                    </a:r>
                    <a:fld id="{119D0AFF-8ABE-4700-91BA-6B42D099C9B8}" type="VALUE">
                      <a:rPr lang="en-US" baseline="0"/>
                      <a:pPr/>
                      <a:t>[VALUE]</a:t>
                    </a:fld>
                    <a:r>
                      <a:rPr lang="en-US" baseline="0"/>
                      <a:t>kg/hh/yr</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2A3-4091-AE36-A100AEC90564}"/>
                </c:ext>
              </c:extLst>
            </c:dLbl>
            <c:dLbl>
              <c:idx val="2"/>
              <c:layout>
                <c:manualLayout>
                  <c:x val="-6.487074967719067E-3"/>
                  <c:y val="0.12112095363079615"/>
                </c:manualLayout>
              </c:layout>
              <c:tx>
                <c:rich>
                  <a:bodyPr/>
                  <a:lstStyle/>
                  <a:p>
                    <a:fld id="{C945172E-92BD-4AE0-86F6-4A504ADD479A}" type="CATEGORYNAME">
                      <a:rPr lang="en-US"/>
                      <a:pPr/>
                      <a:t>[CATEGORY NAME]</a:t>
                    </a:fld>
                    <a:r>
                      <a:rPr lang="en-US" baseline="0"/>
                      <a:t>, </a:t>
                    </a:r>
                    <a:fld id="{74CC4C98-ED23-4E6D-8BE5-DCBA2620D552}" type="VALUE">
                      <a:rPr lang="en-US" baseline="0"/>
                      <a:pPr/>
                      <a:t>[VALUE]</a:t>
                    </a:fld>
                    <a:r>
                      <a:rPr lang="en-US" baseline="0"/>
                      <a:t>kg/hh/yr</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2A3-4091-AE36-A100AEC90564}"/>
                </c:ext>
              </c:extLst>
            </c:dLbl>
            <c:dLbl>
              <c:idx val="3"/>
              <c:layout>
                <c:manualLayout>
                  <c:x val="5.1446945337620578E-2"/>
                  <c:y val="-8.292140565762697E-3"/>
                </c:manualLayout>
              </c:layout>
              <c:tx>
                <c:rich>
                  <a:bodyPr/>
                  <a:lstStyle/>
                  <a:p>
                    <a:fld id="{7AAB6344-5CB4-4D44-AB92-E816C0A77260}" type="CATEGORYNAME">
                      <a:rPr lang="en-US"/>
                      <a:pPr/>
                      <a:t>[CATEGORY NAME]</a:t>
                    </a:fld>
                    <a:r>
                      <a:rPr lang="en-US" baseline="0"/>
                      <a:t>, </a:t>
                    </a:r>
                    <a:fld id="{07DDDF58-BAFC-4D46-9CF3-1BF0B52F3A4C}" type="VALUE">
                      <a:rPr lang="en-US" baseline="0"/>
                      <a:pPr/>
                      <a:t>[VALUE]</a:t>
                    </a:fld>
                    <a:r>
                      <a:rPr lang="en-US" baseline="0"/>
                      <a:t>kg/hh/yr</a:t>
                    </a:r>
                  </a:p>
                </c:rich>
              </c:tx>
              <c:showLegendKey val="0"/>
              <c:showVal val="1"/>
              <c:showCatName val="1"/>
              <c:showSerName val="0"/>
              <c:showPercent val="0"/>
              <c:showBubbleSize val="0"/>
              <c:extLst>
                <c:ext xmlns:c15="http://schemas.microsoft.com/office/drawing/2012/chart" uri="{CE6537A1-D6FC-4f65-9D91-7224C49458BB}">
                  <c15:layout>
                    <c:manualLayout>
                      <c:w val="0.32583065380493031"/>
                      <c:h val="0.16666666666666666"/>
                    </c:manualLayout>
                  </c15:layout>
                  <c15:dlblFieldTable/>
                  <c15:showDataLabelsRange val="0"/>
                </c:ext>
                <c:ext xmlns:c16="http://schemas.microsoft.com/office/drawing/2014/chart" uri="{C3380CC4-5D6E-409C-BE32-E72D297353CC}">
                  <c16:uniqueId val="{00000007-E2A3-4091-AE36-A100AEC90564}"/>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'RESIDUAL CHARTS'!$A$120:$A$123</c:f>
              <c:strCache>
                <c:ptCount val="4"/>
                <c:pt idx="0">
                  <c:v>PLASTICS</c:v>
                </c:pt>
                <c:pt idx="1">
                  <c:v>GLASS</c:v>
                </c:pt>
                <c:pt idx="2">
                  <c:v>METALS</c:v>
                </c:pt>
                <c:pt idx="3">
                  <c:v>ALL OTHER RESIDUAL WASTE</c:v>
                </c:pt>
              </c:strCache>
            </c:strRef>
          </c:cat>
          <c:val>
            <c:numRef>
              <c:f>'RESIDUAL CHARTS'!$B$120:$B$123</c:f>
              <c:numCache>
                <c:formatCode>0.00</c:formatCode>
                <c:ptCount val="4"/>
                <c:pt idx="0">
                  <c:v>40.433259193195013</c:v>
                </c:pt>
                <c:pt idx="1">
                  <c:v>4.2437874799017461</c:v>
                </c:pt>
                <c:pt idx="2">
                  <c:v>6.9982907869090836</c:v>
                </c:pt>
                <c:pt idx="3">
                  <c:v>190.3198777599614</c:v>
                </c:pt>
              </c:numCache>
            </c:numRef>
          </c:val>
          <c:extLst>
            <c:ext xmlns:c16="http://schemas.microsoft.com/office/drawing/2014/chart" uri="{C3380CC4-5D6E-409C-BE32-E72D297353CC}">
              <c16:uniqueId val="{00000008-E2A3-4091-AE36-A100AEC90564}"/>
            </c:ext>
          </c:extLst>
        </c:ser>
        <c:dLbls>
          <c:showLegendKey val="0"/>
          <c:showVal val="0"/>
          <c:showCatName val="0"/>
          <c:showSerName val="0"/>
          <c:showPercent val="0"/>
          <c:showBubbleSize val="0"/>
          <c:showLeaderLines val="1"/>
        </c:dLbls>
        <c:firstSliceAng val="5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5.4284412365121028E-2"/>
          <c:w val="0.84565950156551972"/>
          <c:h val="0.92640347039953341"/>
        </c:manualLayout>
      </c:layout>
      <c:pieChart>
        <c:varyColors val="1"/>
        <c:ser>
          <c:idx val="0"/>
          <c:order val="0"/>
          <c:dPt>
            <c:idx val="0"/>
            <c:bubble3D val="0"/>
            <c:spPr>
              <a:solidFill>
                <a:srgbClr val="F79646">
                  <a:lumMod val="50000"/>
                </a:srgbClr>
              </a:solidFill>
              <a:ln w="19050">
                <a:solidFill>
                  <a:schemeClr val="lt1"/>
                </a:solidFill>
              </a:ln>
              <a:effectLst/>
            </c:spPr>
            <c:extLst>
              <c:ext xmlns:c16="http://schemas.microsoft.com/office/drawing/2014/chart" uri="{C3380CC4-5D6E-409C-BE32-E72D297353CC}">
                <c16:uniqueId val="{00000001-A518-4906-9016-2F309D953B5E}"/>
              </c:ext>
            </c:extLst>
          </c:dPt>
          <c:dPt>
            <c:idx val="1"/>
            <c:bubble3D val="0"/>
            <c:spPr>
              <a:solidFill>
                <a:srgbClr val="2FAC66"/>
              </a:solidFill>
              <a:ln w="19050">
                <a:solidFill>
                  <a:schemeClr val="lt1"/>
                </a:solidFill>
              </a:ln>
              <a:effectLst/>
            </c:spPr>
            <c:extLst>
              <c:ext xmlns:c16="http://schemas.microsoft.com/office/drawing/2014/chart" uri="{C3380CC4-5D6E-409C-BE32-E72D297353CC}">
                <c16:uniqueId val="{00000003-A518-4906-9016-2F309D953B5E}"/>
              </c:ext>
            </c:extLst>
          </c:dPt>
          <c:dPt>
            <c:idx val="2"/>
            <c:bubble3D val="0"/>
            <c:spPr>
              <a:solidFill>
                <a:srgbClr val="FFFF00"/>
              </a:solidFill>
              <a:ln w="19050">
                <a:solidFill>
                  <a:schemeClr val="lt1"/>
                </a:solidFill>
              </a:ln>
              <a:effectLst/>
            </c:spPr>
            <c:extLst>
              <c:ext xmlns:c16="http://schemas.microsoft.com/office/drawing/2014/chart" uri="{C3380CC4-5D6E-409C-BE32-E72D297353CC}">
                <c16:uniqueId val="{00000005-A518-4906-9016-2F309D953B5E}"/>
              </c:ext>
            </c:extLst>
          </c:dPt>
          <c:dPt>
            <c:idx val="3"/>
            <c:bubble3D val="0"/>
            <c:spPr>
              <a:solidFill>
                <a:srgbClr val="CBBB9F"/>
              </a:solidFill>
              <a:ln w="19050">
                <a:solidFill>
                  <a:schemeClr val="lt1"/>
                </a:solidFill>
              </a:ln>
              <a:effectLst/>
            </c:spPr>
            <c:extLst>
              <c:ext xmlns:c16="http://schemas.microsoft.com/office/drawing/2014/chart" uri="{C3380CC4-5D6E-409C-BE32-E72D297353CC}">
                <c16:uniqueId val="{00000007-A518-4906-9016-2F309D953B5E}"/>
              </c:ext>
            </c:extLst>
          </c:dPt>
          <c:dLbls>
            <c:dLbl>
              <c:idx val="0"/>
              <c:layout>
                <c:manualLayout>
                  <c:x val="-0.33633247643530417"/>
                  <c:y val="4.6296296296296294E-3"/>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fld id="{95DBB7D8-0C73-4CB7-967B-8D0F49537137}" type="CATEGORYNAME">
                      <a:rPr lang="en-US"/>
                      <a:pPr>
                        <a:defRPr b="1"/>
                      </a:pPr>
                      <a:t>[CATEGORY NAME]</a:t>
                    </a:fld>
                    <a:r>
                      <a:rPr lang="en-US" baseline="0"/>
                      <a:t>, </a:t>
                    </a:r>
                    <a:fld id="{B7601772-49E8-4EA0-8A84-1BBE0F88EE6A}" type="VALUE">
                      <a:rPr lang="en-US" baseline="0"/>
                      <a:pPr>
                        <a:defRPr b="1"/>
                      </a:pPr>
                      <a:t>[VALUE]</a:t>
                    </a:fld>
                    <a:r>
                      <a:rPr lang="en-US" baseline="0"/>
                      <a:t>kg/hh/yr</a:t>
                    </a:r>
                  </a:p>
                </c:rich>
              </c:tx>
              <c:numFmt formatCode="#,##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38196229648671809"/>
                      <c:h val="0.16898148148148148"/>
                    </c:manualLayout>
                  </c15:layout>
                  <c15:dlblFieldTable/>
                  <c15:showDataLabelsRange val="0"/>
                </c:ext>
                <c:ext xmlns:c16="http://schemas.microsoft.com/office/drawing/2014/chart" uri="{C3380CC4-5D6E-409C-BE32-E72D297353CC}">
                  <c16:uniqueId val="{00000001-A518-4906-9016-2F309D953B5E}"/>
                </c:ext>
              </c:extLst>
            </c:dLbl>
            <c:dLbl>
              <c:idx val="1"/>
              <c:layout>
                <c:manualLayout>
                  <c:x val="-0.19915718429973683"/>
                  <c:y val="4.6259842519685082E-3"/>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fld id="{68896211-9B34-4553-B119-D7B35306E0EC}" type="CATEGORYNAME">
                      <a:rPr lang="en-US"/>
                      <a:pPr>
                        <a:defRPr b="1"/>
                      </a:pPr>
                      <a:t>[CATEGORY NAME]</a:t>
                    </a:fld>
                    <a:r>
                      <a:rPr lang="en-US" baseline="0"/>
                      <a:t>, </a:t>
                    </a:r>
                    <a:fld id="{72BD9EF5-A457-492F-B46E-252BBFFD6803}" type="VALUE">
                      <a:rPr lang="en-US" baseline="0"/>
                      <a:pPr>
                        <a:defRPr b="1"/>
                      </a:pPr>
                      <a:t>[VALUE]</a:t>
                    </a:fld>
                    <a:r>
                      <a:rPr lang="en-US" baseline="0"/>
                      <a:t>kg/hh/yr</a:t>
                    </a:r>
                  </a:p>
                </c:rich>
              </c:tx>
              <c:numFmt formatCode="#,##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2218401041772092"/>
                      <c:h val="0.21990740740740741"/>
                    </c:manualLayout>
                  </c15:layout>
                  <c15:dlblFieldTable/>
                  <c15:showDataLabelsRange val="0"/>
                </c:ext>
                <c:ext xmlns:c16="http://schemas.microsoft.com/office/drawing/2014/chart" uri="{C3380CC4-5D6E-409C-BE32-E72D297353CC}">
                  <c16:uniqueId val="{00000003-A518-4906-9016-2F309D953B5E}"/>
                </c:ext>
              </c:extLst>
            </c:dLbl>
            <c:dLbl>
              <c:idx val="2"/>
              <c:layout>
                <c:manualLayout>
                  <c:x val="6.0281764265327858E-2"/>
                  <c:y val="-3.472222222222222E-3"/>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fld id="{F534DBA7-E5DA-4208-9ADD-E3FA1DA88144}" type="CATEGORYNAME">
                      <a:rPr lang="en-US" b="1"/>
                      <a:pPr>
                        <a:defRPr b="1"/>
                      </a:pPr>
                      <a:t>[CATEGORY NAME]</a:t>
                    </a:fld>
                    <a:r>
                      <a:rPr lang="en-US" b="1" baseline="0"/>
                      <a:t>, </a:t>
                    </a:r>
                    <a:fld id="{C48D515B-5B5B-4C81-B339-9C1C9508C146}" type="VALUE">
                      <a:rPr lang="en-US" b="1" baseline="0"/>
                      <a:pPr>
                        <a:defRPr b="1"/>
                      </a:pPr>
                      <a:t>[VALUE]</a:t>
                    </a:fld>
                    <a:r>
                      <a:rPr lang="en-US" b="1" baseline="0"/>
                      <a:t>kg/hh/yr</a:t>
                    </a:r>
                  </a:p>
                </c:rich>
              </c:tx>
              <c:numFmt formatCode="#,##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27009662031320636"/>
                      <c:h val="0.18865740740740741"/>
                    </c:manualLayout>
                  </c15:layout>
                  <c15:dlblFieldTable/>
                  <c15:showDataLabelsRange val="0"/>
                </c:ext>
                <c:ext xmlns:c16="http://schemas.microsoft.com/office/drawing/2014/chart" uri="{C3380CC4-5D6E-409C-BE32-E72D297353CC}">
                  <c16:uniqueId val="{00000005-A518-4906-9016-2F309D953B5E}"/>
                </c:ext>
              </c:extLst>
            </c:dLbl>
            <c:dLbl>
              <c:idx val="3"/>
              <c:layout>
                <c:manualLayout>
                  <c:x val="0.12153630142399716"/>
                  <c:y val="-1.2447871099445946E-2"/>
                </c:manualLayout>
              </c:layout>
              <c:tx>
                <c:rich>
                  <a:bodyPr/>
                  <a:lstStyle/>
                  <a:p>
                    <a:fld id="{ED2343FA-6CFC-4AD4-BF22-4D8DED4E4BB4}" type="CATEGORYNAME">
                      <a:rPr lang="en-US"/>
                      <a:pPr/>
                      <a:t>[CATEGORY NAME]</a:t>
                    </a:fld>
                    <a:r>
                      <a:rPr lang="en-US" baseline="0"/>
                      <a:t>, </a:t>
                    </a:r>
                    <a:fld id="{792236B0-C32C-48D4-9C85-89E4DDA4C278}" type="VALUE">
                      <a:rPr lang="en-US" baseline="0"/>
                      <a:pPr/>
                      <a:t>[VALUE]</a:t>
                    </a:fld>
                    <a:r>
                      <a:rPr lang="en-US" baseline="0"/>
                      <a:t>kg/hh/yr</a:t>
                    </a:r>
                  </a:p>
                </c:rich>
              </c:tx>
              <c:showLegendKey val="0"/>
              <c:showVal val="1"/>
              <c:showCatName val="1"/>
              <c:showSerName val="0"/>
              <c:showPercent val="0"/>
              <c:showBubbleSize val="0"/>
              <c:extLst>
                <c:ext xmlns:c15="http://schemas.microsoft.com/office/drawing/2012/chart" uri="{CE6537A1-D6FC-4f65-9D91-7224C49458BB}">
                  <c15:layout>
                    <c:manualLayout>
                      <c:w val="0.25130693817514455"/>
                      <c:h val="0.3190277777777778"/>
                    </c:manualLayout>
                  </c15:layout>
                  <c15:dlblFieldTable/>
                  <c15:showDataLabelsRange val="0"/>
                </c:ext>
                <c:ext xmlns:c16="http://schemas.microsoft.com/office/drawing/2014/chart" uri="{C3380CC4-5D6E-409C-BE32-E72D297353CC}">
                  <c16:uniqueId val="{00000007-A518-4906-9016-2F309D953B5E}"/>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'RESIDUAL CHARTS'!$A$147:$A$150</c:f>
              <c:strCache>
                <c:ptCount val="4"/>
                <c:pt idx="0">
                  <c:v>GARDEN BASED WASTE</c:v>
                </c:pt>
                <c:pt idx="1">
                  <c:v>FOOD &amp; DRINK</c:v>
                </c:pt>
                <c:pt idx="2">
                  <c:v>ORGANIC PET BEDDING</c:v>
                </c:pt>
                <c:pt idx="3">
                  <c:v>ALL OTHER RESIDUAL WASTE</c:v>
                </c:pt>
              </c:strCache>
            </c:strRef>
          </c:cat>
          <c:val>
            <c:numRef>
              <c:f>'RESIDUAL CHARTS'!$B$147:$B$150</c:f>
              <c:numCache>
                <c:formatCode>0.00</c:formatCode>
                <c:ptCount val="4"/>
                <c:pt idx="0">
                  <c:v>4.7643109522752143</c:v>
                </c:pt>
                <c:pt idx="1">
                  <c:v>73.023825251024803</c:v>
                </c:pt>
                <c:pt idx="2">
                  <c:v>1.2853710651488366</c:v>
                </c:pt>
                <c:pt idx="3">
                  <c:v>162.92170795151847</c:v>
                </c:pt>
              </c:numCache>
            </c:numRef>
          </c:val>
          <c:extLst>
            <c:ext xmlns:c16="http://schemas.microsoft.com/office/drawing/2014/chart" uri="{C3380CC4-5D6E-409C-BE32-E72D297353CC}">
              <c16:uniqueId val="{00000008-A518-4906-9016-2F309D953B5E}"/>
            </c:ext>
          </c:extLst>
        </c:ser>
        <c:dLbls>
          <c:showLegendKey val="0"/>
          <c:showVal val="0"/>
          <c:showCatName val="0"/>
          <c:showSerName val="0"/>
          <c:showPercent val="0"/>
          <c:showBubbleSize val="0"/>
          <c:showLeaderLines val="1"/>
        </c:dLbls>
        <c:firstSliceAng val="3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18782576180447"/>
          <c:y val="3.8306837770542043E-2"/>
          <c:w val="0.73133852793301313"/>
          <c:h val="0.86191246840028057"/>
        </c:manualLayout>
      </c:layout>
      <c:barChart>
        <c:barDir val="bar"/>
        <c:grouping val="percentStacked"/>
        <c:varyColors val="0"/>
        <c:ser>
          <c:idx val="0"/>
          <c:order val="0"/>
          <c:tx>
            <c:strRef>
              <c:f>'RESIDUAL CHARTS'!$D$159</c:f>
              <c:strCache>
                <c:ptCount val="1"/>
                <c:pt idx="0">
                  <c:v>PACKAGED</c:v>
                </c:pt>
              </c:strCache>
            </c:strRef>
          </c:tx>
          <c:spPr>
            <a:solidFill>
              <a:srgbClr val="12A19A"/>
            </a:solidFill>
          </c:spPr>
          <c:invertIfNegative val="0"/>
          <c:dLbls>
            <c:dLbl>
              <c:idx val="0"/>
              <c:tx>
                <c:rich>
                  <a:bodyPr/>
                  <a:lstStyle/>
                  <a:p>
                    <a:r>
                      <a:rPr lang="en-US" b="1">
                        <a:solidFill>
                          <a:schemeClr val="bg1"/>
                        </a:solidFill>
                      </a:rPr>
                      <a:t>PACKAGED, 38KG/HH/YR - 53%</a:t>
                    </a:r>
                    <a:endParaRPr lang="en-US"/>
                  </a:p>
                </c:rich>
              </c:tx>
              <c:showLegendKey val="0"/>
              <c:showVal val="1"/>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826-42DF-8B85-23DF5E32CFE5}"/>
                </c:ext>
              </c:extLst>
            </c:dLbl>
            <c:dLbl>
              <c:idx val="1"/>
              <c:delete val="1"/>
              <c:extLst>
                <c:ext xmlns:c15="http://schemas.microsoft.com/office/drawing/2012/chart" uri="{CE6537A1-D6FC-4f65-9D91-7224C49458BB}"/>
                <c:ext xmlns:c16="http://schemas.microsoft.com/office/drawing/2014/chart" uri="{C3380CC4-5D6E-409C-BE32-E72D297353CC}">
                  <c16:uniqueId val="{00000001-C826-42DF-8B85-23DF5E32CFE5}"/>
                </c:ext>
              </c:extLst>
            </c:dLbl>
            <c:numFmt formatCode="#,##0.0" sourceLinked="0"/>
            <c:spPr>
              <a:noFill/>
              <a:ln>
                <a:noFill/>
              </a:ln>
              <a:effectLst/>
            </c:spPr>
            <c:txPr>
              <a:bodyPr/>
              <a:lstStyle/>
              <a:p>
                <a:pPr>
                  <a:defRPr b="1">
                    <a:solidFill>
                      <a:schemeClr val="bg1"/>
                    </a:solidFill>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'RESIDUAL CHARTS'!$D$169:$D$171</c:f>
              <c:strCache>
                <c:ptCount val="3"/>
                <c:pt idx="0">
                  <c:v>PACKAGED FOODS</c:v>
                </c:pt>
                <c:pt idx="1">
                  <c:v>AVOIDABLE CONTENT</c:v>
                </c:pt>
                <c:pt idx="2">
                  <c:v>RESIDUAL FOOD WASTE</c:v>
                </c:pt>
              </c:strCache>
            </c:strRef>
          </c:cat>
          <c:val>
            <c:numRef>
              <c:f>'RESIDUAL CHARTS'!$E$159:$G$159</c:f>
              <c:numCache>
                <c:formatCode>General</c:formatCode>
                <c:ptCount val="3"/>
                <c:pt idx="0" formatCode="0">
                  <c:v>37.644577349438798</c:v>
                </c:pt>
              </c:numCache>
            </c:numRef>
          </c:val>
          <c:extLst>
            <c:ext xmlns:c16="http://schemas.microsoft.com/office/drawing/2014/chart" uri="{C3380CC4-5D6E-409C-BE32-E72D297353CC}">
              <c16:uniqueId val="{00000002-C826-42DF-8B85-23DF5E32CFE5}"/>
            </c:ext>
          </c:extLst>
        </c:ser>
        <c:ser>
          <c:idx val="1"/>
          <c:order val="1"/>
          <c:tx>
            <c:strRef>
              <c:f>'RESIDUAL CHARTS'!$D$160</c:f>
              <c:strCache>
                <c:ptCount val="1"/>
                <c:pt idx="0">
                  <c:v>LOOSE</c:v>
                </c:pt>
              </c:strCache>
            </c:strRef>
          </c:tx>
          <c:spPr>
            <a:solidFill>
              <a:srgbClr val="15619D"/>
            </a:solidFill>
          </c:spPr>
          <c:invertIfNegative val="0"/>
          <c:dLbls>
            <c:dLbl>
              <c:idx val="0"/>
              <c:tx>
                <c:rich>
                  <a:bodyPr/>
                  <a:lstStyle/>
                  <a:p>
                    <a:r>
                      <a:rPr lang="en-US" b="1"/>
                      <a:t>LOOSE, 33KG/HH/YR - 47%</a:t>
                    </a:r>
                    <a:endParaRPr lang="en-US"/>
                  </a:p>
                </c:rich>
              </c:tx>
              <c:showLegendKey val="0"/>
              <c:showVal val="1"/>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826-42DF-8B85-23DF5E32CFE5}"/>
                </c:ext>
              </c:extLst>
            </c:dLbl>
            <c:numFmt formatCode="#,##0.0" sourceLinked="0"/>
            <c:spPr>
              <a:noFill/>
              <a:ln>
                <a:noFill/>
              </a:ln>
              <a:effectLst/>
            </c:spPr>
            <c:txPr>
              <a:bodyPr/>
              <a:lstStyle/>
              <a:p>
                <a:pPr>
                  <a:defRPr b="1">
                    <a:solidFill>
                      <a:schemeClr val="bg1"/>
                    </a:solidFill>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'RESIDUAL CHARTS'!$D$169:$D$171</c:f>
              <c:strCache>
                <c:ptCount val="3"/>
                <c:pt idx="0">
                  <c:v>PACKAGED FOODS</c:v>
                </c:pt>
                <c:pt idx="1">
                  <c:v>AVOIDABLE CONTENT</c:v>
                </c:pt>
                <c:pt idx="2">
                  <c:v>RESIDUAL FOOD WASTE</c:v>
                </c:pt>
              </c:strCache>
            </c:strRef>
          </c:cat>
          <c:val>
            <c:numRef>
              <c:f>'RESIDUAL CHARTS'!$E$160:$G$160</c:f>
              <c:numCache>
                <c:formatCode>General</c:formatCode>
                <c:ptCount val="3"/>
                <c:pt idx="0" formatCode="0">
                  <c:v>33.427762119558025</c:v>
                </c:pt>
              </c:numCache>
            </c:numRef>
          </c:val>
          <c:extLst>
            <c:ext xmlns:c16="http://schemas.microsoft.com/office/drawing/2014/chart" uri="{C3380CC4-5D6E-409C-BE32-E72D297353CC}">
              <c16:uniqueId val="{00000004-C826-42DF-8B85-23DF5E32CFE5}"/>
            </c:ext>
          </c:extLst>
        </c:ser>
        <c:ser>
          <c:idx val="2"/>
          <c:order val="2"/>
          <c:tx>
            <c:strRef>
              <c:f>'RESIDUAL CHARTS'!$D$161</c:f>
              <c:strCache>
                <c:ptCount val="1"/>
              </c:strCache>
            </c:strRef>
          </c:tx>
          <c:invertIfNegative val="0"/>
          <c:cat>
            <c:strRef>
              <c:f>'RESIDUAL CHARTS'!$D$169:$D$171</c:f>
              <c:strCache>
                <c:ptCount val="3"/>
                <c:pt idx="0">
                  <c:v>PACKAGED FOODS</c:v>
                </c:pt>
                <c:pt idx="1">
                  <c:v>AVOIDABLE CONTENT</c:v>
                </c:pt>
                <c:pt idx="2">
                  <c:v>RESIDUAL FOOD WASTE</c:v>
                </c:pt>
              </c:strCache>
            </c:strRef>
          </c:cat>
          <c:val>
            <c:numRef>
              <c:f>'RESIDUAL CHARTS'!$E$161:$G$161</c:f>
              <c:numCache>
                <c:formatCode>General</c:formatCode>
                <c:ptCount val="3"/>
              </c:numCache>
            </c:numRef>
          </c:val>
          <c:extLst>
            <c:ext xmlns:c16="http://schemas.microsoft.com/office/drawing/2014/chart" uri="{C3380CC4-5D6E-409C-BE32-E72D297353CC}">
              <c16:uniqueId val="{00000005-C826-42DF-8B85-23DF5E32CFE5}"/>
            </c:ext>
          </c:extLst>
        </c:ser>
        <c:ser>
          <c:idx val="3"/>
          <c:order val="3"/>
          <c:tx>
            <c:strRef>
              <c:f>'RESIDUAL CHARTS'!$D$162</c:f>
              <c:strCache>
                <c:ptCount val="1"/>
                <c:pt idx="0">
                  <c:v>AVOIDABLE</c:v>
                </c:pt>
              </c:strCache>
            </c:strRef>
          </c:tx>
          <c:spPr>
            <a:solidFill>
              <a:srgbClr val="9BBB59">
                <a:lumMod val="50000"/>
              </a:srgbClr>
            </a:solidFill>
          </c:spPr>
          <c:invertIfNegative val="0"/>
          <c:dLbls>
            <c:dLbl>
              <c:idx val="1"/>
              <c:tx>
                <c:rich>
                  <a:bodyPr/>
                  <a:lstStyle/>
                  <a:p>
                    <a:r>
                      <a:rPr lang="en-US" b="1">
                        <a:solidFill>
                          <a:schemeClr val="bg1"/>
                        </a:solidFill>
                      </a:rPr>
                      <a:t>AVOIDABLE, 55KG/HH/YR -</a:t>
                    </a:r>
                    <a:r>
                      <a:rPr lang="en-US" b="1" baseline="0">
                        <a:solidFill>
                          <a:schemeClr val="bg1"/>
                        </a:solidFill>
                      </a:rPr>
                      <a:t> 77</a:t>
                    </a:r>
                    <a:r>
                      <a:rPr lang="en-US" b="1">
                        <a:solidFill>
                          <a:schemeClr val="bg1"/>
                        </a:solidFill>
                      </a:rPr>
                      <a:t>% </a:t>
                    </a:r>
                    <a:endParaRPr lang="en-US"/>
                  </a:p>
                </c:rich>
              </c:tx>
              <c:showLegendKey val="0"/>
              <c:showVal val="1"/>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C826-42DF-8B85-23DF5E32CFE5}"/>
                </c:ext>
              </c:extLst>
            </c:dLbl>
            <c:numFmt formatCode="#,##0.0" sourceLinked="0"/>
            <c:spPr>
              <a:noFill/>
              <a:ln>
                <a:noFill/>
              </a:ln>
              <a:effectLst/>
            </c:spPr>
            <c:txPr>
              <a:bodyPr/>
              <a:lstStyle/>
              <a:p>
                <a:pPr>
                  <a:defRPr b="1">
                    <a:solidFill>
                      <a:schemeClr val="bg1"/>
                    </a:solidFill>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'RESIDUAL CHARTS'!$D$169:$D$171</c:f>
              <c:strCache>
                <c:ptCount val="3"/>
                <c:pt idx="0">
                  <c:v>PACKAGED FOODS</c:v>
                </c:pt>
                <c:pt idx="1">
                  <c:v>AVOIDABLE CONTENT</c:v>
                </c:pt>
                <c:pt idx="2">
                  <c:v>RESIDUAL FOOD WASTE</c:v>
                </c:pt>
              </c:strCache>
            </c:strRef>
          </c:cat>
          <c:val>
            <c:numRef>
              <c:f>'RESIDUAL CHARTS'!$E$162:$G$162</c:f>
              <c:numCache>
                <c:formatCode>0</c:formatCode>
                <c:ptCount val="3"/>
                <c:pt idx="1">
                  <c:v>54.737404044093836</c:v>
                </c:pt>
              </c:numCache>
            </c:numRef>
          </c:val>
          <c:extLst>
            <c:ext xmlns:c16="http://schemas.microsoft.com/office/drawing/2014/chart" uri="{C3380CC4-5D6E-409C-BE32-E72D297353CC}">
              <c16:uniqueId val="{00000007-C826-42DF-8B85-23DF5E32CFE5}"/>
            </c:ext>
          </c:extLst>
        </c:ser>
        <c:ser>
          <c:idx val="4"/>
          <c:order val="4"/>
          <c:tx>
            <c:strRef>
              <c:f>'RESIDUAL CHARTS'!$D$163</c:f>
              <c:strCache>
                <c:ptCount val="1"/>
                <c:pt idx="0">
                  <c:v>POTENTIALLY AVOIDABLE</c:v>
                </c:pt>
              </c:strCache>
            </c:strRef>
          </c:tx>
          <c:spPr>
            <a:solidFill>
              <a:srgbClr val="2FAC66"/>
            </a:solidFill>
          </c:spPr>
          <c:invertIfNegative val="0"/>
          <c:dLbls>
            <c:dLbl>
              <c:idx val="1"/>
              <c:layout>
                <c:manualLayout>
                  <c:x val="-4.2820971419024615E-3"/>
                  <c:y val="-0.13405971721154003"/>
                </c:manualLayout>
              </c:layout>
              <c:tx>
                <c:rich>
                  <a:bodyPr/>
                  <a:lstStyle/>
                  <a:p>
                    <a:r>
                      <a:rPr lang="en-US" b="1"/>
                      <a:t>POTENTIALLY AVOIDABLE, 4KG/HH/YR- 5%</a:t>
                    </a:r>
                    <a:endParaRPr lang="en-US"/>
                  </a:p>
                </c:rich>
              </c:tx>
              <c:showLegendKey val="0"/>
              <c:showVal val="1"/>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C826-42DF-8B85-23DF5E32CFE5}"/>
                </c:ext>
              </c:extLst>
            </c:dLbl>
            <c:numFmt formatCode="#,##0.0" sourceLinked="0"/>
            <c:spPr>
              <a:noFill/>
              <a:ln>
                <a:noFill/>
              </a:ln>
              <a:effectLst/>
            </c:spPr>
            <c:txPr>
              <a:bodyPr/>
              <a:lstStyle/>
              <a:p>
                <a:pPr>
                  <a:defRPr b="1"/>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'RESIDUAL CHARTS'!$D$169:$D$171</c:f>
              <c:strCache>
                <c:ptCount val="3"/>
                <c:pt idx="0">
                  <c:v>PACKAGED FOODS</c:v>
                </c:pt>
                <c:pt idx="1">
                  <c:v>AVOIDABLE CONTENT</c:v>
                </c:pt>
                <c:pt idx="2">
                  <c:v>RESIDUAL FOOD WASTE</c:v>
                </c:pt>
              </c:strCache>
            </c:strRef>
          </c:cat>
          <c:val>
            <c:numRef>
              <c:f>'RESIDUAL CHARTS'!$E$163:$G$163</c:f>
              <c:numCache>
                <c:formatCode>0</c:formatCode>
                <c:ptCount val="3"/>
                <c:pt idx="1">
                  <c:v>3.8722239568111774</c:v>
                </c:pt>
              </c:numCache>
            </c:numRef>
          </c:val>
          <c:extLst>
            <c:ext xmlns:c16="http://schemas.microsoft.com/office/drawing/2014/chart" uri="{C3380CC4-5D6E-409C-BE32-E72D297353CC}">
              <c16:uniqueId val="{00000009-C826-42DF-8B85-23DF5E32CFE5}"/>
            </c:ext>
          </c:extLst>
        </c:ser>
        <c:ser>
          <c:idx val="5"/>
          <c:order val="5"/>
          <c:tx>
            <c:strRef>
              <c:f>'RESIDUAL CHARTS'!$D$164</c:f>
              <c:strCache>
                <c:ptCount val="1"/>
                <c:pt idx="0">
                  <c:v>UNAVOIDABLE</c:v>
                </c:pt>
              </c:strCache>
            </c:strRef>
          </c:tx>
          <c:spPr>
            <a:solidFill>
              <a:srgbClr val="9BBB59">
                <a:lumMod val="60000"/>
                <a:lumOff val="40000"/>
              </a:srgbClr>
            </a:solidFill>
          </c:spPr>
          <c:invertIfNegative val="0"/>
          <c:dLbls>
            <c:dLbl>
              <c:idx val="1"/>
              <c:tx>
                <c:rich>
                  <a:bodyPr/>
                  <a:lstStyle/>
                  <a:p>
                    <a:r>
                      <a:rPr lang="en-US" b="1"/>
                      <a:t>UNAVOIDABLE, 12KG/HH/YR - 18%</a:t>
                    </a:r>
                    <a:endParaRPr lang="en-US"/>
                  </a:p>
                </c:rich>
              </c:tx>
              <c:showLegendKey val="0"/>
              <c:showVal val="1"/>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C826-42DF-8B85-23DF5E32CFE5}"/>
                </c:ext>
              </c:extLst>
            </c:dLbl>
            <c:numFmt formatCode="#,##0.0" sourceLinked="0"/>
            <c:spPr>
              <a:noFill/>
              <a:ln>
                <a:noFill/>
              </a:ln>
              <a:effectLst/>
            </c:spPr>
            <c:txPr>
              <a:bodyPr/>
              <a:lstStyle/>
              <a:p>
                <a:pPr>
                  <a:defRPr b="1"/>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'RESIDUAL CHARTS'!$D$169:$D$171</c:f>
              <c:strCache>
                <c:ptCount val="3"/>
                <c:pt idx="0">
                  <c:v>PACKAGED FOODS</c:v>
                </c:pt>
                <c:pt idx="1">
                  <c:v>AVOIDABLE CONTENT</c:v>
                </c:pt>
                <c:pt idx="2">
                  <c:v>RESIDUAL FOOD WASTE</c:v>
                </c:pt>
              </c:strCache>
            </c:strRef>
          </c:cat>
          <c:val>
            <c:numRef>
              <c:f>'RESIDUAL CHARTS'!$E$164:$G$164</c:f>
              <c:numCache>
                <c:formatCode>0</c:formatCode>
                <c:ptCount val="3"/>
                <c:pt idx="1">
                  <c:v>12.462711468091815</c:v>
                </c:pt>
              </c:numCache>
            </c:numRef>
          </c:val>
          <c:extLst>
            <c:ext xmlns:c16="http://schemas.microsoft.com/office/drawing/2014/chart" uri="{C3380CC4-5D6E-409C-BE32-E72D297353CC}">
              <c16:uniqueId val="{0000000B-C826-42DF-8B85-23DF5E32CFE5}"/>
            </c:ext>
          </c:extLst>
        </c:ser>
        <c:ser>
          <c:idx val="6"/>
          <c:order val="6"/>
          <c:tx>
            <c:strRef>
              <c:f>'RESIDUAL CHARTS'!$D$165</c:f>
              <c:strCache>
                <c:ptCount val="1"/>
              </c:strCache>
            </c:strRef>
          </c:tx>
          <c:spPr>
            <a:solidFill>
              <a:srgbClr val="2FAC66"/>
            </a:solidFill>
          </c:spPr>
          <c:invertIfNegative val="0"/>
          <c:dLbls>
            <c:dLbl>
              <c:idx val="2"/>
              <c:tx>
                <c:rich>
                  <a:bodyPr/>
                  <a:lstStyle/>
                  <a:p>
                    <a:pPr>
                      <a:defRPr b="1">
                        <a:solidFill>
                          <a:schemeClr val="bg1"/>
                        </a:solidFill>
                      </a:defRPr>
                    </a:pPr>
                    <a:r>
                      <a:rPr lang="en-US" b="1">
                        <a:solidFill>
                          <a:schemeClr val="bg1"/>
                        </a:solidFill>
                      </a:rPr>
                      <a:t>FOOD WASTE, 92KG/HH/YR</a:t>
                    </a:r>
                    <a:r>
                      <a:rPr lang="en-US" b="1" baseline="0">
                        <a:solidFill>
                          <a:schemeClr val="bg1"/>
                        </a:solidFill>
                      </a:rPr>
                      <a:t> - 28%</a:t>
                    </a:r>
                    <a:endParaRPr lang="en-US"/>
                  </a:p>
                </c:rich>
              </c:tx>
              <c:numFmt formatCode="#,##0.0" sourceLinked="0"/>
              <c:spPr/>
              <c:showLegendKey val="0"/>
              <c:showVal val="1"/>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C826-42DF-8B85-23DF5E32CFE5}"/>
                </c:ext>
              </c:extLst>
            </c:dLbl>
            <c:spPr>
              <a:noFill/>
              <a:ln>
                <a:noFill/>
              </a:ln>
              <a:effectLst/>
            </c:spPr>
            <c:txPr>
              <a:bodyPr/>
              <a:lstStyle/>
              <a:p>
                <a:pPr>
                  <a:defRPr b="1">
                    <a:solidFill>
                      <a:schemeClr val="bg1"/>
                    </a:solidFill>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'RESIDUAL CHARTS'!$D$169:$D$171</c:f>
              <c:strCache>
                <c:ptCount val="3"/>
                <c:pt idx="0">
                  <c:v>PACKAGED FOODS</c:v>
                </c:pt>
                <c:pt idx="1">
                  <c:v>AVOIDABLE CONTENT</c:v>
                </c:pt>
                <c:pt idx="2">
                  <c:v>RESIDUAL FOOD WASTE</c:v>
                </c:pt>
              </c:strCache>
            </c:strRef>
          </c:cat>
          <c:val>
            <c:numRef>
              <c:f>'RESIDUAL CHARTS'!$E$165:$G$165</c:f>
              <c:numCache>
                <c:formatCode>General</c:formatCode>
                <c:ptCount val="3"/>
              </c:numCache>
            </c:numRef>
          </c:val>
          <c:extLst>
            <c:ext xmlns:c16="http://schemas.microsoft.com/office/drawing/2014/chart" uri="{C3380CC4-5D6E-409C-BE32-E72D297353CC}">
              <c16:uniqueId val="{0000000D-C826-42DF-8B85-23DF5E32CFE5}"/>
            </c:ext>
          </c:extLst>
        </c:ser>
        <c:ser>
          <c:idx val="7"/>
          <c:order val="7"/>
          <c:tx>
            <c:strRef>
              <c:f>'RESIDUAL CHARTS'!$D$166</c:f>
              <c:strCache>
                <c:ptCount val="1"/>
                <c:pt idx="0">
                  <c:v>FOOD WASTE</c:v>
                </c:pt>
              </c:strCache>
            </c:strRef>
          </c:tx>
          <c:spPr>
            <a:solidFill>
              <a:srgbClr val="00B050"/>
            </a:solidFill>
          </c:spPr>
          <c:invertIfNegative val="0"/>
          <c:dLbls>
            <c:dLbl>
              <c:idx val="2"/>
              <c:layout>
                <c:manualLayout>
                  <c:x val="6.42004562992323E-3"/>
                  <c:y val="0"/>
                </c:manualLayout>
              </c:layout>
              <c:tx>
                <c:rich>
                  <a:bodyPr/>
                  <a:lstStyle/>
                  <a:p>
                    <a:r>
                      <a:rPr lang="en-US" b="1"/>
                      <a:t> FOOD WASTE, 71KG/HH/YR - 29%</a:t>
                    </a:r>
                    <a:endParaRPr lang="en-US"/>
                  </a:p>
                </c:rich>
              </c:tx>
              <c:showLegendKey val="0"/>
              <c:showVal val="1"/>
              <c:showCatName val="0"/>
              <c:showSerName val="1"/>
              <c:showPercent val="0"/>
              <c:showBubbleSize val="0"/>
              <c:extLst>
                <c:ext xmlns:c15="http://schemas.microsoft.com/office/drawing/2012/chart" uri="{CE6537A1-D6FC-4f65-9D91-7224C49458BB}">
                  <c15:layout>
                    <c:manualLayout>
                      <c:w val="0.21863817713290068"/>
                      <c:h val="0.16786056311051523"/>
                    </c:manualLayout>
                  </c15:layout>
                  <c15:showDataLabelsRange val="0"/>
                </c:ext>
                <c:ext xmlns:c16="http://schemas.microsoft.com/office/drawing/2014/chart" uri="{C3380CC4-5D6E-409C-BE32-E72D297353CC}">
                  <c16:uniqueId val="{0000000E-C826-42DF-8B85-23DF5E32CFE5}"/>
                </c:ext>
              </c:extLst>
            </c:dLbl>
            <c:numFmt formatCode="#,##0.0" sourceLinked="0"/>
            <c:spPr>
              <a:noFill/>
              <a:ln>
                <a:noFill/>
              </a:ln>
              <a:effectLst/>
            </c:spPr>
            <c:txPr>
              <a:bodyPr/>
              <a:lstStyle/>
              <a:p>
                <a:pPr>
                  <a:defRPr b="1">
                    <a:solidFill>
                      <a:schemeClr val="bg1"/>
                    </a:solidFill>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'RESIDUAL CHARTS'!$D$169:$D$171</c:f>
              <c:strCache>
                <c:ptCount val="3"/>
                <c:pt idx="0">
                  <c:v>PACKAGED FOODS</c:v>
                </c:pt>
                <c:pt idx="1">
                  <c:v>AVOIDABLE CONTENT</c:v>
                </c:pt>
                <c:pt idx="2">
                  <c:v>RESIDUAL FOOD WASTE</c:v>
                </c:pt>
              </c:strCache>
            </c:strRef>
          </c:cat>
          <c:val>
            <c:numRef>
              <c:f>'RESIDUAL CHARTS'!$E$166:$G$166</c:f>
              <c:numCache>
                <c:formatCode>General</c:formatCode>
                <c:ptCount val="3"/>
                <c:pt idx="2" formatCode="0">
                  <c:v>71.07233946899683</c:v>
                </c:pt>
              </c:numCache>
            </c:numRef>
          </c:val>
          <c:extLst>
            <c:ext xmlns:c16="http://schemas.microsoft.com/office/drawing/2014/chart" uri="{C3380CC4-5D6E-409C-BE32-E72D297353CC}">
              <c16:uniqueId val="{0000000F-C826-42DF-8B85-23DF5E32CFE5}"/>
            </c:ext>
          </c:extLst>
        </c:ser>
        <c:ser>
          <c:idx val="8"/>
          <c:order val="8"/>
          <c:tx>
            <c:strRef>
              <c:f>'RESIDUAL CHARTS'!$D$167</c:f>
              <c:strCache>
                <c:ptCount val="1"/>
                <c:pt idx="0">
                  <c:v>NON-FOOD WASTE</c:v>
                </c:pt>
              </c:strCache>
            </c:strRef>
          </c:tx>
          <c:spPr>
            <a:solidFill>
              <a:sysClr val="window" lastClr="FFFFFF">
                <a:lumMod val="65000"/>
              </a:sysClr>
            </a:solidFill>
          </c:spPr>
          <c:invertIfNegative val="0"/>
          <c:dLbls>
            <c:dLbl>
              <c:idx val="2"/>
              <c:layout>
                <c:manualLayout>
                  <c:x val="7.4021611673140864E-2"/>
                  <c:y val="0"/>
                </c:manualLayout>
              </c:layout>
              <c:tx>
                <c:rich>
                  <a:bodyPr/>
                  <a:lstStyle/>
                  <a:p>
                    <a:r>
                      <a:rPr lang="en-US"/>
                      <a:t>NON FOOD WASTE 171KG/HH/YR - 71%,  </a:t>
                    </a:r>
                  </a:p>
                </c:rich>
              </c:tx>
              <c:showLegendKey val="0"/>
              <c:showVal val="1"/>
              <c:showCatName val="1"/>
              <c:showSerName val="0"/>
              <c:showPercent val="0"/>
              <c:showBubbleSize val="0"/>
              <c:extLst>
                <c:ext xmlns:c15="http://schemas.microsoft.com/office/drawing/2012/chart" uri="{CE6537A1-D6FC-4f65-9D91-7224C49458BB}">
                  <c15:layout>
                    <c:manualLayout>
                      <c:w val="0.25463436319182042"/>
                      <c:h val="0.15764042725857039"/>
                    </c:manualLayout>
                  </c15:layout>
                  <c15:showDataLabelsRange val="0"/>
                </c:ext>
                <c:ext xmlns:c16="http://schemas.microsoft.com/office/drawing/2014/chart" uri="{C3380CC4-5D6E-409C-BE32-E72D297353CC}">
                  <c16:uniqueId val="{00000010-C826-42DF-8B85-23DF5E32CFE5}"/>
                </c:ext>
              </c:extLst>
            </c:dLbl>
            <c:numFmt formatCode="0%" sourceLinked="0"/>
            <c:spPr>
              <a:noFill/>
              <a:ln>
                <a:noFill/>
              </a:ln>
              <a:effectLst/>
            </c:spPr>
            <c:txPr>
              <a:bodyPr wrap="square" lIns="38100" tIns="19050" rIns="38100" bIns="19050" anchor="ctr">
                <a:spAutoFit/>
              </a:bodyPr>
              <a:lstStyle/>
              <a:p>
                <a:pPr>
                  <a:defRPr b="1"/>
                </a:pPr>
                <a:endParaRPr lang="en-US"/>
              </a:p>
            </c:txPr>
            <c:showLegendKey val="0"/>
            <c:showVal val="1"/>
            <c:showCatName val="1"/>
            <c:showSerName val="0"/>
            <c:showPercent val="0"/>
            <c:showBubbleSize val="0"/>
            <c:showLeaderLines val="0"/>
            <c:extLst>
              <c:ext xmlns:c15="http://schemas.microsoft.com/office/drawing/2012/chart" uri="{CE6537A1-D6FC-4f65-9D91-7224C49458BB}">
                <c15:showLeaderLines val="1"/>
              </c:ext>
            </c:extLst>
          </c:dLbls>
          <c:cat>
            <c:strRef>
              <c:f>'RESIDUAL CHARTS'!$D$169:$D$171</c:f>
              <c:strCache>
                <c:ptCount val="3"/>
                <c:pt idx="0">
                  <c:v>PACKAGED FOODS</c:v>
                </c:pt>
                <c:pt idx="1">
                  <c:v>AVOIDABLE CONTENT</c:v>
                </c:pt>
                <c:pt idx="2">
                  <c:v>RESIDUAL FOOD WASTE</c:v>
                </c:pt>
              </c:strCache>
            </c:strRef>
          </c:cat>
          <c:val>
            <c:numRef>
              <c:f>'RESIDUAL CHARTS'!$E$167:$G$167</c:f>
              <c:numCache>
                <c:formatCode>General</c:formatCode>
                <c:ptCount val="3"/>
                <c:pt idx="2" formatCode="0">
                  <c:v>170.92287575097049</c:v>
                </c:pt>
              </c:numCache>
            </c:numRef>
          </c:val>
          <c:extLst>
            <c:ext xmlns:c16="http://schemas.microsoft.com/office/drawing/2014/chart" uri="{C3380CC4-5D6E-409C-BE32-E72D297353CC}">
              <c16:uniqueId val="{00000011-C826-42DF-8B85-23DF5E32CFE5}"/>
            </c:ext>
          </c:extLst>
        </c:ser>
        <c:dLbls>
          <c:showLegendKey val="0"/>
          <c:showVal val="0"/>
          <c:showCatName val="0"/>
          <c:showSerName val="0"/>
          <c:showPercent val="0"/>
          <c:showBubbleSize val="0"/>
        </c:dLbls>
        <c:gapWidth val="150"/>
        <c:overlap val="100"/>
        <c:axId val="467634776"/>
        <c:axId val="467635168"/>
      </c:barChart>
      <c:catAx>
        <c:axId val="467634776"/>
        <c:scaling>
          <c:orientation val="minMax"/>
        </c:scaling>
        <c:delete val="0"/>
        <c:axPos val="l"/>
        <c:numFmt formatCode="General" sourceLinked="0"/>
        <c:majorTickMark val="out"/>
        <c:minorTickMark val="none"/>
        <c:tickLblPos val="nextTo"/>
        <c:crossAx val="467635168"/>
        <c:crosses val="autoZero"/>
        <c:auto val="1"/>
        <c:lblAlgn val="ctr"/>
        <c:lblOffset val="100"/>
        <c:noMultiLvlLbl val="0"/>
      </c:catAx>
      <c:valAx>
        <c:axId val="467635168"/>
        <c:scaling>
          <c:orientation val="minMax"/>
          <c:max val="1"/>
        </c:scaling>
        <c:delete val="0"/>
        <c:axPos val="b"/>
        <c:majorGridlines>
          <c:spPr>
            <a:ln>
              <a:noFill/>
            </a:ln>
          </c:spPr>
        </c:majorGridlines>
        <c:numFmt formatCode="0%" sourceLinked="0"/>
        <c:majorTickMark val="out"/>
        <c:minorTickMark val="none"/>
        <c:tickLblPos val="nextTo"/>
        <c:crossAx val="467634776"/>
        <c:crosses val="autoZero"/>
        <c:crossBetween val="between"/>
        <c:majorUnit val="0.2"/>
      </c:valAx>
      <c:spPr>
        <a:ln>
          <a:noFill/>
        </a:ln>
      </c:spPr>
    </c:plotArea>
    <c:plotVisOnly val="1"/>
    <c:dispBlanksAs val="gap"/>
    <c:showDLblsOverMax val="0"/>
  </c:chart>
  <c:spPr>
    <a:ln>
      <a:noFill/>
    </a:ln>
  </c:spPr>
  <c:txPr>
    <a:bodyPr/>
    <a:lstStyle/>
    <a:p>
      <a:pPr>
        <a:defRPr>
          <a:solidFill>
            <a:schemeClr val="tx1">
              <a:lumMod val="75000"/>
              <a:lumOff val="25000"/>
            </a:schemeClr>
          </a:solidFill>
          <a:latin typeface="+mn-lt"/>
        </a:defRPr>
      </a:pPr>
      <a:endParaRPr lang="en-US"/>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240468135526201"/>
          <c:y val="0.146233490145318"/>
          <c:w val="0.81490200784049205"/>
          <c:h val="0.84905515333822101"/>
        </c:manualLayout>
      </c:layout>
      <c:barChart>
        <c:barDir val="bar"/>
        <c:grouping val="stacked"/>
        <c:varyColors val="0"/>
        <c:ser>
          <c:idx val="0"/>
          <c:order val="0"/>
          <c:tx>
            <c:strRef>
              <c:f>RESIDUAL!$B$86</c:f>
              <c:strCache>
                <c:ptCount val="1"/>
                <c:pt idx="0">
                  <c:v>PAPER &amp; CARD RECYCLABLES</c:v>
                </c:pt>
              </c:strCache>
            </c:strRef>
          </c:tx>
          <c:spPr>
            <a:solidFill>
              <a:srgbClr val="15619D"/>
            </a:solidFill>
          </c:spPr>
          <c:invertIfNegative val="0"/>
          <c:dLbls>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RESIDUAL!$M$85:$U$85</c:f>
              <c:strCache>
                <c:ptCount val="9"/>
                <c:pt idx="0">
                  <c:v>1B</c:v>
                </c:pt>
                <c:pt idx="1">
                  <c:v>1C</c:v>
                </c:pt>
                <c:pt idx="2">
                  <c:v>3H</c:v>
                </c:pt>
                <c:pt idx="3">
                  <c:v>4L</c:v>
                </c:pt>
                <c:pt idx="4">
                  <c:v>4M</c:v>
                </c:pt>
                <c:pt idx="5">
                  <c:v>50</c:v>
                </c:pt>
                <c:pt idx="6">
                  <c:v>5P</c:v>
                </c:pt>
                <c:pt idx="7">
                  <c:v>5Q</c:v>
                </c:pt>
                <c:pt idx="8">
                  <c:v>AVERAGE</c:v>
                </c:pt>
              </c:strCache>
            </c:strRef>
          </c:cat>
          <c:val>
            <c:numRef>
              <c:f>RESIDUAL!$M$86:$U$86</c:f>
              <c:numCache>
                <c:formatCode>0.0%</c:formatCode>
                <c:ptCount val="9"/>
                <c:pt idx="0">
                  <c:v>5.5543813123101179E-2</c:v>
                </c:pt>
                <c:pt idx="1">
                  <c:v>4.4094911427163E-2</c:v>
                </c:pt>
                <c:pt idx="2">
                  <c:v>5.2629949742126328E-2</c:v>
                </c:pt>
                <c:pt idx="3">
                  <c:v>4.6006771597807035E-2</c:v>
                </c:pt>
                <c:pt idx="4">
                  <c:v>3.6711176523865512E-2</c:v>
                </c:pt>
                <c:pt idx="5">
                  <c:v>4.5762125858979361E-2</c:v>
                </c:pt>
                <c:pt idx="6">
                  <c:v>5.2212395764449943E-2</c:v>
                </c:pt>
                <c:pt idx="7">
                  <c:v>6.8915033471028453E-2</c:v>
                </c:pt>
                <c:pt idx="8">
                  <c:v>4.8944039428559308E-2</c:v>
                </c:pt>
              </c:numCache>
            </c:numRef>
          </c:val>
          <c:extLst>
            <c:ext xmlns:c16="http://schemas.microsoft.com/office/drawing/2014/chart" uri="{C3380CC4-5D6E-409C-BE32-E72D297353CC}">
              <c16:uniqueId val="{00000000-B3ED-4B2F-B9E8-E9EFCEE9379F}"/>
            </c:ext>
          </c:extLst>
        </c:ser>
        <c:ser>
          <c:idx val="1"/>
          <c:order val="1"/>
          <c:tx>
            <c:strRef>
              <c:f>RESIDUAL!$B$87</c:f>
              <c:strCache>
                <c:ptCount val="1"/>
                <c:pt idx="0">
                  <c:v>CO-MINGLED RECYCLABLES</c:v>
                </c:pt>
              </c:strCache>
            </c:strRef>
          </c:tx>
          <c:spPr>
            <a:solidFill>
              <a:srgbClr val="009FE3"/>
            </a:solidFill>
          </c:spPr>
          <c:invertIfNegative val="0"/>
          <c:dLbls>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RESIDUAL!$M$85:$U$85</c:f>
              <c:strCache>
                <c:ptCount val="9"/>
                <c:pt idx="0">
                  <c:v>1B</c:v>
                </c:pt>
                <c:pt idx="1">
                  <c:v>1C</c:v>
                </c:pt>
                <c:pt idx="2">
                  <c:v>3H</c:v>
                </c:pt>
                <c:pt idx="3">
                  <c:v>4L</c:v>
                </c:pt>
                <c:pt idx="4">
                  <c:v>4M</c:v>
                </c:pt>
                <c:pt idx="5">
                  <c:v>50</c:v>
                </c:pt>
                <c:pt idx="6">
                  <c:v>5P</c:v>
                </c:pt>
                <c:pt idx="7">
                  <c:v>5Q</c:v>
                </c:pt>
                <c:pt idx="8">
                  <c:v>AVERAGE</c:v>
                </c:pt>
              </c:strCache>
            </c:strRef>
          </c:cat>
          <c:val>
            <c:numRef>
              <c:f>RESIDUAL!$M$87:$U$87</c:f>
              <c:numCache>
                <c:formatCode>0.0%</c:formatCode>
                <c:ptCount val="9"/>
                <c:pt idx="0">
                  <c:v>5.2785026012228328E-2</c:v>
                </c:pt>
                <c:pt idx="1">
                  <c:v>2.8800896596542024E-2</c:v>
                </c:pt>
                <c:pt idx="2">
                  <c:v>3.9530263660974993E-2</c:v>
                </c:pt>
                <c:pt idx="3">
                  <c:v>3.0646042044162186E-2</c:v>
                </c:pt>
                <c:pt idx="4">
                  <c:v>4.0926077000835198E-2</c:v>
                </c:pt>
                <c:pt idx="5">
                  <c:v>3.8006930048019763E-2</c:v>
                </c:pt>
                <c:pt idx="6">
                  <c:v>4.7875137884879466E-2</c:v>
                </c:pt>
                <c:pt idx="7">
                  <c:v>7.3931083474723353E-2</c:v>
                </c:pt>
                <c:pt idx="8">
                  <c:v>4.102637385576257E-2</c:v>
                </c:pt>
              </c:numCache>
            </c:numRef>
          </c:val>
          <c:extLst>
            <c:ext xmlns:c16="http://schemas.microsoft.com/office/drawing/2014/chart" uri="{C3380CC4-5D6E-409C-BE32-E72D297353CC}">
              <c16:uniqueId val="{00000001-B3ED-4B2F-B9E8-E9EFCEE9379F}"/>
            </c:ext>
          </c:extLst>
        </c:ser>
        <c:ser>
          <c:idx val="2"/>
          <c:order val="2"/>
          <c:tx>
            <c:strRef>
              <c:f>RESIDUAL!$B$88</c:f>
              <c:strCache>
                <c:ptCount val="1"/>
                <c:pt idx="0">
                  <c:v>ORGANIC RECYCLABLES</c:v>
                </c:pt>
              </c:strCache>
            </c:strRef>
          </c:tx>
          <c:invertIfNegative val="0"/>
          <c:dLbls>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RESIDUAL!$M$85:$U$85</c:f>
              <c:strCache>
                <c:ptCount val="9"/>
                <c:pt idx="0">
                  <c:v>1B</c:v>
                </c:pt>
                <c:pt idx="1">
                  <c:v>1C</c:v>
                </c:pt>
                <c:pt idx="2">
                  <c:v>3H</c:v>
                </c:pt>
                <c:pt idx="3">
                  <c:v>4L</c:v>
                </c:pt>
                <c:pt idx="4">
                  <c:v>4M</c:v>
                </c:pt>
                <c:pt idx="5">
                  <c:v>50</c:v>
                </c:pt>
                <c:pt idx="6">
                  <c:v>5P</c:v>
                </c:pt>
                <c:pt idx="7">
                  <c:v>5Q</c:v>
                </c:pt>
                <c:pt idx="8">
                  <c:v>AVERAGE</c:v>
                </c:pt>
              </c:strCache>
            </c:strRef>
          </c:cat>
          <c:val>
            <c:numRef>
              <c:f>RESIDUAL!$M$88:$U$88</c:f>
              <c:numCache>
                <c:formatCode>0.0%</c:formatCode>
                <c:ptCount val="9"/>
                <c:pt idx="0">
                  <c:v>0.37338005408341163</c:v>
                </c:pt>
                <c:pt idx="1">
                  <c:v>0.28722983468880131</c:v>
                </c:pt>
                <c:pt idx="2">
                  <c:v>0.36289095198098248</c:v>
                </c:pt>
                <c:pt idx="3">
                  <c:v>0.23762168934779143</c:v>
                </c:pt>
                <c:pt idx="4">
                  <c:v>0.2416242044175177</c:v>
                </c:pt>
                <c:pt idx="5">
                  <c:v>0.32944506562866022</c:v>
                </c:pt>
                <c:pt idx="6">
                  <c:v>0.334931445430664</c:v>
                </c:pt>
                <c:pt idx="7">
                  <c:v>0.32189335160640958</c:v>
                </c:pt>
                <c:pt idx="8">
                  <c:v>0.30602698770200226</c:v>
                </c:pt>
              </c:numCache>
            </c:numRef>
          </c:val>
          <c:extLst>
            <c:ext xmlns:c16="http://schemas.microsoft.com/office/drawing/2014/chart" uri="{C3380CC4-5D6E-409C-BE32-E72D297353CC}">
              <c16:uniqueId val="{00000002-B3ED-4B2F-B9E8-E9EFCEE9379F}"/>
            </c:ext>
          </c:extLst>
        </c:ser>
        <c:ser>
          <c:idx val="3"/>
          <c:order val="3"/>
          <c:tx>
            <c:strRef>
              <c:f>RESIDUAL!$B$89</c:f>
              <c:strCache>
                <c:ptCount val="1"/>
                <c:pt idx="0">
                  <c:v>TOTAL RECYCLABLE</c:v>
                </c:pt>
              </c:strCache>
            </c:strRef>
          </c:tx>
          <c:spPr>
            <a:solidFill>
              <a:sysClr val="window" lastClr="FFFFFF"/>
            </a:solidFill>
          </c:spPr>
          <c:invertIfNegative val="0"/>
          <c:dLbls>
            <c:dLbl>
              <c:idx val="0"/>
              <c:tx>
                <c:rich>
                  <a:bodyPr/>
                  <a:lstStyle/>
                  <a:p>
                    <a:r>
                      <a:rPr lang="en-US"/>
                      <a:t>= </a:t>
                    </a:r>
                    <a:fld id="{DDF866DF-86EA-4105-8316-76D8B4A6F523}"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3ED-4B2F-B9E8-E9EFCEE9379F}"/>
                </c:ext>
              </c:extLst>
            </c:dLbl>
            <c:dLbl>
              <c:idx val="1"/>
              <c:tx>
                <c:rich>
                  <a:bodyPr/>
                  <a:lstStyle/>
                  <a:p>
                    <a:r>
                      <a:rPr lang="en-US"/>
                      <a:t>= </a:t>
                    </a:r>
                    <a:fld id="{69C51DCA-D245-4301-B022-55080F23AE61}"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B3ED-4B2F-B9E8-E9EFCEE9379F}"/>
                </c:ext>
              </c:extLst>
            </c:dLbl>
            <c:dLbl>
              <c:idx val="2"/>
              <c:tx>
                <c:rich>
                  <a:bodyPr/>
                  <a:lstStyle/>
                  <a:p>
                    <a:r>
                      <a:rPr lang="en-US"/>
                      <a:t>= </a:t>
                    </a:r>
                    <a:fld id="{4A89C0E1-427B-4ED9-A439-9FFFCA349841}"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3ED-4B2F-B9E8-E9EFCEE9379F}"/>
                </c:ext>
              </c:extLst>
            </c:dLbl>
            <c:dLbl>
              <c:idx val="3"/>
              <c:tx>
                <c:rich>
                  <a:bodyPr/>
                  <a:lstStyle/>
                  <a:p>
                    <a:r>
                      <a:rPr lang="en-US"/>
                      <a:t>= </a:t>
                    </a:r>
                    <a:fld id="{5302F090-F757-4A24-A644-A22F9A529907}"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B3ED-4B2F-B9E8-E9EFCEE9379F}"/>
                </c:ext>
              </c:extLst>
            </c:dLbl>
            <c:dLbl>
              <c:idx val="4"/>
              <c:tx>
                <c:rich>
                  <a:bodyPr/>
                  <a:lstStyle/>
                  <a:p>
                    <a:r>
                      <a:rPr lang="en-US"/>
                      <a:t>= </a:t>
                    </a:r>
                    <a:fld id="{36FED90A-B0AC-4D93-BDC5-A78B6494CD8A}"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3ED-4B2F-B9E8-E9EFCEE9379F}"/>
                </c:ext>
              </c:extLst>
            </c:dLbl>
            <c:dLbl>
              <c:idx val="5"/>
              <c:tx>
                <c:rich>
                  <a:bodyPr/>
                  <a:lstStyle/>
                  <a:p>
                    <a:r>
                      <a:rPr lang="en-US"/>
                      <a:t>= </a:t>
                    </a:r>
                    <a:fld id="{F020C878-2806-4DD5-A040-6934671D280C}"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B3ED-4B2F-B9E8-E9EFCEE9379F}"/>
                </c:ext>
              </c:extLst>
            </c:dLbl>
            <c:dLbl>
              <c:idx val="6"/>
              <c:tx>
                <c:rich>
                  <a:bodyPr/>
                  <a:lstStyle/>
                  <a:p>
                    <a:r>
                      <a:rPr lang="en-US"/>
                      <a:t>= </a:t>
                    </a:r>
                    <a:fld id="{D9FE0544-0CA0-4D24-AB7B-7C5CEDB682F3}"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B3ED-4B2F-B9E8-E9EFCEE9379F}"/>
                </c:ext>
              </c:extLst>
            </c:dLbl>
            <c:dLbl>
              <c:idx val="7"/>
              <c:tx>
                <c:rich>
                  <a:bodyPr/>
                  <a:lstStyle/>
                  <a:p>
                    <a:r>
                      <a:rPr lang="en-US"/>
                      <a:t>= </a:t>
                    </a:r>
                    <a:fld id="{21DDFA10-99C9-4E04-88C8-CEE662CFF1E0}"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B3ED-4B2F-B9E8-E9EFCEE9379F}"/>
                </c:ext>
              </c:extLst>
            </c:dLbl>
            <c:dLbl>
              <c:idx val="8"/>
              <c:tx>
                <c:rich>
                  <a:bodyPr/>
                  <a:lstStyle/>
                  <a:p>
                    <a:r>
                      <a:rPr lang="en-US"/>
                      <a:t>= </a:t>
                    </a:r>
                    <a:fld id="{E3DAB9ED-5BD9-4978-AD06-F6ED1FA0E629}"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B3ED-4B2F-B9E8-E9EFCEE9379F}"/>
                </c:ext>
              </c:extLst>
            </c:dLbl>
            <c:spPr>
              <a:noFill/>
              <a:ln>
                <a:noFill/>
              </a:ln>
              <a:effectLst/>
            </c:sp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RESIDUAL!$M$85:$U$85</c:f>
              <c:strCache>
                <c:ptCount val="9"/>
                <c:pt idx="0">
                  <c:v>1B</c:v>
                </c:pt>
                <c:pt idx="1">
                  <c:v>1C</c:v>
                </c:pt>
                <c:pt idx="2">
                  <c:v>3H</c:v>
                </c:pt>
                <c:pt idx="3">
                  <c:v>4L</c:v>
                </c:pt>
                <c:pt idx="4">
                  <c:v>4M</c:v>
                </c:pt>
                <c:pt idx="5">
                  <c:v>50</c:v>
                </c:pt>
                <c:pt idx="6">
                  <c:v>5P</c:v>
                </c:pt>
                <c:pt idx="7">
                  <c:v>5Q</c:v>
                </c:pt>
                <c:pt idx="8">
                  <c:v>AVERAGE</c:v>
                </c:pt>
              </c:strCache>
            </c:strRef>
          </c:cat>
          <c:val>
            <c:numRef>
              <c:f>RESIDUAL!$M$89:$U$89</c:f>
              <c:numCache>
                <c:formatCode>0.0%</c:formatCode>
                <c:ptCount val="9"/>
                <c:pt idx="0">
                  <c:v>0.48170889321874111</c:v>
                </c:pt>
                <c:pt idx="1">
                  <c:v>0.36012564271250636</c:v>
                </c:pt>
                <c:pt idx="2">
                  <c:v>0.4550511653840838</c:v>
                </c:pt>
                <c:pt idx="3">
                  <c:v>0.31427450298976067</c:v>
                </c:pt>
                <c:pt idx="4">
                  <c:v>0.31926145794221839</c:v>
                </c:pt>
                <c:pt idx="5">
                  <c:v>0.41321412153565934</c:v>
                </c:pt>
                <c:pt idx="6">
                  <c:v>0.43501897907999343</c:v>
                </c:pt>
                <c:pt idx="7">
                  <c:v>0.46473946855216142</c:v>
                </c:pt>
                <c:pt idx="8">
                  <c:v>0.39599740098632413</c:v>
                </c:pt>
              </c:numCache>
            </c:numRef>
          </c:val>
          <c:extLst>
            <c:ext xmlns:c16="http://schemas.microsoft.com/office/drawing/2014/chart" uri="{C3380CC4-5D6E-409C-BE32-E72D297353CC}">
              <c16:uniqueId val="{0000000D-B3ED-4B2F-B9E8-E9EFCEE9379F}"/>
            </c:ext>
          </c:extLst>
        </c:ser>
        <c:dLbls>
          <c:showLegendKey val="0"/>
          <c:showVal val="1"/>
          <c:showCatName val="0"/>
          <c:showSerName val="0"/>
          <c:showPercent val="0"/>
          <c:showBubbleSize val="0"/>
        </c:dLbls>
        <c:gapWidth val="58"/>
        <c:overlap val="100"/>
        <c:axId val="467629680"/>
        <c:axId val="467630464"/>
      </c:barChart>
      <c:catAx>
        <c:axId val="467629680"/>
        <c:scaling>
          <c:orientation val="maxMin"/>
        </c:scaling>
        <c:delete val="0"/>
        <c:axPos val="l"/>
        <c:numFmt formatCode="General" sourceLinked="1"/>
        <c:majorTickMark val="out"/>
        <c:minorTickMark val="none"/>
        <c:tickLblPos val="nextTo"/>
        <c:spPr>
          <a:ln>
            <a:noFill/>
          </a:ln>
        </c:spPr>
        <c:crossAx val="467630464"/>
        <c:crosses val="autoZero"/>
        <c:auto val="1"/>
        <c:lblAlgn val="ctr"/>
        <c:lblOffset val="100"/>
        <c:noMultiLvlLbl val="0"/>
      </c:catAx>
      <c:valAx>
        <c:axId val="467630464"/>
        <c:scaling>
          <c:orientation val="minMax"/>
          <c:max val="0.5"/>
          <c:min val="0"/>
        </c:scaling>
        <c:delete val="1"/>
        <c:axPos val="t"/>
        <c:numFmt formatCode="0%" sourceLinked="0"/>
        <c:majorTickMark val="out"/>
        <c:minorTickMark val="none"/>
        <c:tickLblPos val="nextTo"/>
        <c:crossAx val="467629680"/>
        <c:crosses val="autoZero"/>
        <c:crossBetween val="between"/>
        <c:majorUnit val="0.1"/>
      </c:valAx>
    </c:plotArea>
    <c:legend>
      <c:legendPos val="t"/>
      <c:legendEntry>
        <c:idx val="3"/>
        <c:delete val="1"/>
      </c:legendEntry>
      <c:layout>
        <c:manualLayout>
          <c:xMode val="edge"/>
          <c:yMode val="edge"/>
          <c:x val="0.114945492276702"/>
          <c:y val="2.2443403303539399E-2"/>
          <c:w val="0.84824561464883297"/>
          <c:h val="0.12966985518114199"/>
        </c:manualLayout>
      </c:layout>
      <c:overlay val="0"/>
    </c:legend>
    <c:plotVisOnly val="1"/>
    <c:dispBlanksAs val="gap"/>
    <c:showDLblsOverMax val="0"/>
  </c:chart>
  <c:spPr>
    <a:ln>
      <a:noFill/>
    </a:ln>
  </c:spPr>
  <c:txPr>
    <a:bodyPr/>
    <a:lstStyle/>
    <a:p>
      <a:pPr>
        <a:defRPr b="1">
          <a:solidFill>
            <a:schemeClr val="tx1">
              <a:lumMod val="75000"/>
              <a:lumOff val="25000"/>
            </a:schemeClr>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700138088429"/>
          <c:y val="0.13003492518874199"/>
          <c:w val="0.86747654534170804"/>
          <c:h val="0.822871182817425"/>
        </c:manualLayout>
      </c:layout>
      <c:barChart>
        <c:barDir val="bar"/>
        <c:grouping val="stacked"/>
        <c:varyColors val="0"/>
        <c:ser>
          <c:idx val="0"/>
          <c:order val="0"/>
          <c:tx>
            <c:strRef>
              <c:f>RESIDUAL!$B$86</c:f>
              <c:strCache>
                <c:ptCount val="1"/>
                <c:pt idx="0">
                  <c:v>PAPER &amp; CARD RECYCLABLES</c:v>
                </c:pt>
              </c:strCache>
            </c:strRef>
          </c:tx>
          <c:spPr>
            <a:solidFill>
              <a:srgbClr val="15619D"/>
            </a:solidFill>
          </c:spPr>
          <c:invertIfNegative val="0"/>
          <c:dLbls>
            <c:numFmt formatCode="#,##0" sourceLinked="0"/>
            <c:spPr>
              <a:noFill/>
              <a:ln>
                <a:noFill/>
              </a:ln>
              <a:effectLst/>
            </c:spPr>
            <c:txPr>
              <a:bodyPr wrap="square" lIns="38100" tIns="19050" rIns="38100" bIns="19050" anchor="ctr">
                <a:spAutoFit/>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RESIDUAL!$C$85:$K$85</c:f>
              <c:strCache>
                <c:ptCount val="9"/>
                <c:pt idx="0">
                  <c:v>1B</c:v>
                </c:pt>
                <c:pt idx="1">
                  <c:v>1C</c:v>
                </c:pt>
                <c:pt idx="2">
                  <c:v>3H</c:v>
                </c:pt>
                <c:pt idx="3">
                  <c:v>4L</c:v>
                </c:pt>
                <c:pt idx="4">
                  <c:v>4M</c:v>
                </c:pt>
                <c:pt idx="5">
                  <c:v>50</c:v>
                </c:pt>
                <c:pt idx="6">
                  <c:v>5P</c:v>
                </c:pt>
                <c:pt idx="7">
                  <c:v>5Q</c:v>
                </c:pt>
                <c:pt idx="8">
                  <c:v>AVERAGE</c:v>
                </c:pt>
              </c:strCache>
            </c:strRef>
          </c:cat>
          <c:val>
            <c:numRef>
              <c:f>RESIDUAL!$C$86:$K$86</c:f>
              <c:numCache>
                <c:formatCode>0.0</c:formatCode>
                <c:ptCount val="9"/>
                <c:pt idx="0">
                  <c:v>13.826676973712747</c:v>
                </c:pt>
                <c:pt idx="1">
                  <c:v>12.227260066751249</c:v>
                </c:pt>
                <c:pt idx="2">
                  <c:v>14.182515700900453</c:v>
                </c:pt>
                <c:pt idx="3">
                  <c:v>11.339786692784209</c:v>
                </c:pt>
                <c:pt idx="4">
                  <c:v>9.8714266366177359</c:v>
                </c:pt>
                <c:pt idx="5">
                  <c:v>11.108749724139546</c:v>
                </c:pt>
                <c:pt idx="6">
                  <c:v>13.445864149749436</c:v>
                </c:pt>
                <c:pt idx="7">
                  <c:v>9.4727390434750056</c:v>
                </c:pt>
                <c:pt idx="8">
                  <c:v>11.844223355248776</c:v>
                </c:pt>
              </c:numCache>
            </c:numRef>
          </c:val>
          <c:extLst>
            <c:ext xmlns:c16="http://schemas.microsoft.com/office/drawing/2014/chart" uri="{C3380CC4-5D6E-409C-BE32-E72D297353CC}">
              <c16:uniqueId val="{00000000-3C4C-4CA0-BCAA-CA874E351E9B}"/>
            </c:ext>
          </c:extLst>
        </c:ser>
        <c:ser>
          <c:idx val="1"/>
          <c:order val="1"/>
          <c:tx>
            <c:strRef>
              <c:f>RESIDUAL!$B$87</c:f>
              <c:strCache>
                <c:ptCount val="1"/>
                <c:pt idx="0">
                  <c:v>CO-MINGLED RECYCLABLES</c:v>
                </c:pt>
              </c:strCache>
            </c:strRef>
          </c:tx>
          <c:spPr>
            <a:solidFill>
              <a:srgbClr val="009FE3"/>
            </a:solidFill>
          </c:spPr>
          <c:invertIfNegative val="0"/>
          <c:dLbls>
            <c:numFmt formatCode="#,##0" sourceLinked="0"/>
            <c:spPr>
              <a:noFill/>
              <a:ln>
                <a:noFill/>
              </a:ln>
              <a:effectLst/>
            </c:spPr>
            <c:txPr>
              <a:bodyPr wrap="square" lIns="38100" tIns="19050" rIns="38100" bIns="19050" anchor="ctr">
                <a:spAutoFit/>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RESIDUAL!$C$85:$K$85</c:f>
              <c:strCache>
                <c:ptCount val="9"/>
                <c:pt idx="0">
                  <c:v>1B</c:v>
                </c:pt>
                <c:pt idx="1">
                  <c:v>1C</c:v>
                </c:pt>
                <c:pt idx="2">
                  <c:v>3H</c:v>
                </c:pt>
                <c:pt idx="3">
                  <c:v>4L</c:v>
                </c:pt>
                <c:pt idx="4">
                  <c:v>4M</c:v>
                </c:pt>
                <c:pt idx="5">
                  <c:v>50</c:v>
                </c:pt>
                <c:pt idx="6">
                  <c:v>5P</c:v>
                </c:pt>
                <c:pt idx="7">
                  <c:v>5Q</c:v>
                </c:pt>
                <c:pt idx="8">
                  <c:v>AVERAGE</c:v>
                </c:pt>
              </c:strCache>
            </c:strRef>
          </c:cat>
          <c:val>
            <c:numRef>
              <c:f>RESIDUAL!$C$87:$K$87</c:f>
              <c:numCache>
                <c:formatCode>0.0</c:formatCode>
                <c:ptCount val="9"/>
                <c:pt idx="0">
                  <c:v>13.139924371100804</c:v>
                </c:pt>
                <c:pt idx="1">
                  <c:v>7.9863195421818638</c:v>
                </c:pt>
                <c:pt idx="2">
                  <c:v>10.652462861536105</c:v>
                </c:pt>
                <c:pt idx="3">
                  <c:v>7.5536615087214809</c:v>
                </c:pt>
                <c:pt idx="4">
                  <c:v>11.004789409995567</c:v>
                </c:pt>
                <c:pt idx="5">
                  <c:v>9.2261770134414647</c:v>
                </c:pt>
                <c:pt idx="6">
                  <c:v>12.328922868329778</c:v>
                </c:pt>
                <c:pt idx="7">
                  <c:v>10.162221879379006</c:v>
                </c:pt>
                <c:pt idx="8">
                  <c:v>9.9281861709201031</c:v>
                </c:pt>
              </c:numCache>
            </c:numRef>
          </c:val>
          <c:extLst>
            <c:ext xmlns:c16="http://schemas.microsoft.com/office/drawing/2014/chart" uri="{C3380CC4-5D6E-409C-BE32-E72D297353CC}">
              <c16:uniqueId val="{00000001-3C4C-4CA0-BCAA-CA874E351E9B}"/>
            </c:ext>
          </c:extLst>
        </c:ser>
        <c:ser>
          <c:idx val="2"/>
          <c:order val="2"/>
          <c:tx>
            <c:strRef>
              <c:f>RESIDUAL!$B$88</c:f>
              <c:strCache>
                <c:ptCount val="1"/>
                <c:pt idx="0">
                  <c:v>ORGANIC RECYCLABLES</c:v>
                </c:pt>
              </c:strCache>
            </c:strRef>
          </c:tx>
          <c:invertIfNegative val="0"/>
          <c:dLbls>
            <c:numFmt formatCode="#,##0" sourceLinked="0"/>
            <c:spPr>
              <a:noFill/>
              <a:ln>
                <a:noFill/>
              </a:ln>
              <a:effectLst/>
            </c:spPr>
            <c:txPr>
              <a:bodyPr wrap="square" lIns="38100" tIns="19050" rIns="38100" bIns="19050" anchor="ctr">
                <a:spAutoFit/>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RESIDUAL!$C$85:$K$85</c:f>
              <c:strCache>
                <c:ptCount val="9"/>
                <c:pt idx="0">
                  <c:v>1B</c:v>
                </c:pt>
                <c:pt idx="1">
                  <c:v>1C</c:v>
                </c:pt>
                <c:pt idx="2">
                  <c:v>3H</c:v>
                </c:pt>
                <c:pt idx="3">
                  <c:v>4L</c:v>
                </c:pt>
                <c:pt idx="4">
                  <c:v>4M</c:v>
                </c:pt>
                <c:pt idx="5">
                  <c:v>50</c:v>
                </c:pt>
                <c:pt idx="6">
                  <c:v>5P</c:v>
                </c:pt>
                <c:pt idx="7">
                  <c:v>5Q</c:v>
                </c:pt>
                <c:pt idx="8">
                  <c:v>AVERAGE</c:v>
                </c:pt>
              </c:strCache>
            </c:strRef>
          </c:cat>
          <c:val>
            <c:numRef>
              <c:f>RESIDUAL!$C$88:$K$88</c:f>
              <c:numCache>
                <c:formatCode>0.0</c:formatCode>
                <c:ptCount val="9"/>
                <c:pt idx="0">
                  <c:v>92.946542665281186</c:v>
                </c:pt>
                <c:pt idx="1">
                  <c:v>79.647146892928944</c:v>
                </c:pt>
                <c:pt idx="2">
                  <c:v>97.790452953167886</c:v>
                </c:pt>
                <c:pt idx="3">
                  <c:v>58.569188343383537</c:v>
                </c:pt>
                <c:pt idx="4">
                  <c:v>64.97137475253831</c:v>
                </c:pt>
                <c:pt idx="5">
                  <c:v>79.972744124679025</c:v>
                </c:pt>
                <c:pt idx="6">
                  <c:v>86.252366871971816</c:v>
                </c:pt>
                <c:pt idx="7">
                  <c:v>44.245958624962988</c:v>
                </c:pt>
                <c:pt idx="8">
                  <c:v>74.057066752064344</c:v>
                </c:pt>
              </c:numCache>
            </c:numRef>
          </c:val>
          <c:extLst>
            <c:ext xmlns:c16="http://schemas.microsoft.com/office/drawing/2014/chart" uri="{C3380CC4-5D6E-409C-BE32-E72D297353CC}">
              <c16:uniqueId val="{00000002-3C4C-4CA0-BCAA-CA874E351E9B}"/>
            </c:ext>
          </c:extLst>
        </c:ser>
        <c:ser>
          <c:idx val="3"/>
          <c:order val="3"/>
          <c:tx>
            <c:strRef>
              <c:f>RESIDUAL!$B$89</c:f>
              <c:strCache>
                <c:ptCount val="1"/>
                <c:pt idx="0">
                  <c:v>TOTAL RECYCLABLE</c:v>
                </c:pt>
              </c:strCache>
            </c:strRef>
          </c:tx>
          <c:spPr>
            <a:solidFill>
              <a:sysClr val="window" lastClr="FFFFFF"/>
            </a:solidFill>
          </c:spPr>
          <c:invertIfNegative val="0"/>
          <c:dLbls>
            <c:dLbl>
              <c:idx val="0"/>
              <c:tx>
                <c:rich>
                  <a:bodyPr/>
                  <a:lstStyle/>
                  <a:p>
                    <a:r>
                      <a:rPr lang="en-US"/>
                      <a:t>= </a:t>
                    </a:r>
                    <a:fld id="{5D5A5565-10D7-4F41-B67C-D88C34F7C02D}" type="VALUE">
                      <a:rPr lang="en-US"/>
                      <a:pPr/>
                      <a:t>[VALUE]</a:t>
                    </a:fld>
                    <a:r>
                      <a:rPr lang="en-US"/>
                      <a:t>kg/hh/yr</a:t>
                    </a:r>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C4C-4CA0-BCAA-CA874E351E9B}"/>
                </c:ext>
              </c:extLst>
            </c:dLbl>
            <c:dLbl>
              <c:idx val="1"/>
              <c:tx>
                <c:rich>
                  <a:bodyPr/>
                  <a:lstStyle/>
                  <a:p>
                    <a:r>
                      <a:rPr lang="en-US"/>
                      <a:t>= </a:t>
                    </a:r>
                    <a:fld id="{558B277F-2C09-4816-8004-8D33295D96B9}" type="VALUE">
                      <a:rPr lang="en-US"/>
                      <a:pPr/>
                      <a:t>[VALUE]</a:t>
                    </a:fld>
                    <a:r>
                      <a:rPr lang="en-US"/>
                      <a:t>kg/hh/yr</a:t>
                    </a:r>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3C4C-4CA0-BCAA-CA874E351E9B}"/>
                </c:ext>
              </c:extLst>
            </c:dLbl>
            <c:dLbl>
              <c:idx val="2"/>
              <c:tx>
                <c:rich>
                  <a:bodyPr/>
                  <a:lstStyle/>
                  <a:p>
                    <a:r>
                      <a:rPr lang="en-US"/>
                      <a:t>= </a:t>
                    </a:r>
                    <a:fld id="{3B5551ED-9C40-4F2B-B593-29D12C338424}" type="VALUE">
                      <a:rPr lang="en-US"/>
                      <a:pPr/>
                      <a:t>[VALUE]</a:t>
                    </a:fld>
                    <a:r>
                      <a:rPr lang="en-US"/>
                      <a:t>kg/hh/yr</a:t>
                    </a:r>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C4C-4CA0-BCAA-CA874E351E9B}"/>
                </c:ext>
              </c:extLst>
            </c:dLbl>
            <c:dLbl>
              <c:idx val="3"/>
              <c:tx>
                <c:rich>
                  <a:bodyPr/>
                  <a:lstStyle/>
                  <a:p>
                    <a:r>
                      <a:rPr lang="en-US"/>
                      <a:t>= </a:t>
                    </a:r>
                    <a:fld id="{34F523A4-1EB4-42CA-A1A1-6D3EF01D09E2}" type="VALUE">
                      <a:rPr lang="en-US"/>
                      <a:pPr/>
                      <a:t>[VALUE]</a:t>
                    </a:fld>
                    <a:r>
                      <a:rPr lang="en-US"/>
                      <a:t>kg/hh/yr</a:t>
                    </a:r>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3C4C-4CA0-BCAA-CA874E351E9B}"/>
                </c:ext>
              </c:extLst>
            </c:dLbl>
            <c:dLbl>
              <c:idx val="4"/>
              <c:tx>
                <c:rich>
                  <a:bodyPr/>
                  <a:lstStyle/>
                  <a:p>
                    <a:r>
                      <a:rPr lang="en-US"/>
                      <a:t>= </a:t>
                    </a:r>
                    <a:fld id="{73918A08-F195-48F9-82EE-ADCF4B0AE17B}" type="VALUE">
                      <a:rPr lang="en-US"/>
                      <a:pPr/>
                      <a:t>[VALUE]</a:t>
                    </a:fld>
                    <a:r>
                      <a:rPr lang="en-US"/>
                      <a:t>kg/hh/yr</a:t>
                    </a:r>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3C4C-4CA0-BCAA-CA874E351E9B}"/>
                </c:ext>
              </c:extLst>
            </c:dLbl>
            <c:dLbl>
              <c:idx val="5"/>
              <c:tx>
                <c:rich>
                  <a:bodyPr/>
                  <a:lstStyle/>
                  <a:p>
                    <a:r>
                      <a:rPr lang="en-US"/>
                      <a:t>= </a:t>
                    </a:r>
                    <a:fld id="{4E83947C-6D05-42FE-8847-6B1285859C70}" type="VALUE">
                      <a:rPr lang="en-US"/>
                      <a:pPr/>
                      <a:t>[VALUE]</a:t>
                    </a:fld>
                    <a:r>
                      <a:rPr lang="en-US"/>
                      <a:t>kg/hh/yr</a:t>
                    </a:r>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3C4C-4CA0-BCAA-CA874E351E9B}"/>
                </c:ext>
              </c:extLst>
            </c:dLbl>
            <c:dLbl>
              <c:idx val="6"/>
              <c:tx>
                <c:rich>
                  <a:bodyPr/>
                  <a:lstStyle/>
                  <a:p>
                    <a:r>
                      <a:rPr lang="en-US"/>
                      <a:t>= </a:t>
                    </a:r>
                    <a:fld id="{524E6DBD-58FB-40A6-9D4B-C9CA98AC6CF4}" type="VALUE">
                      <a:rPr lang="en-US"/>
                      <a:pPr/>
                      <a:t>[VALUE]</a:t>
                    </a:fld>
                    <a:r>
                      <a:rPr lang="en-US"/>
                      <a:t>kg/hh/yr</a:t>
                    </a:r>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3C4C-4CA0-BCAA-CA874E351E9B}"/>
                </c:ext>
              </c:extLst>
            </c:dLbl>
            <c:dLbl>
              <c:idx val="7"/>
              <c:tx>
                <c:rich>
                  <a:bodyPr/>
                  <a:lstStyle/>
                  <a:p>
                    <a:r>
                      <a:rPr lang="en-US"/>
                      <a:t>= 64kg/hh/yr</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3C4C-4CA0-BCAA-CA874E351E9B}"/>
                </c:ext>
              </c:extLst>
            </c:dLbl>
            <c:dLbl>
              <c:idx val="8"/>
              <c:tx>
                <c:rich>
                  <a:bodyPr/>
                  <a:lstStyle/>
                  <a:p>
                    <a:r>
                      <a:rPr lang="en-US"/>
                      <a:t>= </a:t>
                    </a:r>
                    <a:fld id="{303C938B-DA11-461A-AC80-28B6B2847872}" type="VALUE">
                      <a:rPr lang="en-US"/>
                      <a:pPr/>
                      <a:t>[VALUE]</a:t>
                    </a:fld>
                    <a:r>
                      <a:rPr lang="en-US"/>
                      <a:t>kg/hh/yr</a:t>
                    </a:r>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3C4C-4CA0-BCAA-CA874E351E9B}"/>
                </c:ext>
              </c:extLst>
            </c:dLbl>
            <c:numFmt formatCode="#,##0" sourceLinked="0"/>
            <c:spPr>
              <a:noFill/>
              <a:ln>
                <a:noFill/>
              </a:ln>
              <a:effectLst/>
            </c:sp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RESIDUAL!$C$85:$K$85</c:f>
              <c:strCache>
                <c:ptCount val="9"/>
                <c:pt idx="0">
                  <c:v>1B</c:v>
                </c:pt>
                <c:pt idx="1">
                  <c:v>1C</c:v>
                </c:pt>
                <c:pt idx="2">
                  <c:v>3H</c:v>
                </c:pt>
                <c:pt idx="3">
                  <c:v>4L</c:v>
                </c:pt>
                <c:pt idx="4">
                  <c:v>4M</c:v>
                </c:pt>
                <c:pt idx="5">
                  <c:v>50</c:v>
                </c:pt>
                <c:pt idx="6">
                  <c:v>5P</c:v>
                </c:pt>
                <c:pt idx="7">
                  <c:v>5Q</c:v>
                </c:pt>
                <c:pt idx="8">
                  <c:v>AVERAGE</c:v>
                </c:pt>
              </c:strCache>
            </c:strRef>
          </c:cat>
          <c:val>
            <c:numRef>
              <c:f>RESIDUAL!$C$89:$K$89</c:f>
              <c:numCache>
                <c:formatCode>0.0</c:formatCode>
                <c:ptCount val="9"/>
                <c:pt idx="0">
                  <c:v>119.91314401009474</c:v>
                </c:pt>
                <c:pt idx="1">
                  <c:v>99.860726501862061</c:v>
                </c:pt>
                <c:pt idx="2">
                  <c:v>122.62543151560445</c:v>
                </c:pt>
                <c:pt idx="3">
                  <c:v>77.462636544889222</c:v>
                </c:pt>
                <c:pt idx="4">
                  <c:v>85.847590799151618</c:v>
                </c:pt>
                <c:pt idx="5">
                  <c:v>100.30767086226004</c:v>
                </c:pt>
                <c:pt idx="6">
                  <c:v>112.02715389005104</c:v>
                </c:pt>
                <c:pt idx="7">
                  <c:v>63.880919547817001</c:v>
                </c:pt>
                <c:pt idx="8">
                  <c:v>95.829476278233216</c:v>
                </c:pt>
              </c:numCache>
            </c:numRef>
          </c:val>
          <c:extLst>
            <c:ext xmlns:c16="http://schemas.microsoft.com/office/drawing/2014/chart" uri="{C3380CC4-5D6E-409C-BE32-E72D297353CC}">
              <c16:uniqueId val="{0000000D-3C4C-4CA0-BCAA-CA874E351E9B}"/>
            </c:ext>
          </c:extLst>
        </c:ser>
        <c:dLbls>
          <c:showLegendKey val="0"/>
          <c:showVal val="1"/>
          <c:showCatName val="0"/>
          <c:showSerName val="0"/>
          <c:showPercent val="0"/>
          <c:showBubbleSize val="0"/>
        </c:dLbls>
        <c:gapWidth val="58"/>
        <c:overlap val="100"/>
        <c:axId val="466776032"/>
        <c:axId val="466775248"/>
      </c:barChart>
      <c:catAx>
        <c:axId val="466776032"/>
        <c:scaling>
          <c:orientation val="maxMin"/>
        </c:scaling>
        <c:delete val="0"/>
        <c:axPos val="l"/>
        <c:numFmt formatCode="General" sourceLinked="1"/>
        <c:majorTickMark val="out"/>
        <c:minorTickMark val="none"/>
        <c:tickLblPos val="nextTo"/>
        <c:spPr>
          <a:ln>
            <a:noFill/>
          </a:ln>
        </c:spPr>
        <c:crossAx val="466775248"/>
        <c:crosses val="autoZero"/>
        <c:auto val="1"/>
        <c:lblAlgn val="ctr"/>
        <c:lblOffset val="100"/>
        <c:noMultiLvlLbl val="0"/>
      </c:catAx>
      <c:valAx>
        <c:axId val="466775248"/>
        <c:scaling>
          <c:orientation val="minMax"/>
          <c:max val="150"/>
          <c:min val="0"/>
        </c:scaling>
        <c:delete val="1"/>
        <c:axPos val="t"/>
        <c:numFmt formatCode="#,##0" sourceLinked="0"/>
        <c:majorTickMark val="out"/>
        <c:minorTickMark val="none"/>
        <c:tickLblPos val="nextTo"/>
        <c:crossAx val="466776032"/>
        <c:crosses val="autoZero"/>
        <c:crossBetween val="between"/>
        <c:majorUnit val="50"/>
      </c:valAx>
    </c:plotArea>
    <c:legend>
      <c:legendPos val="t"/>
      <c:legendEntry>
        <c:idx val="3"/>
        <c:delete val="1"/>
      </c:legendEntry>
      <c:layout>
        <c:manualLayout>
          <c:xMode val="edge"/>
          <c:yMode val="edge"/>
          <c:x val="3.9371828910361541E-2"/>
          <c:y val="2.2443403303539399E-2"/>
          <c:w val="0.9"/>
          <c:h val="7.3717543358445867E-2"/>
        </c:manualLayout>
      </c:layout>
      <c:overlay val="0"/>
    </c:legend>
    <c:plotVisOnly val="1"/>
    <c:dispBlanksAs val="gap"/>
    <c:showDLblsOverMax val="0"/>
  </c:chart>
  <c:spPr>
    <a:ln>
      <a:noFill/>
    </a:ln>
  </c:spPr>
  <c:txPr>
    <a:bodyPr/>
    <a:lstStyle/>
    <a:p>
      <a:pPr>
        <a:defRPr b="1">
          <a:solidFill>
            <a:schemeClr val="tx1">
              <a:lumMod val="75000"/>
              <a:lumOff val="25000"/>
            </a:schemeClr>
          </a:solidFill>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0.24893</cdr:x>
      <cdr:y>0.23942</cdr:y>
    </cdr:from>
    <cdr:to>
      <cdr:x>0.45403</cdr:x>
      <cdr:y>0.35814</cdr:y>
    </cdr:to>
    <cdr:sp macro="" textlink="">
      <cdr:nvSpPr>
        <cdr:cNvPr id="2" name="Right Brace 1"/>
        <cdr:cNvSpPr/>
      </cdr:nvSpPr>
      <cdr:spPr>
        <a:xfrm xmlns:a="http://schemas.openxmlformats.org/drawingml/2006/main" rot="5400000">
          <a:off x="1888020" y="382263"/>
          <a:ext cx="393596" cy="1216558"/>
        </a:xfrm>
        <a:prstGeom xmlns:a="http://schemas.openxmlformats.org/drawingml/2006/main" prst="rightBrace">
          <a:avLst/>
        </a:prstGeom>
        <a:ln xmlns:a="http://schemas.openxmlformats.org/drawingml/2006/main" w="19050">
          <a:solidFill>
            <a:schemeClr val="tx1">
              <a:lumMod val="75000"/>
              <a:lumOff val="2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at xmlns="8d1cf179-0baf-414f-acbd-fcca8624b1a2">Report</Format>
    <Phase xmlns="8d1cf179-0baf-414f-acbd-fcca8624b1a2">Final</Phase>
    <Phase_x0020_1_x002f_2 xmlns="8d1cf179-0baf-414f-acbd-fcca8624b1a2">Combined</Phase_x0020_1_x002f_2>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3F57575BD57E40BFFB83521E3B6841" ma:contentTypeVersion="5" ma:contentTypeDescription="Create a new document." ma:contentTypeScope="" ma:versionID="5f2f7208dc2ab987d6318c4217b24904">
  <xsd:schema xmlns:xsd="http://www.w3.org/2001/XMLSchema" xmlns:xs="http://www.w3.org/2001/XMLSchema" xmlns:p="http://schemas.microsoft.com/office/2006/metadata/properties" xmlns:ns2="8d1cf179-0baf-414f-acbd-fcca8624b1a2" targetNamespace="http://schemas.microsoft.com/office/2006/metadata/properties" ma:root="true" ma:fieldsID="748ebcacaf943ec162442705f759f71d" ns2:_="">
    <xsd:import namespace="8d1cf179-0baf-414f-acbd-fcca8624b1a2"/>
    <xsd:element name="properties">
      <xsd:complexType>
        <xsd:sequence>
          <xsd:element name="documentManagement">
            <xsd:complexType>
              <xsd:all>
                <xsd:element ref="ns2:MediaServiceMetadata" minOccurs="0"/>
                <xsd:element ref="ns2:MediaServiceFastMetadata" minOccurs="0"/>
                <xsd:element ref="ns2:Format" minOccurs="0"/>
                <xsd:element ref="ns2:Phase" minOccurs="0"/>
                <xsd:element ref="ns2:Phase_x0020_1_x002f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cf179-0baf-414f-acbd-fcca8624b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ormat" ma:index="10" nillable="true" ma:displayName="Format" ma:default="Report" ma:format="Dropdown" ma:internalName="Format">
      <xsd:simpleType>
        <xsd:restriction base="dms:Choice">
          <xsd:enumeration value="Report"/>
          <xsd:enumeration value="Data"/>
          <xsd:enumeration value="Appendix"/>
          <xsd:enumeration value="HWRC Composition"/>
          <xsd:enumeration value="HWRC Survey"/>
          <xsd:enumeration value="HWRC Data"/>
          <xsd:enumeration value="HWRC Appendix"/>
          <xsd:enumeration value="Other"/>
        </xsd:restriction>
      </xsd:simpleType>
    </xsd:element>
    <xsd:element name="Phase" ma:index="11" nillable="true" ma:displayName="Draft/Final" ma:format="Dropdown" ma:internalName="Phase">
      <xsd:simpleType>
        <xsd:restriction base="dms:Choice">
          <xsd:enumeration value="Draft"/>
          <xsd:enumeration value="Final"/>
        </xsd:restriction>
      </xsd:simpleType>
    </xsd:element>
    <xsd:element name="Phase_x0020_1_x002f_2" ma:index="12" nillable="true" ma:displayName="Phase 1/2" ma:format="Dropdown" ma:internalName="Phase_x0020_1_x002f_2">
      <xsd:simpleType>
        <xsd:restriction base="dms:Choice">
          <xsd:enumeration value="Phase 1"/>
          <xsd:enumeration value="Phase 2"/>
          <xsd:enumeration value="Combin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08BAC-6A6F-4737-A041-FCDD4D300AEF}">
  <ds:schemaRefs>
    <ds:schemaRef ds:uri="http://schemas.openxmlformats.org/officeDocument/2006/bibliography"/>
  </ds:schemaRefs>
</ds:datastoreItem>
</file>

<file path=customXml/itemProps2.xml><?xml version="1.0" encoding="utf-8"?>
<ds:datastoreItem xmlns:ds="http://schemas.openxmlformats.org/officeDocument/2006/customXml" ds:itemID="{BB536D47-89CD-403E-8D13-FB373F2367C3}">
  <ds:schemaRefs>
    <ds:schemaRef ds:uri="http://schemas.microsoft.com/sharepoint/v3/contenttype/forms"/>
  </ds:schemaRefs>
</ds:datastoreItem>
</file>

<file path=customXml/itemProps3.xml><?xml version="1.0" encoding="utf-8"?>
<ds:datastoreItem xmlns:ds="http://schemas.openxmlformats.org/officeDocument/2006/customXml" ds:itemID="{2AB97265-B502-4295-BDFD-4247FAF5AA1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8d1cf179-0baf-414f-acbd-fcca8624b1a2"/>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BD32349-1224-4DF3-9BB1-7FE794C3B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cf179-0baf-414f-acbd-fcca8624b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 template draft Environment v1.1.dotx</Template>
  <TotalTime>229</TotalTime>
  <Pages>94</Pages>
  <Words>14512</Words>
  <Characters>80540</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Corporate Project 3 – Bidding Excellence</vt:lpstr>
    </vt:vector>
  </TitlesOfParts>
  <Company>MEL</Company>
  <LinksUpToDate>false</LinksUpToDate>
  <CharactersWithSpaces>94863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Project 3 – Bidding Excellence</dc:title>
  <dc:creator>Darren Coss</dc:creator>
  <cp:lastModifiedBy>Val</cp:lastModifiedBy>
  <cp:revision>8</cp:revision>
  <cp:lastPrinted>2019-06-27T14:41:00Z</cp:lastPrinted>
  <dcterms:created xsi:type="dcterms:W3CDTF">2020-10-14T14:53:00Z</dcterms:created>
  <dcterms:modified xsi:type="dcterms:W3CDTF">2020-10-15T16:23:00Z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0x0101007A3F57575BD57E40BFFB83521E3B6841</vt:lpwstr>
  </property>
  <property fmtid="{D5CDD505-2E9C-101B-9397-08002B2CF9AE}" pid="3" name="AuthorIds_UIVersion_1536">
    <vt:lpwstr>823</vt:lpwstr>
  </property>
</Properties>
</file>